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1CAE" w:rsidRPr="002F33DB" w:rsidRDefault="008D1CAE" w:rsidP="000E6892">
      <w:pPr>
        <w:tabs>
          <w:tab w:val="left" w:pos="9000"/>
        </w:tabs>
        <w:spacing w:before="120" w:after="120"/>
        <w:rPr>
          <w:b/>
          <w:bCs/>
          <w:spacing w:val="-2"/>
          <w:sz w:val="27"/>
          <w:szCs w:val="27"/>
        </w:rPr>
      </w:pPr>
      <w:r w:rsidRPr="002F33DB">
        <w:rPr>
          <w:b/>
          <w:bCs/>
          <w:sz w:val="27"/>
          <w:szCs w:val="27"/>
        </w:rPr>
        <w:t>INTRODUCTION</w:t>
      </w:r>
      <w:r w:rsidRPr="002F33DB">
        <w:rPr>
          <w:b/>
          <w:sz w:val="27"/>
          <w:szCs w:val="27"/>
        </w:rPr>
        <w:t> </w:t>
      </w:r>
    </w:p>
    <w:p w:rsidR="008D1CAE" w:rsidRPr="002F33DB" w:rsidRDefault="008D1CAE" w:rsidP="005B0537">
      <w:pPr>
        <w:tabs>
          <w:tab w:val="left" w:pos="9000"/>
        </w:tabs>
        <w:spacing w:before="120" w:after="120"/>
        <w:rPr>
          <w:b/>
          <w:bCs/>
          <w:spacing w:val="-2"/>
          <w:sz w:val="27"/>
          <w:szCs w:val="27"/>
        </w:rPr>
      </w:pPr>
    </w:p>
    <w:p w:rsidR="008D1CAE" w:rsidRPr="001D30E5" w:rsidRDefault="008D1CAE" w:rsidP="002824B1">
      <w:pPr>
        <w:tabs>
          <w:tab w:val="left" w:pos="9000"/>
        </w:tabs>
        <w:spacing w:before="120" w:after="120" w:line="360" w:lineRule="auto"/>
        <w:jc w:val="both"/>
      </w:pPr>
      <w:r w:rsidRPr="002F33DB">
        <w:rPr>
          <w:sz w:val="27"/>
          <w:szCs w:val="27"/>
        </w:rPr>
        <w:t xml:space="preserve">     </w:t>
      </w:r>
      <w:r w:rsidRPr="001D30E5">
        <w:t>Le monde perd en moyenne 10 h</w:t>
      </w:r>
      <w:r>
        <w:t>ectares</w:t>
      </w:r>
      <w:r w:rsidRPr="001D30E5">
        <w:t xml:space="preserve"> de terres cultivables par minute dont 3 h</w:t>
      </w:r>
      <w:r>
        <w:t>ectares</w:t>
      </w:r>
      <w:r w:rsidRPr="001D30E5">
        <w:t xml:space="preserve"> à cause de la salinisation</w:t>
      </w:r>
      <w:r>
        <w:t xml:space="preserve">, </w:t>
      </w:r>
      <w:r w:rsidRPr="005C5C14">
        <w:t>plus</w:t>
      </w:r>
      <w:r w:rsidRPr="008A0CBF">
        <w:rPr>
          <w:color w:val="FF0000"/>
        </w:rPr>
        <w:t xml:space="preserve"> </w:t>
      </w:r>
      <w:r w:rsidRPr="005C5C14">
        <w:t>de 1,5 millions d’hectares par an</w:t>
      </w:r>
      <w:r w:rsidRPr="001D30E5">
        <w:t xml:space="preserve">. Aujourd’hui, on estime à prés de </w:t>
      </w:r>
      <w:r w:rsidRPr="005C5C14">
        <w:t xml:space="preserve">400 </w:t>
      </w:r>
      <w:r>
        <w:t>millions d’</w:t>
      </w:r>
      <w:r w:rsidRPr="001D30E5">
        <w:t>h</w:t>
      </w:r>
      <w:r>
        <w:t>ectares</w:t>
      </w:r>
      <w:r w:rsidRPr="001D30E5">
        <w:t xml:space="preserve"> les terres aff</w:t>
      </w:r>
      <w:r>
        <w:t xml:space="preserve">ectées par la salinisation. </w:t>
      </w:r>
      <w:r w:rsidRPr="001D30E5">
        <w:t>En Afrique,</w:t>
      </w:r>
      <w:r>
        <w:t xml:space="preserve"> </w:t>
      </w:r>
      <w:r w:rsidRPr="001D30E5">
        <w:t xml:space="preserve"> prés de 40 </w:t>
      </w:r>
      <w:r>
        <w:t>millions d’</w:t>
      </w:r>
      <w:r w:rsidRPr="001D30E5">
        <w:t>h</w:t>
      </w:r>
      <w:r>
        <w:t>ectares</w:t>
      </w:r>
      <w:r w:rsidRPr="001D30E5">
        <w:t xml:space="preserve"> sont affectés par la salinisation, soit prés de 2% de la surface totale</w:t>
      </w:r>
      <w:r>
        <w:t xml:space="preserve"> (</w:t>
      </w:r>
      <w:proofErr w:type="spellStart"/>
      <w:r>
        <w:t>Kovda</w:t>
      </w:r>
      <w:proofErr w:type="spellEnd"/>
      <w:r>
        <w:t xml:space="preserve"> et </w:t>
      </w:r>
      <w:r w:rsidRPr="007A7AE0">
        <w:rPr>
          <w:i/>
        </w:rPr>
        <w:t>al</w:t>
      </w:r>
      <w:r>
        <w:t>, 2006</w:t>
      </w:r>
      <w:r w:rsidRPr="001D30E5">
        <w:t>).</w:t>
      </w:r>
      <w:r w:rsidRPr="008A0CBF">
        <w:rPr>
          <w:i/>
          <w:color w:val="FF0000"/>
          <w:sz w:val="22"/>
        </w:rPr>
        <w:t xml:space="preserve"> </w:t>
      </w:r>
    </w:p>
    <w:p w:rsidR="008D1CAE" w:rsidRDefault="008D1CAE" w:rsidP="008A0CBF">
      <w:pPr>
        <w:tabs>
          <w:tab w:val="left" w:pos="9000"/>
        </w:tabs>
        <w:spacing w:before="120" w:after="120" w:line="360" w:lineRule="auto"/>
        <w:jc w:val="both"/>
      </w:pPr>
      <w:r w:rsidRPr="00991522">
        <w:t>En Algérie, plus de 20% des sols irrigués sont concernés par le problème de sa</w:t>
      </w:r>
      <w:r>
        <w:t>linité (</w:t>
      </w:r>
      <w:proofErr w:type="spellStart"/>
      <w:r>
        <w:t>Douaoui</w:t>
      </w:r>
      <w:proofErr w:type="spellEnd"/>
      <w:r>
        <w:t xml:space="preserve"> et </w:t>
      </w:r>
      <w:proofErr w:type="spellStart"/>
      <w:r>
        <w:t>Hartani</w:t>
      </w:r>
      <w:proofErr w:type="spellEnd"/>
      <w:r>
        <w:t>, 2007</w:t>
      </w:r>
      <w:r w:rsidRPr="00991522">
        <w:t xml:space="preserve">). </w:t>
      </w:r>
      <w:r w:rsidR="00974D10">
        <w:t>Dans l’ouest a</w:t>
      </w:r>
      <w:r w:rsidRPr="001048A6">
        <w:t>lgérien, plusieurs périmètres irrigués sont soumis à de graves problèmes qui se traduisent par une dégradation des sols et une baisse de productivité, en l’occurrence la remontée de la nappe phréatique, la salinisation des sols et une progressive réduction des rendements</w:t>
      </w:r>
      <w:r w:rsidR="00974D10">
        <w:t>.</w:t>
      </w:r>
    </w:p>
    <w:p w:rsidR="008D1CAE" w:rsidRPr="001048A6" w:rsidRDefault="008D1CAE" w:rsidP="00CE3C85">
      <w:pPr>
        <w:pStyle w:val="NormalWeb"/>
        <w:shd w:val="clear" w:color="auto" w:fill="FFFFFF"/>
        <w:spacing w:line="360" w:lineRule="auto"/>
        <w:jc w:val="both"/>
        <w:rPr>
          <w:rFonts w:eastAsia="Times New Roman"/>
          <w:color w:val="000000"/>
          <w:lang w:val="fr-FR" w:eastAsia="fr-FR" w:bidi="ar-SA"/>
        </w:rPr>
      </w:pPr>
      <w:r w:rsidRPr="00991522">
        <w:rPr>
          <w:lang w:val="fr-FR"/>
        </w:rPr>
        <w:t xml:space="preserve">La dégradation des sols est une préoccupation écologique dont les conséquences sont ressenties le plus fortement par les populations pauvres des pays en voie de développement. Les terres cultivables sont en diminution à un rythme d’environ 5 à 10 millions d’ha par an, et ceci pendant une période de croissance démographique globale. </w:t>
      </w:r>
      <w:r w:rsidRPr="001048A6">
        <w:rPr>
          <w:lang w:val="fr-FR"/>
        </w:rPr>
        <w:t>Malheureusement, la dégradation est la plus préoccupante là où la croissance est la plus importante et où l’autosuffisance alimentaire des populations est la plus faible</w:t>
      </w:r>
      <w:r>
        <w:rPr>
          <w:lang w:val="fr-FR"/>
        </w:rPr>
        <w:t xml:space="preserve"> (</w:t>
      </w:r>
      <w:proofErr w:type="spellStart"/>
      <w:r>
        <w:rPr>
          <w:lang w:val="fr-FR"/>
        </w:rPr>
        <w:t>Trépos</w:t>
      </w:r>
      <w:proofErr w:type="spellEnd"/>
      <w:r>
        <w:rPr>
          <w:lang w:val="fr-FR"/>
        </w:rPr>
        <w:t>, 2008)</w:t>
      </w:r>
      <w:r w:rsidRPr="001048A6">
        <w:rPr>
          <w:lang w:val="fr-FR"/>
        </w:rPr>
        <w:t>.</w:t>
      </w:r>
    </w:p>
    <w:p w:rsidR="008D1CAE" w:rsidRPr="001D30E5" w:rsidRDefault="008B7E1A" w:rsidP="00C46505">
      <w:pPr>
        <w:tabs>
          <w:tab w:val="left" w:pos="9000"/>
        </w:tabs>
        <w:spacing w:before="120" w:after="120" w:line="360" w:lineRule="auto"/>
        <w:jc w:val="both"/>
      </w:pPr>
      <w:r>
        <w:rPr>
          <w:noProof/>
        </w:rPr>
        <w:pict>
          <v:shapetype id="_x0000_t202" coordsize="21600,21600" o:spt="202" path="m,l,21600r21600,l21600,xe">
            <v:stroke joinstyle="miter"/>
            <v:path gradientshapeok="t" o:connecttype="rect"/>
          </v:shapetype>
          <v:shape id="_x0000_s1026" type="#_x0000_t202" style="position:absolute;left:0;text-align:left;margin-left:450pt;margin-top:293.75pt;width:36pt;height:18pt;z-index:251623424" filled="f" stroked="f">
            <v:textbox style="mso-next-textbox:#_x0000_s1026">
              <w:txbxContent>
                <w:p w:rsidR="00942716" w:rsidRPr="00563EA1" w:rsidRDefault="00942716" w:rsidP="00563EA1"/>
              </w:txbxContent>
            </v:textbox>
          </v:shape>
        </w:pict>
      </w:r>
      <w:r w:rsidR="008D1CAE" w:rsidRPr="001D30E5">
        <w:t xml:space="preserve"> Une meilleure efficacité dans la lutte contre la dégradation des sols en zone aride et semi-aride implique une démarche fondée sur la connaissance des réorganisations superficielles des sols dans des zones pilotes intégrant des analyses à différentes échelles (macro et micro morphologiques) et utilisant différentes approches (analytiques et modélisées). Cela implique aussi l’étude des mécanismes mis en jeu dans la genèse des croûtes de surface et la mise en parallèle de la typologie des états de surface des sols d’une part et du degré de dégradation de l’écosystème d’autre part dans le but de détecter les zones menacées par la désertification. Parmi les facteurs intrinsèques qui jouent un rôle essentiel dans la différenciation des croûtes de surface en zone salées on citera : la distribution granulométrique, la teneur en mati</w:t>
      </w:r>
      <w:r w:rsidR="00F35A16">
        <w:t>ère organiq</w:t>
      </w:r>
      <w:r w:rsidR="00974D10">
        <w:t>ue et la salure. Selon les trav</w:t>
      </w:r>
      <w:r w:rsidR="00F35A16">
        <w:t xml:space="preserve">aux de </w:t>
      </w:r>
      <w:proofErr w:type="spellStart"/>
      <w:r w:rsidR="00F35A16">
        <w:t>Halitim</w:t>
      </w:r>
      <w:proofErr w:type="spellEnd"/>
      <w:r w:rsidR="00F35A16">
        <w:t xml:space="preserve"> (1988),</w:t>
      </w:r>
      <w:r w:rsidR="008D1CAE" w:rsidRPr="001D30E5">
        <w:t xml:space="preserve"> les sols peu salés (CE</w:t>
      </w:r>
      <w:r w:rsidR="008D1CAE">
        <w:t>&lt;</w:t>
      </w:r>
      <w:r w:rsidR="008D1CAE" w:rsidRPr="001D30E5">
        <w:t>1dS/m) et tr</w:t>
      </w:r>
      <w:r w:rsidR="008D1CAE">
        <w:t>ès peu sodique (ESP&lt;</w:t>
      </w:r>
      <w:r w:rsidR="008D1CAE" w:rsidRPr="001D30E5">
        <w:t>5%) sont sujets à la formation de</w:t>
      </w:r>
      <w:r w:rsidR="00974D10">
        <w:t xml:space="preserve"> la</w:t>
      </w:r>
      <w:r w:rsidR="008D1CAE" w:rsidRPr="001D30E5">
        <w:t xml:space="preserve"> croûte de surface, à cause notamment du rôle que joue le sodium échangeable sur la dispersion des particules fines. Enfin la nature minéralogique des argiles intervient dans la sensibilité des sols à la dispersion. Ainsi les argiles inter stratifiées sont les plus influencées par la </w:t>
      </w:r>
      <w:proofErr w:type="spellStart"/>
      <w:r w:rsidR="008D1CAE" w:rsidRPr="001D30E5">
        <w:t>sodicité</w:t>
      </w:r>
      <w:proofErr w:type="spellEnd"/>
      <w:r w:rsidR="008D1CAE" w:rsidRPr="001D30E5">
        <w:t xml:space="preserve"> dans la formation des croûtes de surface.  </w:t>
      </w:r>
    </w:p>
    <w:p w:rsidR="008D1CAE" w:rsidRPr="001D30E5" w:rsidRDefault="008D1CAE" w:rsidP="00C46505">
      <w:pPr>
        <w:tabs>
          <w:tab w:val="left" w:pos="9000"/>
        </w:tabs>
        <w:spacing w:before="120" w:after="120" w:line="360" w:lineRule="auto"/>
        <w:jc w:val="both"/>
      </w:pPr>
      <w:r w:rsidRPr="001D30E5">
        <w:lastRenderedPageBreak/>
        <w:t>Dans le périmètre irrigué, on a constaté une dégradation des sols due à une maîtrise insuffisante de l’eau, des in</w:t>
      </w:r>
      <w:r w:rsidR="005D25C7">
        <w:t>trants agrochimiques (</w:t>
      </w:r>
      <w:r w:rsidR="00235B3E">
        <w:t>engrais,</w:t>
      </w:r>
      <w:r w:rsidR="005D25C7">
        <w:t xml:space="preserve"> </w:t>
      </w:r>
      <w:r w:rsidRPr="001D30E5">
        <w:t>produits phytosanitaires) et des techniques culturales. Le phénomène a eu des conséquences néfastes sur l’agriculture (diminution de la fertilité des sols, réduction des rendements des cultures, dépérissement des vergers d’agrumes). Ce qui a entraîné l’abandon des terres par les agriculteurs.</w:t>
      </w:r>
    </w:p>
    <w:p w:rsidR="008D1CAE" w:rsidRPr="001D30E5" w:rsidRDefault="008D1CAE" w:rsidP="00C46505">
      <w:pPr>
        <w:autoSpaceDE w:val="0"/>
        <w:autoSpaceDN w:val="0"/>
        <w:adjustRightInd w:val="0"/>
        <w:spacing w:line="360" w:lineRule="auto"/>
        <w:jc w:val="both"/>
      </w:pPr>
      <w:r w:rsidRPr="001D30E5">
        <w:t xml:space="preserve">L’Institut National </w:t>
      </w:r>
      <w:r>
        <w:t>d</w:t>
      </w:r>
      <w:r w:rsidRPr="001D30E5">
        <w:t xml:space="preserve">es Sols, </w:t>
      </w:r>
      <w:r>
        <w:t>d</w:t>
      </w:r>
      <w:r w:rsidRPr="001D30E5">
        <w:t xml:space="preserve">e </w:t>
      </w:r>
      <w:r>
        <w:t>l</w:t>
      </w:r>
      <w:r w:rsidRPr="001D30E5">
        <w:t>’</w:t>
      </w:r>
      <w:r>
        <w:t>I</w:t>
      </w:r>
      <w:r w:rsidRPr="001D30E5">
        <w:t xml:space="preserve">rrigation </w:t>
      </w:r>
      <w:r>
        <w:t>e</w:t>
      </w:r>
      <w:r w:rsidR="005D25C7">
        <w:t>t Drainage (INSID) a</w:t>
      </w:r>
      <w:r w:rsidRPr="001D30E5">
        <w:t xml:space="preserve"> lancé un projet  d’étude  sur la caractérisation de l’état actuel de la salinité des sols et des eaux d’irrigation et le suivi périodique de la salinité, du régime hydrique et de la fertilité des sols en fonction des cultures pratiquées. Cette étude a pour but d’effectuer un diagnostic et une analyse des différents paramètres conditionnant l’évolution des sols et des eaux et ce par le biais des mesures sur le terrain associées à des analyses au laboratoire.       </w:t>
      </w:r>
    </w:p>
    <w:p w:rsidR="008D1CAE" w:rsidRPr="001D30E5" w:rsidRDefault="008D1CAE" w:rsidP="00C46505">
      <w:pPr>
        <w:autoSpaceDE w:val="0"/>
        <w:autoSpaceDN w:val="0"/>
        <w:adjustRightInd w:val="0"/>
        <w:spacing w:line="360" w:lineRule="auto"/>
        <w:jc w:val="both"/>
      </w:pPr>
      <w:r w:rsidRPr="001D30E5">
        <w:t xml:space="preserve"> Le développement de l'agriculture irriguée</w:t>
      </w:r>
      <w:r w:rsidRPr="001D30E5">
        <w:rPr>
          <w:b/>
          <w:bCs/>
        </w:rPr>
        <w:t xml:space="preserve"> </w:t>
      </w:r>
      <w:r w:rsidRPr="001D30E5">
        <w:rPr>
          <w:bCs/>
        </w:rPr>
        <w:t>a</w:t>
      </w:r>
      <w:r w:rsidRPr="001D30E5">
        <w:rPr>
          <w:b/>
          <w:bCs/>
        </w:rPr>
        <w:t xml:space="preserve"> </w:t>
      </w:r>
      <w:r w:rsidRPr="001D30E5">
        <w:t>eu</w:t>
      </w:r>
      <w:r w:rsidRPr="001D30E5">
        <w:rPr>
          <w:b/>
          <w:bCs/>
        </w:rPr>
        <w:t xml:space="preserve"> </w:t>
      </w:r>
      <w:r w:rsidRPr="001D30E5">
        <w:t>souvent comme conséquence, surtout dans les régions arides, l'apparition de manifestations salines secondaires, dues à</w:t>
      </w:r>
      <w:r w:rsidRPr="001D30E5">
        <w:rPr>
          <w:i/>
          <w:iCs/>
        </w:rPr>
        <w:t xml:space="preserve"> </w:t>
      </w:r>
      <w:r w:rsidRPr="001D30E5">
        <w:t>la nature initiale des sols et à</w:t>
      </w:r>
      <w:r w:rsidRPr="001D30E5">
        <w:rPr>
          <w:i/>
          <w:iCs/>
        </w:rPr>
        <w:t xml:space="preserve"> </w:t>
      </w:r>
      <w:r w:rsidRPr="001D30E5">
        <w:t xml:space="preserve">la mauvaise qualité des eaux utilisées </w:t>
      </w:r>
      <w:r w:rsidRPr="001D30E5">
        <w:rPr>
          <w:bCs/>
        </w:rPr>
        <w:t>ou à</w:t>
      </w:r>
      <w:r w:rsidRPr="001D30E5">
        <w:t xml:space="preserve"> une mauvaise maîtrise du drainage. Il importe donc dans ces conditions d'effectuer une caractérisation de l’état salin des sols et des eaux avant exploitation, ainsi qu'à un contrôle régulier de leur évolution saline.</w:t>
      </w:r>
    </w:p>
    <w:p w:rsidR="008D1CAE" w:rsidRPr="001D30E5" w:rsidRDefault="008D1CAE" w:rsidP="00C46505">
      <w:pPr>
        <w:autoSpaceDE w:val="0"/>
        <w:autoSpaceDN w:val="0"/>
        <w:adjustRightInd w:val="0"/>
        <w:spacing w:line="360" w:lineRule="auto"/>
        <w:jc w:val="both"/>
      </w:pPr>
      <w:r w:rsidRPr="001D30E5">
        <w:t xml:space="preserve">  Les variations spatio-temporelles de la salinité des sols, déjà sensibles dans les systèmes naturels, sont accélérées sous irrigation en raison de la forte mobilité des sels, particulièrement des chlorures. Les méthodes conventionnelles de mesure sur petits échantillons peuvent difficilement rendre compte d'un tel phénomène (BOIVIN et </w:t>
      </w:r>
      <w:r w:rsidRPr="005C5C14">
        <w:rPr>
          <w:i/>
        </w:rPr>
        <w:t>al</w:t>
      </w:r>
      <w:r w:rsidRPr="005C5C14">
        <w:t>.</w:t>
      </w:r>
      <w:r w:rsidRPr="001D30E5">
        <w:t xml:space="preserve"> 1988). Les méthodologies développées in situ sont plus adaptées, en particulier la </w:t>
      </w:r>
      <w:r w:rsidRPr="005C5C14">
        <w:t xml:space="preserve">conductivité </w:t>
      </w:r>
      <w:r w:rsidRPr="001D30E5">
        <w:t xml:space="preserve">électromagnétique qui appréhende de façon sensible la salinité sur un grand volume de sol. Sa mise en œuvre immédiate permet de collecter un grand nombre de données. La chaîne de mesure </w:t>
      </w:r>
      <w:r w:rsidRPr="001D30E5">
        <w:rPr>
          <w:bCs/>
        </w:rPr>
        <w:t xml:space="preserve">qui </w:t>
      </w:r>
      <w:r w:rsidRPr="001D30E5">
        <w:t>comprend un étalonnage sur le terrain, un maillage systématique et un traitement géostatistique, aboutit, grâce à</w:t>
      </w:r>
      <w:r w:rsidRPr="001D30E5">
        <w:rPr>
          <w:i/>
          <w:iCs/>
        </w:rPr>
        <w:t xml:space="preserve"> </w:t>
      </w:r>
      <w:r w:rsidRPr="001D30E5">
        <w:t>un logiciel approprié à</w:t>
      </w:r>
      <w:r w:rsidRPr="001D30E5">
        <w:rPr>
          <w:i/>
          <w:iCs/>
        </w:rPr>
        <w:t xml:space="preserve"> </w:t>
      </w:r>
      <w:r w:rsidRPr="001D30E5">
        <w:t xml:space="preserve">une cartographie systématique et répétitive des parcelles sensibles.  </w:t>
      </w:r>
    </w:p>
    <w:p w:rsidR="008D1CAE" w:rsidRPr="001D30E5" w:rsidRDefault="008D1CAE" w:rsidP="001C444D">
      <w:pPr>
        <w:tabs>
          <w:tab w:val="left" w:pos="9000"/>
        </w:tabs>
        <w:spacing w:before="120" w:after="120" w:line="360" w:lineRule="auto"/>
        <w:jc w:val="both"/>
      </w:pPr>
      <w:r w:rsidRPr="001D30E5">
        <w:t>Ce travail traite d’une parcelle salée située au niveau du périmètre irrigué de la Mina, pour l’analyse de la salinité et la détermination de la sensibilité à la dégradation des terres agricoles.</w:t>
      </w:r>
    </w:p>
    <w:p w:rsidR="008D1CAE" w:rsidRPr="001D30E5" w:rsidRDefault="008B7E1A" w:rsidP="001C444D">
      <w:pPr>
        <w:tabs>
          <w:tab w:val="left" w:pos="9000"/>
        </w:tabs>
        <w:spacing w:before="120" w:after="120" w:line="360" w:lineRule="auto"/>
        <w:jc w:val="both"/>
      </w:pPr>
      <w:r>
        <w:rPr>
          <w:noProof/>
        </w:rPr>
        <w:pict>
          <v:shape id="_x0000_s1027" type="#_x0000_t202" style="position:absolute;left:0;text-align:left;margin-left:462pt;margin-top:121.85pt;width:36pt;height:18pt;z-index:251624448" filled="f" stroked="f">
            <v:textbox style="mso-next-textbox:#_x0000_s1027">
              <w:txbxContent>
                <w:p w:rsidR="00942716" w:rsidRPr="00563EA1" w:rsidRDefault="00942716" w:rsidP="00563EA1"/>
              </w:txbxContent>
            </v:textbox>
          </v:shape>
        </w:pict>
      </w:r>
      <w:r w:rsidR="008D1CAE" w:rsidRPr="001D30E5">
        <w:t>L’objectif de ce travail est de connaître l’effet de la salinité de l’eau d’irrigation sur les propriétés physico-chimiques du sol d’une part et de tirer une méthodologie appropriée pour identifier les zones touchées par la dégradation du sol d’autre part.</w:t>
      </w:r>
    </w:p>
    <w:p w:rsidR="008D1CAE" w:rsidRPr="001D30E5" w:rsidRDefault="008D1CAE" w:rsidP="001C444D">
      <w:pPr>
        <w:tabs>
          <w:tab w:val="left" w:pos="9000"/>
        </w:tabs>
        <w:spacing w:before="120" w:after="120" w:line="360" w:lineRule="auto"/>
        <w:jc w:val="both"/>
      </w:pPr>
      <w:r w:rsidRPr="001D30E5">
        <w:t>Nous essayons dans cette étude d’élaborer la carte de la salinité de la parcelle, la carte de l’ESP, la carte de l’indice de stabilité structurale et enfin la carte des zones sensibles à la dégradation du sol.</w:t>
      </w:r>
    </w:p>
    <w:p w:rsidR="008D1CAE" w:rsidRPr="005C5C14" w:rsidRDefault="008D1CAE" w:rsidP="001C444D">
      <w:pPr>
        <w:tabs>
          <w:tab w:val="left" w:pos="9000"/>
        </w:tabs>
        <w:spacing w:before="120" w:after="120" w:line="360" w:lineRule="auto"/>
        <w:jc w:val="both"/>
      </w:pPr>
      <w:r w:rsidRPr="005C5C14">
        <w:t>Le présent travail s’articule autour de trois grandes parties :</w:t>
      </w:r>
    </w:p>
    <w:p w:rsidR="008D1CAE" w:rsidRPr="005C5C14" w:rsidRDefault="008D1CAE" w:rsidP="004146DF">
      <w:pPr>
        <w:numPr>
          <w:ilvl w:val="0"/>
          <w:numId w:val="9"/>
        </w:numPr>
        <w:tabs>
          <w:tab w:val="left" w:pos="9000"/>
        </w:tabs>
        <w:spacing w:before="120" w:after="120" w:line="360" w:lineRule="auto"/>
        <w:jc w:val="both"/>
      </w:pPr>
      <w:r w:rsidRPr="005C5C14">
        <w:t>Une synthèse bibliographique consacrée à la présentation du site d’étude.</w:t>
      </w:r>
    </w:p>
    <w:p w:rsidR="008D1CAE" w:rsidRPr="005C5C14" w:rsidRDefault="008D1CAE" w:rsidP="004146DF">
      <w:pPr>
        <w:numPr>
          <w:ilvl w:val="0"/>
          <w:numId w:val="9"/>
        </w:numPr>
        <w:tabs>
          <w:tab w:val="left" w:pos="9000"/>
        </w:tabs>
        <w:spacing w:before="120" w:after="120" w:line="360" w:lineRule="auto"/>
        <w:jc w:val="both"/>
      </w:pPr>
      <w:r w:rsidRPr="005C5C14">
        <w:t>Une approche bibliographique consacrée à l’étude des sols salés dans les périmètres irrigués.</w:t>
      </w:r>
    </w:p>
    <w:p w:rsidR="008D1CAE" w:rsidRPr="005C5C14" w:rsidRDefault="008D1CAE" w:rsidP="004146DF">
      <w:pPr>
        <w:numPr>
          <w:ilvl w:val="0"/>
          <w:numId w:val="9"/>
        </w:numPr>
        <w:tabs>
          <w:tab w:val="left" w:pos="9000"/>
        </w:tabs>
        <w:spacing w:before="120" w:after="120" w:line="360" w:lineRule="auto"/>
        <w:jc w:val="both"/>
        <w:rPr>
          <w:sz w:val="27"/>
          <w:szCs w:val="27"/>
        </w:rPr>
      </w:pPr>
      <w:r w:rsidRPr="005C5C14">
        <w:t>Présentation de notre contribution expérimentale comportant le mat</w:t>
      </w:r>
      <w:r w:rsidR="00B464A3">
        <w:t xml:space="preserve">ériel et les méthodes </w:t>
      </w:r>
      <w:r w:rsidRPr="005C5C14">
        <w:t xml:space="preserve"> utilisé</w:t>
      </w:r>
      <w:r w:rsidR="00B464A3">
        <w:t>e</w:t>
      </w:r>
      <w:r w:rsidRPr="005C5C14">
        <w:t>s ainsi que les résultats et leurs interprétations.</w:t>
      </w:r>
      <w:r w:rsidRPr="005C5C14">
        <w:rPr>
          <w:sz w:val="27"/>
          <w:szCs w:val="27"/>
        </w:rPr>
        <w:t xml:space="preserve"> </w:t>
      </w:r>
    </w:p>
    <w:p w:rsidR="008D1CAE" w:rsidRPr="005C5C14" w:rsidRDefault="008D1CAE" w:rsidP="00CA3FB5">
      <w:pPr>
        <w:tabs>
          <w:tab w:val="left" w:pos="9000"/>
        </w:tabs>
        <w:spacing w:before="120" w:after="120"/>
        <w:rPr>
          <w:sz w:val="27"/>
          <w:szCs w:val="27"/>
        </w:rPr>
      </w:pPr>
    </w:p>
    <w:p w:rsidR="008D1CAE" w:rsidRPr="002F33DB" w:rsidRDefault="008D1CAE" w:rsidP="00CA3FB5">
      <w:pPr>
        <w:tabs>
          <w:tab w:val="left" w:pos="9000"/>
        </w:tabs>
        <w:spacing w:before="120" w:after="120"/>
        <w:rPr>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2A75DE">
      <w:pPr>
        <w:tabs>
          <w:tab w:val="left" w:pos="9000"/>
        </w:tabs>
        <w:spacing w:before="120" w:after="120"/>
        <w:jc w:val="center"/>
        <w:rPr>
          <w:b/>
          <w:bCs/>
          <w:sz w:val="39"/>
          <w:szCs w:val="39"/>
        </w:rPr>
      </w:pPr>
    </w:p>
    <w:p w:rsidR="008D1CAE" w:rsidRPr="002F33DB" w:rsidRDefault="008D1CAE" w:rsidP="002A75DE">
      <w:pPr>
        <w:tabs>
          <w:tab w:val="left" w:pos="9000"/>
        </w:tabs>
        <w:spacing w:before="120" w:after="120"/>
        <w:jc w:val="center"/>
        <w:rPr>
          <w:b/>
          <w:bCs/>
          <w:sz w:val="39"/>
          <w:szCs w:val="39"/>
        </w:rPr>
      </w:pPr>
    </w:p>
    <w:p w:rsidR="008D1CAE" w:rsidRPr="002F33DB" w:rsidRDefault="008D1CAE" w:rsidP="002A75DE">
      <w:pPr>
        <w:tabs>
          <w:tab w:val="left" w:pos="9000"/>
        </w:tabs>
        <w:spacing w:before="120" w:after="120"/>
        <w:jc w:val="center"/>
        <w:rPr>
          <w:b/>
          <w:bCs/>
          <w:sz w:val="39"/>
          <w:szCs w:val="39"/>
        </w:rPr>
      </w:pPr>
    </w:p>
    <w:p w:rsidR="008D1CAE" w:rsidRPr="002F33DB" w:rsidRDefault="008D1CAE" w:rsidP="002A75DE">
      <w:pPr>
        <w:tabs>
          <w:tab w:val="left" w:pos="9000"/>
        </w:tabs>
        <w:spacing w:before="120" w:after="120"/>
        <w:jc w:val="center"/>
        <w:rPr>
          <w:b/>
          <w:bCs/>
          <w:sz w:val="39"/>
          <w:szCs w:val="39"/>
        </w:rPr>
      </w:pPr>
    </w:p>
    <w:p w:rsidR="008D1CAE" w:rsidRPr="002F33DB" w:rsidRDefault="008D1CAE" w:rsidP="002A75DE">
      <w:pPr>
        <w:tabs>
          <w:tab w:val="left" w:pos="9000"/>
        </w:tabs>
        <w:spacing w:before="120" w:after="120"/>
        <w:jc w:val="center"/>
        <w:rPr>
          <w:b/>
          <w:bCs/>
          <w:sz w:val="39"/>
          <w:szCs w:val="39"/>
        </w:rPr>
      </w:pPr>
    </w:p>
    <w:p w:rsidR="008D1CAE" w:rsidRPr="002F33DB" w:rsidRDefault="008D1CAE" w:rsidP="002A75DE">
      <w:pPr>
        <w:tabs>
          <w:tab w:val="left" w:pos="9000"/>
        </w:tabs>
        <w:spacing w:before="120" w:after="120"/>
        <w:jc w:val="center"/>
        <w:rPr>
          <w:b/>
          <w:bCs/>
          <w:sz w:val="39"/>
          <w:szCs w:val="39"/>
        </w:rPr>
      </w:pPr>
    </w:p>
    <w:p w:rsidR="008D1CAE" w:rsidRDefault="008D1CAE" w:rsidP="002A75DE">
      <w:pPr>
        <w:tabs>
          <w:tab w:val="left" w:pos="9000"/>
        </w:tabs>
        <w:spacing w:before="120" w:after="120"/>
        <w:jc w:val="center"/>
        <w:rPr>
          <w:b/>
          <w:bCs/>
          <w:sz w:val="39"/>
          <w:szCs w:val="39"/>
        </w:rPr>
      </w:pPr>
    </w:p>
    <w:p w:rsidR="008D1CAE" w:rsidRDefault="008D1CAE" w:rsidP="002A75DE">
      <w:pPr>
        <w:tabs>
          <w:tab w:val="left" w:pos="9000"/>
        </w:tabs>
        <w:spacing w:before="120" w:after="120"/>
        <w:jc w:val="center"/>
        <w:rPr>
          <w:b/>
          <w:bCs/>
          <w:sz w:val="39"/>
          <w:szCs w:val="39"/>
        </w:rPr>
      </w:pPr>
    </w:p>
    <w:p w:rsidR="008D1CAE" w:rsidRDefault="008D1CAE" w:rsidP="002A75DE">
      <w:pPr>
        <w:tabs>
          <w:tab w:val="left" w:pos="9000"/>
        </w:tabs>
        <w:spacing w:before="120" w:after="120"/>
        <w:jc w:val="center"/>
        <w:rPr>
          <w:b/>
          <w:bCs/>
          <w:sz w:val="39"/>
          <w:szCs w:val="39"/>
        </w:rPr>
      </w:pPr>
    </w:p>
    <w:p w:rsidR="008D1CAE" w:rsidRDefault="008D1CAE" w:rsidP="002A75DE">
      <w:pPr>
        <w:tabs>
          <w:tab w:val="left" w:pos="9000"/>
        </w:tabs>
        <w:spacing w:before="120" w:after="120"/>
        <w:jc w:val="center"/>
        <w:rPr>
          <w:b/>
          <w:bCs/>
          <w:sz w:val="39"/>
          <w:szCs w:val="39"/>
        </w:rPr>
      </w:pPr>
    </w:p>
    <w:p w:rsidR="008D1CAE" w:rsidRDefault="008B7E1A" w:rsidP="00B97B23">
      <w:pPr>
        <w:tabs>
          <w:tab w:val="left" w:pos="9000"/>
        </w:tabs>
        <w:spacing w:before="120" w:after="120"/>
        <w:jc w:val="right"/>
        <w:rPr>
          <w:b/>
          <w:bCs/>
          <w:sz w:val="39"/>
          <w:szCs w:val="39"/>
        </w:rPr>
      </w:pPr>
      <w:r w:rsidRPr="008B7E1A">
        <w:rPr>
          <w:noProof/>
        </w:rPr>
        <w:pict>
          <v:shape id="_x0000_s1028" type="#_x0000_t202" style="position:absolute;left:0;text-align:left;margin-left:474pt;margin-top:58.7pt;width:36pt;height:18pt;z-index:251625472" filled="f" stroked="f">
            <v:textbox style="mso-next-textbox:#_x0000_s1028">
              <w:txbxContent>
                <w:p w:rsidR="00942716" w:rsidRPr="00563EA1" w:rsidRDefault="00942716" w:rsidP="00563EA1"/>
              </w:txbxContent>
            </v:textbox>
          </v:shape>
        </w:pict>
      </w:r>
    </w:p>
    <w:p w:rsidR="008D1CAE" w:rsidRDefault="008D1CAE" w:rsidP="002A75DE">
      <w:pPr>
        <w:tabs>
          <w:tab w:val="left" w:pos="9000"/>
        </w:tabs>
        <w:spacing w:before="120" w:after="120"/>
        <w:jc w:val="center"/>
        <w:rPr>
          <w:b/>
          <w:bCs/>
          <w:sz w:val="39"/>
          <w:szCs w:val="39"/>
        </w:rPr>
      </w:pPr>
    </w:p>
    <w:p w:rsidR="008D1CAE" w:rsidRDefault="008D1CAE" w:rsidP="002A75DE">
      <w:pPr>
        <w:tabs>
          <w:tab w:val="left" w:pos="9000"/>
        </w:tabs>
        <w:spacing w:before="120" w:after="120"/>
        <w:jc w:val="center"/>
        <w:rPr>
          <w:b/>
          <w:bCs/>
          <w:sz w:val="39"/>
          <w:szCs w:val="39"/>
        </w:rPr>
      </w:pPr>
    </w:p>
    <w:p w:rsidR="008D1CAE" w:rsidRDefault="008D1CAE" w:rsidP="002A75DE">
      <w:pPr>
        <w:tabs>
          <w:tab w:val="left" w:pos="9000"/>
        </w:tabs>
        <w:spacing w:before="120" w:after="120"/>
        <w:jc w:val="center"/>
        <w:rPr>
          <w:b/>
          <w:bCs/>
          <w:sz w:val="39"/>
          <w:szCs w:val="39"/>
        </w:rPr>
      </w:pPr>
    </w:p>
    <w:p w:rsidR="00DE59E5" w:rsidRDefault="00DE59E5" w:rsidP="002A75DE">
      <w:pPr>
        <w:tabs>
          <w:tab w:val="left" w:pos="9000"/>
        </w:tabs>
        <w:spacing w:before="120" w:after="120"/>
        <w:jc w:val="center"/>
        <w:rPr>
          <w:b/>
          <w:bCs/>
          <w:sz w:val="39"/>
          <w:szCs w:val="39"/>
        </w:rPr>
      </w:pPr>
    </w:p>
    <w:p w:rsidR="00DE59E5" w:rsidRDefault="00DE59E5" w:rsidP="002A75DE">
      <w:pPr>
        <w:tabs>
          <w:tab w:val="left" w:pos="9000"/>
        </w:tabs>
        <w:spacing w:before="120" w:after="120"/>
        <w:jc w:val="center"/>
        <w:rPr>
          <w:b/>
          <w:bCs/>
          <w:sz w:val="39"/>
          <w:szCs w:val="39"/>
        </w:rPr>
      </w:pPr>
    </w:p>
    <w:p w:rsidR="00DE59E5" w:rsidRDefault="00DE59E5" w:rsidP="002A75DE">
      <w:pPr>
        <w:tabs>
          <w:tab w:val="left" w:pos="9000"/>
        </w:tabs>
        <w:spacing w:before="120" w:after="120"/>
        <w:jc w:val="center"/>
        <w:rPr>
          <w:b/>
          <w:bCs/>
          <w:sz w:val="39"/>
          <w:szCs w:val="39"/>
        </w:rPr>
      </w:pPr>
    </w:p>
    <w:p w:rsidR="00DE59E5" w:rsidRDefault="00DE59E5" w:rsidP="002A75DE">
      <w:pPr>
        <w:tabs>
          <w:tab w:val="left" w:pos="9000"/>
        </w:tabs>
        <w:spacing w:before="120" w:after="120"/>
        <w:jc w:val="center"/>
        <w:rPr>
          <w:b/>
          <w:bCs/>
          <w:sz w:val="39"/>
          <w:szCs w:val="39"/>
        </w:rPr>
      </w:pPr>
    </w:p>
    <w:p w:rsidR="00DE59E5" w:rsidRDefault="00DE59E5" w:rsidP="002A75DE">
      <w:pPr>
        <w:tabs>
          <w:tab w:val="left" w:pos="9000"/>
        </w:tabs>
        <w:spacing w:before="120" w:after="120"/>
        <w:jc w:val="center"/>
        <w:rPr>
          <w:b/>
          <w:bCs/>
          <w:sz w:val="39"/>
          <w:szCs w:val="39"/>
        </w:rPr>
      </w:pPr>
    </w:p>
    <w:p w:rsidR="00DE59E5" w:rsidRDefault="00DE59E5" w:rsidP="002A75DE">
      <w:pPr>
        <w:tabs>
          <w:tab w:val="left" w:pos="9000"/>
        </w:tabs>
        <w:spacing w:before="120" w:after="120"/>
        <w:jc w:val="center"/>
        <w:rPr>
          <w:b/>
          <w:bCs/>
          <w:sz w:val="39"/>
          <w:szCs w:val="39"/>
        </w:rPr>
      </w:pPr>
    </w:p>
    <w:p w:rsidR="008D1CAE" w:rsidRPr="002F33DB" w:rsidRDefault="008D1CAE" w:rsidP="00AB27C8">
      <w:pPr>
        <w:tabs>
          <w:tab w:val="left" w:pos="9000"/>
        </w:tabs>
        <w:spacing w:before="120" w:after="120"/>
        <w:rPr>
          <w:b/>
          <w:bCs/>
          <w:sz w:val="39"/>
          <w:szCs w:val="39"/>
        </w:rPr>
      </w:pPr>
    </w:p>
    <w:p w:rsidR="008D1CAE" w:rsidRPr="002F33DB" w:rsidRDefault="008D1CAE" w:rsidP="002A75DE">
      <w:pPr>
        <w:tabs>
          <w:tab w:val="left" w:pos="9000"/>
        </w:tabs>
        <w:spacing w:before="120" w:after="120"/>
        <w:jc w:val="center"/>
        <w:rPr>
          <w:b/>
          <w:bCs/>
          <w:sz w:val="39"/>
          <w:szCs w:val="39"/>
        </w:rPr>
      </w:pPr>
    </w:p>
    <w:p w:rsidR="008D1CAE" w:rsidRPr="002F33DB" w:rsidRDefault="008D1CAE" w:rsidP="002A75DE">
      <w:pPr>
        <w:tabs>
          <w:tab w:val="left" w:pos="9000"/>
        </w:tabs>
        <w:spacing w:before="120" w:after="120"/>
        <w:jc w:val="center"/>
        <w:rPr>
          <w:sz w:val="50"/>
          <w:szCs w:val="50"/>
        </w:rPr>
      </w:pPr>
      <w:r w:rsidRPr="002F33DB">
        <w:rPr>
          <w:sz w:val="50"/>
          <w:szCs w:val="50"/>
        </w:rPr>
        <w:t>Première  partie</w:t>
      </w:r>
    </w:p>
    <w:p w:rsidR="008D1CAE" w:rsidRPr="002F33DB" w:rsidRDefault="008D1CAE" w:rsidP="00CA3FB5">
      <w:pPr>
        <w:tabs>
          <w:tab w:val="left" w:pos="9000"/>
        </w:tabs>
        <w:spacing w:before="120" w:after="120"/>
        <w:rPr>
          <w:b/>
          <w:bCs/>
          <w:sz w:val="27"/>
          <w:szCs w:val="27"/>
        </w:rPr>
      </w:pPr>
    </w:p>
    <w:p w:rsidR="008D1CAE" w:rsidRPr="002F33DB" w:rsidRDefault="008D1CAE" w:rsidP="001C444D">
      <w:pPr>
        <w:tabs>
          <w:tab w:val="left" w:pos="9000"/>
        </w:tabs>
        <w:spacing w:before="120" w:after="120"/>
        <w:jc w:val="center"/>
        <w:rPr>
          <w:sz w:val="31"/>
          <w:szCs w:val="31"/>
        </w:rPr>
      </w:pPr>
      <w:r w:rsidRPr="002F33DB">
        <w:rPr>
          <w:sz w:val="31"/>
          <w:szCs w:val="31"/>
        </w:rPr>
        <w:t xml:space="preserve">     Etude du milieu physique</w:t>
      </w:r>
    </w:p>
    <w:p w:rsidR="008D1CAE" w:rsidRPr="002F33DB" w:rsidRDefault="008D1CAE" w:rsidP="00CA3FB5">
      <w:pPr>
        <w:tabs>
          <w:tab w:val="left" w:pos="9000"/>
        </w:tabs>
        <w:spacing w:before="120" w:after="120"/>
        <w:rPr>
          <w:b/>
          <w:bCs/>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CA3FB5">
      <w:pPr>
        <w:tabs>
          <w:tab w:val="left" w:pos="9000"/>
        </w:tabs>
        <w:spacing w:before="120" w:after="120"/>
        <w:rPr>
          <w:b/>
          <w:bCs/>
          <w:sz w:val="27"/>
          <w:szCs w:val="27"/>
        </w:rPr>
      </w:pPr>
    </w:p>
    <w:p w:rsidR="008D1CAE" w:rsidRPr="002F33DB" w:rsidRDefault="008D1CAE" w:rsidP="00EA1F1E">
      <w:pPr>
        <w:tabs>
          <w:tab w:val="left" w:pos="9000"/>
        </w:tabs>
        <w:spacing w:before="120" w:after="120"/>
        <w:rPr>
          <w:b/>
          <w:bCs/>
          <w:sz w:val="27"/>
          <w:szCs w:val="27"/>
        </w:rPr>
      </w:pPr>
    </w:p>
    <w:p w:rsidR="008D1CAE" w:rsidRPr="002F33DB" w:rsidRDefault="008D1CAE" w:rsidP="00EA1F1E">
      <w:pPr>
        <w:tabs>
          <w:tab w:val="left" w:pos="9000"/>
        </w:tabs>
        <w:spacing w:before="120" w:after="120"/>
        <w:rPr>
          <w:b/>
          <w:bCs/>
          <w:sz w:val="27"/>
          <w:szCs w:val="27"/>
        </w:rPr>
      </w:pPr>
    </w:p>
    <w:p w:rsidR="008D1CAE" w:rsidRPr="002F33DB" w:rsidRDefault="008D1CAE" w:rsidP="00EA1F1E">
      <w:pPr>
        <w:tabs>
          <w:tab w:val="left" w:pos="9000"/>
        </w:tabs>
        <w:spacing w:before="120" w:after="120"/>
        <w:rPr>
          <w:b/>
          <w:bCs/>
          <w:sz w:val="27"/>
          <w:szCs w:val="27"/>
        </w:rPr>
      </w:pPr>
    </w:p>
    <w:p w:rsidR="008D1CAE" w:rsidRPr="002F33DB" w:rsidRDefault="008D1CAE" w:rsidP="00EA1F1E">
      <w:pPr>
        <w:tabs>
          <w:tab w:val="left" w:pos="9000"/>
        </w:tabs>
        <w:spacing w:before="120" w:after="120"/>
        <w:rPr>
          <w:b/>
          <w:bCs/>
          <w:sz w:val="27"/>
          <w:szCs w:val="27"/>
        </w:rPr>
      </w:pPr>
    </w:p>
    <w:p w:rsidR="008D1CAE" w:rsidRDefault="008D1CAE" w:rsidP="00EA1F1E">
      <w:pPr>
        <w:tabs>
          <w:tab w:val="left" w:pos="9000"/>
        </w:tabs>
        <w:spacing w:before="120" w:after="120"/>
        <w:rPr>
          <w:b/>
          <w:bCs/>
          <w:sz w:val="27"/>
          <w:szCs w:val="27"/>
        </w:rPr>
      </w:pPr>
    </w:p>
    <w:p w:rsidR="008D1CAE" w:rsidRDefault="008D1CAE" w:rsidP="00EA1F1E">
      <w:pPr>
        <w:tabs>
          <w:tab w:val="left" w:pos="9000"/>
        </w:tabs>
        <w:spacing w:before="120" w:after="120"/>
        <w:rPr>
          <w:b/>
          <w:bCs/>
          <w:sz w:val="27"/>
          <w:szCs w:val="27"/>
        </w:rPr>
      </w:pPr>
    </w:p>
    <w:p w:rsidR="008D1CAE" w:rsidRDefault="008D1CAE" w:rsidP="00EA1F1E">
      <w:pPr>
        <w:tabs>
          <w:tab w:val="left" w:pos="9000"/>
        </w:tabs>
        <w:spacing w:before="120" w:after="120"/>
        <w:rPr>
          <w:b/>
          <w:bCs/>
          <w:sz w:val="27"/>
          <w:szCs w:val="27"/>
        </w:rPr>
      </w:pPr>
    </w:p>
    <w:p w:rsidR="008D1CAE" w:rsidRDefault="008D1CAE" w:rsidP="00DC613B">
      <w:pPr>
        <w:tabs>
          <w:tab w:val="left" w:pos="9000"/>
        </w:tabs>
        <w:spacing w:before="120" w:after="120"/>
        <w:rPr>
          <w:b/>
          <w:bCs/>
          <w:sz w:val="27"/>
          <w:szCs w:val="27"/>
        </w:rPr>
      </w:pPr>
    </w:p>
    <w:p w:rsidR="008D1CAE" w:rsidRDefault="008D1CAE" w:rsidP="00DC613B">
      <w:pPr>
        <w:tabs>
          <w:tab w:val="left" w:pos="9000"/>
        </w:tabs>
        <w:spacing w:before="120" w:after="120"/>
        <w:rPr>
          <w:b/>
          <w:bCs/>
          <w:sz w:val="27"/>
          <w:szCs w:val="27"/>
        </w:rPr>
      </w:pPr>
    </w:p>
    <w:p w:rsidR="00434243" w:rsidRDefault="008B7E1A" w:rsidP="00DE59E5">
      <w:pPr>
        <w:tabs>
          <w:tab w:val="left" w:pos="9000"/>
        </w:tabs>
        <w:spacing w:before="120" w:after="120"/>
      </w:pPr>
      <w:r>
        <w:rPr>
          <w:noProof/>
        </w:rPr>
        <w:pict>
          <v:shape id="_x0000_s1029" type="#_x0000_t202" style="position:absolute;margin-left:486pt;margin-top:42.4pt;width:36pt;height:18pt;z-index:251626496" filled="f" stroked="f">
            <v:textbox style="mso-next-textbox:#_x0000_s1029">
              <w:txbxContent>
                <w:p w:rsidR="00942716" w:rsidRPr="00563EA1" w:rsidRDefault="00942716" w:rsidP="00563EA1"/>
              </w:txbxContent>
            </v:textbox>
          </v:shape>
        </w:pict>
      </w:r>
      <w:r w:rsidR="008D1CAE" w:rsidRPr="001D30E5">
        <w:rPr>
          <w:b/>
          <w:bCs/>
        </w:rPr>
        <w:t>Chapitre I : Présentation de la région</w:t>
      </w:r>
      <w:r w:rsidR="008D1CAE" w:rsidRPr="001D30E5">
        <w:t> </w:t>
      </w:r>
    </w:p>
    <w:p w:rsidR="00235B3E" w:rsidRDefault="00235B3E" w:rsidP="00434243">
      <w:pPr>
        <w:tabs>
          <w:tab w:val="left" w:pos="9000"/>
        </w:tabs>
        <w:spacing w:before="120" w:after="120"/>
      </w:pPr>
    </w:p>
    <w:p w:rsidR="00235B3E" w:rsidRDefault="008D1CAE" w:rsidP="005008B8">
      <w:pPr>
        <w:tabs>
          <w:tab w:val="left" w:pos="9000"/>
        </w:tabs>
        <w:spacing w:before="120" w:after="120"/>
        <w:rPr>
          <w:b/>
          <w:bCs/>
        </w:rPr>
      </w:pPr>
      <w:r w:rsidRPr="001D30E5">
        <w:rPr>
          <w:b/>
          <w:bCs/>
        </w:rPr>
        <w:t xml:space="preserve">1  Situation géographique du périmètre </w:t>
      </w:r>
    </w:p>
    <w:p w:rsidR="008D1CAE" w:rsidRPr="001D30E5" w:rsidRDefault="008D1CAE" w:rsidP="005008B8">
      <w:pPr>
        <w:tabs>
          <w:tab w:val="left" w:pos="9000"/>
        </w:tabs>
        <w:spacing w:before="120" w:after="120"/>
      </w:pPr>
      <w:r w:rsidRPr="001D30E5">
        <w:rPr>
          <w:b/>
          <w:bCs/>
        </w:rPr>
        <w:t xml:space="preserve"> </w:t>
      </w:r>
    </w:p>
    <w:p w:rsidR="008D1CAE" w:rsidRPr="001D30E5" w:rsidRDefault="008D1CAE" w:rsidP="00235B3E">
      <w:pPr>
        <w:spacing w:line="360" w:lineRule="auto"/>
        <w:ind w:firstLine="708"/>
        <w:jc w:val="both"/>
      </w:pPr>
      <w:r w:rsidRPr="001D30E5">
        <w:t xml:space="preserve"> Le périmètre irrigué de la Mina, crée en 1943, occupe une superficie totale de 13.647 ha, dont 9592 ha sont irrigables sur les 10.580 ha que compte la SAU. Il est situé dans la vallée du plus grand affluent du Chélif (Oued Mina). Il est traversé par la route nationale N°04.</w:t>
      </w:r>
    </w:p>
    <w:p w:rsidR="008D1CAE" w:rsidRPr="001D30E5" w:rsidRDefault="008D1CAE" w:rsidP="00851EA4">
      <w:pPr>
        <w:spacing w:line="360" w:lineRule="auto"/>
        <w:jc w:val="both"/>
      </w:pPr>
      <w:r w:rsidRPr="001D30E5">
        <w:t xml:space="preserve">La partie centrale </w:t>
      </w:r>
      <w:r w:rsidR="00B77FF4">
        <w:t>du périmètre se trouve dans le N</w:t>
      </w:r>
      <w:r w:rsidRPr="001D30E5">
        <w:t>ord de l’Oued Mina qui coule vers le Nord et se jette dans l’Oued Chélif</w:t>
      </w:r>
      <w:r w:rsidRPr="001D30E5">
        <w:rPr>
          <w:caps/>
        </w:rPr>
        <w:t>.</w:t>
      </w:r>
      <w:r w:rsidRPr="001D30E5">
        <w:t xml:space="preserve"> La partie Ouest du périmètre s’étend à gauche et à droite de la route menant à la ville d’</w:t>
      </w:r>
      <w:r w:rsidRPr="001D30E5">
        <w:rPr>
          <w:caps/>
        </w:rPr>
        <w:t>o</w:t>
      </w:r>
      <w:r w:rsidRPr="001D30E5">
        <w:t xml:space="preserve">ran et comprend le voisinage immédiat de la ville d’El </w:t>
      </w:r>
      <w:proofErr w:type="spellStart"/>
      <w:r w:rsidRPr="001D30E5">
        <w:rPr>
          <w:caps/>
        </w:rPr>
        <w:t>m</w:t>
      </w:r>
      <w:r w:rsidRPr="001D30E5">
        <w:t>atmar</w:t>
      </w:r>
      <w:proofErr w:type="spellEnd"/>
      <w:r w:rsidRPr="001D30E5">
        <w:t xml:space="preserve">. La partie Est s’étend à gauche et à droite de la route menant vers la ville de </w:t>
      </w:r>
      <w:proofErr w:type="spellStart"/>
      <w:r w:rsidRPr="001D30E5">
        <w:t>Chlef</w:t>
      </w:r>
      <w:proofErr w:type="spellEnd"/>
      <w:r w:rsidRPr="001D30E5">
        <w:t xml:space="preserve"> et comprend les environs de la localité de la ville de Oued Djemaa.</w:t>
      </w:r>
      <w:r w:rsidRPr="001D30E5">
        <w:tab/>
      </w:r>
      <w:r w:rsidRPr="001D30E5">
        <w:tab/>
      </w:r>
      <w:r w:rsidRPr="001D30E5">
        <w:tab/>
      </w:r>
      <w:r w:rsidRPr="001D30E5">
        <w:tab/>
      </w:r>
      <w:r w:rsidRPr="001D30E5">
        <w:tab/>
      </w:r>
      <w:r w:rsidRPr="001D30E5">
        <w:tab/>
      </w:r>
      <w:r w:rsidRPr="001D30E5">
        <w:tab/>
        <w:t xml:space="preserve">   </w:t>
      </w:r>
      <w:r w:rsidRPr="001D30E5">
        <w:tab/>
      </w:r>
    </w:p>
    <w:p w:rsidR="008D1CAE" w:rsidRPr="001D30E5" w:rsidRDefault="008D1CAE" w:rsidP="00C72D4B"/>
    <w:p w:rsidR="008D1CAE" w:rsidRPr="001D30E5" w:rsidRDefault="008D1CAE" w:rsidP="006259EF">
      <w:pPr>
        <w:rPr>
          <w:b/>
          <w:bCs/>
        </w:rPr>
      </w:pPr>
      <w:r w:rsidRPr="001D30E5">
        <w:t xml:space="preserve">    </w:t>
      </w:r>
      <w:r w:rsidRPr="001D30E5">
        <w:rPr>
          <w:b/>
          <w:bCs/>
        </w:rPr>
        <w:t>1.1</w:t>
      </w:r>
      <w:r w:rsidRPr="001D30E5">
        <w:t xml:space="preserve">  </w:t>
      </w:r>
      <w:r w:rsidRPr="001D30E5">
        <w:rPr>
          <w:b/>
          <w:bCs/>
        </w:rPr>
        <w:t xml:space="preserve">Situation géographique </w:t>
      </w:r>
      <w:r>
        <w:rPr>
          <w:b/>
          <w:bCs/>
        </w:rPr>
        <w:t xml:space="preserve">de la zone </w:t>
      </w:r>
      <w:r w:rsidRPr="001D30E5">
        <w:rPr>
          <w:b/>
          <w:bCs/>
        </w:rPr>
        <w:t>d’étude</w:t>
      </w:r>
    </w:p>
    <w:p w:rsidR="008D1CAE" w:rsidRPr="001D30E5" w:rsidRDefault="008D1CAE" w:rsidP="00C72D4B"/>
    <w:p w:rsidR="005140D8" w:rsidRDefault="008D1CAE" w:rsidP="005140D8">
      <w:pPr>
        <w:spacing w:line="360" w:lineRule="auto"/>
        <w:jc w:val="both"/>
        <w:outlineLvl w:val="0"/>
      </w:pPr>
      <w:r w:rsidRPr="001D30E5">
        <w:t xml:space="preserve">          </w:t>
      </w:r>
      <w:r>
        <w:t>La zone</w:t>
      </w:r>
      <w:r w:rsidRPr="001D30E5">
        <w:t xml:space="preserve"> d’étude, d’une superficie de 17,55 ha, </w:t>
      </w:r>
      <w:r>
        <w:t xml:space="preserve">est située au Nord – Ouest du chef lieu de la wilaya de </w:t>
      </w:r>
      <w:proofErr w:type="spellStart"/>
      <w:r>
        <w:t>Relizane</w:t>
      </w:r>
      <w:proofErr w:type="spellEnd"/>
      <w:r w:rsidR="00D85C9C">
        <w:t xml:space="preserve"> (fig.1)</w:t>
      </w:r>
      <w:r>
        <w:t xml:space="preserve"> d’une distance </w:t>
      </w:r>
      <w:r w:rsidR="00D85C9C">
        <w:t>d’environ</w:t>
      </w:r>
      <w:r>
        <w:t xml:space="preserve"> 10 km </w:t>
      </w:r>
      <w:r w:rsidRPr="001D30E5">
        <w:t xml:space="preserve">dans la commune de </w:t>
      </w:r>
      <w:proofErr w:type="spellStart"/>
      <w:r w:rsidRPr="001D30E5">
        <w:t>Belhacel</w:t>
      </w:r>
      <w:proofErr w:type="spellEnd"/>
      <w:r w:rsidRPr="001D30E5">
        <w:t>.</w:t>
      </w:r>
      <w:r w:rsidRPr="007B2D75">
        <w:t xml:space="preserve"> </w:t>
      </w:r>
      <w:r>
        <w:t>La région d’étude est implantée dans un</w:t>
      </w:r>
      <w:r w:rsidR="00D85C9C">
        <w:t>e</w:t>
      </w:r>
      <w:r>
        <w:t xml:space="preserve"> vaste étendu</w:t>
      </w:r>
      <w:r w:rsidR="00D85C9C">
        <w:t>e</w:t>
      </w:r>
      <w:r>
        <w:t xml:space="preserve"> du périmètre irrigué de la Mina, qu’on appelle le </w:t>
      </w:r>
      <w:proofErr w:type="spellStart"/>
      <w:r>
        <w:t>Gâa</w:t>
      </w:r>
      <w:proofErr w:type="spellEnd"/>
      <w:r w:rsidR="00D85C9C">
        <w:t xml:space="preserve">, dans la </w:t>
      </w:r>
      <w:r>
        <w:t xml:space="preserve">localité de </w:t>
      </w:r>
      <w:proofErr w:type="spellStart"/>
      <w:r>
        <w:t>Mess</w:t>
      </w:r>
      <w:r w:rsidRPr="001D30E5">
        <w:t>â</w:t>
      </w:r>
      <w:r>
        <w:t>adia</w:t>
      </w:r>
      <w:proofErr w:type="spellEnd"/>
      <w:r>
        <w:t xml:space="preserve"> où </w:t>
      </w:r>
      <w:r w:rsidRPr="001D30E5">
        <w:t>se situe la zone industrielle de la</w:t>
      </w:r>
      <w:r>
        <w:t xml:space="preserve"> wilaya de </w:t>
      </w:r>
      <w:proofErr w:type="spellStart"/>
      <w:r>
        <w:t>Relizane</w:t>
      </w:r>
      <w:proofErr w:type="spellEnd"/>
      <w:r>
        <w:t xml:space="preserve">. </w:t>
      </w:r>
      <w:r w:rsidRPr="001D30E5">
        <w:t>(</w:t>
      </w:r>
      <w:r>
        <w:t>Fig.</w:t>
      </w:r>
      <w:r w:rsidRPr="001D30E5">
        <w:t xml:space="preserve"> 1)</w:t>
      </w:r>
    </w:p>
    <w:p w:rsidR="005140D8" w:rsidRDefault="008D1CAE" w:rsidP="005140D8">
      <w:pPr>
        <w:spacing w:line="360" w:lineRule="auto"/>
        <w:jc w:val="both"/>
        <w:outlineLvl w:val="0"/>
      </w:pPr>
      <w:r w:rsidRPr="00F1572A">
        <w:t xml:space="preserve">Coordonnées géographiques de la zone d’étude </w:t>
      </w:r>
      <w:r w:rsidR="00D85C9C">
        <w:t>(</w:t>
      </w:r>
      <w:r w:rsidRPr="00F1572A">
        <w:t xml:space="preserve">quatre </w:t>
      </w:r>
      <w:r w:rsidR="00D85C9C" w:rsidRPr="00F1572A">
        <w:t>points</w:t>
      </w:r>
      <w:r w:rsidR="00D85C9C">
        <w:t>)</w:t>
      </w:r>
    </w:p>
    <w:p w:rsidR="008D1CAE" w:rsidRPr="00F1572A" w:rsidRDefault="008D1CAE" w:rsidP="005140D8">
      <w:pPr>
        <w:spacing w:line="360" w:lineRule="auto"/>
        <w:jc w:val="both"/>
        <w:outlineLvl w:val="0"/>
      </w:pPr>
      <w:r w:rsidRPr="00F1572A">
        <w:t>Longitude X : 0°33΄21,4˝ ; 0°33΄19,3˝</w:t>
      </w:r>
      <w:r>
        <w:t xml:space="preserve">    ; 0</w:t>
      </w:r>
      <w:r w:rsidRPr="00F1572A">
        <w:t>°</w:t>
      </w:r>
      <w:r>
        <w:t>33</w:t>
      </w:r>
      <w:r w:rsidRPr="00F1572A">
        <w:t>΄</w:t>
      </w:r>
      <w:r>
        <w:t>13,5</w:t>
      </w:r>
      <w:r w:rsidRPr="00F1572A">
        <w:t>˝</w:t>
      </w:r>
      <w:r>
        <w:t>   ; 0</w:t>
      </w:r>
      <w:r w:rsidRPr="00F1572A">
        <w:t>°</w:t>
      </w:r>
      <w:r>
        <w:t>33</w:t>
      </w:r>
      <w:r w:rsidRPr="00F1572A">
        <w:t>΄</w:t>
      </w:r>
      <w:r>
        <w:t>10,4</w:t>
      </w:r>
      <w:r w:rsidRPr="00F1572A">
        <w:t>˝</w:t>
      </w:r>
      <w:r>
        <w:t> </w:t>
      </w:r>
    </w:p>
    <w:p w:rsidR="008D1CAE" w:rsidRPr="00F1572A" w:rsidRDefault="008D1CAE" w:rsidP="00C72D4B">
      <w:pPr>
        <w:outlineLvl w:val="0"/>
      </w:pPr>
      <w:r w:rsidRPr="00F1572A">
        <w:t>Latitude    Y : 35°47΄40,6˝ ; 35°47΄52,7˝</w:t>
      </w:r>
      <w:r>
        <w:t> ; 35</w:t>
      </w:r>
      <w:r w:rsidRPr="00F1572A">
        <w:t>°</w:t>
      </w:r>
      <w:r>
        <w:t>47</w:t>
      </w:r>
      <w:r w:rsidRPr="00F1572A">
        <w:t>΄</w:t>
      </w:r>
      <w:r>
        <w:t>52,9</w:t>
      </w:r>
      <w:r w:rsidRPr="00F1572A">
        <w:t>˝</w:t>
      </w:r>
      <w:r>
        <w:t> ; 35</w:t>
      </w:r>
      <w:r w:rsidRPr="00F1572A">
        <w:t>°</w:t>
      </w:r>
      <w:r>
        <w:t>47</w:t>
      </w:r>
      <w:r w:rsidRPr="00F1572A">
        <w:t>΄</w:t>
      </w:r>
      <w:r>
        <w:t>40,9</w:t>
      </w:r>
      <w:r w:rsidRPr="00F1572A">
        <w:t>˝</w:t>
      </w:r>
    </w:p>
    <w:p w:rsidR="008D1CAE" w:rsidRDefault="008D1CAE" w:rsidP="009E1C2A">
      <w:pPr>
        <w:outlineLvl w:val="0"/>
      </w:pPr>
      <w:r w:rsidRPr="00F1572A">
        <w:t>Altitude     Z : 58 m</w:t>
      </w:r>
      <w:r>
        <w:t xml:space="preserve">               51 m              45 m              53 m</w:t>
      </w:r>
    </w:p>
    <w:p w:rsidR="005140D8" w:rsidRPr="00F1572A" w:rsidRDefault="008B7E1A" w:rsidP="009E1C2A">
      <w:pPr>
        <w:outlineLvl w:val="0"/>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26" o:spid="_x0000_s1030" type="#_x0000_t75" style="position:absolute;margin-left:55.85pt;margin-top:7.05pt;width:345.75pt;height:204.25pt;z-index:-251620352;visibility:visible" wrapcoords="-78 0 -78 21476 21600 21476 21600 0 -78 0">
            <v:imagedata r:id="rId8" o:title="" croptop="15163f" cropbottom="8620f" cropleft="18363f" cropright="9758f"/>
            <w10:wrap type="tight"/>
          </v:shape>
        </w:pict>
      </w:r>
    </w:p>
    <w:p w:rsidR="008D1CAE" w:rsidRDefault="008D1CAE" w:rsidP="007356C5"/>
    <w:p w:rsidR="008D1CAE" w:rsidRDefault="008D1CAE" w:rsidP="007356C5"/>
    <w:p w:rsidR="008D1CAE" w:rsidRDefault="008B7E1A" w:rsidP="007356C5">
      <w:r>
        <w:rPr>
          <w:noProof/>
        </w:rPr>
        <w:pict>
          <v:shape id="_x0000_s1031" type="#_x0000_t202" style="position:absolute;margin-left:2in;margin-top:38.75pt;width:28.15pt;height:21pt;z-index:251676672" filled="f" stroked="f">
            <v:textbox>
              <w:txbxContent>
                <w:p w:rsidR="00942716" w:rsidRDefault="00942716" w:rsidP="007356C5">
                  <w:pPr>
                    <w:rPr>
                      <w:b/>
                      <w:bCs/>
                      <w:sz w:val="28"/>
                      <w:szCs w:val="28"/>
                    </w:rPr>
                  </w:pPr>
                </w:p>
              </w:txbxContent>
            </v:textbox>
          </v:shape>
        </w:pict>
      </w:r>
    </w:p>
    <w:p w:rsidR="008D1CAE" w:rsidRDefault="008D1CAE" w:rsidP="007356C5"/>
    <w:p w:rsidR="008D1CAE" w:rsidRDefault="008D1CAE" w:rsidP="007356C5"/>
    <w:p w:rsidR="008D1CAE" w:rsidRDefault="008D1CAE" w:rsidP="007356C5"/>
    <w:p w:rsidR="008D1CAE" w:rsidRDefault="008D1CAE" w:rsidP="007356C5"/>
    <w:p w:rsidR="008D1CAE" w:rsidRDefault="008D1CAE" w:rsidP="007356C5"/>
    <w:p w:rsidR="008D1CAE" w:rsidRDefault="008D1CAE" w:rsidP="00736379">
      <w:pPr>
        <w:outlineLvl w:val="0"/>
      </w:pPr>
    </w:p>
    <w:p w:rsidR="005140D8" w:rsidRDefault="005140D8" w:rsidP="00736379">
      <w:pPr>
        <w:outlineLvl w:val="0"/>
      </w:pPr>
    </w:p>
    <w:p w:rsidR="005140D8" w:rsidRDefault="005140D8" w:rsidP="00736379">
      <w:pPr>
        <w:outlineLvl w:val="0"/>
      </w:pPr>
    </w:p>
    <w:p w:rsidR="005140D8" w:rsidRDefault="005140D8" w:rsidP="00736379">
      <w:pPr>
        <w:outlineLvl w:val="0"/>
      </w:pPr>
    </w:p>
    <w:p w:rsidR="005140D8" w:rsidRDefault="005140D8" w:rsidP="00736379">
      <w:pPr>
        <w:outlineLvl w:val="0"/>
      </w:pPr>
    </w:p>
    <w:p w:rsidR="005140D8" w:rsidRDefault="005140D8" w:rsidP="00736379">
      <w:pPr>
        <w:outlineLvl w:val="0"/>
      </w:pPr>
    </w:p>
    <w:p w:rsidR="005140D8" w:rsidRDefault="005140D8" w:rsidP="00736379">
      <w:pPr>
        <w:outlineLvl w:val="0"/>
        <w:rPr>
          <w:b/>
          <w:bCs/>
        </w:rPr>
      </w:pPr>
    </w:p>
    <w:p w:rsidR="008D1CAE" w:rsidRPr="00467A5D" w:rsidRDefault="008D1CAE" w:rsidP="00467A5D">
      <w:pPr>
        <w:jc w:val="center"/>
        <w:outlineLvl w:val="0"/>
        <w:rPr>
          <w:b/>
          <w:bCs/>
        </w:rPr>
      </w:pPr>
      <w:r>
        <w:rPr>
          <w:b/>
          <w:bCs/>
        </w:rPr>
        <w:t>Fig. 1 : Carte de situation de la zone d’étude</w:t>
      </w:r>
    </w:p>
    <w:p w:rsidR="008D1CAE" w:rsidRPr="001D30E5" w:rsidRDefault="008B7E1A" w:rsidP="00235B3E">
      <w:pPr>
        <w:outlineLvl w:val="0"/>
      </w:pPr>
      <w:r>
        <w:rPr>
          <w:noProof/>
        </w:rPr>
        <w:pict>
          <v:shape id="_x0000_s1032" type="#_x0000_t202" style="position:absolute;margin-left:468pt;margin-top:72.65pt;width:36pt;height:18pt;z-index:251627520" filled="f" stroked="f">
            <v:textbox style="mso-next-textbox:#_x0000_s1032">
              <w:txbxContent>
                <w:p w:rsidR="00942716" w:rsidRPr="00D346BF" w:rsidRDefault="00942716" w:rsidP="00D346BF"/>
              </w:txbxContent>
            </v:textbox>
          </v:shape>
        </w:pict>
      </w:r>
      <w:r w:rsidR="008D1CAE" w:rsidRPr="002F33DB">
        <w:rPr>
          <w:b/>
          <w:bCs/>
          <w:sz w:val="27"/>
          <w:szCs w:val="27"/>
        </w:rPr>
        <w:t xml:space="preserve">  </w:t>
      </w:r>
      <w:r w:rsidR="008D1CAE" w:rsidRPr="001D30E5">
        <w:rPr>
          <w:b/>
          <w:bCs/>
        </w:rPr>
        <w:t xml:space="preserve">1.2 </w:t>
      </w:r>
      <w:r w:rsidR="008D1CAE" w:rsidRPr="001D30E5">
        <w:t xml:space="preserve"> </w:t>
      </w:r>
      <w:r w:rsidR="008D1CAE" w:rsidRPr="001D30E5">
        <w:rPr>
          <w:b/>
          <w:bCs/>
        </w:rPr>
        <w:t>Climat de la Mina</w:t>
      </w:r>
      <w:r w:rsidR="008D1CAE" w:rsidRPr="001D30E5">
        <w:t> </w:t>
      </w:r>
    </w:p>
    <w:p w:rsidR="008D1CAE" w:rsidRPr="001D30E5" w:rsidRDefault="008D1CAE" w:rsidP="00F954BD">
      <w:pPr>
        <w:outlineLvl w:val="0"/>
      </w:pPr>
    </w:p>
    <w:p w:rsidR="008D1CAE" w:rsidRPr="001D30E5" w:rsidRDefault="008D1CAE" w:rsidP="001C444D">
      <w:pPr>
        <w:spacing w:line="360" w:lineRule="auto"/>
        <w:jc w:val="both"/>
        <w:outlineLvl w:val="0"/>
      </w:pPr>
      <w:r w:rsidRPr="001D30E5">
        <w:t xml:space="preserve">        </w:t>
      </w:r>
      <w:r>
        <w:t>L’observation</w:t>
      </w:r>
      <w:r w:rsidRPr="001D30E5">
        <w:t xml:space="preserve"> du climat de la Mina est effectuée sur la base des données de la station climatique de l’Agence Nationale des Ressources Hydriques (ANRH).Ces données climatiques couvrent une période de dix huit  ans, allant de 1988 à 2006. </w:t>
      </w:r>
    </w:p>
    <w:p w:rsidR="008D1CAE" w:rsidRPr="001D30E5" w:rsidRDefault="008D1CAE" w:rsidP="001C444D">
      <w:pPr>
        <w:jc w:val="both"/>
        <w:outlineLvl w:val="0"/>
        <w:rPr>
          <w:i/>
          <w:iCs/>
        </w:rPr>
      </w:pPr>
    </w:p>
    <w:p w:rsidR="008D1CAE" w:rsidRPr="001D30E5" w:rsidRDefault="008D1CAE" w:rsidP="001C444D">
      <w:pPr>
        <w:spacing w:line="360" w:lineRule="auto"/>
        <w:jc w:val="both"/>
        <w:outlineLvl w:val="0"/>
      </w:pPr>
      <w:r w:rsidRPr="001D30E5">
        <w:t>Les coordonnées géographiques de la st</w:t>
      </w:r>
      <w:r w:rsidR="00D85C9C">
        <w:t>ation climatique du barrage de S</w:t>
      </w:r>
      <w:r w:rsidRPr="001D30E5">
        <w:t>idi M’</w:t>
      </w:r>
      <w:proofErr w:type="spellStart"/>
      <w:r w:rsidRPr="001D30E5">
        <w:t>hamed</w:t>
      </w:r>
      <w:proofErr w:type="spellEnd"/>
      <w:r w:rsidRPr="001D30E5">
        <w:t xml:space="preserve"> </w:t>
      </w:r>
      <w:proofErr w:type="spellStart"/>
      <w:r w:rsidRPr="001D30E5">
        <w:t>Benaouda</w:t>
      </w:r>
      <w:proofErr w:type="spellEnd"/>
      <w:r w:rsidRPr="001D30E5">
        <w:t xml:space="preserve"> sont les suivantes :</w:t>
      </w:r>
    </w:p>
    <w:p w:rsidR="008D1CAE" w:rsidRPr="001D30E5" w:rsidRDefault="008D1CAE" w:rsidP="00F954BD">
      <w:pPr>
        <w:spacing w:line="360" w:lineRule="auto"/>
        <w:rPr>
          <w:b/>
          <w:bCs/>
        </w:rPr>
      </w:pPr>
      <w:r w:rsidRPr="001D30E5">
        <w:rPr>
          <w:b/>
          <w:bCs/>
        </w:rPr>
        <w:t>Longitude,  E=304,3km</w:t>
      </w:r>
    </w:p>
    <w:p w:rsidR="008D1CAE" w:rsidRPr="001D30E5" w:rsidRDefault="008D1CAE" w:rsidP="00F954BD">
      <w:pPr>
        <w:spacing w:line="360" w:lineRule="auto"/>
        <w:rPr>
          <w:b/>
          <w:bCs/>
        </w:rPr>
      </w:pPr>
      <w:r w:rsidRPr="001D30E5">
        <w:rPr>
          <w:b/>
          <w:bCs/>
        </w:rPr>
        <w:t>Latitude,     N=272,2km</w:t>
      </w:r>
    </w:p>
    <w:p w:rsidR="008D1CAE" w:rsidRDefault="008D1CAE" w:rsidP="00F954BD">
      <w:pPr>
        <w:spacing w:line="360" w:lineRule="auto"/>
        <w:outlineLvl w:val="0"/>
        <w:rPr>
          <w:b/>
          <w:bCs/>
        </w:rPr>
      </w:pPr>
      <w:r w:rsidRPr="001D30E5">
        <w:rPr>
          <w:b/>
          <w:bCs/>
        </w:rPr>
        <w:t>Altitude,      Z=75m</w:t>
      </w:r>
    </w:p>
    <w:p w:rsidR="008D1CAE" w:rsidRPr="002F33DB" w:rsidRDefault="008B7E1A" w:rsidP="00F954BD">
      <w:pPr>
        <w:outlineLvl w:val="0"/>
        <w:rPr>
          <w:i/>
          <w:iCs/>
          <w:sz w:val="27"/>
          <w:szCs w:val="27"/>
        </w:rPr>
      </w:pPr>
      <w:r w:rsidRPr="008B7E1A">
        <w:rPr>
          <w:noProof/>
        </w:rPr>
        <w:pict>
          <v:shape id="_x0000_s1033" type="#_x0000_t202" style="position:absolute;margin-left:468pt;margin-top:49.4pt;width:36pt;height:18pt;z-index:251628544" filled="f" stroked="f">
            <v:textbox style="mso-next-textbox:#_x0000_s1033">
              <w:txbxContent>
                <w:p w:rsidR="00942716" w:rsidRPr="00D346BF" w:rsidRDefault="00942716" w:rsidP="00D346BF"/>
              </w:txbxContent>
            </v:textbox>
          </v:shape>
        </w:pict>
      </w:r>
      <w:r w:rsidR="008D1CAE" w:rsidRPr="002F33DB">
        <w:rPr>
          <w:i/>
          <w:iCs/>
          <w:sz w:val="27"/>
          <w:szCs w:val="27"/>
        </w:rPr>
        <w:t xml:space="preserve">     </w:t>
      </w:r>
    </w:p>
    <w:p w:rsidR="008D1CAE" w:rsidRPr="001D30E5" w:rsidRDefault="008D1CAE" w:rsidP="004146DF">
      <w:pPr>
        <w:numPr>
          <w:ilvl w:val="2"/>
          <w:numId w:val="12"/>
        </w:numPr>
        <w:outlineLvl w:val="0"/>
      </w:pPr>
      <w:r w:rsidRPr="001D30E5">
        <w:rPr>
          <w:b/>
          <w:bCs/>
        </w:rPr>
        <w:t>Pluviométrie</w:t>
      </w:r>
    </w:p>
    <w:p w:rsidR="008D1CAE" w:rsidRPr="001D30E5" w:rsidRDefault="00D85C9C" w:rsidP="001D30E5">
      <w:pPr>
        <w:outlineLvl w:val="0"/>
      </w:pPr>
      <w:r>
        <w:t xml:space="preserve"> </w:t>
      </w:r>
    </w:p>
    <w:p w:rsidR="008D1CAE" w:rsidRPr="001D30E5" w:rsidRDefault="008D1CAE" w:rsidP="00AE6A42">
      <w:pPr>
        <w:spacing w:line="360" w:lineRule="auto"/>
        <w:jc w:val="both"/>
        <w:outlineLvl w:val="0"/>
      </w:pPr>
      <w:r w:rsidRPr="001D30E5">
        <w:t xml:space="preserve">          L’analyse pluviométrique de la région de la Mina déduite à partir des pr</w:t>
      </w:r>
      <w:r w:rsidR="005C5C14">
        <w:t xml:space="preserve">écipitations </w:t>
      </w:r>
      <w:r w:rsidR="00D85C9C">
        <w:t>relevées durant la période</w:t>
      </w:r>
      <w:r w:rsidR="00AE6A42">
        <w:t xml:space="preserve"> 1988-2006 (</w:t>
      </w:r>
      <w:r w:rsidR="00AE6A42" w:rsidRPr="001D30E5">
        <w:t>Fig</w:t>
      </w:r>
      <w:r>
        <w:t>.</w:t>
      </w:r>
      <w:r w:rsidRPr="001D30E5">
        <w:t xml:space="preserve"> 2) est résumée</w:t>
      </w:r>
      <w:r w:rsidR="00AE6A42">
        <w:t xml:space="preserve"> dans </w:t>
      </w:r>
      <w:r w:rsidRPr="001D30E5">
        <w:t xml:space="preserve">les points suivants : </w:t>
      </w:r>
    </w:p>
    <w:p w:rsidR="008D1CAE" w:rsidRPr="001D30E5" w:rsidRDefault="008D1CAE" w:rsidP="001C444D">
      <w:pPr>
        <w:spacing w:line="360" w:lineRule="auto"/>
        <w:jc w:val="both"/>
        <w:outlineLvl w:val="0"/>
      </w:pPr>
      <w:r w:rsidRPr="001D30E5">
        <w:t xml:space="preserve">a) Le mois de novembre est le mois le plus pluvieux (39,4mm)  sur une moyenne  de dix huit ans. </w:t>
      </w:r>
    </w:p>
    <w:p w:rsidR="008D1CAE" w:rsidRPr="001D30E5" w:rsidRDefault="008D1CAE" w:rsidP="00235B3E">
      <w:pPr>
        <w:spacing w:line="360" w:lineRule="auto"/>
        <w:jc w:val="both"/>
        <w:outlineLvl w:val="0"/>
      </w:pPr>
      <w:r w:rsidRPr="001D30E5">
        <w:t>b)</w:t>
      </w:r>
      <w:r w:rsidR="00235B3E">
        <w:t xml:space="preserve"> </w:t>
      </w:r>
      <w:r w:rsidRPr="001D30E5">
        <w:t>Le mois de juillet enregistre la plus faible pluviosité dans l’année avec une pluviométrie égale à 1,5mm (</w:t>
      </w:r>
      <w:r>
        <w:t>Fig.</w:t>
      </w:r>
      <w:r w:rsidRPr="001D30E5">
        <w:t xml:space="preserve"> 2).</w:t>
      </w:r>
    </w:p>
    <w:p w:rsidR="008D1CAE" w:rsidRPr="002F33DB" w:rsidRDefault="008D1CAE" w:rsidP="00F954BD">
      <w:pPr>
        <w:outlineLvl w:val="0"/>
        <w:rPr>
          <w:sz w:val="23"/>
          <w:szCs w:val="23"/>
        </w:rPr>
      </w:pPr>
    </w:p>
    <w:p w:rsidR="008D1CAE" w:rsidRPr="001D30E5" w:rsidRDefault="008B7E1A" w:rsidP="00B550D1">
      <w:pPr>
        <w:ind w:right="-158"/>
        <w:jc w:val="center"/>
        <w:outlineLvl w:val="0"/>
        <w:rPr>
          <w:b/>
          <w:bCs/>
        </w:rPr>
      </w:pPr>
      <w:r>
        <w:rPr>
          <w:noProof/>
        </w:rPr>
        <w:pict>
          <v:shape id="Image 6" o:spid="_x0000_i1025" type="#_x0000_t75" style="width:331pt;height:187pt;visibility:visible">
            <v:imagedata r:id="rId9" o:title="" cropleft="7505f" cropright="11265f"/>
          </v:shape>
        </w:pict>
      </w:r>
    </w:p>
    <w:p w:rsidR="00235B3E" w:rsidRDefault="00235B3E" w:rsidP="00B550D1">
      <w:pPr>
        <w:ind w:right="-158"/>
        <w:jc w:val="center"/>
        <w:outlineLvl w:val="0"/>
        <w:rPr>
          <w:b/>
          <w:bCs/>
        </w:rPr>
      </w:pPr>
    </w:p>
    <w:p w:rsidR="008D1CAE" w:rsidRDefault="008D1CAE" w:rsidP="00B550D1">
      <w:pPr>
        <w:ind w:right="-158"/>
        <w:jc w:val="center"/>
        <w:outlineLvl w:val="0"/>
        <w:rPr>
          <w:b/>
          <w:bCs/>
        </w:rPr>
      </w:pPr>
      <w:r>
        <w:rPr>
          <w:b/>
          <w:bCs/>
        </w:rPr>
        <w:t>Fig.</w:t>
      </w:r>
      <w:r w:rsidRPr="001D30E5">
        <w:rPr>
          <w:b/>
          <w:bCs/>
        </w:rPr>
        <w:t xml:space="preserve"> 2: Histogramme de la pluviométrie, station ANRH </w:t>
      </w:r>
      <w:proofErr w:type="spellStart"/>
      <w:r w:rsidRPr="001D30E5">
        <w:rPr>
          <w:b/>
          <w:bCs/>
        </w:rPr>
        <w:t>Relizane</w:t>
      </w:r>
      <w:proofErr w:type="spellEnd"/>
      <w:r w:rsidRPr="001D30E5">
        <w:rPr>
          <w:b/>
          <w:bCs/>
        </w:rPr>
        <w:t xml:space="preserve"> (1988- 2006)</w:t>
      </w:r>
    </w:p>
    <w:p w:rsidR="008D1CAE" w:rsidRDefault="008D1CAE" w:rsidP="004F3729">
      <w:pPr>
        <w:ind w:right="-158"/>
        <w:outlineLvl w:val="0"/>
        <w:rPr>
          <w:b/>
          <w:bCs/>
        </w:rPr>
      </w:pPr>
    </w:p>
    <w:p w:rsidR="008D1CAE" w:rsidRDefault="008D1CAE" w:rsidP="004F3729">
      <w:pPr>
        <w:spacing w:line="360" w:lineRule="auto"/>
        <w:jc w:val="both"/>
        <w:outlineLvl w:val="0"/>
      </w:pPr>
      <w:r w:rsidRPr="001D30E5">
        <w:t xml:space="preserve">c) Bien que la période estivale soit la moins pluvieuse dans l’année, celle-ci enregistre des pluies tombant sous  forme d’averses de forte intensité. Ces pluies interviennent en période hivernale comme en période estivale, dans le processus de dégradation et d’érosion du sol. </w:t>
      </w:r>
    </w:p>
    <w:p w:rsidR="005C5C14" w:rsidRDefault="005C5C14" w:rsidP="004F3729">
      <w:pPr>
        <w:spacing w:line="360" w:lineRule="auto"/>
        <w:jc w:val="both"/>
        <w:outlineLvl w:val="0"/>
      </w:pPr>
    </w:p>
    <w:p w:rsidR="00235B3E" w:rsidRDefault="00235B3E" w:rsidP="004F3729">
      <w:pPr>
        <w:spacing w:line="360" w:lineRule="auto"/>
        <w:jc w:val="both"/>
        <w:outlineLvl w:val="0"/>
      </w:pPr>
    </w:p>
    <w:p w:rsidR="008D1CAE" w:rsidRPr="002F33DB" w:rsidRDefault="008D1CAE" w:rsidP="00C72D4B">
      <w:pPr>
        <w:outlineLvl w:val="0"/>
        <w:rPr>
          <w:i/>
          <w:iCs/>
          <w:sz w:val="27"/>
          <w:szCs w:val="27"/>
        </w:rPr>
      </w:pPr>
    </w:p>
    <w:p w:rsidR="008D1CAE" w:rsidRDefault="008D1CAE" w:rsidP="004146DF">
      <w:pPr>
        <w:numPr>
          <w:ilvl w:val="2"/>
          <w:numId w:val="12"/>
        </w:numPr>
        <w:spacing w:line="360" w:lineRule="auto"/>
        <w:outlineLvl w:val="0"/>
        <w:rPr>
          <w:b/>
          <w:bCs/>
        </w:rPr>
      </w:pPr>
      <w:r w:rsidRPr="001D30E5">
        <w:rPr>
          <w:b/>
          <w:bCs/>
        </w:rPr>
        <w:t>Les températures</w:t>
      </w:r>
    </w:p>
    <w:p w:rsidR="00434243" w:rsidRDefault="00434243" w:rsidP="00434243">
      <w:pPr>
        <w:spacing w:line="360" w:lineRule="auto"/>
        <w:ind w:left="720"/>
        <w:outlineLvl w:val="0"/>
        <w:rPr>
          <w:b/>
          <w:bCs/>
        </w:rPr>
      </w:pPr>
    </w:p>
    <w:p w:rsidR="008D1CAE" w:rsidRPr="00303D82" w:rsidRDefault="002D4EFC" w:rsidP="002D4EFC">
      <w:pPr>
        <w:spacing w:line="360" w:lineRule="auto"/>
        <w:ind w:firstLine="720"/>
        <w:jc w:val="both"/>
        <w:outlineLvl w:val="0"/>
      </w:pPr>
      <w:r>
        <w:t>Les</w:t>
      </w:r>
      <w:r w:rsidR="008D1CAE" w:rsidRPr="00303D82">
        <w:t xml:space="preserve"> température</w:t>
      </w:r>
      <w:r>
        <w:t>s</w:t>
      </w:r>
      <w:r w:rsidR="008D1CAE">
        <w:t xml:space="preserve"> </w:t>
      </w:r>
      <w:r w:rsidR="0037156A">
        <w:t xml:space="preserve">moyennes les plus </w:t>
      </w:r>
      <w:r w:rsidR="008D1CAE">
        <w:t xml:space="preserve">élevée </w:t>
      </w:r>
      <w:r w:rsidR="0037156A">
        <w:t xml:space="preserve">sont </w:t>
      </w:r>
      <w:r w:rsidR="008D1CAE">
        <w:t>enregistrée</w:t>
      </w:r>
      <w:r w:rsidR="0037156A">
        <w:t>s</w:t>
      </w:r>
      <w:r w:rsidR="008D1CAE">
        <w:t xml:space="preserve"> au mois de Juillet et Août au ni</w:t>
      </w:r>
      <w:r>
        <w:t>veau de la station ANRH (fig.</w:t>
      </w:r>
      <w:r w:rsidR="008D1CAE">
        <w:t xml:space="preserve">3). Elle atteint 29,6 °C sous abri durant le mois de Juillet, ce qui correspond à une forte évaporation et une remontée capillaire de la nappe phréatique qui se trouve parfois à 1m de profondeur et par conséquent les sels se concentrent sur la surface des sols avec saturation des complexes absorbant par le sodium échangeable. La température moyenne la plus faible </w:t>
      </w:r>
      <w:r>
        <w:t xml:space="preserve">(11,6°C) </w:t>
      </w:r>
      <w:r w:rsidR="008D1CAE">
        <w:t>est enregistrée durant le mois de Janvier</w:t>
      </w:r>
      <w:r>
        <w:t>.</w:t>
      </w:r>
      <w:r w:rsidR="008D1CAE">
        <w:t xml:space="preserve"> </w:t>
      </w:r>
    </w:p>
    <w:p w:rsidR="008D1CAE" w:rsidRPr="002F33DB" w:rsidRDefault="008B7E1A" w:rsidP="00F42317">
      <w:pPr>
        <w:spacing w:line="360" w:lineRule="auto"/>
        <w:jc w:val="center"/>
        <w:outlineLvl w:val="0"/>
        <w:rPr>
          <w:sz w:val="27"/>
          <w:szCs w:val="27"/>
        </w:rPr>
      </w:pPr>
      <w:r w:rsidRPr="008B7E1A">
        <w:rPr>
          <w:noProof/>
          <w:sz w:val="23"/>
          <w:szCs w:val="23"/>
        </w:rPr>
        <w:pict>
          <v:shape id="Image 8" o:spid="_x0000_i1026" type="#_x0000_t75" style="width:367.5pt;height:194.5pt;visibility:visible">
            <v:imagedata r:id="rId10" o:title="" croptop="1568f" cropbottom="2840f" cropleft="1778f" cropright="8907f"/>
          </v:shape>
        </w:pict>
      </w:r>
    </w:p>
    <w:p w:rsidR="008D1CAE" w:rsidRPr="00D33A90" w:rsidRDefault="008D1CAE" w:rsidP="00B550D1">
      <w:pPr>
        <w:spacing w:line="360" w:lineRule="auto"/>
        <w:jc w:val="center"/>
        <w:outlineLvl w:val="0"/>
        <w:rPr>
          <w:b/>
          <w:bCs/>
        </w:rPr>
      </w:pPr>
      <w:r>
        <w:rPr>
          <w:b/>
          <w:bCs/>
        </w:rPr>
        <w:t>Fig.</w:t>
      </w:r>
      <w:r w:rsidRPr="00F42317">
        <w:rPr>
          <w:b/>
          <w:bCs/>
        </w:rPr>
        <w:t xml:space="preserve"> 3 : Histogramme des Températures, station ANRH </w:t>
      </w:r>
      <w:proofErr w:type="spellStart"/>
      <w:r w:rsidRPr="00F42317">
        <w:rPr>
          <w:b/>
          <w:bCs/>
        </w:rPr>
        <w:t>Relizane</w:t>
      </w:r>
      <w:proofErr w:type="spellEnd"/>
      <w:r w:rsidRPr="00F42317">
        <w:rPr>
          <w:b/>
          <w:bCs/>
        </w:rPr>
        <w:t xml:space="preserve"> (1988-2006)</w:t>
      </w:r>
    </w:p>
    <w:p w:rsidR="008D1CAE" w:rsidRDefault="008D1CAE" w:rsidP="00F954BD">
      <w:pPr>
        <w:outlineLvl w:val="0"/>
        <w:rPr>
          <w:b/>
          <w:bCs/>
          <w:sz w:val="27"/>
          <w:szCs w:val="27"/>
        </w:rPr>
      </w:pPr>
    </w:p>
    <w:p w:rsidR="008D1CAE" w:rsidRPr="001D30E5" w:rsidRDefault="008D1CAE" w:rsidP="0009727D">
      <w:pPr>
        <w:outlineLvl w:val="0"/>
      </w:pPr>
      <w:r w:rsidRPr="001D30E5">
        <w:rPr>
          <w:b/>
          <w:bCs/>
        </w:rPr>
        <w:t>1.2.3</w:t>
      </w:r>
      <w:r w:rsidRPr="001D30E5">
        <w:t xml:space="preserve">  </w:t>
      </w:r>
      <w:r>
        <w:rPr>
          <w:b/>
          <w:bCs/>
        </w:rPr>
        <w:t>Diagramme</w:t>
      </w:r>
      <w:r w:rsidRPr="001D30E5">
        <w:rPr>
          <w:b/>
          <w:bCs/>
        </w:rPr>
        <w:t xml:space="preserve"> </w:t>
      </w:r>
      <w:proofErr w:type="spellStart"/>
      <w:r w:rsidRPr="001D30E5">
        <w:rPr>
          <w:b/>
          <w:bCs/>
        </w:rPr>
        <w:t>ombrothermique</w:t>
      </w:r>
      <w:proofErr w:type="spellEnd"/>
      <w:r>
        <w:rPr>
          <w:b/>
          <w:bCs/>
        </w:rPr>
        <w:t xml:space="preserve"> de GAUSSEN</w:t>
      </w:r>
    </w:p>
    <w:p w:rsidR="008D1CAE" w:rsidRPr="001D30E5" w:rsidRDefault="008D1CAE" w:rsidP="00F954BD">
      <w:pPr>
        <w:outlineLvl w:val="0"/>
      </w:pPr>
    </w:p>
    <w:p w:rsidR="008D1CAE" w:rsidRDefault="008D1CAE" w:rsidP="002D4EFC">
      <w:pPr>
        <w:spacing w:line="360" w:lineRule="auto"/>
        <w:ind w:firstLine="709"/>
        <w:jc w:val="both"/>
        <w:outlineLvl w:val="0"/>
      </w:pPr>
      <w:r>
        <w:t>Le diagramme</w:t>
      </w:r>
      <w:r w:rsidRPr="001D30E5">
        <w:t xml:space="preserve"> </w:t>
      </w:r>
      <w:proofErr w:type="spellStart"/>
      <w:r w:rsidRPr="001D30E5">
        <w:t>ombrothermiqe</w:t>
      </w:r>
      <w:proofErr w:type="spellEnd"/>
      <w:r w:rsidRPr="001D30E5">
        <w:t xml:space="preserve"> de</w:t>
      </w:r>
      <w:r>
        <w:t xml:space="preserve"> Gaussen permet de calculer </w:t>
      </w:r>
      <w:r w:rsidRPr="001D30E5">
        <w:t>la</w:t>
      </w:r>
      <w:r>
        <w:t xml:space="preserve"> durée de la saison sèche.  Il tient compte de la pluviosité moyenne mensuelle et la température moyenne mensuelle de la</w:t>
      </w:r>
      <w:r w:rsidRPr="002D3F6A">
        <w:t xml:space="preserve"> </w:t>
      </w:r>
      <w:r w:rsidRPr="001D30E5">
        <w:t xml:space="preserve">station de l’ANRH de </w:t>
      </w:r>
      <w:proofErr w:type="spellStart"/>
      <w:r w:rsidRPr="001D30E5">
        <w:t>Relizane</w:t>
      </w:r>
      <w:proofErr w:type="spellEnd"/>
      <w:r w:rsidRPr="001D30E5">
        <w:t>, entre 1988 et 2006,</w:t>
      </w:r>
      <w:r>
        <w:t xml:space="preserve">  qui sont portées sur des axes où l’échelle de la pluviosité est double de la température. Cette allure permet de constater que la </w:t>
      </w:r>
      <w:r w:rsidRPr="001D30E5">
        <w:t>période</w:t>
      </w:r>
      <w:r>
        <w:t xml:space="preserve"> sèche </w:t>
      </w:r>
      <w:r w:rsidRPr="001D30E5">
        <w:t>s’étale sur</w:t>
      </w:r>
      <w:r>
        <w:t xml:space="preserve"> </w:t>
      </w:r>
      <w:r w:rsidR="002D4EFC">
        <w:t xml:space="preserve">huit </w:t>
      </w:r>
      <w:r w:rsidR="002D4EFC" w:rsidRPr="001D30E5">
        <w:t xml:space="preserve"> mois, </w:t>
      </w:r>
      <w:r w:rsidR="002D4EFC">
        <w:t xml:space="preserve">allant de mars à octobre. </w:t>
      </w:r>
      <w:r>
        <w:t>C</w:t>
      </w:r>
      <w:r w:rsidRPr="001D30E5">
        <w:t>ette période se caractérise par une forte</w:t>
      </w:r>
      <w:r>
        <w:t xml:space="preserve"> évapotranspiration avec des </w:t>
      </w:r>
      <w:r w:rsidRPr="001D30E5">
        <w:t>irrigation</w:t>
      </w:r>
      <w:r>
        <w:t xml:space="preserve">s intense </w:t>
      </w:r>
      <w:r w:rsidRPr="001D30E5">
        <w:t xml:space="preserve">pour </w:t>
      </w:r>
      <w:r>
        <w:t>satisfaire les besoins des cultu</w:t>
      </w:r>
      <w:r w:rsidR="002D4EFC">
        <w:t>res</w:t>
      </w:r>
      <w:r>
        <w:t xml:space="preserve"> (Fig. 4)</w:t>
      </w:r>
      <w:r w:rsidR="002D4EFC">
        <w:t>.</w:t>
      </w:r>
      <w:r w:rsidRPr="001D30E5">
        <w:t xml:space="preserve"> </w:t>
      </w:r>
    </w:p>
    <w:p w:rsidR="008D1CAE" w:rsidRPr="002F33DB" w:rsidRDefault="008B7E1A" w:rsidP="00164F87">
      <w:pPr>
        <w:jc w:val="center"/>
        <w:outlineLvl w:val="0"/>
        <w:rPr>
          <w:i/>
          <w:iCs/>
          <w:sz w:val="27"/>
          <w:szCs w:val="27"/>
        </w:rPr>
      </w:pPr>
      <w:r w:rsidRPr="008B7E1A">
        <w:rPr>
          <w:i/>
          <w:iCs/>
          <w:noProof/>
          <w:sz w:val="27"/>
          <w:szCs w:val="27"/>
        </w:rPr>
        <w:pict>
          <v:shape id="Image 9" o:spid="_x0000_i1027" type="#_x0000_t75" style="width:324.55pt;height:229.95pt;visibility:visible">
            <v:imagedata r:id="rId11" o:title="" croptop="3122f" cropleft="2499f" cropright="16723f"/>
          </v:shape>
        </w:pict>
      </w:r>
    </w:p>
    <w:p w:rsidR="008D1CAE" w:rsidRDefault="008B7E1A" w:rsidP="00164F87">
      <w:pPr>
        <w:jc w:val="center"/>
        <w:outlineLvl w:val="0"/>
        <w:rPr>
          <w:b/>
          <w:bCs/>
        </w:rPr>
      </w:pPr>
      <w:r w:rsidRPr="008B7E1A">
        <w:rPr>
          <w:noProof/>
        </w:rPr>
        <w:pict>
          <v:shape id="_x0000_s1034" type="#_x0000_t202" style="position:absolute;left:0;text-align:left;margin-left:468pt;margin-top:54.85pt;width:36pt;height:18pt;z-index:251629568" filled="f" stroked="f">
            <v:textbox style="mso-next-textbox:#_x0000_s1034">
              <w:txbxContent>
                <w:p w:rsidR="00942716" w:rsidRPr="00964EDB" w:rsidRDefault="00942716" w:rsidP="00964EDB"/>
              </w:txbxContent>
            </v:textbox>
          </v:shape>
        </w:pict>
      </w:r>
      <w:r w:rsidR="008D1CAE">
        <w:rPr>
          <w:b/>
          <w:bCs/>
        </w:rPr>
        <w:t>Fig.</w:t>
      </w:r>
      <w:r w:rsidR="008D1CAE" w:rsidRPr="001D30E5">
        <w:rPr>
          <w:b/>
          <w:bCs/>
        </w:rPr>
        <w:t xml:space="preserve"> 4 : Diagramme </w:t>
      </w:r>
      <w:proofErr w:type="spellStart"/>
      <w:r w:rsidR="008D1CAE" w:rsidRPr="001D30E5">
        <w:rPr>
          <w:b/>
          <w:bCs/>
        </w:rPr>
        <w:t>ombrothermique</w:t>
      </w:r>
      <w:proofErr w:type="spellEnd"/>
      <w:r w:rsidR="008D1CAE" w:rsidRPr="001D30E5">
        <w:rPr>
          <w:b/>
          <w:bCs/>
        </w:rPr>
        <w:t xml:space="preserve">, station ANRH </w:t>
      </w:r>
      <w:proofErr w:type="spellStart"/>
      <w:r w:rsidR="008D1CAE" w:rsidRPr="001D30E5">
        <w:rPr>
          <w:b/>
          <w:bCs/>
        </w:rPr>
        <w:t>Relizane</w:t>
      </w:r>
      <w:proofErr w:type="spellEnd"/>
      <w:r w:rsidR="008D1CAE" w:rsidRPr="001D30E5">
        <w:rPr>
          <w:b/>
          <w:bCs/>
        </w:rPr>
        <w:t xml:space="preserve"> (1988-2006)</w:t>
      </w:r>
    </w:p>
    <w:p w:rsidR="008D1CAE" w:rsidRDefault="008D1CAE" w:rsidP="00B66D8A">
      <w:pPr>
        <w:outlineLvl w:val="0"/>
        <w:rPr>
          <w:b/>
          <w:bCs/>
        </w:rPr>
      </w:pPr>
    </w:p>
    <w:p w:rsidR="008D1CAE" w:rsidRPr="001D30E5" w:rsidRDefault="008D1CAE" w:rsidP="00B66D8A">
      <w:pPr>
        <w:outlineLvl w:val="0"/>
        <w:rPr>
          <w:b/>
          <w:bCs/>
        </w:rPr>
      </w:pPr>
    </w:p>
    <w:p w:rsidR="008D1CAE" w:rsidRDefault="008D1CAE" w:rsidP="00935CF9">
      <w:pPr>
        <w:spacing w:line="360" w:lineRule="auto"/>
        <w:outlineLvl w:val="0"/>
        <w:rPr>
          <w:b/>
          <w:bCs/>
        </w:rPr>
      </w:pPr>
      <w:r>
        <w:rPr>
          <w:b/>
          <w:bCs/>
        </w:rPr>
        <w:t xml:space="preserve">1.2.4  </w:t>
      </w:r>
      <w:r w:rsidRPr="001D30E5">
        <w:rPr>
          <w:b/>
          <w:bCs/>
        </w:rPr>
        <w:t>Les humidités relatives</w:t>
      </w:r>
      <w:r>
        <w:rPr>
          <w:b/>
          <w:bCs/>
        </w:rPr>
        <w:t xml:space="preserve"> </w:t>
      </w:r>
    </w:p>
    <w:p w:rsidR="00434243" w:rsidRDefault="008D1CAE" w:rsidP="00434243">
      <w:pPr>
        <w:spacing w:line="360" w:lineRule="auto"/>
        <w:jc w:val="both"/>
        <w:outlineLvl w:val="0"/>
        <w:rPr>
          <w:b/>
          <w:bCs/>
        </w:rPr>
      </w:pPr>
      <w:r>
        <w:rPr>
          <w:b/>
          <w:bCs/>
        </w:rPr>
        <w:t xml:space="preserve">      </w:t>
      </w:r>
    </w:p>
    <w:p w:rsidR="008D1CAE" w:rsidRPr="00D4148E" w:rsidRDefault="008D1CAE" w:rsidP="00434243">
      <w:pPr>
        <w:spacing w:line="360" w:lineRule="auto"/>
        <w:ind w:firstLine="74"/>
        <w:jc w:val="both"/>
        <w:outlineLvl w:val="0"/>
        <w:rPr>
          <w:b/>
          <w:bCs/>
        </w:rPr>
      </w:pPr>
      <w:r>
        <w:rPr>
          <w:b/>
          <w:bCs/>
        </w:rPr>
        <w:t xml:space="preserve"> </w:t>
      </w:r>
      <w:r w:rsidRPr="001D30E5">
        <w:t>L’humidité relative de l’air est généralement plus élevée le matin pour tous les mois. Elle se situe entre 60 et 75 % en hiver et prés de 35 % en été</w:t>
      </w:r>
      <w:r>
        <w:t>, ceci s’explique par l’effet de la température qui est élevée en été et baisse en hiver</w:t>
      </w:r>
      <w:r w:rsidRPr="001D30E5">
        <w:t xml:space="preserve">. Le mois le plus humide est le mois de décembre ; par contre, </w:t>
      </w:r>
      <w:r w:rsidR="005759B5" w:rsidRPr="001D30E5">
        <w:t xml:space="preserve">juillet </w:t>
      </w:r>
      <w:r w:rsidR="005759B5">
        <w:t>est le mois</w:t>
      </w:r>
      <w:r w:rsidRPr="001D30E5">
        <w:t xml:space="preserve"> le plus sec.</w:t>
      </w:r>
    </w:p>
    <w:p w:rsidR="008D1CAE" w:rsidRPr="00E161A8" w:rsidRDefault="008D1CAE" w:rsidP="002D4CA2">
      <w:pPr>
        <w:spacing w:line="360" w:lineRule="auto"/>
        <w:ind w:firstLine="708"/>
        <w:outlineLvl w:val="0"/>
        <w:rPr>
          <w:sz w:val="16"/>
          <w:szCs w:val="16"/>
        </w:rPr>
      </w:pPr>
    </w:p>
    <w:p w:rsidR="008D1CAE" w:rsidRPr="001D30E5" w:rsidRDefault="008D1CAE" w:rsidP="004146DF">
      <w:pPr>
        <w:numPr>
          <w:ilvl w:val="2"/>
          <w:numId w:val="13"/>
        </w:numPr>
        <w:outlineLvl w:val="0"/>
        <w:rPr>
          <w:b/>
          <w:bCs/>
        </w:rPr>
      </w:pPr>
      <w:r w:rsidRPr="001D30E5">
        <w:rPr>
          <w:b/>
          <w:bCs/>
        </w:rPr>
        <w:t>Les vents</w:t>
      </w:r>
    </w:p>
    <w:p w:rsidR="008D1CAE" w:rsidRPr="001D30E5" w:rsidRDefault="008D1CAE" w:rsidP="00F954BD">
      <w:pPr>
        <w:ind w:left="74"/>
        <w:outlineLvl w:val="0"/>
      </w:pPr>
    </w:p>
    <w:p w:rsidR="008D1CAE" w:rsidRPr="001D30E5" w:rsidRDefault="008B7E1A" w:rsidP="004118D1">
      <w:pPr>
        <w:spacing w:line="360" w:lineRule="auto"/>
        <w:jc w:val="both"/>
        <w:outlineLvl w:val="0"/>
      </w:pPr>
      <w:r>
        <w:rPr>
          <w:noProof/>
        </w:rPr>
        <w:pict>
          <v:shape id="_x0000_s1035" type="#_x0000_t202" style="position:absolute;left:0;text-align:left;margin-left:468pt;margin-top:125pt;width:36pt;height:18pt;z-index:251630592" filled="f" stroked="f">
            <v:textbox>
              <w:txbxContent>
                <w:p w:rsidR="00942716" w:rsidRPr="00964EDB" w:rsidRDefault="00942716" w:rsidP="00964EDB"/>
              </w:txbxContent>
            </v:textbox>
          </v:shape>
        </w:pict>
      </w:r>
      <w:r w:rsidR="008D1CAE" w:rsidRPr="001D30E5">
        <w:t xml:space="preserve">         La connaissance de leur direction, force et fréquence est importante pour la mise en valeur agricole d’un périmètre. Pendant </w:t>
      </w:r>
      <w:r w:rsidR="004118D1">
        <w:t xml:space="preserve">la période allant de </w:t>
      </w:r>
      <w:r w:rsidR="008D1CAE" w:rsidRPr="001D30E5">
        <w:t xml:space="preserve">septembre à avril, les vents froids sont  dominants du secteur Sud à </w:t>
      </w:r>
      <w:proofErr w:type="spellStart"/>
      <w:r w:rsidR="008D1CAE" w:rsidRPr="001D30E5">
        <w:t>Sud-Est</w:t>
      </w:r>
      <w:proofErr w:type="spellEnd"/>
      <w:r w:rsidR="008D1CAE" w:rsidRPr="001D30E5">
        <w:t xml:space="preserve"> et les mois de Mai à Août se caractérisent par les vents chauds du secteur Ouest. </w:t>
      </w:r>
    </w:p>
    <w:p w:rsidR="008D1CAE" w:rsidRPr="002F33DB" w:rsidRDefault="008D1CAE" w:rsidP="00B66D8A">
      <w:pPr>
        <w:spacing w:line="360" w:lineRule="auto"/>
        <w:outlineLvl w:val="0"/>
        <w:rPr>
          <w:sz w:val="27"/>
          <w:szCs w:val="27"/>
        </w:rPr>
      </w:pPr>
    </w:p>
    <w:p w:rsidR="008D1CAE" w:rsidRPr="001D30E5" w:rsidRDefault="008D1CAE" w:rsidP="004146DF">
      <w:pPr>
        <w:numPr>
          <w:ilvl w:val="2"/>
          <w:numId w:val="13"/>
        </w:numPr>
        <w:jc w:val="both"/>
        <w:outlineLvl w:val="0"/>
        <w:rPr>
          <w:b/>
          <w:bCs/>
        </w:rPr>
      </w:pPr>
      <w:r w:rsidRPr="001D30E5">
        <w:rPr>
          <w:b/>
          <w:bCs/>
        </w:rPr>
        <w:t>Les gelées</w:t>
      </w:r>
    </w:p>
    <w:p w:rsidR="008D1CAE" w:rsidRPr="001D30E5" w:rsidRDefault="008D1CAE" w:rsidP="00F954BD">
      <w:pPr>
        <w:ind w:left="74"/>
        <w:jc w:val="both"/>
        <w:outlineLvl w:val="0"/>
      </w:pPr>
    </w:p>
    <w:p w:rsidR="008D1CAE" w:rsidRDefault="008D1CAE" w:rsidP="00F954BD">
      <w:pPr>
        <w:spacing w:line="360" w:lineRule="auto"/>
        <w:jc w:val="both"/>
        <w:outlineLvl w:val="0"/>
      </w:pPr>
      <w:r w:rsidRPr="001D30E5">
        <w:t xml:space="preserve">          Le problème des gelées est important pour les cultures surtout maraîchères. Elles sont liées aux températures. Les données des mois de décembre, janvier et février montrent que la température moyenne brute des minima descend au dessous de 0°c. Le nombre de jours de gelées blanchâtres est estimé à environ 40 jours par an.</w:t>
      </w:r>
    </w:p>
    <w:p w:rsidR="00E144D0" w:rsidRDefault="00E144D0" w:rsidP="00F954BD">
      <w:pPr>
        <w:spacing w:line="360" w:lineRule="auto"/>
        <w:jc w:val="both"/>
        <w:outlineLvl w:val="0"/>
      </w:pPr>
    </w:p>
    <w:p w:rsidR="00E144D0" w:rsidRPr="001D30E5" w:rsidRDefault="00E144D0" w:rsidP="00F954BD">
      <w:pPr>
        <w:spacing w:line="360" w:lineRule="auto"/>
        <w:jc w:val="both"/>
        <w:outlineLvl w:val="0"/>
      </w:pPr>
    </w:p>
    <w:p w:rsidR="008D1CAE" w:rsidRPr="001D30E5" w:rsidRDefault="008D1CAE" w:rsidP="00F954BD">
      <w:pPr>
        <w:spacing w:line="360" w:lineRule="auto"/>
        <w:jc w:val="both"/>
        <w:outlineLvl w:val="0"/>
      </w:pPr>
    </w:p>
    <w:p w:rsidR="008D1CAE" w:rsidRPr="001D30E5" w:rsidRDefault="008D1CAE" w:rsidP="004146DF">
      <w:pPr>
        <w:numPr>
          <w:ilvl w:val="2"/>
          <w:numId w:val="13"/>
        </w:numPr>
        <w:jc w:val="both"/>
        <w:outlineLvl w:val="0"/>
        <w:rPr>
          <w:b/>
          <w:bCs/>
        </w:rPr>
      </w:pPr>
      <w:r w:rsidRPr="001D30E5">
        <w:rPr>
          <w:b/>
          <w:bCs/>
        </w:rPr>
        <w:t>Le sirocco</w:t>
      </w:r>
    </w:p>
    <w:p w:rsidR="008D1CAE" w:rsidRPr="001D30E5" w:rsidRDefault="008D1CAE" w:rsidP="009F6B53">
      <w:pPr>
        <w:ind w:left="74"/>
        <w:jc w:val="both"/>
        <w:outlineLvl w:val="0"/>
      </w:pPr>
    </w:p>
    <w:p w:rsidR="008D1CAE" w:rsidRPr="001D30E5" w:rsidRDefault="008D1CAE" w:rsidP="00F954BD">
      <w:pPr>
        <w:spacing w:line="360" w:lineRule="auto"/>
        <w:jc w:val="both"/>
        <w:outlineLvl w:val="0"/>
      </w:pPr>
      <w:r w:rsidRPr="001D30E5">
        <w:t xml:space="preserve">         Comme les gelées, le sirocco est particulièrement important, il se manifeste en été, surtout durant  les mois de juillet et Août.</w:t>
      </w:r>
    </w:p>
    <w:p w:rsidR="008D1CAE" w:rsidRPr="001D30E5" w:rsidRDefault="008D1CAE" w:rsidP="00F954BD">
      <w:pPr>
        <w:spacing w:line="360" w:lineRule="auto"/>
        <w:jc w:val="both"/>
        <w:outlineLvl w:val="0"/>
      </w:pPr>
      <w:r w:rsidRPr="001D30E5">
        <w:t xml:space="preserve">  On estime à 20 jours de sirocco par an pour le périmètre de la Mina.</w:t>
      </w:r>
    </w:p>
    <w:p w:rsidR="008D1CAE" w:rsidRPr="001D30E5" w:rsidRDefault="008D1CAE" w:rsidP="00F954BD">
      <w:pPr>
        <w:spacing w:line="360" w:lineRule="auto"/>
        <w:jc w:val="both"/>
        <w:outlineLvl w:val="0"/>
      </w:pPr>
    </w:p>
    <w:p w:rsidR="008D1CAE" w:rsidRPr="001D30E5" w:rsidRDefault="008D1CAE" w:rsidP="004146DF">
      <w:pPr>
        <w:numPr>
          <w:ilvl w:val="2"/>
          <w:numId w:val="14"/>
        </w:numPr>
        <w:jc w:val="both"/>
        <w:outlineLvl w:val="0"/>
        <w:rPr>
          <w:b/>
          <w:bCs/>
        </w:rPr>
      </w:pPr>
      <w:r w:rsidRPr="001D30E5">
        <w:rPr>
          <w:b/>
          <w:bCs/>
        </w:rPr>
        <w:t>Conclusion</w:t>
      </w:r>
    </w:p>
    <w:p w:rsidR="008D1CAE" w:rsidRPr="001D30E5" w:rsidRDefault="008D1CAE" w:rsidP="00F954BD">
      <w:pPr>
        <w:ind w:left="74"/>
        <w:jc w:val="both"/>
        <w:outlineLvl w:val="0"/>
      </w:pPr>
    </w:p>
    <w:p w:rsidR="008D1CAE" w:rsidRPr="00A4653E" w:rsidRDefault="004118D1" w:rsidP="00DA5FA6">
      <w:pPr>
        <w:spacing w:line="360" w:lineRule="auto"/>
        <w:jc w:val="both"/>
        <w:outlineLvl w:val="0"/>
        <w:rPr>
          <w:i/>
          <w:color w:val="FF0000"/>
          <w:szCs w:val="27"/>
        </w:rPr>
      </w:pPr>
      <w:r>
        <w:t xml:space="preserve">  La plaine de la Mina jouit d’un </w:t>
      </w:r>
      <w:r w:rsidR="008D1CAE" w:rsidRPr="001D30E5">
        <w:t>climat continental du fait de sa position en cuvette entourée de massifs montagneux.</w:t>
      </w:r>
      <w:r w:rsidR="008D1CAE">
        <w:t xml:space="preserve"> </w:t>
      </w:r>
      <w:r>
        <w:t xml:space="preserve">La pluviométrie moyenne annuelle </w:t>
      </w:r>
      <w:r w:rsidR="008D1CAE" w:rsidRPr="005C5C14">
        <w:t>de</w:t>
      </w:r>
      <w:r>
        <w:t xml:space="preserve"> </w:t>
      </w:r>
      <w:r w:rsidR="00DA5FA6">
        <w:t>253</w:t>
      </w:r>
      <w:r w:rsidR="008D1CAE" w:rsidRPr="005C5C14">
        <w:t xml:space="preserve"> mm </w:t>
      </w:r>
      <w:r>
        <w:t xml:space="preserve">et l’évapotranspiration annuelle est de 1639 mm </w:t>
      </w:r>
      <w:r w:rsidR="008D1CAE" w:rsidRPr="005C5C14">
        <w:t>sur</w:t>
      </w:r>
      <w:r>
        <w:t xml:space="preserve"> une période de 18 an</w:t>
      </w:r>
      <w:r w:rsidR="008D1CAE" w:rsidRPr="005C5C14">
        <w:t xml:space="preserve">s, </w:t>
      </w:r>
      <w:r>
        <w:t xml:space="preserve">On constate que la pluviométrie enregistrée </w:t>
      </w:r>
      <w:r w:rsidRPr="001D30E5">
        <w:t xml:space="preserve"> est</w:t>
      </w:r>
      <w:r>
        <w:t xml:space="preserve"> beaucoup </w:t>
      </w:r>
      <w:r w:rsidRPr="005C5C14">
        <w:t>trop</w:t>
      </w:r>
      <w:r>
        <w:t xml:space="preserve"> </w:t>
      </w:r>
      <w:r w:rsidRPr="001D30E5">
        <w:t>faible</w:t>
      </w:r>
      <w:r>
        <w:t xml:space="preserve"> pour lessiver les sels remontés par le phénomène de capillarité pendant la période estivale pour satisfaire les besoins en eau</w:t>
      </w:r>
      <w:r w:rsidR="00DA5FA6">
        <w:t xml:space="preserve"> des cultures</w:t>
      </w:r>
      <w:r>
        <w:t xml:space="preserve">. </w:t>
      </w:r>
    </w:p>
    <w:p w:rsidR="008D1CAE" w:rsidRDefault="008D1CAE">
      <w:pPr>
        <w:rPr>
          <w:b/>
          <w:bCs/>
          <w:sz w:val="27"/>
          <w:szCs w:val="27"/>
        </w:rPr>
      </w:pPr>
      <w:r>
        <w:rPr>
          <w:b/>
          <w:bCs/>
          <w:sz w:val="27"/>
          <w:szCs w:val="27"/>
        </w:rPr>
        <w:br w:type="page"/>
      </w:r>
    </w:p>
    <w:p w:rsidR="008D1CAE" w:rsidRDefault="008D1CAE" w:rsidP="001C444D">
      <w:pPr>
        <w:jc w:val="both"/>
        <w:outlineLvl w:val="0"/>
        <w:rPr>
          <w:b/>
          <w:bCs/>
        </w:rPr>
      </w:pPr>
      <w:r w:rsidRPr="001D30E5">
        <w:rPr>
          <w:b/>
          <w:bCs/>
        </w:rPr>
        <w:t>Chapitre II : Caractérisation du milieu</w:t>
      </w:r>
    </w:p>
    <w:p w:rsidR="008D1CAE" w:rsidRPr="001D30E5" w:rsidRDefault="008D1CAE" w:rsidP="001C444D">
      <w:pPr>
        <w:jc w:val="both"/>
        <w:outlineLvl w:val="0"/>
        <w:rPr>
          <w:b/>
          <w:bCs/>
        </w:rPr>
      </w:pPr>
    </w:p>
    <w:p w:rsidR="008D1CAE" w:rsidRPr="001D30E5" w:rsidRDefault="008D1CAE" w:rsidP="00694DCA">
      <w:pPr>
        <w:spacing w:line="360" w:lineRule="auto"/>
        <w:ind w:left="360"/>
        <w:outlineLvl w:val="0"/>
        <w:rPr>
          <w:b/>
          <w:bCs/>
        </w:rPr>
      </w:pPr>
      <w:r w:rsidRPr="001D30E5">
        <w:rPr>
          <w:b/>
          <w:bCs/>
        </w:rPr>
        <w:t xml:space="preserve">   2.1 Géologie </w:t>
      </w:r>
    </w:p>
    <w:p w:rsidR="008D1CAE" w:rsidRPr="001D30E5" w:rsidRDefault="008D1CAE" w:rsidP="001C444D">
      <w:pPr>
        <w:spacing w:line="360" w:lineRule="auto"/>
        <w:ind w:left="357"/>
        <w:jc w:val="both"/>
        <w:outlineLvl w:val="0"/>
      </w:pPr>
      <w:r w:rsidRPr="001D30E5">
        <w:t xml:space="preserve">       Le site d’étude fait partie de la plaine du Mina. Cette plaine est un bassin déprimé bordé au Sud à l’Est et à l’Ouest de montagnes. </w:t>
      </w:r>
    </w:p>
    <w:p w:rsidR="008D1CAE" w:rsidRPr="001D30E5" w:rsidRDefault="008D1CAE" w:rsidP="00143E85">
      <w:pPr>
        <w:spacing w:line="360" w:lineRule="auto"/>
        <w:ind w:left="357"/>
        <w:jc w:val="both"/>
        <w:outlineLvl w:val="0"/>
      </w:pPr>
      <w:r w:rsidRPr="001D30E5">
        <w:t>Au Nord-Ouest, par les monts de Bel-</w:t>
      </w:r>
      <w:proofErr w:type="spellStart"/>
      <w:r w:rsidRPr="001D30E5">
        <w:t>Hacel</w:t>
      </w:r>
      <w:proofErr w:type="spellEnd"/>
      <w:r w:rsidRPr="001D30E5">
        <w:t xml:space="preserve"> qui sont formés, dans leur  partie drainée vers la plaine de grés pliocènes et de désagrégation de ces grés (sables du plateau de Mostaganem) qui peuvent donner des dunes (région Nord-est de </w:t>
      </w:r>
      <w:proofErr w:type="spellStart"/>
      <w:r w:rsidRPr="001D30E5">
        <w:t>Hillil</w:t>
      </w:r>
      <w:proofErr w:type="spellEnd"/>
      <w:r w:rsidRPr="001D30E5">
        <w:t xml:space="preserve">), le piedmont de cette zone est encroûté (croûte calcaire). </w:t>
      </w:r>
    </w:p>
    <w:p w:rsidR="008D1CAE" w:rsidRPr="001D30E5" w:rsidRDefault="008D1CAE" w:rsidP="001C444D">
      <w:pPr>
        <w:spacing w:line="360" w:lineRule="auto"/>
        <w:ind w:left="357"/>
        <w:jc w:val="both"/>
        <w:outlineLvl w:val="0"/>
      </w:pPr>
      <w:r w:rsidRPr="001D30E5">
        <w:t xml:space="preserve">Au Sud, les monts de </w:t>
      </w:r>
      <w:proofErr w:type="spellStart"/>
      <w:r w:rsidRPr="001D30E5">
        <w:t>Guerbouça</w:t>
      </w:r>
      <w:proofErr w:type="spellEnd"/>
      <w:r w:rsidRPr="001D30E5">
        <w:t xml:space="preserve"> sont formés de grés dans leur partie occidentale et de grés et marnes pliocènes. Ces formations se raccordent à la plaine par un glacis encroûté.</w:t>
      </w:r>
    </w:p>
    <w:p w:rsidR="008D1CAE" w:rsidRPr="001D30E5" w:rsidRDefault="008D1CAE" w:rsidP="001C444D">
      <w:pPr>
        <w:spacing w:line="360" w:lineRule="auto"/>
        <w:ind w:left="357"/>
        <w:jc w:val="both"/>
        <w:outlineLvl w:val="0"/>
      </w:pPr>
      <w:r w:rsidRPr="001D30E5">
        <w:t>Au Sud et à l’Est, la vallée est bordée de massifs érodés de marnes Miocènes (Helvétiennes) à petits cristaux de gypse.</w:t>
      </w:r>
    </w:p>
    <w:p w:rsidR="008D1CAE" w:rsidRPr="001D30E5" w:rsidRDefault="008D1CAE" w:rsidP="001C444D">
      <w:pPr>
        <w:spacing w:line="360" w:lineRule="auto"/>
        <w:ind w:left="357"/>
        <w:jc w:val="both"/>
        <w:outlineLvl w:val="0"/>
      </w:pPr>
      <w:r w:rsidRPr="001D30E5">
        <w:t xml:space="preserve">Au niveau de la confluence de l’Oued Mina et de l’Oued </w:t>
      </w:r>
      <w:proofErr w:type="spellStart"/>
      <w:r w:rsidRPr="001D30E5">
        <w:t>Malah</w:t>
      </w:r>
      <w:proofErr w:type="spellEnd"/>
      <w:r w:rsidRPr="001D30E5">
        <w:t xml:space="preserve">, la vallée est bordée à l’Ouest par les collines de </w:t>
      </w:r>
      <w:proofErr w:type="spellStart"/>
      <w:r w:rsidRPr="001D30E5">
        <w:t>Relizane</w:t>
      </w:r>
      <w:proofErr w:type="spellEnd"/>
      <w:r w:rsidRPr="001D30E5">
        <w:t xml:space="preserve"> formées de grés et de poudingues et localement encroûtées.  </w:t>
      </w:r>
    </w:p>
    <w:p w:rsidR="008D1CAE" w:rsidRDefault="008D1CAE" w:rsidP="00143E85">
      <w:pPr>
        <w:spacing w:line="360" w:lineRule="auto"/>
        <w:ind w:left="357"/>
        <w:jc w:val="both"/>
        <w:outlineLvl w:val="0"/>
      </w:pPr>
      <w:r w:rsidRPr="001D30E5">
        <w:t xml:space="preserve">Sur la partie Sud et </w:t>
      </w:r>
      <w:proofErr w:type="spellStart"/>
      <w:r w:rsidRPr="001D30E5">
        <w:t>Sud-Ouest</w:t>
      </w:r>
      <w:proofErr w:type="spellEnd"/>
      <w:r w:rsidRPr="001D30E5">
        <w:t xml:space="preserve"> de Oued </w:t>
      </w:r>
      <w:proofErr w:type="spellStart"/>
      <w:r w:rsidRPr="001D30E5">
        <w:t>Djemậa</w:t>
      </w:r>
      <w:proofErr w:type="spellEnd"/>
      <w:r w:rsidRPr="001D30E5">
        <w:t xml:space="preserve">, les affleurements de marnes et d’argiles miocènes, se raccordent à la plaine de </w:t>
      </w:r>
      <w:proofErr w:type="spellStart"/>
      <w:r w:rsidRPr="001D30E5">
        <w:t>Relizane</w:t>
      </w:r>
      <w:proofErr w:type="spellEnd"/>
      <w:r w:rsidRPr="001D30E5">
        <w:t xml:space="preserve"> par un glacis de piedmont ancien, recouvert d’une croûte calcaire. A l’Est et au Sud-est, les monts environnants sont formés de marnes et argiles miocènes.</w:t>
      </w:r>
    </w:p>
    <w:p w:rsidR="008D1CAE" w:rsidRPr="001D30E5" w:rsidRDefault="008D1CAE" w:rsidP="00281C9A">
      <w:pPr>
        <w:ind w:left="357"/>
        <w:jc w:val="both"/>
        <w:outlineLvl w:val="0"/>
      </w:pPr>
    </w:p>
    <w:p w:rsidR="008D1CAE" w:rsidRDefault="008D1CAE" w:rsidP="00694DCA">
      <w:pPr>
        <w:spacing w:line="360" w:lineRule="auto"/>
        <w:jc w:val="both"/>
        <w:outlineLvl w:val="0"/>
      </w:pPr>
      <w:r w:rsidRPr="001D30E5">
        <w:t xml:space="preserve"> </w:t>
      </w:r>
      <w:r>
        <w:rPr>
          <w:b/>
          <w:bCs/>
        </w:rPr>
        <w:t xml:space="preserve">    </w:t>
      </w:r>
      <w:r w:rsidRPr="001D30E5">
        <w:rPr>
          <w:b/>
          <w:bCs/>
        </w:rPr>
        <w:t xml:space="preserve">    2.2  Géomorphologie</w:t>
      </w:r>
      <w:r w:rsidRPr="001D30E5">
        <w:t> </w:t>
      </w:r>
    </w:p>
    <w:p w:rsidR="00235B3E" w:rsidRDefault="00235B3E" w:rsidP="001C444D">
      <w:pPr>
        <w:spacing w:line="360" w:lineRule="auto"/>
        <w:ind w:left="357"/>
        <w:jc w:val="both"/>
        <w:outlineLvl w:val="0"/>
      </w:pPr>
    </w:p>
    <w:p w:rsidR="008D1CAE" w:rsidRDefault="008D1CAE" w:rsidP="001C444D">
      <w:pPr>
        <w:spacing w:line="360" w:lineRule="auto"/>
        <w:ind w:left="357"/>
        <w:jc w:val="both"/>
        <w:outlineLvl w:val="0"/>
      </w:pPr>
      <w:r w:rsidRPr="001D30E5">
        <w:t xml:space="preserve">      On peut distinguer 4 types de formations géomorphologiques dans la plaine de la Mina :</w:t>
      </w:r>
    </w:p>
    <w:p w:rsidR="008D1CAE" w:rsidRPr="001D30E5" w:rsidRDefault="008D1CAE" w:rsidP="008C3641">
      <w:pPr>
        <w:ind w:left="357"/>
        <w:jc w:val="both"/>
        <w:outlineLvl w:val="0"/>
      </w:pPr>
    </w:p>
    <w:p w:rsidR="008D1CAE" w:rsidRDefault="008D1CAE" w:rsidP="008C3641">
      <w:pPr>
        <w:spacing w:line="360" w:lineRule="auto"/>
        <w:ind w:left="567"/>
        <w:jc w:val="both"/>
        <w:outlineLvl w:val="0"/>
      </w:pPr>
      <w:proofErr w:type="gramStart"/>
      <w:r>
        <w:t xml:space="preserve">a </w:t>
      </w:r>
      <w:r w:rsidRPr="001D30E5">
        <w:t>-</w:t>
      </w:r>
      <w:proofErr w:type="gramEnd"/>
      <w:r w:rsidRPr="001D30E5">
        <w:t xml:space="preserve"> Les glacis de piedmont </w:t>
      </w:r>
    </w:p>
    <w:p w:rsidR="008D1CAE" w:rsidRDefault="008D1CAE" w:rsidP="008C3641">
      <w:pPr>
        <w:spacing w:line="360" w:lineRule="auto"/>
        <w:ind w:left="357"/>
        <w:jc w:val="both"/>
        <w:outlineLvl w:val="0"/>
      </w:pPr>
      <w:r w:rsidRPr="001D30E5">
        <w:t xml:space="preserve">    Il s’agit de formations colluviales de piedmont s’appuyant sur des versants, de topographie régulière ou peu ondulée, se raccordant en aval à des formations colluviales d’âge différent ou à des alluvions. Ce sont des formations recouvertes d’une croûte calcaire épaisse et durcie du quaternaire ancien.</w:t>
      </w:r>
      <w:r>
        <w:t xml:space="preserve"> </w:t>
      </w:r>
      <w:r w:rsidR="008B7E1A">
        <w:rPr>
          <w:noProof/>
        </w:rPr>
        <w:pict>
          <v:shape id="_x0000_s1036" type="#_x0000_t202" style="position:absolute;left:0;text-align:left;margin-left:468pt;margin-top:109.4pt;width:36pt;height:18pt;z-index:251631616;mso-position-horizontal-relative:text;mso-position-vertical-relative:text" filled="f" stroked="f">
            <v:textbox>
              <w:txbxContent>
                <w:p w:rsidR="00942716" w:rsidRPr="00964EDB" w:rsidRDefault="00942716" w:rsidP="00964EDB"/>
              </w:txbxContent>
            </v:textbox>
          </v:shape>
        </w:pict>
      </w:r>
      <w:r w:rsidRPr="001D30E5">
        <w:t>Ces glacis encroûtés entourent la plaine d’</w:t>
      </w:r>
      <w:proofErr w:type="spellStart"/>
      <w:r w:rsidRPr="001D30E5">
        <w:t>Hillil</w:t>
      </w:r>
      <w:proofErr w:type="spellEnd"/>
      <w:r w:rsidRPr="001D30E5">
        <w:t xml:space="preserve">, la plaine de </w:t>
      </w:r>
      <w:proofErr w:type="spellStart"/>
      <w:r w:rsidRPr="001D30E5">
        <w:t>Touila</w:t>
      </w:r>
      <w:proofErr w:type="spellEnd"/>
      <w:r w:rsidRPr="001D30E5">
        <w:t>-</w:t>
      </w:r>
      <w:proofErr w:type="spellStart"/>
      <w:r w:rsidRPr="001D30E5">
        <w:t>Khaourara</w:t>
      </w:r>
      <w:proofErr w:type="spellEnd"/>
      <w:r w:rsidRPr="001D30E5">
        <w:t xml:space="preserve"> et forment le piedmont en bordure de la plaine de l’oued Djemaa.</w:t>
      </w:r>
      <w:r>
        <w:t xml:space="preserve"> </w:t>
      </w:r>
      <w:r w:rsidRPr="001D30E5">
        <w:t xml:space="preserve">Un lambeau de glacis encroûté isolé est localisé entre les oueds Mina et </w:t>
      </w:r>
      <w:proofErr w:type="spellStart"/>
      <w:r w:rsidRPr="001D30E5">
        <w:t>Malah</w:t>
      </w:r>
      <w:proofErr w:type="spellEnd"/>
      <w:r w:rsidRPr="001D30E5">
        <w:t>, au sud de la confluence.</w:t>
      </w:r>
      <w:r>
        <w:t xml:space="preserve"> </w:t>
      </w:r>
      <w:r>
        <w:tab/>
        <w:t xml:space="preserve"> </w:t>
      </w:r>
      <w:r w:rsidRPr="001D30E5">
        <w:t>A ces glacis de piedmont encroûtés peuvent être emboîtés vers l’aval des glacis plus récents colluviaux portant des sols à encroûtement calcaire en profondeur ou présentant une accumulation de calcaire sous forme de nodules ou d’amas apparaissant vers 60cm de profondeur.</w:t>
      </w:r>
    </w:p>
    <w:p w:rsidR="008D1CAE" w:rsidRPr="001D30E5" w:rsidRDefault="008D1CAE" w:rsidP="00ED0A8C">
      <w:pPr>
        <w:jc w:val="both"/>
        <w:outlineLvl w:val="0"/>
      </w:pPr>
    </w:p>
    <w:p w:rsidR="008D1CAE" w:rsidRPr="001D30E5" w:rsidRDefault="008D1CAE" w:rsidP="00ED0A8C">
      <w:pPr>
        <w:spacing w:line="360" w:lineRule="auto"/>
        <w:ind w:left="284"/>
        <w:jc w:val="both"/>
        <w:outlineLvl w:val="0"/>
      </w:pPr>
      <w:r w:rsidRPr="001D30E5">
        <w:t>b - Les alluvions </w:t>
      </w:r>
    </w:p>
    <w:p w:rsidR="008D1CAE" w:rsidRPr="001D30E5" w:rsidRDefault="008D1CAE" w:rsidP="00D2681A">
      <w:pPr>
        <w:spacing w:line="360" w:lineRule="auto"/>
        <w:jc w:val="both"/>
        <w:outlineLvl w:val="0"/>
      </w:pPr>
      <w:r w:rsidRPr="001D30E5">
        <w:t xml:space="preserve">       Il s’agit de formations déposées par les oueds qui coulent dans la plaine de (</w:t>
      </w:r>
      <w:proofErr w:type="spellStart"/>
      <w:r w:rsidRPr="001D30E5">
        <w:t>Hillil</w:t>
      </w:r>
      <w:proofErr w:type="spellEnd"/>
      <w:r w:rsidRPr="001D30E5">
        <w:t xml:space="preserve">, Mina, </w:t>
      </w:r>
      <w:proofErr w:type="spellStart"/>
      <w:r w:rsidRPr="001D30E5">
        <w:t>Malah</w:t>
      </w:r>
      <w:proofErr w:type="spellEnd"/>
      <w:r w:rsidRPr="001D30E5">
        <w:t xml:space="preserve"> et Djemaa). La texture variable de ces alluvions est sous la dépendance de la lithologie de l’arrière pays drainé vers la plaine.</w:t>
      </w:r>
    </w:p>
    <w:p w:rsidR="008D1CAE" w:rsidRPr="001D30E5" w:rsidRDefault="008D1CAE" w:rsidP="00D2681A">
      <w:pPr>
        <w:spacing w:line="360" w:lineRule="auto"/>
        <w:jc w:val="both"/>
        <w:outlineLvl w:val="0"/>
      </w:pPr>
      <w:r w:rsidRPr="001D30E5">
        <w:t xml:space="preserve">Dans les zones basses, les alluvions deviennent plus argileuses ; dans la zone d’épandage de l’oued </w:t>
      </w:r>
      <w:proofErr w:type="spellStart"/>
      <w:r w:rsidRPr="001D30E5">
        <w:t>Hillil</w:t>
      </w:r>
      <w:proofErr w:type="spellEnd"/>
      <w:r w:rsidRPr="001D30E5">
        <w:t xml:space="preserve">, vers le centre de la plaine, les sols de la rive gauche sont de texture moyenne ; ils deviennent de texture fine et sont mal structurés dans la rive droite ou ils présentent un encroûtement calcaire de nappe le long de la voie ferrée. Elles sont moyennement salées dans la limite Est. Les alluvions déposées par les oueds sont salés dans certaines zones et cela provient du fait que certains oueds ont raviné des formations géologiques salées (marnes à gypse miocène du bassin versant de la Mina, massif de gypse du trias du bassin versant de l’oued </w:t>
      </w:r>
      <w:proofErr w:type="spellStart"/>
      <w:r w:rsidRPr="001D30E5">
        <w:t>Malah</w:t>
      </w:r>
      <w:proofErr w:type="spellEnd"/>
      <w:r w:rsidRPr="001D30E5">
        <w:t>).</w:t>
      </w:r>
    </w:p>
    <w:p w:rsidR="008D1CAE" w:rsidRDefault="008D1CAE" w:rsidP="007E0678">
      <w:pPr>
        <w:spacing w:line="360" w:lineRule="auto"/>
        <w:jc w:val="both"/>
        <w:outlineLvl w:val="0"/>
      </w:pPr>
      <w:r w:rsidRPr="001D30E5">
        <w:t xml:space="preserve">Les alluvions salées sont localisées dans la vallée de l’oued </w:t>
      </w:r>
      <w:proofErr w:type="spellStart"/>
      <w:r w:rsidRPr="001D30E5">
        <w:t>Malah</w:t>
      </w:r>
      <w:proofErr w:type="spellEnd"/>
      <w:r w:rsidRPr="001D30E5">
        <w:t xml:space="preserve">, la plaine de </w:t>
      </w:r>
      <w:proofErr w:type="spellStart"/>
      <w:r w:rsidRPr="001D30E5">
        <w:t>khaourara</w:t>
      </w:r>
      <w:proofErr w:type="spellEnd"/>
      <w:r w:rsidRPr="001D30E5">
        <w:t xml:space="preserve">, la vallée de la Mina et la partie sud de la Sebkha de Ben </w:t>
      </w:r>
      <w:proofErr w:type="spellStart"/>
      <w:r w:rsidRPr="001D30E5">
        <w:t>Ziane</w:t>
      </w:r>
      <w:proofErr w:type="spellEnd"/>
      <w:r w:rsidRPr="001D30E5">
        <w:t>.</w:t>
      </w:r>
    </w:p>
    <w:p w:rsidR="008D1CAE" w:rsidRPr="001D30E5" w:rsidRDefault="008D1CAE" w:rsidP="00ED0A8C">
      <w:pPr>
        <w:jc w:val="both"/>
        <w:outlineLvl w:val="0"/>
      </w:pPr>
    </w:p>
    <w:p w:rsidR="008D1CAE" w:rsidRPr="001D30E5" w:rsidRDefault="008D1CAE" w:rsidP="00ED0A8C">
      <w:pPr>
        <w:spacing w:line="360" w:lineRule="auto"/>
        <w:ind w:left="284"/>
        <w:outlineLvl w:val="0"/>
      </w:pPr>
      <w:r w:rsidRPr="001D30E5">
        <w:t xml:space="preserve">c- Les cônes déjections des oueds  </w:t>
      </w:r>
    </w:p>
    <w:p w:rsidR="008D1CAE" w:rsidRPr="001D30E5" w:rsidRDefault="008D1CAE" w:rsidP="000448E0">
      <w:pPr>
        <w:spacing w:line="360" w:lineRule="auto"/>
        <w:jc w:val="both"/>
        <w:outlineLvl w:val="0"/>
      </w:pPr>
      <w:r w:rsidRPr="001D30E5">
        <w:t>Les bordures géologiques de la région  sont ravinées par des petits oueds qui déposent un cône de matériaux de texture variable à l’aval.</w:t>
      </w:r>
    </w:p>
    <w:p w:rsidR="008D1CAE" w:rsidRPr="001D30E5" w:rsidRDefault="008D1CAE" w:rsidP="00ED0A8C">
      <w:pPr>
        <w:jc w:val="both"/>
        <w:outlineLvl w:val="0"/>
      </w:pPr>
    </w:p>
    <w:p w:rsidR="008D1CAE" w:rsidRPr="001D30E5" w:rsidRDefault="008D1CAE" w:rsidP="00ED0A8C">
      <w:pPr>
        <w:spacing w:line="360" w:lineRule="auto"/>
        <w:ind w:left="284"/>
        <w:jc w:val="both"/>
        <w:outlineLvl w:val="0"/>
      </w:pPr>
      <w:r w:rsidRPr="001D30E5">
        <w:t>d- Les couvertures sableuses </w:t>
      </w:r>
    </w:p>
    <w:p w:rsidR="008D1CAE" w:rsidRDefault="008D1CAE" w:rsidP="00964EDB">
      <w:pPr>
        <w:spacing w:line="360" w:lineRule="auto"/>
        <w:jc w:val="both"/>
        <w:outlineLvl w:val="0"/>
        <w:rPr>
          <w:sz w:val="27"/>
          <w:szCs w:val="27"/>
        </w:rPr>
      </w:pPr>
      <w:r w:rsidRPr="001D30E5">
        <w:t>Il s’agit de dépôts sableux épais d’origine éolienne, provenant de la désagrégation des grés pliocènes. Ces dépôts sont localisés dans la plaine d’</w:t>
      </w:r>
      <w:proofErr w:type="spellStart"/>
      <w:r w:rsidRPr="001D30E5">
        <w:t>Hillil</w:t>
      </w:r>
      <w:proofErr w:type="spellEnd"/>
      <w:r w:rsidRPr="001D30E5">
        <w:t xml:space="preserve"> au pied du massif de Bel </w:t>
      </w:r>
      <w:proofErr w:type="spellStart"/>
      <w:r w:rsidRPr="001D30E5">
        <w:t>Hacel</w:t>
      </w:r>
      <w:proofErr w:type="spellEnd"/>
      <w:r w:rsidRPr="001D30E5">
        <w:t xml:space="preserve"> au nord-ouest du village d’</w:t>
      </w:r>
      <w:proofErr w:type="spellStart"/>
      <w:r w:rsidRPr="001D30E5">
        <w:t>Hillil</w:t>
      </w:r>
      <w:proofErr w:type="spellEnd"/>
      <w:r w:rsidRPr="001D30E5">
        <w:t>.</w:t>
      </w:r>
      <w:r w:rsidRPr="002F33DB">
        <w:rPr>
          <w:sz w:val="27"/>
          <w:szCs w:val="27"/>
        </w:rPr>
        <w:t xml:space="preserve">     </w:t>
      </w:r>
    </w:p>
    <w:p w:rsidR="008D1CAE" w:rsidRDefault="008B7E1A" w:rsidP="00847DED">
      <w:pPr>
        <w:jc w:val="both"/>
        <w:outlineLvl w:val="0"/>
        <w:rPr>
          <w:sz w:val="27"/>
          <w:szCs w:val="27"/>
        </w:rPr>
      </w:pPr>
      <w:r w:rsidRPr="008B7E1A">
        <w:rPr>
          <w:noProof/>
        </w:rPr>
        <w:pict>
          <v:shape id="_x0000_s1037" type="#_x0000_t202" style="position:absolute;left:0;text-align:left;margin-left:459pt;margin-top:61.45pt;width:36pt;height:18pt;z-index:251632640" filled="f" stroked="f">
            <v:textbox>
              <w:txbxContent>
                <w:p w:rsidR="00942716" w:rsidRPr="00964EDB" w:rsidRDefault="00942716" w:rsidP="00964EDB"/>
              </w:txbxContent>
            </v:textbox>
          </v:shape>
        </w:pict>
      </w:r>
    </w:p>
    <w:p w:rsidR="008D1CAE" w:rsidRDefault="008D1CAE" w:rsidP="009C2B73">
      <w:pPr>
        <w:spacing w:line="360" w:lineRule="auto"/>
        <w:jc w:val="both"/>
        <w:outlineLvl w:val="0"/>
      </w:pPr>
      <w:r w:rsidRPr="001D30E5">
        <w:rPr>
          <w:b/>
          <w:bCs/>
        </w:rPr>
        <w:t>2.3  Hydrogéologie</w:t>
      </w:r>
      <w:r w:rsidRPr="001D30E5">
        <w:t> </w:t>
      </w:r>
    </w:p>
    <w:p w:rsidR="00434243" w:rsidRPr="001D30E5" w:rsidRDefault="00434243" w:rsidP="009C2B73">
      <w:pPr>
        <w:spacing w:line="360" w:lineRule="auto"/>
        <w:jc w:val="both"/>
        <w:outlineLvl w:val="0"/>
      </w:pPr>
    </w:p>
    <w:p w:rsidR="008D1CAE" w:rsidRPr="001D30E5" w:rsidRDefault="008D1CAE" w:rsidP="00C46505">
      <w:pPr>
        <w:spacing w:line="360" w:lineRule="auto"/>
        <w:jc w:val="both"/>
        <w:outlineLvl w:val="0"/>
      </w:pPr>
      <w:r w:rsidRPr="001D30E5">
        <w:t xml:space="preserve">     Dans la plaine de la Mina, il y a une distinction nette de deux nappes superposées contenues dans le complexe </w:t>
      </w:r>
      <w:proofErr w:type="spellStart"/>
      <w:r w:rsidRPr="001D30E5">
        <w:t>alluvio</w:t>
      </w:r>
      <w:proofErr w:type="spellEnd"/>
      <w:r w:rsidRPr="001D30E5">
        <w:t>-</w:t>
      </w:r>
      <w:proofErr w:type="spellStart"/>
      <w:r w:rsidRPr="001D30E5">
        <w:t>plio</w:t>
      </w:r>
      <w:proofErr w:type="spellEnd"/>
      <w:r w:rsidRPr="001D30E5">
        <w:t>-quaternaires :</w:t>
      </w:r>
    </w:p>
    <w:p w:rsidR="008D1CAE" w:rsidRPr="001D30E5" w:rsidRDefault="008D1CAE" w:rsidP="008C3641">
      <w:pPr>
        <w:spacing w:line="360" w:lineRule="auto"/>
        <w:ind w:left="142"/>
        <w:jc w:val="both"/>
        <w:outlineLvl w:val="0"/>
      </w:pPr>
      <w:r w:rsidRPr="001D30E5">
        <w:t>- Les nappes superficielles libres contenues dans les formations alluvionnaires du quaternaire.</w:t>
      </w:r>
    </w:p>
    <w:p w:rsidR="008D1CAE" w:rsidRPr="001D30E5" w:rsidRDefault="008D1CAE" w:rsidP="008C3641">
      <w:pPr>
        <w:spacing w:line="360" w:lineRule="auto"/>
        <w:ind w:left="142"/>
        <w:jc w:val="both"/>
        <w:outlineLvl w:val="0"/>
      </w:pPr>
      <w:r w:rsidRPr="001D30E5">
        <w:t xml:space="preserve">- Les nappes profondes captives contenues dans les formations </w:t>
      </w:r>
      <w:proofErr w:type="spellStart"/>
      <w:r w:rsidRPr="001D30E5">
        <w:t>plio</w:t>
      </w:r>
      <w:proofErr w:type="spellEnd"/>
      <w:r w:rsidRPr="001D30E5">
        <w:t>-quaternaires.</w:t>
      </w:r>
    </w:p>
    <w:p w:rsidR="008D1CAE" w:rsidRPr="001D30E5" w:rsidRDefault="008D1CAE" w:rsidP="00E50A74">
      <w:pPr>
        <w:spacing w:line="360" w:lineRule="auto"/>
        <w:jc w:val="both"/>
        <w:outlineLvl w:val="0"/>
      </w:pPr>
      <w:r w:rsidRPr="001D30E5">
        <w:t>Les nappes superficielles sont contenues surtout dans la formation alluvionnaire du quaternaire récent. Elles sont utiles pour l’irrigation et localement pour les besoins d’alimentation de quelques habitations éparses dans la plaine de la Mina.</w:t>
      </w:r>
      <w:r>
        <w:t xml:space="preserve"> </w:t>
      </w:r>
      <w:r w:rsidR="00E50A74">
        <w:t>Au sujet de ces nappes</w:t>
      </w:r>
      <w:r w:rsidR="00D22948">
        <w:t xml:space="preserve"> (</w:t>
      </w:r>
      <w:proofErr w:type="spellStart"/>
      <w:r w:rsidR="00D22948">
        <w:t>Ghoul</w:t>
      </w:r>
      <w:proofErr w:type="spellEnd"/>
      <w:r w:rsidR="00D22948">
        <w:t>, 1973</w:t>
      </w:r>
      <w:r w:rsidRPr="001D30E5">
        <w:t>), a fait remarquer qu’il n’y a pas une seule nappe continue, mais plutôt une série de nappes dont le cloisonnement dépend surtout de la constitution physique des alluvions. La notion d’une nappe unique ne correspond pas à la réalité ; il y a autant de niveaux aquifères que de niveaux relativement perméables</w:t>
      </w:r>
      <w:r>
        <w:t xml:space="preserve"> (</w:t>
      </w:r>
      <w:proofErr w:type="spellStart"/>
      <w:r>
        <w:t>Ghoul</w:t>
      </w:r>
      <w:proofErr w:type="spellEnd"/>
      <w:r>
        <w:t>, 1973)</w:t>
      </w:r>
      <w:r w:rsidRPr="001D30E5">
        <w:t>.</w:t>
      </w:r>
      <w:r>
        <w:t xml:space="preserve"> </w:t>
      </w:r>
      <w:r w:rsidRPr="001D30E5">
        <w:t xml:space="preserve">  </w:t>
      </w:r>
    </w:p>
    <w:p w:rsidR="00DA5FA6" w:rsidRDefault="008D1CAE" w:rsidP="00DA5FA6">
      <w:pPr>
        <w:spacing w:line="360" w:lineRule="auto"/>
        <w:jc w:val="both"/>
        <w:outlineLvl w:val="0"/>
      </w:pPr>
      <w:r w:rsidRPr="001D30E5">
        <w:t xml:space="preserve">     Le réseau hydrographique </w:t>
      </w:r>
      <w:r w:rsidR="00DA5FA6" w:rsidRPr="001D30E5">
        <w:t>est constitué par deux oueds principaux</w:t>
      </w:r>
      <w:r w:rsidR="00DA5FA6">
        <w:t xml:space="preserve"> drainant </w:t>
      </w:r>
      <w:r w:rsidRPr="005C5C14">
        <w:t>la plaine de la Mina</w:t>
      </w:r>
      <w:r w:rsidR="00DA5FA6">
        <w:t>.</w:t>
      </w:r>
    </w:p>
    <w:p w:rsidR="008D1CAE" w:rsidRDefault="00DA5FA6" w:rsidP="00DA5FA6">
      <w:pPr>
        <w:spacing w:line="360" w:lineRule="auto"/>
        <w:jc w:val="both"/>
        <w:outlineLvl w:val="0"/>
      </w:pPr>
      <w:r>
        <w:t>L</w:t>
      </w:r>
      <w:r w:rsidR="008D1CAE" w:rsidRPr="001D30E5">
        <w:t xml:space="preserve">’oued </w:t>
      </w:r>
      <w:proofErr w:type="spellStart"/>
      <w:r w:rsidR="008D1CAE" w:rsidRPr="001D30E5">
        <w:t>Hillil</w:t>
      </w:r>
      <w:proofErr w:type="spellEnd"/>
      <w:r w:rsidR="008D1CAE" w:rsidRPr="001D30E5">
        <w:t xml:space="preserve"> à l’ouest et l’oued Mina au centre. Ce dernier reçoit un affluent salé </w:t>
      </w:r>
      <w:r>
        <w:t>(</w:t>
      </w:r>
      <w:r w:rsidRPr="001D30E5">
        <w:t xml:space="preserve">oued </w:t>
      </w:r>
      <w:proofErr w:type="spellStart"/>
      <w:r w:rsidRPr="001D30E5">
        <w:t>Malah</w:t>
      </w:r>
      <w:proofErr w:type="spellEnd"/>
      <w:r>
        <w:t>)</w:t>
      </w:r>
      <w:r w:rsidRPr="001D30E5">
        <w:t xml:space="preserve"> </w:t>
      </w:r>
      <w:r w:rsidR="008D1CAE" w:rsidRPr="001D30E5">
        <w:t>au sud du périmètre. Les lits de ces oueds sont encastrés dans la terrasse alluviale récente à un niveau inférieur à 10</w:t>
      </w:r>
      <w:r w:rsidR="008D1CAE">
        <w:t xml:space="preserve"> </w:t>
      </w:r>
      <w:r w:rsidR="008D1CAE" w:rsidRPr="001D30E5">
        <w:t>m avec des bords escarpés et très abrupts. Ces oueds sont pratiquement à sec pendant la période estivale.</w:t>
      </w:r>
    </w:p>
    <w:p w:rsidR="00235B3E" w:rsidRPr="005C5C14" w:rsidRDefault="00235B3E" w:rsidP="00DA5FA6">
      <w:pPr>
        <w:spacing w:line="360" w:lineRule="auto"/>
        <w:jc w:val="both"/>
        <w:outlineLvl w:val="0"/>
      </w:pPr>
    </w:p>
    <w:p w:rsidR="008D1CAE" w:rsidRDefault="008D1CAE" w:rsidP="000448E0">
      <w:pPr>
        <w:jc w:val="both"/>
        <w:outlineLvl w:val="0"/>
      </w:pPr>
      <w:r w:rsidRPr="001D30E5">
        <w:rPr>
          <w:b/>
          <w:bCs/>
        </w:rPr>
        <w:t>2.4  Pédologie</w:t>
      </w:r>
      <w:r w:rsidRPr="001D30E5">
        <w:t> </w:t>
      </w:r>
    </w:p>
    <w:p w:rsidR="00434243" w:rsidRPr="001D30E5" w:rsidRDefault="00434243" w:rsidP="000448E0">
      <w:pPr>
        <w:jc w:val="both"/>
        <w:outlineLvl w:val="0"/>
      </w:pPr>
    </w:p>
    <w:p w:rsidR="008D1CAE" w:rsidRPr="001D30E5" w:rsidRDefault="008D1CAE" w:rsidP="00DA5FA6">
      <w:pPr>
        <w:spacing w:line="360" w:lineRule="auto"/>
        <w:jc w:val="both"/>
        <w:outlineLvl w:val="0"/>
      </w:pPr>
      <w:r w:rsidRPr="001D30E5">
        <w:t xml:space="preserve">        Le</w:t>
      </w:r>
      <w:r>
        <w:t>s sols du</w:t>
      </w:r>
      <w:r w:rsidRPr="001D30E5">
        <w:t xml:space="preserve"> périmètre de la Mina se caractérise</w:t>
      </w:r>
      <w:r>
        <w:t>nt essentiellement par une</w:t>
      </w:r>
      <w:r w:rsidRPr="001D30E5">
        <w:t xml:space="preserve"> texture fine</w:t>
      </w:r>
      <w:r w:rsidR="00DA5FA6">
        <w:t xml:space="preserve">, </w:t>
      </w:r>
      <w:r>
        <w:t xml:space="preserve"> </w:t>
      </w:r>
      <w:r w:rsidR="00DA5FA6" w:rsidRPr="001D30E5">
        <w:t>potentiellement</w:t>
      </w:r>
      <w:r w:rsidR="00DA5FA6">
        <w:t xml:space="preserve"> </w:t>
      </w:r>
      <w:proofErr w:type="spellStart"/>
      <w:r w:rsidR="00DA5FA6">
        <w:t>salinisables</w:t>
      </w:r>
      <w:proofErr w:type="spellEnd"/>
      <w:r w:rsidR="00DA5FA6" w:rsidRPr="001D30E5">
        <w:t xml:space="preserve"> </w:t>
      </w:r>
      <w:r w:rsidRPr="001D30E5">
        <w:t>constitués d’alluviaux ou d’alluviaux colluviaux</w:t>
      </w:r>
      <w:r w:rsidR="00DA5FA6">
        <w:t xml:space="preserve"> (fig.5). C</w:t>
      </w:r>
      <w:r>
        <w:t>e</w:t>
      </w:r>
      <w:r w:rsidR="00DA5FA6">
        <w:t>ux déjà irrigués sont affectés par la salinité.</w:t>
      </w:r>
    </w:p>
    <w:p w:rsidR="00C55413" w:rsidRDefault="00C55413" w:rsidP="00364BD9">
      <w:pPr>
        <w:spacing w:line="360" w:lineRule="auto"/>
        <w:jc w:val="both"/>
        <w:outlineLvl w:val="0"/>
      </w:pPr>
      <w:r>
        <w:t>L</w:t>
      </w:r>
      <w:r w:rsidR="008D1CAE" w:rsidRPr="001D30E5">
        <w:t>es sols sont regroupés dans différentes classes pédologiques, dont les plus importantes sont : sols peu évolués, sols h</w:t>
      </w:r>
      <w:r w:rsidR="008D1CAE">
        <w:t>a</w:t>
      </w:r>
      <w:r w:rsidR="008D1CAE" w:rsidRPr="001D30E5">
        <w:t xml:space="preserve">lomorphes, sols </w:t>
      </w:r>
      <w:proofErr w:type="spellStart"/>
      <w:r w:rsidR="008D1CAE" w:rsidRPr="001D30E5">
        <w:t>hydromorphes</w:t>
      </w:r>
      <w:proofErr w:type="spellEnd"/>
      <w:r w:rsidR="008D1CAE" w:rsidRPr="001D30E5">
        <w:t xml:space="preserve">, sols </w:t>
      </w:r>
      <w:proofErr w:type="spellStart"/>
      <w:r w:rsidR="008D1CAE" w:rsidRPr="001D30E5">
        <w:t>calcimagnésiques</w:t>
      </w:r>
      <w:proofErr w:type="spellEnd"/>
      <w:r w:rsidR="008D1CAE" w:rsidRPr="001D30E5">
        <w:t xml:space="preserve"> et </w:t>
      </w:r>
      <w:proofErr w:type="spellStart"/>
      <w:r w:rsidR="008D1CAE" w:rsidRPr="001D30E5">
        <w:t>vertisols</w:t>
      </w:r>
      <w:proofErr w:type="spellEnd"/>
      <w:r>
        <w:t>.</w:t>
      </w:r>
    </w:p>
    <w:p w:rsidR="008D1CAE" w:rsidRPr="003110D8" w:rsidRDefault="00C55413" w:rsidP="003110D8">
      <w:pPr>
        <w:spacing w:line="360" w:lineRule="auto"/>
        <w:jc w:val="both"/>
        <w:outlineLvl w:val="0"/>
      </w:pPr>
      <w:r>
        <w:t>Tous ces types de sols</w:t>
      </w:r>
      <w:r w:rsidR="008D1CAE">
        <w:t xml:space="preserve"> </w:t>
      </w:r>
      <w:r w:rsidR="008D1CAE" w:rsidRPr="001D30E5">
        <w:t xml:space="preserve">présentent, à des degrés divers, de fortes teneurs en particules fines liées à l’origine des alluviaux, </w:t>
      </w:r>
      <w:r>
        <w:t xml:space="preserve">des </w:t>
      </w:r>
      <w:r w:rsidR="008D1CAE" w:rsidRPr="001D30E5">
        <w:t xml:space="preserve">caractères </w:t>
      </w:r>
      <w:proofErr w:type="spellStart"/>
      <w:r w:rsidR="008D1CAE" w:rsidRPr="001D30E5">
        <w:t>vertiques</w:t>
      </w:r>
      <w:proofErr w:type="spellEnd"/>
      <w:r w:rsidR="008D1CAE" w:rsidRPr="001D30E5">
        <w:t xml:space="preserve">, </w:t>
      </w:r>
      <w:r>
        <w:t xml:space="preserve">des </w:t>
      </w:r>
      <w:r w:rsidR="008D1CAE" w:rsidRPr="001D30E5">
        <w:t xml:space="preserve">teneurs en sels élevées et </w:t>
      </w:r>
      <w:r>
        <w:t xml:space="preserve">des </w:t>
      </w:r>
      <w:r w:rsidR="008D1CAE" w:rsidRPr="001D30E5">
        <w:t xml:space="preserve">excès d’eau dans le profil. </w:t>
      </w:r>
    </w:p>
    <w:p w:rsidR="003110D8" w:rsidRDefault="008D1CAE" w:rsidP="003110D8">
      <w:pPr>
        <w:spacing w:line="360" w:lineRule="auto"/>
        <w:jc w:val="both"/>
        <w:outlineLvl w:val="0"/>
      </w:pPr>
      <w:r w:rsidRPr="001D30E5">
        <w:t>Les éléments fins dérivés de</w:t>
      </w:r>
      <w:r>
        <w:t>s</w:t>
      </w:r>
      <w:r w:rsidRPr="001D30E5">
        <w:t xml:space="preserve"> marnes ou </w:t>
      </w:r>
      <w:r>
        <w:t xml:space="preserve">des </w:t>
      </w:r>
      <w:r w:rsidRPr="001D30E5">
        <w:t>argile</w:t>
      </w:r>
      <w:r>
        <w:t>s</w:t>
      </w:r>
      <w:r w:rsidRPr="001D30E5">
        <w:t xml:space="preserve"> tertiaires confèrent au</w:t>
      </w:r>
      <w:r>
        <w:t>x</w:t>
      </w:r>
      <w:r w:rsidRPr="001D30E5">
        <w:t xml:space="preserve"> sol</w:t>
      </w:r>
      <w:r>
        <w:t>s</w:t>
      </w:r>
      <w:r w:rsidRPr="001D30E5">
        <w:t xml:space="preserve"> du périmètre une cohésion et une compacité excessives</w:t>
      </w:r>
      <w:r>
        <w:t xml:space="preserve"> qui les rendent </w:t>
      </w:r>
      <w:r w:rsidRPr="001D30E5">
        <w:t>souvent engorgés d’eau dans les dépressions</w:t>
      </w:r>
      <w:r>
        <w:t xml:space="preserve"> (</w:t>
      </w:r>
      <w:proofErr w:type="spellStart"/>
      <w:r>
        <w:t>Ghoul</w:t>
      </w:r>
      <w:proofErr w:type="spellEnd"/>
      <w:r>
        <w:t>, 1973)</w:t>
      </w:r>
      <w:r w:rsidRPr="001D30E5">
        <w:t>.</w:t>
      </w:r>
      <w:r>
        <w:t xml:space="preserve"> </w:t>
      </w:r>
      <w:r w:rsidRPr="001D30E5">
        <w:t xml:space="preserve">La zone d’étude se localise sur un sol </w:t>
      </w:r>
      <w:proofErr w:type="spellStart"/>
      <w:r w:rsidRPr="001D30E5">
        <w:t>Hyposolonchaks</w:t>
      </w:r>
      <w:proofErr w:type="spellEnd"/>
      <w:r w:rsidRPr="001D30E5">
        <w:t xml:space="preserve"> (de 0,7 à 1,8‰ de Cl en surface) et de </w:t>
      </w:r>
      <w:proofErr w:type="spellStart"/>
      <w:r w:rsidRPr="001D30E5">
        <w:t>solontchaks</w:t>
      </w:r>
      <w:proofErr w:type="spellEnd"/>
      <w:r w:rsidRPr="001D30E5">
        <w:t xml:space="preserve"> inertes (plus de 1,8‰ de Cl en surface) d’après  la carte des sols d’Algérie établé </w:t>
      </w:r>
      <w:r>
        <w:t xml:space="preserve">par </w:t>
      </w:r>
      <w:proofErr w:type="spellStart"/>
      <w:r>
        <w:t>Boulaine</w:t>
      </w:r>
      <w:proofErr w:type="spellEnd"/>
      <w:r w:rsidRPr="001D30E5">
        <w:t xml:space="preserve"> en </w:t>
      </w:r>
      <w:r w:rsidR="003110D8">
        <w:t xml:space="preserve">1955. </w:t>
      </w:r>
    </w:p>
    <w:p w:rsidR="003110D8" w:rsidRDefault="003110D8" w:rsidP="003110D8">
      <w:pPr>
        <w:spacing w:line="360" w:lineRule="auto"/>
        <w:jc w:val="both"/>
        <w:outlineLvl w:val="0"/>
      </w:pPr>
    </w:p>
    <w:p w:rsidR="003110D8" w:rsidRPr="001D30E5" w:rsidRDefault="003110D8" w:rsidP="003110D8">
      <w:pPr>
        <w:spacing w:line="360" w:lineRule="auto"/>
        <w:jc w:val="both"/>
        <w:outlineLvl w:val="0"/>
      </w:pPr>
      <w:r w:rsidRPr="001D30E5">
        <w:rPr>
          <w:b/>
          <w:bCs/>
        </w:rPr>
        <w:t>2.5  Topographie de la zone d’étude</w:t>
      </w:r>
      <w:r w:rsidRPr="001D30E5">
        <w:t> </w:t>
      </w:r>
    </w:p>
    <w:p w:rsidR="003110D8" w:rsidRPr="001D30E5" w:rsidRDefault="003110D8" w:rsidP="003110D8">
      <w:pPr>
        <w:ind w:left="360"/>
        <w:jc w:val="both"/>
        <w:outlineLvl w:val="0"/>
      </w:pPr>
    </w:p>
    <w:p w:rsidR="003110D8" w:rsidRDefault="003110D8" w:rsidP="003110D8">
      <w:pPr>
        <w:spacing w:line="360" w:lineRule="auto"/>
        <w:jc w:val="both"/>
        <w:outlineLvl w:val="0"/>
      </w:pPr>
      <w:r w:rsidRPr="001D30E5">
        <w:t xml:space="preserve">       Le paysage de la zone d’étude présente une morphologie très légèrement ondulée. L’altitude de celle-ci varie entre 60 et 70 mètres avec des pentes dépassant très rarement les 2%.</w:t>
      </w:r>
    </w:p>
    <w:p w:rsidR="00434243" w:rsidRDefault="00434243" w:rsidP="003110D8">
      <w:pPr>
        <w:spacing w:line="360" w:lineRule="auto"/>
        <w:jc w:val="both"/>
        <w:outlineLvl w:val="0"/>
      </w:pPr>
    </w:p>
    <w:p w:rsidR="00434243" w:rsidRDefault="00434243" w:rsidP="003110D8">
      <w:pPr>
        <w:spacing w:line="360" w:lineRule="auto"/>
        <w:jc w:val="both"/>
        <w:outlineLvl w:val="0"/>
      </w:pPr>
    </w:p>
    <w:p w:rsidR="00434243" w:rsidRDefault="00434243" w:rsidP="003110D8">
      <w:pPr>
        <w:spacing w:line="360" w:lineRule="auto"/>
        <w:jc w:val="both"/>
        <w:outlineLvl w:val="0"/>
      </w:pPr>
    </w:p>
    <w:p w:rsidR="00434243" w:rsidRDefault="00434243" w:rsidP="003110D8">
      <w:pPr>
        <w:spacing w:line="360" w:lineRule="auto"/>
        <w:jc w:val="both"/>
        <w:outlineLvl w:val="0"/>
      </w:pPr>
    </w:p>
    <w:p w:rsidR="003110D8" w:rsidRDefault="003110D8" w:rsidP="003110D8">
      <w:pPr>
        <w:spacing w:line="360" w:lineRule="auto"/>
        <w:jc w:val="both"/>
        <w:outlineLvl w:val="0"/>
        <w:rPr>
          <w:b/>
          <w:bCs/>
        </w:rPr>
      </w:pPr>
      <w:r w:rsidRPr="001D30E5">
        <w:t> </w:t>
      </w:r>
      <w:r w:rsidRPr="001D30E5">
        <w:rPr>
          <w:b/>
          <w:bCs/>
        </w:rPr>
        <w:t>2.6</w:t>
      </w:r>
      <w:r w:rsidRPr="001D30E5">
        <w:t xml:space="preserve">  </w:t>
      </w:r>
      <w:r w:rsidRPr="001D30E5">
        <w:rPr>
          <w:b/>
          <w:bCs/>
        </w:rPr>
        <w:t>La végétation</w:t>
      </w:r>
    </w:p>
    <w:p w:rsidR="00434243" w:rsidRPr="001D30E5" w:rsidRDefault="00434243" w:rsidP="003110D8">
      <w:pPr>
        <w:spacing w:line="360" w:lineRule="auto"/>
        <w:jc w:val="both"/>
        <w:outlineLvl w:val="0"/>
        <w:rPr>
          <w:b/>
          <w:bCs/>
        </w:rPr>
      </w:pPr>
    </w:p>
    <w:p w:rsidR="003110D8" w:rsidRDefault="003110D8" w:rsidP="003110D8">
      <w:pPr>
        <w:tabs>
          <w:tab w:val="left" w:pos="1440"/>
        </w:tabs>
        <w:jc w:val="both"/>
        <w:outlineLvl w:val="0"/>
        <w:rPr>
          <w:b/>
          <w:bCs/>
        </w:rPr>
      </w:pPr>
      <w:r w:rsidRPr="001D30E5">
        <w:t xml:space="preserve">      </w:t>
      </w:r>
      <w:r w:rsidRPr="001D30E5">
        <w:rPr>
          <w:b/>
          <w:bCs/>
        </w:rPr>
        <w:t>2.6.1  La végétation naturelle</w:t>
      </w:r>
    </w:p>
    <w:p w:rsidR="00434243" w:rsidRPr="001D30E5" w:rsidRDefault="00434243" w:rsidP="003110D8">
      <w:pPr>
        <w:tabs>
          <w:tab w:val="left" w:pos="1440"/>
        </w:tabs>
        <w:jc w:val="both"/>
        <w:outlineLvl w:val="0"/>
        <w:rPr>
          <w:b/>
          <w:bCs/>
        </w:rPr>
      </w:pPr>
    </w:p>
    <w:p w:rsidR="003110D8" w:rsidRPr="001D30E5" w:rsidRDefault="003110D8" w:rsidP="003110D8">
      <w:pPr>
        <w:ind w:left="75"/>
        <w:jc w:val="both"/>
        <w:outlineLvl w:val="0"/>
      </w:pPr>
    </w:p>
    <w:p w:rsidR="003110D8" w:rsidRPr="001D30E5" w:rsidRDefault="003110D8" w:rsidP="003110D8">
      <w:pPr>
        <w:spacing w:line="360" w:lineRule="auto"/>
        <w:jc w:val="both"/>
        <w:outlineLvl w:val="0"/>
      </w:pPr>
      <w:r w:rsidRPr="001D30E5">
        <w:t xml:space="preserve">        La zone d’étude est colonisée par la végétation naturelle, composée de plantes halophytes comme </w:t>
      </w:r>
      <w:r>
        <w:t>l’</w:t>
      </w:r>
      <w:proofErr w:type="spellStart"/>
      <w:r w:rsidRPr="001D30E5">
        <w:t>Atriplex</w:t>
      </w:r>
      <w:proofErr w:type="spellEnd"/>
      <w:r w:rsidRPr="001D30E5">
        <w:t xml:space="preserve">, </w:t>
      </w:r>
      <w:proofErr w:type="spellStart"/>
      <w:r w:rsidRPr="001D30E5">
        <w:t>Suaeda</w:t>
      </w:r>
      <w:proofErr w:type="spellEnd"/>
      <w:r w:rsidRPr="001D30E5">
        <w:t xml:space="preserve"> </w:t>
      </w:r>
      <w:proofErr w:type="spellStart"/>
      <w:r w:rsidRPr="001D30E5">
        <w:t>fructicosa</w:t>
      </w:r>
      <w:proofErr w:type="spellEnd"/>
      <w:r w:rsidRPr="001D30E5">
        <w:t xml:space="preserve"> et </w:t>
      </w:r>
      <w:proofErr w:type="spellStart"/>
      <w:r w:rsidRPr="001D30E5">
        <w:t>Salsola</w:t>
      </w:r>
      <w:proofErr w:type="spellEnd"/>
      <w:r w:rsidRPr="001D30E5">
        <w:t xml:space="preserve"> </w:t>
      </w:r>
      <w:proofErr w:type="spellStart"/>
      <w:r w:rsidRPr="001D30E5">
        <w:t>Vermiculata</w:t>
      </w:r>
      <w:proofErr w:type="spellEnd"/>
      <w:r w:rsidRPr="001D30E5">
        <w:t xml:space="preserve">, avec une association d’espèces moins tolérantes à la salinité. Ces espèces appartiennent à la famille des graminées. L’ensemble constitue le cortège floristique du paysage avec la décroissance de la salinité. </w:t>
      </w:r>
    </w:p>
    <w:p w:rsidR="003110D8" w:rsidRDefault="003110D8" w:rsidP="00281C9A">
      <w:pPr>
        <w:spacing w:line="360" w:lineRule="auto"/>
        <w:jc w:val="both"/>
        <w:outlineLvl w:val="0"/>
      </w:pPr>
    </w:p>
    <w:p w:rsidR="003110D8" w:rsidRDefault="003110D8" w:rsidP="00281C9A">
      <w:pPr>
        <w:spacing w:line="360" w:lineRule="auto"/>
        <w:jc w:val="both"/>
        <w:outlineLvl w:val="0"/>
      </w:pPr>
    </w:p>
    <w:p w:rsidR="003110D8" w:rsidRDefault="008B7E1A" w:rsidP="00281C9A">
      <w:pPr>
        <w:spacing w:line="360" w:lineRule="auto"/>
        <w:jc w:val="both"/>
        <w:outlineLvl w:val="0"/>
      </w:pPr>
      <w:r>
        <w:rPr>
          <w:noProof/>
        </w:rPr>
        <w:pict>
          <v:shape id="Image 40" o:spid="_x0000_i1028" type="#_x0000_t75" style="width:439.5pt;height:445.95pt;visibility:visible;mso-wrap-style:square">
            <v:imagedata r:id="rId12" o:title="" croptop="11789f" cropbottom="3988f" cropleft="15816f" cropright="19281f"/>
          </v:shape>
        </w:pict>
      </w:r>
    </w:p>
    <w:p w:rsidR="005140D8" w:rsidRDefault="008B7E1A" w:rsidP="006527AD">
      <w:pPr>
        <w:spacing w:line="360" w:lineRule="auto"/>
        <w:jc w:val="both"/>
        <w:outlineLvl w:val="0"/>
      </w:pPr>
      <w:r>
        <w:rPr>
          <w:noProof/>
        </w:rPr>
        <w:pict>
          <v:shape id="_x0000_s1205" type="#_x0000_t202" style="position:absolute;left:0;text-align:left;margin-left:-30.85pt;margin-top:11.75pt;width:495pt;height:26pt;z-index:251694080;v-text-anchor:bottom" filled="f" stroked="f">
            <v:textbox style="mso-next-textbox:#_x0000_s1205" inset="0,2mm,0,0">
              <w:txbxContent>
                <w:p w:rsidR="00942716" w:rsidRDefault="00942716" w:rsidP="003110D8">
                  <w:pPr>
                    <w:spacing w:line="360" w:lineRule="auto"/>
                    <w:jc w:val="center"/>
                    <w:outlineLvl w:val="0"/>
                    <w:rPr>
                      <w:b/>
                    </w:rPr>
                  </w:pPr>
                  <w:r w:rsidRPr="00A4653E">
                    <w:rPr>
                      <w:b/>
                      <w:bCs/>
                    </w:rPr>
                    <w:t>Fig. 5</w:t>
                  </w:r>
                  <w:r w:rsidRPr="00A4653E">
                    <w:rPr>
                      <w:b/>
                    </w:rPr>
                    <w:t>:</w:t>
                  </w:r>
                  <w:r>
                    <w:rPr>
                      <w:b/>
                    </w:rPr>
                    <w:t xml:space="preserve"> </w:t>
                  </w:r>
                  <w:r w:rsidRPr="00A4653E">
                    <w:rPr>
                      <w:b/>
                    </w:rPr>
                    <w:t xml:space="preserve">Carte des sols de la zone d’étude (extrait de la carte des sols d’Algérie, </w:t>
                  </w:r>
                  <w:proofErr w:type="spellStart"/>
                  <w:r w:rsidRPr="00A4653E">
                    <w:rPr>
                      <w:b/>
                    </w:rPr>
                    <w:t>Boulaine</w:t>
                  </w:r>
                  <w:proofErr w:type="spellEnd"/>
                  <w:r w:rsidRPr="00A4653E">
                    <w:rPr>
                      <w:b/>
                    </w:rPr>
                    <w:t>, 1955)</w:t>
                  </w:r>
                </w:p>
                <w:p w:rsidR="00942716" w:rsidRDefault="00942716" w:rsidP="003110D8">
                  <w:pPr>
                    <w:spacing w:line="360" w:lineRule="auto"/>
                    <w:jc w:val="center"/>
                    <w:outlineLvl w:val="0"/>
                    <w:rPr>
                      <w:b/>
                    </w:rPr>
                  </w:pPr>
                </w:p>
                <w:p w:rsidR="00942716" w:rsidRDefault="00942716" w:rsidP="003110D8">
                  <w:pPr>
                    <w:spacing w:line="360" w:lineRule="auto"/>
                    <w:jc w:val="center"/>
                    <w:outlineLvl w:val="0"/>
                    <w:rPr>
                      <w:b/>
                    </w:rPr>
                  </w:pPr>
                </w:p>
                <w:p w:rsidR="00942716" w:rsidRPr="00A4653E" w:rsidRDefault="00942716" w:rsidP="003110D8">
                  <w:pPr>
                    <w:spacing w:line="360" w:lineRule="auto"/>
                    <w:jc w:val="center"/>
                    <w:outlineLvl w:val="0"/>
                    <w:rPr>
                      <w:b/>
                    </w:rPr>
                  </w:pPr>
                </w:p>
                <w:p w:rsidR="00942716" w:rsidRDefault="00942716" w:rsidP="003110D8"/>
              </w:txbxContent>
            </v:textbox>
          </v:shape>
        </w:pict>
      </w:r>
    </w:p>
    <w:p w:rsidR="006527AD" w:rsidRPr="005140D8" w:rsidRDefault="006527AD" w:rsidP="006527AD">
      <w:pPr>
        <w:spacing w:line="360" w:lineRule="auto"/>
        <w:jc w:val="both"/>
        <w:outlineLvl w:val="0"/>
      </w:pPr>
    </w:p>
    <w:p w:rsidR="008D1CAE" w:rsidRDefault="008D1CAE" w:rsidP="004146DF">
      <w:pPr>
        <w:numPr>
          <w:ilvl w:val="2"/>
          <w:numId w:val="15"/>
        </w:numPr>
        <w:spacing w:line="360" w:lineRule="auto"/>
        <w:jc w:val="both"/>
        <w:outlineLvl w:val="0"/>
      </w:pPr>
      <w:r w:rsidRPr="005140D8">
        <w:rPr>
          <w:b/>
          <w:bCs/>
        </w:rPr>
        <w:t>Les cultures pratiquées</w:t>
      </w:r>
      <w:r w:rsidRPr="001D30E5">
        <w:t> </w:t>
      </w:r>
    </w:p>
    <w:p w:rsidR="00434243" w:rsidRPr="001D30E5" w:rsidRDefault="00434243" w:rsidP="00434243">
      <w:pPr>
        <w:spacing w:line="360" w:lineRule="auto"/>
        <w:ind w:left="1544"/>
        <w:jc w:val="both"/>
        <w:outlineLvl w:val="0"/>
      </w:pPr>
    </w:p>
    <w:p w:rsidR="008D1CAE" w:rsidRPr="001D30E5" w:rsidRDefault="008D1CAE" w:rsidP="001D30E5">
      <w:pPr>
        <w:spacing w:line="360" w:lineRule="auto"/>
        <w:jc w:val="both"/>
        <w:outlineLvl w:val="0"/>
      </w:pPr>
      <w:r w:rsidRPr="001D30E5">
        <w:t xml:space="preserve">  Dans cette région et plus particulièrement au niveau de la zone d’étude, cette plaine n’a jamais été cultivée depuis la colonisation française jusqu'au lancement du programme national du fond de développement agricole et rural (PNFRDA).  </w:t>
      </w:r>
    </w:p>
    <w:p w:rsidR="008D1CAE" w:rsidRPr="001D30E5" w:rsidRDefault="008D1CAE" w:rsidP="001D30E5">
      <w:pPr>
        <w:spacing w:line="360" w:lineRule="auto"/>
        <w:jc w:val="both"/>
        <w:outlineLvl w:val="0"/>
      </w:pPr>
      <w:r w:rsidRPr="001D30E5">
        <w:t>Une enquête a été effectuée avec le</w:t>
      </w:r>
      <w:r>
        <w:t>s</w:t>
      </w:r>
      <w:r w:rsidRPr="001D30E5">
        <w:t xml:space="preserve"> propriétaire</w:t>
      </w:r>
      <w:r>
        <w:t>s de la zone</w:t>
      </w:r>
      <w:r w:rsidRPr="001D30E5">
        <w:t xml:space="preserve"> sur les modalités d’affectation et les techniques appliquée</w:t>
      </w:r>
      <w:r>
        <w:t>s pour rendre</w:t>
      </w:r>
      <w:r w:rsidRPr="001D30E5">
        <w:t xml:space="preserve"> </w:t>
      </w:r>
      <w:r w:rsidR="00307F72">
        <w:t xml:space="preserve">les terrains </w:t>
      </w:r>
      <w:r w:rsidRPr="001D30E5">
        <w:t>exploitable</w:t>
      </w:r>
      <w:r w:rsidR="00307F72">
        <w:t>s</w:t>
      </w:r>
      <w:r w:rsidRPr="001D30E5">
        <w:t xml:space="preserve">.  </w:t>
      </w:r>
    </w:p>
    <w:p w:rsidR="008D1CAE" w:rsidRPr="001D30E5" w:rsidRDefault="008D1CAE" w:rsidP="001D30E5">
      <w:pPr>
        <w:spacing w:line="360" w:lineRule="auto"/>
        <w:jc w:val="both"/>
        <w:outlineLvl w:val="0"/>
      </w:pPr>
      <w:r w:rsidRPr="001D30E5">
        <w:t xml:space="preserve">L’exploitation est choisie sur la base de leur connaissance de terrain en matière de végétal développé sur le lieu suivant le degré de la salinité. A partir de 1992, l’agriculteur exerce des labours moins profonds périodiques pendant trois ans pour la détérioration des végétations spontanées ou prédominantes </w:t>
      </w:r>
      <w:proofErr w:type="spellStart"/>
      <w:r w:rsidRPr="001D30E5">
        <w:t>Atriplex</w:t>
      </w:r>
      <w:proofErr w:type="spellEnd"/>
      <w:r w:rsidRPr="001D30E5">
        <w:t xml:space="preserve"> </w:t>
      </w:r>
      <w:proofErr w:type="spellStart"/>
      <w:r w:rsidRPr="001D30E5">
        <w:t>Halimus</w:t>
      </w:r>
      <w:proofErr w:type="spellEnd"/>
      <w:r w:rsidRPr="001D30E5">
        <w:t xml:space="preserve">, </w:t>
      </w:r>
      <w:proofErr w:type="spellStart"/>
      <w:r w:rsidRPr="001D30E5">
        <w:t>Salsola</w:t>
      </w:r>
      <w:proofErr w:type="spellEnd"/>
      <w:r w:rsidRPr="001D30E5">
        <w:t xml:space="preserve"> </w:t>
      </w:r>
      <w:proofErr w:type="spellStart"/>
      <w:r w:rsidRPr="001D30E5">
        <w:t>Vermiculata</w:t>
      </w:r>
      <w:proofErr w:type="spellEnd"/>
      <w:r w:rsidRPr="001D30E5">
        <w:t xml:space="preserve"> et </w:t>
      </w:r>
      <w:proofErr w:type="spellStart"/>
      <w:r w:rsidRPr="001D30E5">
        <w:t>Suaeda</w:t>
      </w:r>
      <w:proofErr w:type="spellEnd"/>
      <w:r w:rsidRPr="001D30E5">
        <w:t xml:space="preserve"> </w:t>
      </w:r>
      <w:proofErr w:type="spellStart"/>
      <w:r w:rsidRPr="001D30E5">
        <w:t>fructicosa</w:t>
      </w:r>
      <w:proofErr w:type="spellEnd"/>
      <w:r w:rsidRPr="001D30E5">
        <w:t xml:space="preserve">, cette opération s’appelle </w:t>
      </w:r>
      <w:proofErr w:type="spellStart"/>
      <w:r w:rsidRPr="001D30E5">
        <w:t>metaoua</w:t>
      </w:r>
      <w:proofErr w:type="spellEnd"/>
      <w:r w:rsidRPr="001D30E5">
        <w:t xml:space="preserve">. Après, il pratique des cultures de céréale et de fourrage pour ameublir le sol et l’enrichir en éléments fertilisants afin de le rendre apte aux  plantations  arboricoles. </w:t>
      </w:r>
    </w:p>
    <w:p w:rsidR="008D1CAE" w:rsidRDefault="008D1CAE" w:rsidP="002D1D3C">
      <w:pPr>
        <w:spacing w:line="360" w:lineRule="auto"/>
        <w:jc w:val="both"/>
        <w:outlineLvl w:val="0"/>
      </w:pPr>
      <w:r w:rsidRPr="001D30E5">
        <w:t>Actuellement, la parcelle est plantée en oliviers, grenadiers. Une partie de la superficie est réservée à la culture de céréales avec des cultures  maraîchères utilisée</w:t>
      </w:r>
      <w:r>
        <w:t>s en assolement (Fig. 6)</w:t>
      </w:r>
      <w:r w:rsidR="005C5C14">
        <w:t>.</w:t>
      </w:r>
    </w:p>
    <w:p w:rsidR="005C5C14" w:rsidRDefault="005C5C14" w:rsidP="002D1D3C">
      <w:pPr>
        <w:spacing w:line="360" w:lineRule="auto"/>
        <w:jc w:val="both"/>
        <w:outlineLvl w:val="0"/>
      </w:pPr>
    </w:p>
    <w:p w:rsidR="005C5C14" w:rsidRDefault="005C5C14" w:rsidP="002D1D3C">
      <w:pPr>
        <w:spacing w:line="360" w:lineRule="auto"/>
        <w:jc w:val="both"/>
        <w:outlineLvl w:val="0"/>
      </w:pPr>
    </w:p>
    <w:p w:rsidR="008D1CAE" w:rsidRDefault="008B7E1A" w:rsidP="002D1D3C">
      <w:pPr>
        <w:spacing w:line="360" w:lineRule="auto"/>
        <w:jc w:val="both"/>
        <w:outlineLvl w:val="0"/>
        <w:rPr>
          <w:b/>
          <w:bCs/>
          <w:sz w:val="27"/>
          <w:szCs w:val="27"/>
        </w:rPr>
      </w:pPr>
      <w:r w:rsidRPr="008B7E1A">
        <w:rPr>
          <w:noProof/>
          <w:sz w:val="23"/>
          <w:szCs w:val="23"/>
        </w:rPr>
        <w:pict>
          <v:shape id="_x0000_i1029" type="#_x0000_t75" alt="OCCUPATION" style="width:467.45pt;height:295.5pt;visibility:visible" o:bordertopcolor="this" o:borderleftcolor="this" o:borderbottomcolor="this" o:borderrightcolor="this">
            <v:imagedata r:id="rId13" o:title="" croptop="8008f" cropleft="2615f" cropright="2560f"/>
            <w10:bordertop type="single" width="4"/>
            <w10:borderleft type="single" width="4"/>
            <w10:borderbottom type="single" width="4"/>
            <w10:borderright type="single" width="4"/>
          </v:shape>
        </w:pict>
      </w:r>
      <w:r w:rsidR="008D1CAE" w:rsidRPr="002F33DB">
        <w:rPr>
          <w:b/>
          <w:bCs/>
          <w:sz w:val="27"/>
          <w:szCs w:val="27"/>
        </w:rPr>
        <w:t xml:space="preserve">    </w:t>
      </w:r>
    </w:p>
    <w:p w:rsidR="00434243" w:rsidRPr="004E4B6B" w:rsidRDefault="008D1CAE" w:rsidP="004E4B6B">
      <w:pPr>
        <w:spacing w:line="360" w:lineRule="auto"/>
        <w:jc w:val="center"/>
        <w:outlineLvl w:val="0"/>
        <w:rPr>
          <w:b/>
          <w:bCs/>
          <w:sz w:val="27"/>
          <w:szCs w:val="27"/>
        </w:rPr>
      </w:pPr>
      <w:r w:rsidRPr="00C81577">
        <w:rPr>
          <w:b/>
          <w:bCs/>
          <w:sz w:val="27"/>
          <w:szCs w:val="27"/>
        </w:rPr>
        <w:t xml:space="preserve">Fig. 6 - </w:t>
      </w:r>
      <w:r w:rsidRPr="00C81577">
        <w:rPr>
          <w:b/>
          <w:sz w:val="27"/>
          <w:szCs w:val="27"/>
        </w:rPr>
        <w:t>Occupation du sol</w:t>
      </w:r>
    </w:p>
    <w:p w:rsidR="00434243" w:rsidRDefault="00434243" w:rsidP="00822AB8">
      <w:pPr>
        <w:tabs>
          <w:tab w:val="left" w:pos="9000"/>
        </w:tabs>
        <w:spacing w:before="120" w:after="120"/>
        <w:jc w:val="center"/>
        <w:rPr>
          <w:sz w:val="50"/>
          <w:szCs w:val="50"/>
        </w:rPr>
      </w:pPr>
    </w:p>
    <w:p w:rsidR="00434243" w:rsidRDefault="00434243" w:rsidP="00822AB8">
      <w:pPr>
        <w:tabs>
          <w:tab w:val="left" w:pos="9000"/>
        </w:tabs>
        <w:spacing w:before="120" w:after="120"/>
        <w:jc w:val="center"/>
        <w:rPr>
          <w:sz w:val="50"/>
          <w:szCs w:val="50"/>
        </w:rPr>
      </w:pPr>
    </w:p>
    <w:p w:rsidR="00235B3E" w:rsidRDefault="00235B3E" w:rsidP="00822AB8">
      <w:pPr>
        <w:tabs>
          <w:tab w:val="left" w:pos="9000"/>
        </w:tabs>
        <w:spacing w:before="120" w:after="120"/>
        <w:jc w:val="center"/>
        <w:rPr>
          <w:sz w:val="50"/>
          <w:szCs w:val="50"/>
        </w:rPr>
      </w:pPr>
    </w:p>
    <w:p w:rsidR="00235B3E" w:rsidRDefault="00235B3E" w:rsidP="00822AB8">
      <w:pPr>
        <w:tabs>
          <w:tab w:val="left" w:pos="9000"/>
        </w:tabs>
        <w:spacing w:before="120" w:after="120"/>
        <w:jc w:val="center"/>
        <w:rPr>
          <w:sz w:val="50"/>
          <w:szCs w:val="50"/>
        </w:rPr>
      </w:pPr>
    </w:p>
    <w:p w:rsidR="00235B3E" w:rsidRDefault="00235B3E" w:rsidP="00822AB8">
      <w:pPr>
        <w:tabs>
          <w:tab w:val="left" w:pos="9000"/>
        </w:tabs>
        <w:spacing w:before="120" w:after="120"/>
        <w:jc w:val="center"/>
        <w:rPr>
          <w:sz w:val="50"/>
          <w:szCs w:val="50"/>
        </w:rPr>
      </w:pPr>
    </w:p>
    <w:p w:rsidR="00235B3E" w:rsidRDefault="00235B3E" w:rsidP="00822AB8">
      <w:pPr>
        <w:tabs>
          <w:tab w:val="left" w:pos="9000"/>
        </w:tabs>
        <w:spacing w:before="120" w:after="120"/>
        <w:jc w:val="center"/>
        <w:rPr>
          <w:sz w:val="50"/>
          <w:szCs w:val="50"/>
        </w:rPr>
      </w:pPr>
    </w:p>
    <w:p w:rsidR="00235B3E" w:rsidRDefault="00235B3E" w:rsidP="00822AB8">
      <w:pPr>
        <w:tabs>
          <w:tab w:val="left" w:pos="9000"/>
        </w:tabs>
        <w:spacing w:before="120" w:after="120"/>
        <w:jc w:val="center"/>
        <w:rPr>
          <w:sz w:val="50"/>
          <w:szCs w:val="50"/>
        </w:rPr>
      </w:pPr>
    </w:p>
    <w:p w:rsidR="00235B3E" w:rsidRDefault="00235B3E" w:rsidP="00822AB8">
      <w:pPr>
        <w:tabs>
          <w:tab w:val="left" w:pos="9000"/>
        </w:tabs>
        <w:spacing w:before="120" w:after="120"/>
        <w:jc w:val="center"/>
        <w:rPr>
          <w:sz w:val="50"/>
          <w:szCs w:val="50"/>
        </w:rPr>
      </w:pPr>
    </w:p>
    <w:p w:rsidR="008D1CAE" w:rsidRPr="002F33DB" w:rsidRDefault="008D1CAE" w:rsidP="00822AB8">
      <w:pPr>
        <w:tabs>
          <w:tab w:val="left" w:pos="9000"/>
        </w:tabs>
        <w:spacing w:before="120" w:after="120"/>
        <w:jc w:val="center"/>
        <w:rPr>
          <w:sz w:val="50"/>
          <w:szCs w:val="50"/>
        </w:rPr>
      </w:pPr>
      <w:r>
        <w:rPr>
          <w:sz w:val="50"/>
          <w:szCs w:val="50"/>
        </w:rPr>
        <w:t>Deux</w:t>
      </w:r>
      <w:r w:rsidRPr="002F33DB">
        <w:rPr>
          <w:sz w:val="50"/>
          <w:szCs w:val="50"/>
        </w:rPr>
        <w:t>iè</w:t>
      </w:r>
      <w:r>
        <w:rPr>
          <w:sz w:val="50"/>
          <w:szCs w:val="50"/>
        </w:rPr>
        <w:t>m</w:t>
      </w:r>
      <w:r w:rsidRPr="002F33DB">
        <w:rPr>
          <w:sz w:val="50"/>
          <w:szCs w:val="50"/>
        </w:rPr>
        <w:t>e  partie</w:t>
      </w:r>
    </w:p>
    <w:p w:rsidR="008D1CAE" w:rsidRPr="002F33DB" w:rsidRDefault="008D1CAE" w:rsidP="00822AB8">
      <w:pPr>
        <w:tabs>
          <w:tab w:val="left" w:pos="9000"/>
        </w:tabs>
        <w:spacing w:before="120" w:after="120"/>
        <w:rPr>
          <w:b/>
          <w:bCs/>
          <w:sz w:val="27"/>
          <w:szCs w:val="27"/>
        </w:rPr>
      </w:pPr>
    </w:p>
    <w:p w:rsidR="008D1CAE" w:rsidRPr="00822AB8" w:rsidRDefault="00434243" w:rsidP="00822AB8">
      <w:pPr>
        <w:spacing w:line="360" w:lineRule="auto"/>
        <w:jc w:val="center"/>
        <w:outlineLvl w:val="0"/>
        <w:rPr>
          <w:b/>
          <w:bCs/>
          <w:sz w:val="31"/>
          <w:szCs w:val="31"/>
        </w:rPr>
      </w:pPr>
      <w:r>
        <w:rPr>
          <w:b/>
          <w:bCs/>
          <w:sz w:val="31"/>
          <w:szCs w:val="31"/>
        </w:rPr>
        <w:t>Les s</w:t>
      </w:r>
      <w:r w:rsidR="008D1CAE" w:rsidRPr="00822AB8">
        <w:rPr>
          <w:b/>
          <w:bCs/>
          <w:sz w:val="31"/>
          <w:szCs w:val="31"/>
        </w:rPr>
        <w:t xml:space="preserve">ols salés </w:t>
      </w:r>
      <w:r w:rsidR="00961BCF">
        <w:rPr>
          <w:b/>
          <w:bCs/>
          <w:sz w:val="31"/>
          <w:szCs w:val="31"/>
        </w:rPr>
        <w:t>dans le</w:t>
      </w:r>
      <w:r w:rsidR="008D1CAE">
        <w:rPr>
          <w:b/>
          <w:bCs/>
          <w:sz w:val="31"/>
          <w:szCs w:val="31"/>
        </w:rPr>
        <w:t xml:space="preserve"> </w:t>
      </w:r>
      <w:r w:rsidR="008D1CAE" w:rsidRPr="00822AB8">
        <w:rPr>
          <w:b/>
          <w:bCs/>
          <w:sz w:val="31"/>
          <w:szCs w:val="31"/>
        </w:rPr>
        <w:t>périmètre</w:t>
      </w:r>
    </w:p>
    <w:p w:rsidR="008D1CAE" w:rsidRPr="002F33DB" w:rsidRDefault="008D1CAE" w:rsidP="00822AB8">
      <w:pPr>
        <w:tabs>
          <w:tab w:val="left" w:pos="9000"/>
        </w:tabs>
        <w:spacing w:before="120" w:after="120"/>
        <w:jc w:val="center"/>
        <w:rPr>
          <w:sz w:val="31"/>
          <w:szCs w:val="31"/>
        </w:rPr>
      </w:pPr>
    </w:p>
    <w:p w:rsidR="008D1CAE" w:rsidRDefault="008D1CAE" w:rsidP="002D1D3C">
      <w:pPr>
        <w:spacing w:line="360" w:lineRule="auto"/>
        <w:jc w:val="both"/>
        <w:outlineLvl w:val="0"/>
        <w:rPr>
          <w:b/>
          <w:bCs/>
        </w:rPr>
      </w:pPr>
    </w:p>
    <w:p w:rsidR="00434243" w:rsidRDefault="00434243" w:rsidP="002D1D3C">
      <w:pPr>
        <w:spacing w:line="360" w:lineRule="auto"/>
        <w:jc w:val="both"/>
        <w:outlineLvl w:val="0"/>
        <w:rPr>
          <w:b/>
          <w:bCs/>
        </w:rPr>
      </w:pPr>
    </w:p>
    <w:p w:rsidR="00434243" w:rsidRDefault="00434243" w:rsidP="002D1D3C">
      <w:pPr>
        <w:spacing w:line="360" w:lineRule="auto"/>
        <w:jc w:val="both"/>
        <w:outlineLvl w:val="0"/>
        <w:rPr>
          <w:b/>
          <w:bCs/>
        </w:rPr>
      </w:pPr>
    </w:p>
    <w:p w:rsidR="00434243" w:rsidRDefault="00434243" w:rsidP="002D1D3C">
      <w:pPr>
        <w:spacing w:line="360" w:lineRule="auto"/>
        <w:jc w:val="both"/>
        <w:outlineLvl w:val="0"/>
        <w:rPr>
          <w:b/>
          <w:bCs/>
        </w:rPr>
      </w:pPr>
    </w:p>
    <w:p w:rsidR="00434243" w:rsidRDefault="00434243" w:rsidP="002D1D3C">
      <w:pPr>
        <w:spacing w:line="360" w:lineRule="auto"/>
        <w:jc w:val="both"/>
        <w:outlineLvl w:val="0"/>
        <w:rPr>
          <w:b/>
          <w:bCs/>
        </w:rPr>
      </w:pPr>
    </w:p>
    <w:p w:rsidR="00434243" w:rsidRDefault="00434243" w:rsidP="002D1D3C">
      <w:pPr>
        <w:spacing w:line="360" w:lineRule="auto"/>
        <w:jc w:val="both"/>
        <w:outlineLvl w:val="0"/>
        <w:rPr>
          <w:b/>
          <w:bCs/>
        </w:rPr>
      </w:pPr>
    </w:p>
    <w:p w:rsidR="00434243" w:rsidRDefault="00434243" w:rsidP="002D1D3C">
      <w:pPr>
        <w:spacing w:line="360" w:lineRule="auto"/>
        <w:jc w:val="both"/>
        <w:outlineLvl w:val="0"/>
        <w:rPr>
          <w:b/>
          <w:bCs/>
        </w:rPr>
      </w:pPr>
    </w:p>
    <w:p w:rsidR="00434243" w:rsidRDefault="00434243" w:rsidP="002D1D3C">
      <w:pPr>
        <w:spacing w:line="360" w:lineRule="auto"/>
        <w:jc w:val="both"/>
        <w:outlineLvl w:val="0"/>
        <w:rPr>
          <w:b/>
          <w:bCs/>
        </w:rPr>
      </w:pPr>
    </w:p>
    <w:p w:rsidR="00434243" w:rsidRDefault="00434243" w:rsidP="002D1D3C">
      <w:pPr>
        <w:spacing w:line="360" w:lineRule="auto"/>
        <w:jc w:val="both"/>
        <w:outlineLvl w:val="0"/>
        <w:rPr>
          <w:b/>
          <w:bCs/>
        </w:rPr>
      </w:pPr>
    </w:p>
    <w:p w:rsidR="004E4B6B" w:rsidRDefault="004E4B6B" w:rsidP="002D1D3C">
      <w:pPr>
        <w:spacing w:line="360" w:lineRule="auto"/>
        <w:jc w:val="both"/>
        <w:outlineLvl w:val="0"/>
        <w:rPr>
          <w:b/>
          <w:bCs/>
        </w:rPr>
      </w:pPr>
    </w:p>
    <w:p w:rsidR="004E4B6B" w:rsidRDefault="004E4B6B" w:rsidP="002D1D3C">
      <w:pPr>
        <w:spacing w:line="360" w:lineRule="auto"/>
        <w:jc w:val="both"/>
        <w:outlineLvl w:val="0"/>
        <w:rPr>
          <w:b/>
          <w:bCs/>
        </w:rPr>
      </w:pPr>
    </w:p>
    <w:p w:rsidR="004E4B6B" w:rsidRDefault="004E4B6B" w:rsidP="002D1D3C">
      <w:pPr>
        <w:spacing w:line="360" w:lineRule="auto"/>
        <w:jc w:val="both"/>
        <w:outlineLvl w:val="0"/>
        <w:rPr>
          <w:b/>
          <w:bCs/>
        </w:rPr>
      </w:pPr>
    </w:p>
    <w:p w:rsidR="004E4B6B" w:rsidRDefault="004E4B6B" w:rsidP="002D1D3C">
      <w:pPr>
        <w:spacing w:line="360" w:lineRule="auto"/>
        <w:jc w:val="both"/>
        <w:outlineLvl w:val="0"/>
        <w:rPr>
          <w:b/>
          <w:bCs/>
        </w:rPr>
      </w:pPr>
    </w:p>
    <w:p w:rsidR="004E4B6B" w:rsidRDefault="004E4B6B" w:rsidP="002D1D3C">
      <w:pPr>
        <w:spacing w:line="360" w:lineRule="auto"/>
        <w:jc w:val="both"/>
        <w:outlineLvl w:val="0"/>
        <w:rPr>
          <w:b/>
          <w:bCs/>
        </w:rPr>
      </w:pPr>
    </w:p>
    <w:p w:rsidR="004E4B6B" w:rsidRDefault="004E4B6B" w:rsidP="002D1D3C">
      <w:pPr>
        <w:spacing w:line="360" w:lineRule="auto"/>
        <w:jc w:val="both"/>
        <w:outlineLvl w:val="0"/>
        <w:rPr>
          <w:b/>
          <w:bCs/>
        </w:rPr>
      </w:pPr>
    </w:p>
    <w:p w:rsidR="008D1CAE" w:rsidRPr="001D30E5" w:rsidRDefault="008D1CAE" w:rsidP="001C444D">
      <w:pPr>
        <w:spacing w:line="360" w:lineRule="auto"/>
        <w:jc w:val="both"/>
        <w:outlineLvl w:val="0"/>
      </w:pPr>
      <w:r w:rsidRPr="001D30E5">
        <w:t xml:space="preserve">        L’obje</w:t>
      </w:r>
      <w:r>
        <w:t>c</w:t>
      </w:r>
      <w:r w:rsidRPr="001D30E5">
        <w:t>t</w:t>
      </w:r>
      <w:r>
        <w:t>if</w:t>
      </w:r>
      <w:r w:rsidRPr="001D30E5">
        <w:t xml:space="preserve"> de cette partie est de montrer les différents niveaux de salinité </w:t>
      </w:r>
      <w:r>
        <w:t xml:space="preserve">dans le profil d’un sol </w:t>
      </w:r>
      <w:r w:rsidRPr="001D30E5">
        <w:t>et</w:t>
      </w:r>
      <w:r>
        <w:t xml:space="preserve"> leurs effets sur sa</w:t>
      </w:r>
      <w:r w:rsidRPr="001D30E5">
        <w:t xml:space="preserve"> dégradation </w:t>
      </w:r>
      <w:r>
        <w:t>dans un périmètre irrigué. Ceci nécessite de décrire</w:t>
      </w:r>
      <w:r w:rsidRPr="001D30E5">
        <w:t xml:space="preserve"> les principaux horizons jugés représentatifs des unités cartographiques.</w:t>
      </w:r>
    </w:p>
    <w:p w:rsidR="008D1CAE" w:rsidRPr="001D30E5" w:rsidRDefault="008D1CAE" w:rsidP="00D8582C">
      <w:pPr>
        <w:spacing w:line="360" w:lineRule="auto"/>
        <w:jc w:val="both"/>
        <w:outlineLvl w:val="0"/>
      </w:pPr>
      <w:r w:rsidRPr="001D30E5">
        <w:t xml:space="preserve"> L’observation de l’état de surface du sol ainsi que le développement de la végétation,  </w:t>
      </w:r>
      <w:r>
        <w:t xml:space="preserve">sont destinés à la </w:t>
      </w:r>
      <w:r w:rsidRPr="001D30E5">
        <w:t>localis</w:t>
      </w:r>
      <w:r>
        <w:t>ation d</w:t>
      </w:r>
      <w:r w:rsidRPr="001D30E5">
        <w:t xml:space="preserve">es zones touchées par le phénomène de dégradation des sols </w:t>
      </w:r>
      <w:r>
        <w:t>par sodisation</w:t>
      </w:r>
      <w:r w:rsidRPr="001D30E5">
        <w:t xml:space="preserve">.  </w:t>
      </w:r>
    </w:p>
    <w:p w:rsidR="008D1CAE" w:rsidRPr="001D30E5" w:rsidRDefault="008D1CAE" w:rsidP="000D3E2F">
      <w:pPr>
        <w:outlineLvl w:val="0"/>
      </w:pPr>
      <w:r w:rsidRPr="001D30E5">
        <w:t xml:space="preserve">      </w:t>
      </w:r>
    </w:p>
    <w:p w:rsidR="008D1CAE" w:rsidRPr="00961BCF" w:rsidRDefault="008D1CAE" w:rsidP="00961BCF">
      <w:pPr>
        <w:outlineLvl w:val="0"/>
      </w:pPr>
      <w:r w:rsidRPr="001D30E5">
        <w:t xml:space="preserve"> </w:t>
      </w:r>
      <w:r w:rsidRPr="001D30E5">
        <w:rPr>
          <w:b/>
          <w:bCs/>
        </w:rPr>
        <w:t xml:space="preserve">Chapitre I : </w:t>
      </w:r>
      <w:r w:rsidRPr="00A00472">
        <w:rPr>
          <w:b/>
          <w:bCs/>
          <w:sz w:val="22"/>
        </w:rPr>
        <w:t xml:space="preserve">Diagnostic de l’état de salinisation des sols dans un  périmètre irrigué </w:t>
      </w:r>
    </w:p>
    <w:p w:rsidR="008D1CAE" w:rsidRPr="00A00472" w:rsidRDefault="008D1CAE" w:rsidP="00A00472">
      <w:pPr>
        <w:tabs>
          <w:tab w:val="left" w:pos="2374"/>
        </w:tabs>
        <w:ind w:right="-512"/>
        <w:outlineLvl w:val="0"/>
        <w:rPr>
          <w:bCs/>
          <w:i/>
          <w:color w:val="FF0000"/>
          <w:sz w:val="22"/>
        </w:rPr>
      </w:pPr>
    </w:p>
    <w:p w:rsidR="008D1CAE" w:rsidRDefault="008D1CAE" w:rsidP="004146DF">
      <w:pPr>
        <w:numPr>
          <w:ilvl w:val="1"/>
          <w:numId w:val="26"/>
        </w:numPr>
        <w:spacing w:line="360" w:lineRule="auto"/>
        <w:jc w:val="both"/>
      </w:pPr>
      <w:r w:rsidRPr="001D30E5">
        <w:rPr>
          <w:b/>
          <w:bCs/>
        </w:rPr>
        <w:t>Définition de la salinité</w:t>
      </w:r>
      <w:r w:rsidRPr="001D30E5">
        <w:t> </w:t>
      </w:r>
    </w:p>
    <w:p w:rsidR="00434243" w:rsidRPr="001D30E5" w:rsidRDefault="00434243" w:rsidP="00434243">
      <w:pPr>
        <w:spacing w:line="360" w:lineRule="auto"/>
        <w:ind w:left="420"/>
        <w:jc w:val="both"/>
      </w:pPr>
    </w:p>
    <w:p w:rsidR="008D1CAE" w:rsidRPr="001D30E5" w:rsidRDefault="008D1CAE" w:rsidP="000D3E2F">
      <w:pPr>
        <w:spacing w:line="360" w:lineRule="auto"/>
        <w:jc w:val="both"/>
      </w:pPr>
      <w:r w:rsidRPr="001D30E5">
        <w:t xml:space="preserve">          On va en fait distinguer deux types de salinité des sols. Pour être plus exact, on parle de sols </w:t>
      </w:r>
      <w:proofErr w:type="spellStart"/>
      <w:r w:rsidRPr="001D30E5">
        <w:t>salsodiques</w:t>
      </w:r>
      <w:proofErr w:type="spellEnd"/>
      <w:r w:rsidRPr="001D30E5">
        <w:t xml:space="preserve"> qui englobent deux sous catégories : les sols salins (</w:t>
      </w:r>
      <w:proofErr w:type="spellStart"/>
      <w:r w:rsidRPr="001D30E5">
        <w:t>Solontchaks</w:t>
      </w:r>
      <w:proofErr w:type="spellEnd"/>
      <w:r w:rsidRPr="001D30E5">
        <w:t>) et les sols alcalins (Solonetz).</w:t>
      </w:r>
    </w:p>
    <w:p w:rsidR="008D1CAE" w:rsidRPr="001D30E5" w:rsidRDefault="008D1CAE" w:rsidP="000D3E2F">
      <w:pPr>
        <w:spacing w:line="360" w:lineRule="auto"/>
        <w:jc w:val="both"/>
      </w:pPr>
      <w:r w:rsidRPr="001D30E5">
        <w:t xml:space="preserve">La formation des sols </w:t>
      </w:r>
      <w:proofErr w:type="spellStart"/>
      <w:r w:rsidRPr="001D30E5">
        <w:t>salsodiques</w:t>
      </w:r>
      <w:proofErr w:type="spellEnd"/>
      <w:r w:rsidRPr="001D30E5">
        <w:t xml:space="preserve"> est en relation étroite avec la présence de l’ion sodium Na</w:t>
      </w:r>
      <w:r w:rsidRPr="001D30E5">
        <w:rPr>
          <w:vertAlign w:val="superscript"/>
        </w:rPr>
        <w:t>+</w:t>
      </w:r>
      <w:r w:rsidRPr="001D30E5">
        <w:t xml:space="preserve"> sous l’une ou l’autre de ses formes : (</w:t>
      </w:r>
      <w:proofErr w:type="spellStart"/>
      <w:r w:rsidRPr="001D30E5">
        <w:t>NaCl</w:t>
      </w:r>
      <w:proofErr w:type="spellEnd"/>
      <w:r w:rsidRPr="001D30E5">
        <w:t>, Na</w:t>
      </w:r>
      <w:r w:rsidRPr="001D30E5">
        <w:rPr>
          <w:vertAlign w:val="subscript"/>
        </w:rPr>
        <w:t>2</w:t>
      </w:r>
      <w:r w:rsidRPr="001D30E5">
        <w:t>SO</w:t>
      </w:r>
      <w:r w:rsidRPr="001D30E5">
        <w:rPr>
          <w:vertAlign w:val="subscript"/>
        </w:rPr>
        <w:t>4</w:t>
      </w:r>
      <w:r w:rsidRPr="001D30E5">
        <w:t>) ou échangeable, parfois les deux.</w:t>
      </w:r>
    </w:p>
    <w:p w:rsidR="008D1CAE" w:rsidRPr="001D30E5" w:rsidRDefault="008D1CAE" w:rsidP="00B3058D">
      <w:pPr>
        <w:spacing w:line="360" w:lineRule="auto"/>
        <w:ind w:left="720"/>
        <w:jc w:val="both"/>
      </w:pPr>
      <w:r w:rsidRPr="001D30E5">
        <w:t>a-  Les sols salins (</w:t>
      </w:r>
      <w:proofErr w:type="spellStart"/>
      <w:r w:rsidRPr="001D30E5">
        <w:t>Solontchaks</w:t>
      </w:r>
      <w:proofErr w:type="spellEnd"/>
      <w:r w:rsidRPr="001D30E5">
        <w:t>) ont pour principales caractéristiques leur richesse en sels de sodium neutres (</w:t>
      </w:r>
      <w:proofErr w:type="spellStart"/>
      <w:r w:rsidRPr="001D30E5">
        <w:t>NaCl</w:t>
      </w:r>
      <w:proofErr w:type="spellEnd"/>
      <w:r w:rsidRPr="001D30E5">
        <w:t>, Na</w:t>
      </w:r>
      <w:r w:rsidRPr="001D30E5">
        <w:rPr>
          <w:vertAlign w:val="subscript"/>
        </w:rPr>
        <w:t>2</w:t>
      </w:r>
      <w:r w:rsidRPr="001D30E5">
        <w:t>SO</w:t>
      </w:r>
      <w:r w:rsidRPr="001D30E5">
        <w:rPr>
          <w:vertAlign w:val="subscript"/>
        </w:rPr>
        <w:t>4</w:t>
      </w:r>
      <w:r w:rsidRPr="001D30E5">
        <w:t>) mais contenant également des quantités appréciables d’ions chlorites et de sulfates de sodium, calcium et magnésium. Ces sols sont généralement dominants dans les régions arides et semi arides.</w:t>
      </w:r>
    </w:p>
    <w:p w:rsidR="008D1CAE" w:rsidRPr="001D30E5" w:rsidRDefault="008D1CAE" w:rsidP="000D3E2F">
      <w:pPr>
        <w:spacing w:line="360" w:lineRule="auto"/>
        <w:ind w:left="720"/>
        <w:jc w:val="both"/>
      </w:pPr>
      <w:r w:rsidRPr="001D30E5">
        <w:t xml:space="preserve">b-  Les sols alcalins (Solonetz) sont riches en sodium échangeable et en revanche pauvres en sels solubles (sels alcalins, carbonates et bicarbonates de sodium principalement). Les sols alcalins se trouvent plutôt dans les zones semi-aride et </w:t>
      </w:r>
      <w:proofErr w:type="spellStart"/>
      <w:r w:rsidRPr="001D30E5">
        <w:t>sub-humide</w:t>
      </w:r>
      <w:proofErr w:type="spellEnd"/>
      <w:r w:rsidRPr="001D30E5">
        <w:t xml:space="preserve">. </w:t>
      </w:r>
    </w:p>
    <w:p w:rsidR="008D1CAE" w:rsidRPr="001D30E5" w:rsidRDefault="008D1CAE" w:rsidP="00D27645">
      <w:pPr>
        <w:spacing w:line="360" w:lineRule="auto"/>
        <w:jc w:val="both"/>
      </w:pPr>
      <w:r w:rsidRPr="001D30E5">
        <w:t xml:space="preserve">Ces deux types de sols, souvent regroupés sous le terme de sols salés, ont en fait des propriétés  chimiques et physiques distinctes, d’où des effets sur les plantes, des traitements pour leur mise en valeur, une distribution géographique et une qualité des aquifères adjacents différents (Maillard, 2001).  </w:t>
      </w:r>
    </w:p>
    <w:p w:rsidR="008D1CAE" w:rsidRPr="002F33DB" w:rsidRDefault="008D1CAE" w:rsidP="00B14B27">
      <w:pPr>
        <w:outlineLvl w:val="0"/>
        <w:rPr>
          <w:sz w:val="27"/>
          <w:szCs w:val="27"/>
        </w:rPr>
      </w:pPr>
    </w:p>
    <w:p w:rsidR="008D1CAE" w:rsidRPr="001D30E5" w:rsidRDefault="008D1CAE" w:rsidP="004146DF">
      <w:pPr>
        <w:numPr>
          <w:ilvl w:val="1"/>
          <w:numId w:val="17"/>
        </w:numPr>
        <w:tabs>
          <w:tab w:val="clear" w:pos="1695"/>
          <w:tab w:val="num" w:pos="360"/>
        </w:tabs>
        <w:spacing w:line="360" w:lineRule="auto"/>
        <w:ind w:hanging="1695"/>
        <w:outlineLvl w:val="0"/>
        <w:rPr>
          <w:b/>
          <w:bCs/>
        </w:rPr>
      </w:pPr>
      <w:r w:rsidRPr="001D30E5">
        <w:rPr>
          <w:b/>
          <w:bCs/>
        </w:rPr>
        <w:t>Répartition des sols salés dans le monde</w:t>
      </w:r>
    </w:p>
    <w:p w:rsidR="008D1CAE" w:rsidRPr="001D30E5" w:rsidRDefault="008D1CAE" w:rsidP="00822AB8">
      <w:pPr>
        <w:spacing w:line="360" w:lineRule="auto"/>
        <w:ind w:firstLine="567"/>
        <w:jc w:val="both"/>
        <w:outlineLvl w:val="0"/>
      </w:pPr>
      <w:r w:rsidRPr="001D30E5">
        <w:t>Les statistiques internationales sur les sols salins se multiplient et se font justifier par l’image alarmante qu’elles fournissent. Les régions les plus concernées dans le monde sont le bassin de l’Indus, les deltas des fleuves notamment le Nil en Egypte, le bassin de la mer Aral en Centre Asie et plusieurs régions de l’Ouest des Etats-Unis, de l’Australie et de l’Afrique du Nord.</w:t>
      </w:r>
    </w:p>
    <w:p w:rsidR="008D1CAE" w:rsidRPr="001D30E5" w:rsidRDefault="008D1CAE" w:rsidP="001C444D">
      <w:pPr>
        <w:spacing w:line="360" w:lineRule="auto"/>
        <w:jc w:val="both"/>
        <w:outlineLvl w:val="0"/>
      </w:pPr>
      <w:r>
        <w:t>L</w:t>
      </w:r>
      <w:r w:rsidRPr="001D30E5">
        <w:t>es sols salés ont été estimés entre 260 et 340 millions d’hectares  et que 135 millions d’hectares s</w:t>
      </w:r>
      <w:r>
        <w:t>ont sodiques (</w:t>
      </w:r>
      <w:r w:rsidRPr="001D30E5">
        <w:t>FAO</w:t>
      </w:r>
      <w:r>
        <w:t xml:space="preserve">, </w:t>
      </w:r>
      <w:r w:rsidRPr="001D30E5">
        <w:t>1998</w:t>
      </w:r>
      <w:r w:rsidR="00121DC8">
        <w:t> ;</w:t>
      </w:r>
      <w:r>
        <w:t xml:space="preserve"> in </w:t>
      </w:r>
      <w:proofErr w:type="spellStart"/>
      <w:r>
        <w:t>Tabet</w:t>
      </w:r>
      <w:proofErr w:type="spellEnd"/>
      <w:r>
        <w:t>, 1999)</w:t>
      </w:r>
    </w:p>
    <w:p w:rsidR="008D1CAE" w:rsidRPr="001D30E5" w:rsidRDefault="008D1CAE" w:rsidP="000D339D">
      <w:pPr>
        <w:spacing w:line="360" w:lineRule="auto"/>
        <w:jc w:val="both"/>
        <w:outlineLvl w:val="0"/>
      </w:pPr>
      <w:r w:rsidRPr="001D30E5">
        <w:t xml:space="preserve">          Les témoignages dans le monde se multiplient, divergent ou convergent, mais nous n’avons pas de données exactes sur les étendues réellement touchées par ce problème. Tout d’abord, il n’y a pas une définition unique de la salinité. De plus, un sol est potentiellement salin lorsqu’il n’est actuellement ni salin ni alcalin mais qu’il pourrait être salinisé à cause de l’irrigation. Défini ainsi, tout sol est potentiellement salin. Enfin, les statistiques avancées ne concernent pas nécessairement les terres agricoles : elles ne distinguent pas les sols fortement dégradés, souvent naturellement salins, des sols cultivés et gérés par les agriculteurs. Ceci laisse un flou méthodologique sur l’appréciation du phénomène au-delà de la parcelle agricole. </w:t>
      </w:r>
    </w:p>
    <w:p w:rsidR="008D1CAE" w:rsidRDefault="008D1CAE" w:rsidP="001C444D">
      <w:pPr>
        <w:spacing w:line="360" w:lineRule="auto"/>
        <w:jc w:val="both"/>
        <w:outlineLvl w:val="0"/>
        <w:rPr>
          <w:sz w:val="27"/>
          <w:szCs w:val="27"/>
        </w:rPr>
      </w:pPr>
      <w:r w:rsidRPr="001D30E5">
        <w:t xml:space="preserve">       La tendance a été et elle est encore aux prédictions alarmantes ; il est souvent avancé que dix millions d’hectares sont perdus tous les ans à cause de la salinité ou de l’alcalinité due aux pressions</w:t>
      </w:r>
      <w:r>
        <w:t xml:space="preserve"> anthropiques</w:t>
      </w:r>
      <w:r w:rsidR="00B77FF4">
        <w:t xml:space="preserve"> (</w:t>
      </w:r>
      <w:proofErr w:type="spellStart"/>
      <w:r w:rsidR="00B77FF4">
        <w:t>Szalbolcs</w:t>
      </w:r>
      <w:proofErr w:type="spellEnd"/>
      <w:r w:rsidR="00B77FF4">
        <w:t>, 1989</w:t>
      </w:r>
      <w:r w:rsidRPr="001D30E5">
        <w:t>). Ce chiffre a sans doute été réaliste dans les années 1960-1970, ou l’intensification de l’irrigation a induit une remontée des niveaux des nappes et ces nappes souvent salines ont induit par conséquent une salinisation des sols.</w:t>
      </w:r>
    </w:p>
    <w:p w:rsidR="008D1CAE" w:rsidRDefault="008D1CAE" w:rsidP="0019524C">
      <w:pPr>
        <w:jc w:val="both"/>
        <w:outlineLvl w:val="0"/>
        <w:rPr>
          <w:sz w:val="27"/>
          <w:szCs w:val="27"/>
        </w:rPr>
      </w:pPr>
    </w:p>
    <w:p w:rsidR="008D1CAE" w:rsidRDefault="008D1CAE" w:rsidP="004146DF">
      <w:pPr>
        <w:numPr>
          <w:ilvl w:val="1"/>
          <w:numId w:val="17"/>
        </w:numPr>
        <w:tabs>
          <w:tab w:val="left" w:pos="180"/>
        </w:tabs>
        <w:spacing w:line="360" w:lineRule="auto"/>
        <w:rPr>
          <w:b/>
          <w:bCs/>
        </w:rPr>
      </w:pPr>
      <w:r w:rsidRPr="001D30E5">
        <w:rPr>
          <w:b/>
          <w:bCs/>
        </w:rPr>
        <w:t>Sources de salinisation</w:t>
      </w:r>
    </w:p>
    <w:p w:rsidR="00434243" w:rsidRPr="001D30E5" w:rsidRDefault="00434243" w:rsidP="00434243">
      <w:pPr>
        <w:tabs>
          <w:tab w:val="left" w:pos="180"/>
        </w:tabs>
        <w:spacing w:line="360" w:lineRule="auto"/>
        <w:ind w:left="1695"/>
        <w:rPr>
          <w:b/>
          <w:bCs/>
        </w:rPr>
      </w:pPr>
    </w:p>
    <w:p w:rsidR="008D1CAE" w:rsidRPr="001D30E5" w:rsidRDefault="008D1CAE" w:rsidP="001C444D">
      <w:pPr>
        <w:spacing w:line="360" w:lineRule="auto"/>
        <w:jc w:val="both"/>
        <w:outlineLvl w:val="0"/>
      </w:pPr>
      <w:r w:rsidRPr="001D30E5">
        <w:t xml:space="preserve">           Dans le globe terrestre, on constate quatre sources principales de salinisation :</w:t>
      </w:r>
    </w:p>
    <w:p w:rsidR="008D1CAE" w:rsidRPr="001D30E5" w:rsidRDefault="008D1CAE" w:rsidP="00822AB8">
      <w:pPr>
        <w:spacing w:line="360" w:lineRule="auto"/>
        <w:ind w:firstLine="426"/>
        <w:jc w:val="both"/>
        <w:outlineLvl w:val="0"/>
      </w:pPr>
      <w:r w:rsidRPr="001D30E5">
        <w:t xml:space="preserve">a) L’Océan est la première source d’accumulation des sels dans les sols par le biais de l’atmosphère, qui peut véhiculer des </w:t>
      </w:r>
      <w:r>
        <w:t>sels dissous dans l’eau de ruissellement</w:t>
      </w:r>
      <w:r w:rsidRPr="001D30E5">
        <w:t xml:space="preserve">, mais surtout de très fines particules hygroscopiques, sous forme d’aérosols. </w:t>
      </w:r>
    </w:p>
    <w:p w:rsidR="008D1CAE" w:rsidRPr="001D30E5" w:rsidRDefault="008D1CAE" w:rsidP="00822AB8">
      <w:pPr>
        <w:spacing w:line="360" w:lineRule="auto"/>
        <w:ind w:firstLine="426"/>
        <w:jc w:val="both"/>
        <w:outlineLvl w:val="0"/>
      </w:pPr>
      <w:r w:rsidRPr="001D30E5">
        <w:t>b)  La seconde est la lithosphère, du fait de l’altération des roches constituant les îles océaniques ou la croûte  continentale. Il s’agit surtout dans le premier cas de basaltes, dans le deuxième cas de granites ou de roches voisines, et les sels dissous résultent de réactions d’hydrolyse des aluminosilicates et des ferromagnésiens (feldspaths, micas, amphiboles, pyroxènes ou olivines). Ces processus consomment des protons fournis essentiellement par la dissociation de CO</w:t>
      </w:r>
      <w:r w:rsidRPr="001D30E5">
        <w:rPr>
          <w:vertAlign w:val="subscript"/>
        </w:rPr>
        <w:t>2</w:t>
      </w:r>
      <w:r w:rsidRPr="001D30E5">
        <w:t xml:space="preserve"> de l’atmosphère du sol, lequel provient quant à lui de l’oxydation de la matière organique.</w:t>
      </w:r>
    </w:p>
    <w:p w:rsidR="008D1CAE" w:rsidRPr="002F33DB" w:rsidRDefault="008D1CAE" w:rsidP="00822AB8">
      <w:pPr>
        <w:spacing w:line="360" w:lineRule="auto"/>
        <w:ind w:firstLine="426"/>
        <w:jc w:val="both"/>
        <w:outlineLvl w:val="0"/>
        <w:rPr>
          <w:sz w:val="27"/>
          <w:szCs w:val="27"/>
        </w:rPr>
      </w:pPr>
      <w:r w:rsidRPr="001D30E5">
        <w:t>c)  La troisième source  c’est la salinisation primaire, qui correspond tout simplement à la salinisation de sels initialement contenus dans des couches géologiques</w:t>
      </w:r>
      <w:r w:rsidRPr="002F33DB">
        <w:rPr>
          <w:sz w:val="27"/>
          <w:szCs w:val="27"/>
        </w:rPr>
        <w:t xml:space="preserve"> </w:t>
      </w:r>
      <w:r w:rsidRPr="001D30E5">
        <w:t xml:space="preserve">particulières ; les sels fossiles. Il peut s’agir soit de niveaux évaporatoires (roche), soit de solutions du sol salées emprisonnées dans des sédiments d’origine marine. </w:t>
      </w:r>
    </w:p>
    <w:p w:rsidR="008D1CAE" w:rsidRDefault="008D1CAE" w:rsidP="00961BCF">
      <w:pPr>
        <w:spacing w:line="360" w:lineRule="auto"/>
        <w:ind w:firstLine="426"/>
        <w:jc w:val="both"/>
        <w:outlineLvl w:val="0"/>
      </w:pPr>
      <w:r w:rsidRPr="001D30E5">
        <w:t>d)  La quatrième source correspond aux apports anthropiques eux-mêmes, soit directs tels que les apports de sels utilisés comme fertilisants, soit indirects via les rejets atmosphériques, certains composés azotés ou soufrés retombant sous forme saline, et surtout par le biais d’apports d’eaux d’irrigation déjà légèrement salées. On remarquera que l’homme intervient par des apports directs de sels, mais aussi par des modifications globales ou régionales des apports atmosphériques, du climat et des régimes hydrologiques, au travers notamment des aménagements hydrauliques et des défrichements.</w:t>
      </w:r>
    </w:p>
    <w:p w:rsidR="00961BCF" w:rsidRPr="00E161A8" w:rsidRDefault="00961BCF" w:rsidP="00961BCF">
      <w:pPr>
        <w:spacing w:line="360" w:lineRule="auto"/>
        <w:ind w:firstLine="426"/>
        <w:jc w:val="both"/>
        <w:outlineLvl w:val="0"/>
      </w:pPr>
    </w:p>
    <w:p w:rsidR="008D1CAE" w:rsidRDefault="008D1CAE" w:rsidP="004146DF">
      <w:pPr>
        <w:numPr>
          <w:ilvl w:val="1"/>
          <w:numId w:val="17"/>
        </w:numPr>
        <w:tabs>
          <w:tab w:val="left" w:pos="720"/>
        </w:tabs>
        <w:spacing w:line="360" w:lineRule="auto"/>
        <w:outlineLvl w:val="0"/>
        <w:rPr>
          <w:b/>
          <w:bCs/>
        </w:rPr>
      </w:pPr>
      <w:r w:rsidRPr="001D30E5">
        <w:rPr>
          <w:b/>
          <w:bCs/>
        </w:rPr>
        <w:t>Origine et mécanisme de salinisation</w:t>
      </w:r>
    </w:p>
    <w:p w:rsidR="00961BCF" w:rsidRPr="001D30E5" w:rsidRDefault="00961BCF" w:rsidP="00961BCF">
      <w:pPr>
        <w:tabs>
          <w:tab w:val="left" w:pos="720"/>
        </w:tabs>
        <w:spacing w:line="360" w:lineRule="auto"/>
        <w:ind w:left="1695"/>
        <w:outlineLvl w:val="0"/>
        <w:rPr>
          <w:b/>
          <w:bCs/>
        </w:rPr>
      </w:pPr>
    </w:p>
    <w:p w:rsidR="008D1CAE" w:rsidRPr="001D30E5" w:rsidRDefault="008D1CAE" w:rsidP="00D54E60">
      <w:pPr>
        <w:spacing w:line="360" w:lineRule="auto"/>
        <w:jc w:val="both"/>
        <w:outlineLvl w:val="0"/>
      </w:pPr>
      <w:r w:rsidRPr="001D30E5">
        <w:t xml:space="preserve">         Dans le langage courant, le "sel" est le chlorure de sodium (ou sel de cuisine, sel marin ou sel gemme ; en minéralogie : halite). En chimie, un sel est le produit de la neutralisation d’un acide par une base (petit Robert). "Les chimistes ont ainsi contribué à créer de multiples ambiguïtés en adoptant, pour baptiser une notion nouvelle, un terme utilisé quotidiennement pour désigner une substance bien connue, et la confusion se répercute évidement aux termes dériv</w:t>
      </w:r>
      <w:r>
        <w:t xml:space="preserve">és" (Gaucher et </w:t>
      </w:r>
      <w:proofErr w:type="spellStart"/>
      <w:r>
        <w:t>Burdin</w:t>
      </w:r>
      <w:proofErr w:type="spellEnd"/>
      <w:r>
        <w:t>. 1974)</w:t>
      </w:r>
      <w:r w:rsidRPr="001D30E5">
        <w:t>.</w:t>
      </w:r>
    </w:p>
    <w:p w:rsidR="008D1CAE" w:rsidRPr="001D30E5" w:rsidRDefault="008D1CAE" w:rsidP="000D339D">
      <w:pPr>
        <w:spacing w:line="360" w:lineRule="auto"/>
        <w:jc w:val="both"/>
        <w:outlineLvl w:val="0"/>
      </w:pPr>
      <w:r w:rsidRPr="001D30E5">
        <w:t xml:space="preserve">   Le terme "salure" désigne la concentration en sels solubles rencontrés dans le sol ou dans l’eau.</w:t>
      </w:r>
    </w:p>
    <w:p w:rsidR="008D1CAE" w:rsidRPr="001D30E5" w:rsidRDefault="008D1CAE" w:rsidP="00D54E60">
      <w:pPr>
        <w:spacing w:line="360" w:lineRule="auto"/>
        <w:jc w:val="both"/>
        <w:outlineLvl w:val="0"/>
      </w:pPr>
      <w:r w:rsidRPr="001D30E5">
        <w:t xml:space="preserve"> Salé ou salin : Certains  auteurs maintiennent la différence entre ces deux adjectifs, sachant que  "</w:t>
      </w:r>
      <w:proofErr w:type="gramStart"/>
      <w:r w:rsidRPr="001D30E5">
        <w:t>salé</w:t>
      </w:r>
      <w:proofErr w:type="gramEnd"/>
      <w:r w:rsidRPr="001D30E5">
        <w:t>" implique la seule présence du chlorure de sodium, et "salin" celle d’autres chlorures et sulfates.</w:t>
      </w:r>
    </w:p>
    <w:p w:rsidR="008D1CAE" w:rsidRPr="001D30E5" w:rsidRDefault="008D1CAE" w:rsidP="00D54E60">
      <w:pPr>
        <w:spacing w:line="360" w:lineRule="auto"/>
        <w:jc w:val="both"/>
        <w:outlineLvl w:val="0"/>
      </w:pPr>
      <w:r w:rsidRPr="001D30E5">
        <w:t xml:space="preserve">   La désignation sol </w:t>
      </w:r>
      <w:proofErr w:type="spellStart"/>
      <w:r w:rsidRPr="001D30E5">
        <w:t>salsodique</w:t>
      </w:r>
      <w:proofErr w:type="spellEnd"/>
      <w:r w:rsidRPr="001D30E5">
        <w:t xml:space="preserve">  est la nouvelle terminologie utilisée pour les sols salins. Elle rend compte des deux manifestations principales de la salinité : la présence d’une quantité importante de sels et la présence de quantités anormales de sodium sur le complexe d’échange.</w:t>
      </w:r>
    </w:p>
    <w:p w:rsidR="008D1CAE" w:rsidRPr="001D30E5" w:rsidRDefault="008B7E1A" w:rsidP="00D54E60">
      <w:pPr>
        <w:spacing w:line="360" w:lineRule="auto"/>
        <w:jc w:val="both"/>
        <w:outlineLvl w:val="0"/>
      </w:pPr>
      <w:r>
        <w:rPr>
          <w:noProof/>
        </w:rPr>
        <w:pict>
          <v:shape id="_x0000_s1040" type="#_x0000_t202" style="position:absolute;left:0;text-align:left;margin-left:468pt;margin-top:271.05pt;width:36pt;height:18pt;z-index:251634688" filled="f" stroked="f">
            <v:textbox style="mso-next-textbox:#_x0000_s1040">
              <w:txbxContent>
                <w:p w:rsidR="00942716" w:rsidRPr="00125EC6" w:rsidRDefault="00942716" w:rsidP="00125EC6"/>
              </w:txbxContent>
            </v:textbox>
          </v:shape>
        </w:pict>
      </w:r>
      <w:r w:rsidR="008D1CAE" w:rsidRPr="001D30E5">
        <w:t>Le terme salant est très général. A l’origine, il désigne une terre affectée  par une salure. Actuellement, il est utilisé pour désigner l’ensemble des composés solubles qui sont présents dans la terre, sans préjuger de leur nature minéralogique ou chimique. Il est également utilisé pour désigner l’un des composants solubles (chlorures de sodium, de magnésium et de calcium, et éventuellement carbonate et bicarbonate de sodium) lorsqu’il est seul ou plutôt dominant : on dira par exemple le salant magnésien. Le deuxième usage du terme salant est essentiellement connu pour l’opposition des deux expressions : salant blanc et salant noir. Le salant blanc est constitué par les composés qui sont capables de former, à la surface des sols, des efflorescences blanches (les chlorures et sulfates de sodium, magnésium et calcium). L’expression reste valable quand ces efflorescences sont légèrement colorées en jaune ou en orangé par les hydroxydes ou oxydes de fer. Le salant noir provient des carbonates et bicarbonates de sodium, sous l’effet desquels la matière organique et l’argile se dispersent, donnant au sol une coloration foncée : noire ou brun noire.</w:t>
      </w:r>
    </w:p>
    <w:p w:rsidR="00961BCF" w:rsidRPr="001D30E5" w:rsidRDefault="00434243" w:rsidP="00434243">
      <w:pPr>
        <w:spacing w:line="360" w:lineRule="auto"/>
        <w:jc w:val="both"/>
        <w:outlineLvl w:val="0"/>
      </w:pPr>
      <w:r>
        <w:t xml:space="preserve">  </w:t>
      </w:r>
    </w:p>
    <w:p w:rsidR="008D1CAE" w:rsidRDefault="008D1CAE" w:rsidP="00B303CB">
      <w:pPr>
        <w:outlineLvl w:val="0"/>
        <w:rPr>
          <w:b/>
          <w:bCs/>
        </w:rPr>
      </w:pPr>
      <w:r w:rsidRPr="001D30E5">
        <w:rPr>
          <w:b/>
          <w:bCs/>
        </w:rPr>
        <w:t xml:space="preserve">          1.4.1  Origine des sols sodiques du périmètre de la Mina</w:t>
      </w:r>
    </w:p>
    <w:p w:rsidR="00961BCF" w:rsidRPr="001D30E5" w:rsidRDefault="00961BCF" w:rsidP="00B303CB">
      <w:pPr>
        <w:outlineLvl w:val="0"/>
        <w:rPr>
          <w:b/>
          <w:bCs/>
        </w:rPr>
      </w:pPr>
    </w:p>
    <w:p w:rsidR="008D1CAE" w:rsidRPr="001D30E5" w:rsidRDefault="008D1CAE" w:rsidP="00544AF9">
      <w:pPr>
        <w:outlineLvl w:val="0"/>
      </w:pPr>
      <w:r w:rsidRPr="001D30E5">
        <w:t> </w:t>
      </w:r>
    </w:p>
    <w:p w:rsidR="008D1CAE" w:rsidRPr="001D30E5" w:rsidRDefault="008D1CAE" w:rsidP="00CA5BEA">
      <w:pPr>
        <w:spacing w:line="360" w:lineRule="auto"/>
        <w:jc w:val="both"/>
        <w:outlineLvl w:val="0"/>
      </w:pPr>
      <w:r w:rsidRPr="001D30E5">
        <w:t xml:space="preserve">           Dans la plaine de la Mina, l’origine des sols sodiques est très diverse en général, ces sols proviennent de l’altération de minéraux et de roches sodiques, localisés sur les monts de l’Ouarsenis formés de marnes miocènes grises à petits cristaux de gypse et des monts du Dahra formés de croûte calcaire, mais, principalement d’une action de la mer assez récente ou de la présence de dépôts lagunaires salés et gypseux repartis dans l’échelle stratigraphique depuis le trias jusqu’au quaternaire.        </w:t>
      </w:r>
    </w:p>
    <w:p w:rsidR="008D1CAE" w:rsidRDefault="008D1CAE" w:rsidP="006527AD">
      <w:pPr>
        <w:spacing w:line="360" w:lineRule="auto"/>
        <w:jc w:val="both"/>
        <w:outlineLvl w:val="0"/>
      </w:pPr>
      <w:r w:rsidRPr="001D30E5">
        <w:t xml:space="preserve">   Le vent peut aussi causer l’apparition de phénomènes de salure sur des sols qui en étaient indemnes, en y déposant les éléments de pseudo sable salé et les cristaux de sels qui y sont mêlés et formés à la surface de sols des lunettes très salés à alcali en particulier à la bordure de sebkhas. Ce processus a été étudie dans plusieurs pays,</w:t>
      </w:r>
      <w:r>
        <w:t xml:space="preserve"> en particulier par (</w:t>
      </w:r>
      <w:proofErr w:type="spellStart"/>
      <w:r>
        <w:t>Balkhodja</w:t>
      </w:r>
      <w:proofErr w:type="spellEnd"/>
      <w:r>
        <w:t xml:space="preserve">, 1976 et </w:t>
      </w:r>
      <w:proofErr w:type="spellStart"/>
      <w:r>
        <w:t>Boulaine</w:t>
      </w:r>
      <w:proofErr w:type="spellEnd"/>
      <w:r>
        <w:t>, 1976 ;</w:t>
      </w:r>
      <w:r w:rsidRPr="005259A2">
        <w:rPr>
          <w:color w:val="FF0000"/>
        </w:rPr>
        <w:t xml:space="preserve"> </w:t>
      </w:r>
      <w:r w:rsidRPr="005C5C14">
        <w:t>in Aubert,</w:t>
      </w:r>
      <w:r w:rsidRPr="005259A2">
        <w:rPr>
          <w:color w:val="FF0000"/>
        </w:rPr>
        <w:t xml:space="preserve"> </w:t>
      </w:r>
      <w:r>
        <w:t>1976)</w:t>
      </w:r>
      <w:r w:rsidRPr="001D30E5">
        <w:t>.  </w:t>
      </w:r>
    </w:p>
    <w:p w:rsidR="00235B3E" w:rsidRPr="001D30E5" w:rsidRDefault="00235B3E" w:rsidP="006527AD">
      <w:pPr>
        <w:spacing w:line="360" w:lineRule="auto"/>
        <w:jc w:val="both"/>
        <w:outlineLvl w:val="0"/>
      </w:pPr>
    </w:p>
    <w:p w:rsidR="008D1CAE" w:rsidRPr="001D30E5" w:rsidRDefault="008D1CAE" w:rsidP="00B303CB">
      <w:pPr>
        <w:spacing w:line="360" w:lineRule="auto"/>
        <w:jc w:val="both"/>
        <w:outlineLvl w:val="0"/>
      </w:pPr>
      <w:r w:rsidRPr="001D30E5">
        <w:t xml:space="preserve">            </w:t>
      </w:r>
      <w:r w:rsidRPr="001D30E5">
        <w:rPr>
          <w:b/>
          <w:bCs/>
        </w:rPr>
        <w:t xml:space="preserve">1.4.2 </w:t>
      </w:r>
      <w:r w:rsidRPr="001D30E5">
        <w:t xml:space="preserve"> </w:t>
      </w:r>
      <w:r w:rsidRPr="001D30E5">
        <w:rPr>
          <w:b/>
          <w:bCs/>
        </w:rPr>
        <w:t>Processus géochimiques de salinisation des sols</w:t>
      </w:r>
    </w:p>
    <w:p w:rsidR="008D1CAE" w:rsidRPr="001D30E5" w:rsidRDefault="008D1CAE" w:rsidP="00F973CD">
      <w:pPr>
        <w:spacing w:line="360" w:lineRule="auto"/>
        <w:outlineLvl w:val="0"/>
      </w:pPr>
      <w:r w:rsidRPr="001D30E5">
        <w:t>           La solution du sol contient des sels de diverses origines et natures. Les principaux ions rencontrés dans la solution d’un sol sont les cations Na</w:t>
      </w:r>
      <w:r w:rsidRPr="001D30E5">
        <w:rPr>
          <w:vertAlign w:val="superscript"/>
        </w:rPr>
        <w:t>+</w:t>
      </w:r>
      <w:r w:rsidRPr="001D30E5">
        <w:t>, Ca</w:t>
      </w:r>
      <w:r w:rsidRPr="001D30E5">
        <w:rPr>
          <w:vertAlign w:val="superscript"/>
        </w:rPr>
        <w:t>2+</w:t>
      </w:r>
      <w:r w:rsidRPr="001D30E5">
        <w:t>, Mg</w:t>
      </w:r>
      <w:r w:rsidRPr="001D30E5">
        <w:rPr>
          <w:vertAlign w:val="superscript"/>
        </w:rPr>
        <w:t>2+</w:t>
      </w:r>
      <w:r w:rsidRPr="001D30E5">
        <w:t>et K</w:t>
      </w:r>
      <w:r w:rsidRPr="001D30E5">
        <w:rPr>
          <w:vertAlign w:val="superscript"/>
        </w:rPr>
        <w:t>+</w:t>
      </w:r>
      <w:r w:rsidRPr="001D30E5">
        <w:t>, les anions Cl</w:t>
      </w:r>
      <w:r w:rsidRPr="001D30E5">
        <w:rPr>
          <w:vertAlign w:val="superscript"/>
        </w:rPr>
        <w:t>-</w:t>
      </w:r>
      <w:r w:rsidRPr="001D30E5">
        <w:t>, SO</w:t>
      </w:r>
      <w:r w:rsidRPr="001D30E5">
        <w:rPr>
          <w:vertAlign w:val="subscript"/>
        </w:rPr>
        <w:t>4</w:t>
      </w:r>
      <w:r w:rsidRPr="001D30E5">
        <w:rPr>
          <w:vertAlign w:val="superscript"/>
        </w:rPr>
        <w:t>2-</w:t>
      </w:r>
      <w:r w:rsidRPr="001D30E5">
        <w:t>, HCO</w:t>
      </w:r>
      <w:r w:rsidRPr="001D30E5">
        <w:rPr>
          <w:vertAlign w:val="subscript"/>
        </w:rPr>
        <w:t>3</w:t>
      </w:r>
      <w:r w:rsidRPr="001D30E5">
        <w:rPr>
          <w:vertAlign w:val="superscript"/>
        </w:rPr>
        <w:t>-</w:t>
      </w:r>
      <w:r w:rsidRPr="001D30E5">
        <w:t>, CO</w:t>
      </w:r>
      <w:r w:rsidRPr="001D30E5">
        <w:rPr>
          <w:vertAlign w:val="subscript"/>
        </w:rPr>
        <w:t>3</w:t>
      </w:r>
      <w:r w:rsidRPr="001D30E5">
        <w:rPr>
          <w:vertAlign w:val="superscript"/>
        </w:rPr>
        <w:t>2-</w:t>
      </w:r>
      <w:r w:rsidRPr="001D30E5">
        <w:t>et NO</w:t>
      </w:r>
      <w:r w:rsidRPr="001D30E5">
        <w:rPr>
          <w:vertAlign w:val="subscript"/>
        </w:rPr>
        <w:t>3</w:t>
      </w:r>
      <w:r w:rsidRPr="001D30E5">
        <w:rPr>
          <w:vertAlign w:val="superscript"/>
        </w:rPr>
        <w:t>-</w:t>
      </w:r>
      <w:r w:rsidRPr="001D30E5">
        <w:t>, et d’autres ions plus rares provenant des éléments tel que Cd, B, Mn, ….etc.</w:t>
      </w:r>
    </w:p>
    <w:p w:rsidR="008D1CAE" w:rsidRPr="001D30E5" w:rsidRDefault="008D1CAE" w:rsidP="00D54E60">
      <w:pPr>
        <w:spacing w:line="360" w:lineRule="auto"/>
        <w:jc w:val="both"/>
        <w:outlineLvl w:val="0"/>
      </w:pPr>
      <w:r w:rsidRPr="001D30E5">
        <w:t>En général, on identifie plusieurs types de problèmes liés à la présence excessive de ces sels : l’augmentation de leur concentration, le déséquilibre entre les concentrations des ions monovalents et les ions bivalents, les déficits nutritionnels dus à l’absence de certains ions et la présence d’un ion particulièrement nocif au développement de la végétation.</w:t>
      </w:r>
    </w:p>
    <w:p w:rsidR="006527AD" w:rsidRDefault="008D1CAE" w:rsidP="006527AD">
      <w:pPr>
        <w:spacing w:line="360" w:lineRule="auto"/>
        <w:jc w:val="both"/>
        <w:outlineLvl w:val="0"/>
      </w:pPr>
      <w:r w:rsidRPr="001D30E5">
        <w:t>L’enrichissement de la solution du sol en sel peut se faire d’une manière directe par les apports d’eau saline. Mais la solution du sol ne dépend pas uniquement des transferts hydriques (concentration, dilution). En effet, les transferts de solutés s’accompagnent de phénomènes d’échange avec le complexe absorbant et des processus de précipitation et de dissolution des sels.</w:t>
      </w:r>
    </w:p>
    <w:p w:rsidR="008D1CAE" w:rsidRPr="002F33DB" w:rsidRDefault="008B7E1A" w:rsidP="00F973CD">
      <w:pPr>
        <w:spacing w:line="360" w:lineRule="auto"/>
        <w:jc w:val="both"/>
        <w:outlineLvl w:val="0"/>
        <w:rPr>
          <w:i/>
          <w:iCs/>
          <w:sz w:val="27"/>
          <w:szCs w:val="27"/>
        </w:rPr>
      </w:pPr>
      <w:r w:rsidRPr="008B7E1A">
        <w:rPr>
          <w:noProof/>
        </w:rPr>
        <w:pict>
          <v:group id="_x0000_s1244" style="position:absolute;left:0;text-align:left;margin-left:-1.15pt;margin-top:2.65pt;width:459.2pt;height:164.85pt;z-index:251713536" coordorigin="1395,13156" coordsize="9184,3800">
            <v:group id="_x0000_s1043" style="position:absolute;left:3621;top:13880;width:4586;height:2171" coordorigin="4298,6278" coordsize="4320,1260" o:regroupid="1">
              <v:shape id="_x0000_s1044" type="#_x0000_t202" style="position:absolute;left:4298;top:6278;width:2160;height:1260">
                <v:textbox style="mso-next-textbox:#_x0000_s1044">
                  <w:txbxContent>
                    <w:p w:rsidR="00942716" w:rsidRPr="002F33DB" w:rsidRDefault="00942716" w:rsidP="002857D3">
                      <w:pPr>
                        <w:jc w:val="center"/>
                        <w:rPr>
                          <w:sz w:val="23"/>
                          <w:szCs w:val="23"/>
                        </w:rPr>
                      </w:pPr>
                    </w:p>
                    <w:p w:rsidR="00942716" w:rsidRPr="002F33DB" w:rsidRDefault="00942716" w:rsidP="002857D3">
                      <w:pPr>
                        <w:jc w:val="center"/>
                        <w:rPr>
                          <w:sz w:val="23"/>
                          <w:szCs w:val="23"/>
                        </w:rPr>
                      </w:pPr>
                    </w:p>
                    <w:p w:rsidR="00942716" w:rsidRPr="002F33DB" w:rsidRDefault="00942716" w:rsidP="002857D3">
                      <w:pPr>
                        <w:jc w:val="center"/>
                        <w:rPr>
                          <w:b/>
                          <w:bCs/>
                          <w:sz w:val="23"/>
                          <w:szCs w:val="23"/>
                        </w:rPr>
                      </w:pPr>
                      <w:r w:rsidRPr="002F33DB">
                        <w:rPr>
                          <w:b/>
                          <w:bCs/>
                          <w:sz w:val="23"/>
                          <w:szCs w:val="23"/>
                        </w:rPr>
                        <w:t>Phase  liquide</w:t>
                      </w:r>
                    </w:p>
                    <w:p w:rsidR="00942716" w:rsidRPr="002F33DB" w:rsidRDefault="00942716" w:rsidP="002857D3">
                      <w:pPr>
                        <w:jc w:val="center"/>
                        <w:rPr>
                          <w:b/>
                          <w:bCs/>
                          <w:sz w:val="23"/>
                          <w:szCs w:val="23"/>
                        </w:rPr>
                      </w:pPr>
                      <w:r w:rsidRPr="002F33DB">
                        <w:rPr>
                          <w:b/>
                          <w:bCs/>
                          <w:sz w:val="23"/>
                          <w:szCs w:val="23"/>
                        </w:rPr>
                        <w:t>(Solution du sol)</w:t>
                      </w:r>
                    </w:p>
                  </w:txbxContent>
                </v:textbox>
              </v:shape>
              <v:shape id="_x0000_s1045" type="#_x0000_t202" style="position:absolute;left:6458;top:6278;width:2160;height:1260">
                <v:textbox style="mso-next-textbox:#_x0000_s1045">
                  <w:txbxContent>
                    <w:p w:rsidR="00942716" w:rsidRPr="002F33DB" w:rsidRDefault="00942716" w:rsidP="002857D3">
                      <w:pPr>
                        <w:rPr>
                          <w:sz w:val="23"/>
                          <w:szCs w:val="23"/>
                        </w:rPr>
                      </w:pPr>
                    </w:p>
                    <w:p w:rsidR="00942716" w:rsidRPr="002F33DB" w:rsidRDefault="00942716" w:rsidP="002857D3">
                      <w:pPr>
                        <w:rPr>
                          <w:sz w:val="23"/>
                          <w:szCs w:val="23"/>
                        </w:rPr>
                      </w:pPr>
                    </w:p>
                    <w:p w:rsidR="00942716" w:rsidRPr="002F33DB" w:rsidRDefault="00942716" w:rsidP="00091319">
                      <w:pPr>
                        <w:jc w:val="center"/>
                        <w:rPr>
                          <w:b/>
                          <w:bCs/>
                          <w:sz w:val="23"/>
                          <w:szCs w:val="23"/>
                        </w:rPr>
                      </w:pPr>
                      <w:r w:rsidRPr="002F33DB">
                        <w:rPr>
                          <w:b/>
                          <w:bCs/>
                          <w:sz w:val="23"/>
                          <w:szCs w:val="23"/>
                        </w:rPr>
                        <w:t>Phase  solide</w:t>
                      </w:r>
                    </w:p>
                    <w:p w:rsidR="00942716" w:rsidRPr="002F33DB" w:rsidRDefault="00942716" w:rsidP="00091319">
                      <w:pPr>
                        <w:jc w:val="center"/>
                        <w:rPr>
                          <w:b/>
                          <w:bCs/>
                          <w:sz w:val="23"/>
                          <w:szCs w:val="23"/>
                        </w:rPr>
                      </w:pPr>
                      <w:r w:rsidRPr="002F33DB">
                        <w:rPr>
                          <w:b/>
                          <w:bCs/>
                          <w:sz w:val="23"/>
                          <w:szCs w:val="23"/>
                        </w:rPr>
                        <w:t>(Complexe absorbant)</w:t>
                      </w:r>
                    </w:p>
                  </w:txbxContent>
                </v:textbox>
              </v:shape>
            </v:group>
            <v:shape id="_x0000_s1046" type="#_x0000_t202" style="position:absolute;left:3305;top:13156;width:1465;height:362" o:regroupid="1" stroked="f">
              <v:textbox style="mso-next-textbox:#_x0000_s1046">
                <w:txbxContent>
                  <w:p w:rsidR="00942716" w:rsidRPr="002F33DB" w:rsidRDefault="00942716">
                    <w:pPr>
                      <w:rPr>
                        <w:b/>
                        <w:bCs/>
                        <w:sz w:val="19"/>
                        <w:szCs w:val="19"/>
                      </w:rPr>
                    </w:pPr>
                    <w:r w:rsidRPr="002F33DB">
                      <w:rPr>
                        <w:b/>
                        <w:bCs/>
                        <w:sz w:val="19"/>
                        <w:szCs w:val="19"/>
                      </w:rPr>
                      <w:t>Concentrati</w:t>
                    </w:r>
                    <w:r>
                      <w:rPr>
                        <w:b/>
                        <w:bCs/>
                        <w:sz w:val="19"/>
                        <w:szCs w:val="19"/>
                      </w:rPr>
                      <w:t>on</w:t>
                    </w:r>
                  </w:p>
                </w:txbxContent>
              </v:textbox>
            </v:shape>
            <v:shape id="_x0000_s1047" type="#_x0000_t202" style="position:absolute;left:5044;top:13156;width:1265;height:362" o:regroupid="1" stroked="f">
              <v:textbox style="mso-next-textbox:#_x0000_s1047">
                <w:txbxContent>
                  <w:p w:rsidR="00942716" w:rsidRPr="002F33DB" w:rsidRDefault="00942716" w:rsidP="00091319">
                    <w:pPr>
                      <w:rPr>
                        <w:b/>
                        <w:bCs/>
                        <w:sz w:val="19"/>
                        <w:szCs w:val="19"/>
                      </w:rPr>
                    </w:pPr>
                    <w:r w:rsidRPr="002F33DB">
                      <w:rPr>
                        <w:b/>
                        <w:bCs/>
                        <w:sz w:val="19"/>
                        <w:szCs w:val="19"/>
                      </w:rPr>
                      <w:t xml:space="preserve">Dilution </w:t>
                    </w:r>
                  </w:p>
                </w:txbxContent>
              </v:textbox>
            </v:shape>
            <v:shape id="_x0000_s1048" type="#_x0000_t202" style="position:absolute;left:8523;top:13156;width:2056;height:724" o:regroupid="1" stroked="f">
              <v:textbox style="mso-next-textbox:#_x0000_s1048">
                <w:txbxContent>
                  <w:p w:rsidR="00942716" w:rsidRPr="002F33DB" w:rsidRDefault="00942716" w:rsidP="00091319">
                    <w:pPr>
                      <w:rPr>
                        <w:b/>
                        <w:bCs/>
                        <w:sz w:val="19"/>
                        <w:szCs w:val="19"/>
                      </w:rPr>
                    </w:pPr>
                    <w:r w:rsidRPr="002F33DB">
                      <w:rPr>
                        <w:b/>
                        <w:bCs/>
                        <w:sz w:val="19"/>
                        <w:szCs w:val="19"/>
                      </w:rPr>
                      <w:t>Flux de sels minéraux et d’ions</w:t>
                    </w:r>
                  </w:p>
                </w:txbxContent>
              </v:textbox>
            </v:shape>
            <v:shape id="_x0000_s1049" type="#_x0000_t202" style="position:absolute;left:1565;top:14362;width:1265;height:362" o:regroupid="1" stroked="f">
              <v:textbox style="mso-next-textbox:#_x0000_s1049">
                <w:txbxContent>
                  <w:p w:rsidR="00942716" w:rsidRPr="002F33DB" w:rsidRDefault="00942716" w:rsidP="00091319">
                    <w:pPr>
                      <w:rPr>
                        <w:b/>
                        <w:bCs/>
                        <w:sz w:val="19"/>
                        <w:szCs w:val="19"/>
                      </w:rPr>
                    </w:pPr>
                    <w:r w:rsidRPr="002F33DB">
                      <w:rPr>
                        <w:b/>
                        <w:bCs/>
                        <w:sz w:val="19"/>
                        <w:szCs w:val="19"/>
                      </w:rPr>
                      <w:t xml:space="preserve">Dissolution </w:t>
                    </w:r>
                  </w:p>
                </w:txbxContent>
              </v:textbox>
            </v:shape>
            <v:shape id="_x0000_s1050" type="#_x0000_t202" style="position:absolute;left:1395;top:14935;width:1525;height:362" o:regroupid="1" stroked="f">
              <v:textbox style="mso-next-textbox:#_x0000_s1050">
                <w:txbxContent>
                  <w:p w:rsidR="00942716" w:rsidRPr="002F33DB" w:rsidRDefault="00942716" w:rsidP="00091319">
                    <w:pPr>
                      <w:rPr>
                        <w:b/>
                        <w:bCs/>
                        <w:sz w:val="19"/>
                        <w:szCs w:val="19"/>
                      </w:rPr>
                    </w:pPr>
                    <w:r w:rsidRPr="002F33DB">
                      <w:rPr>
                        <w:b/>
                        <w:bCs/>
                        <w:sz w:val="19"/>
                        <w:szCs w:val="19"/>
                      </w:rPr>
                      <w:t xml:space="preserve">Précipitation </w:t>
                    </w:r>
                  </w:p>
                </w:txbxContent>
              </v:textbox>
            </v:shape>
            <v:line id="_x0000_s1056" style="position:absolute" from="2672,14573" to="3779,14573" o:regroupid="1">
              <v:stroke endarrow="block"/>
            </v:line>
            <v:line id="_x0000_s1057" style="position:absolute;flip:x" from="2672,15146" to="3779,15146" o:regroupid="1">
              <v:stroke endarrow="block"/>
            </v:line>
            <v:shape id="_x0000_s1058" type="#_x0000_t202" style="position:absolute;left:4095;top:16232;width:3479;height:724" o:regroupid="1" stroked="f">
              <v:textbox style="mso-next-textbox:#_x0000_s1058">
                <w:txbxContent>
                  <w:p w:rsidR="00942716" w:rsidRPr="002F33DB" w:rsidRDefault="00942716" w:rsidP="00544AF9">
                    <w:pPr>
                      <w:rPr>
                        <w:b/>
                        <w:bCs/>
                        <w:sz w:val="23"/>
                        <w:szCs w:val="23"/>
                      </w:rPr>
                    </w:pPr>
                    <w:r>
                      <w:rPr>
                        <w:b/>
                        <w:bCs/>
                        <w:sz w:val="23"/>
                        <w:szCs w:val="23"/>
                      </w:rPr>
                      <w:t>Figure 7</w:t>
                    </w:r>
                    <w:r w:rsidRPr="002F33DB">
                      <w:rPr>
                        <w:b/>
                        <w:bCs/>
                        <w:sz w:val="23"/>
                        <w:szCs w:val="23"/>
                      </w:rPr>
                      <w:t> </w:t>
                    </w:r>
                    <w:r>
                      <w:rPr>
                        <w:b/>
                        <w:bCs/>
                        <w:sz w:val="23"/>
                        <w:szCs w:val="23"/>
                      </w:rPr>
                      <w:t>: Echanges de sel dans le sol  (</w:t>
                    </w:r>
                    <w:proofErr w:type="spellStart"/>
                    <w:r>
                      <w:rPr>
                        <w:b/>
                        <w:bCs/>
                        <w:sz w:val="23"/>
                        <w:szCs w:val="23"/>
                      </w:rPr>
                      <w:t>Tabet</w:t>
                    </w:r>
                    <w:proofErr w:type="spellEnd"/>
                    <w:r>
                      <w:rPr>
                        <w:b/>
                        <w:bCs/>
                        <w:sz w:val="23"/>
                        <w:szCs w:val="23"/>
                      </w:rPr>
                      <w:t>, 1999)</w:t>
                    </w:r>
                  </w:p>
                </w:txbxContent>
              </v:textbox>
            </v:shape>
          </v:group>
        </w:pict>
      </w:r>
      <w:r w:rsidRPr="008B7E1A">
        <w:rPr>
          <w:noProof/>
        </w:rPr>
        <w:pict>
          <v:shape id="_x0000_s1041" type="#_x0000_t202" style="position:absolute;left:0;text-align:left;margin-left:468pt;margin-top:36.95pt;width:36pt;height:18pt;z-index:251635712" filled="f" stroked="f">
            <v:textbox style="mso-next-textbox:#_x0000_s1041">
              <w:txbxContent>
                <w:p w:rsidR="00942716" w:rsidRPr="00125EC6" w:rsidRDefault="00942716" w:rsidP="00125EC6"/>
              </w:txbxContent>
            </v:textbox>
          </v:shape>
        </w:pict>
      </w:r>
      <w:r w:rsidRPr="008B7E1A">
        <w:rPr>
          <w:noProof/>
          <w:sz w:val="27"/>
          <w:szCs w:val="27"/>
        </w:rPr>
        <w:pict>
          <v:line id="_x0000_s1052" style="position:absolute;left:0;text-align:left;z-index:251706368" from="141.75pt,7.6pt" to="141.75pt,65.2pt" o:regroupid="1">
            <v:stroke endarrow="block"/>
          </v:line>
        </w:pict>
      </w:r>
      <w:r w:rsidRPr="008B7E1A">
        <w:rPr>
          <w:noProof/>
          <w:sz w:val="27"/>
          <w:szCs w:val="27"/>
        </w:rPr>
        <w:pict>
          <v:line id="_x0000_s1051" style="position:absolute;left:0;text-align:left;flip:y;z-index:251705344" from="193.8pt,8.65pt" to="193.8pt,62.9pt" o:regroupid="1">
            <v:stroke endarrow="block"/>
          </v:line>
        </w:pict>
      </w:r>
      <w:r w:rsidR="008D1CAE" w:rsidRPr="002F33DB">
        <w:rPr>
          <w:sz w:val="27"/>
          <w:szCs w:val="27"/>
        </w:rPr>
        <w:t xml:space="preserve">           </w:t>
      </w:r>
      <w:r w:rsidR="008D1CAE" w:rsidRPr="002F33DB">
        <w:rPr>
          <w:i/>
          <w:iCs/>
          <w:sz w:val="27"/>
          <w:szCs w:val="27"/>
        </w:rPr>
        <w:t xml:space="preserve">                                                                                                                                                                                                                                                          </w:t>
      </w:r>
    </w:p>
    <w:p w:rsidR="008D1CAE" w:rsidRPr="002F33DB" w:rsidRDefault="008B7E1A" w:rsidP="00D712A8">
      <w:pPr>
        <w:rPr>
          <w:sz w:val="27"/>
          <w:szCs w:val="27"/>
        </w:rPr>
      </w:pPr>
      <w:r>
        <w:rPr>
          <w:noProof/>
          <w:sz w:val="27"/>
          <w:szCs w:val="27"/>
        </w:rPr>
        <w:pict>
          <v:line id="_x0000_s1055" style="position:absolute;z-index:251709440" from="301.9pt,4.05pt" to="357.25pt,4.05pt" o:regroupid="1">
            <v:stroke endarrow="block"/>
          </v:line>
        </w:pict>
      </w:r>
    </w:p>
    <w:p w:rsidR="008D1CAE" w:rsidRPr="002F33DB" w:rsidRDefault="008D1CAE" w:rsidP="00D712A8">
      <w:pPr>
        <w:rPr>
          <w:sz w:val="27"/>
          <w:szCs w:val="27"/>
        </w:rPr>
      </w:pPr>
    </w:p>
    <w:p w:rsidR="008D1CAE" w:rsidRPr="002F33DB" w:rsidRDefault="008D1CAE" w:rsidP="00D712A8">
      <w:pPr>
        <w:rPr>
          <w:sz w:val="27"/>
          <w:szCs w:val="27"/>
        </w:rPr>
      </w:pPr>
    </w:p>
    <w:p w:rsidR="008D1CAE" w:rsidRDefault="008B7E1A" w:rsidP="00D712A8">
      <w:pPr>
        <w:rPr>
          <w:sz w:val="27"/>
          <w:szCs w:val="27"/>
        </w:rPr>
      </w:pPr>
      <w:r>
        <w:rPr>
          <w:noProof/>
          <w:sz w:val="27"/>
          <w:szCs w:val="27"/>
        </w:rPr>
        <w:pict>
          <v:line id="_x0000_s1053" style="position:absolute;z-index:251707392" from="197.1pt,-.7pt" to="252.45pt,-.7pt" o:regroupid="1">
            <v:stroke endarrow="block"/>
          </v:line>
        </w:pict>
      </w:r>
    </w:p>
    <w:p w:rsidR="00961BCF" w:rsidRDefault="008B7E1A" w:rsidP="00D712A8">
      <w:pPr>
        <w:rPr>
          <w:sz w:val="27"/>
          <w:szCs w:val="27"/>
        </w:rPr>
      </w:pPr>
      <w:r>
        <w:rPr>
          <w:noProof/>
          <w:sz w:val="27"/>
          <w:szCs w:val="27"/>
        </w:rPr>
        <w:pict>
          <v:line id="_x0000_s1054" style="position:absolute;flip:x;z-index:251708416" from="194.5pt,16.25pt" to="249.85pt,16.25pt" o:regroupid="1">
            <v:stroke endarrow="block"/>
          </v:line>
        </w:pict>
      </w:r>
    </w:p>
    <w:p w:rsidR="00961BCF" w:rsidRDefault="00961BCF" w:rsidP="00D712A8">
      <w:pPr>
        <w:rPr>
          <w:sz w:val="27"/>
          <w:szCs w:val="27"/>
        </w:rPr>
      </w:pPr>
    </w:p>
    <w:p w:rsidR="00F973CD" w:rsidRPr="002F33DB" w:rsidRDefault="00F973CD" w:rsidP="00D712A8">
      <w:pPr>
        <w:rPr>
          <w:sz w:val="27"/>
          <w:szCs w:val="27"/>
        </w:rPr>
      </w:pPr>
    </w:p>
    <w:p w:rsidR="00235B3E" w:rsidRDefault="008D1CAE" w:rsidP="006527AD">
      <w:r w:rsidRPr="001D30E5">
        <w:rPr>
          <w:b/>
          <w:bCs/>
        </w:rPr>
        <w:t>a -  Concentration de la solution du sol</w:t>
      </w:r>
      <w:r w:rsidR="006527AD">
        <w:t xml:space="preserve">   </w:t>
      </w:r>
    </w:p>
    <w:p w:rsidR="00434243" w:rsidRPr="006527AD" w:rsidRDefault="006527AD" w:rsidP="006527AD">
      <w:pPr>
        <w:rPr>
          <w:b/>
          <w:bCs/>
        </w:rPr>
      </w:pPr>
      <w:r>
        <w:t xml:space="preserve"> </w:t>
      </w:r>
    </w:p>
    <w:p w:rsidR="008D1CAE" w:rsidRPr="001D30E5" w:rsidRDefault="008D1CAE" w:rsidP="00D54E60">
      <w:pPr>
        <w:spacing w:line="360" w:lineRule="auto"/>
        <w:jc w:val="both"/>
      </w:pPr>
      <w:r w:rsidRPr="001D30E5">
        <w:t xml:space="preserve">  La salinité désigne la concentration, en volume ou en masse, des sels présents dans l’eau ou dans le sol. Les principaux ions concernés sont des dérivés de sels alcalins (les cations Na</w:t>
      </w:r>
      <w:r w:rsidRPr="001D30E5">
        <w:rPr>
          <w:vertAlign w:val="superscript"/>
        </w:rPr>
        <w:t>+</w:t>
      </w:r>
      <w:r w:rsidRPr="001D30E5">
        <w:t>, Ca</w:t>
      </w:r>
      <w:r w:rsidRPr="001D30E5">
        <w:rPr>
          <w:vertAlign w:val="superscript"/>
        </w:rPr>
        <w:t>2+</w:t>
      </w:r>
      <w:r w:rsidRPr="001D30E5">
        <w:t>, Mg</w:t>
      </w:r>
      <w:r w:rsidRPr="001D30E5">
        <w:rPr>
          <w:vertAlign w:val="superscript"/>
        </w:rPr>
        <w:t>2+</w:t>
      </w:r>
      <w:r w:rsidRPr="001D30E5">
        <w:t>et K</w:t>
      </w:r>
      <w:r w:rsidRPr="001D30E5">
        <w:rPr>
          <w:vertAlign w:val="superscript"/>
        </w:rPr>
        <w:t>+</w:t>
      </w:r>
      <w:r w:rsidRPr="001D30E5">
        <w:t>, et les anions Cl</w:t>
      </w:r>
      <w:r w:rsidRPr="001D30E5">
        <w:rPr>
          <w:vertAlign w:val="superscript"/>
        </w:rPr>
        <w:t>-</w:t>
      </w:r>
      <w:r w:rsidRPr="001D30E5">
        <w:t>, SO</w:t>
      </w:r>
      <w:r w:rsidRPr="001D30E5">
        <w:rPr>
          <w:vertAlign w:val="subscript"/>
        </w:rPr>
        <w:t>4</w:t>
      </w:r>
      <w:r w:rsidRPr="001D30E5">
        <w:rPr>
          <w:vertAlign w:val="superscript"/>
        </w:rPr>
        <w:t>2-</w:t>
      </w:r>
      <w:r w:rsidRPr="001D30E5">
        <w:t>, HCO</w:t>
      </w:r>
      <w:r w:rsidRPr="001D30E5">
        <w:rPr>
          <w:vertAlign w:val="subscript"/>
        </w:rPr>
        <w:t>3</w:t>
      </w:r>
      <w:r w:rsidRPr="001D30E5">
        <w:rPr>
          <w:vertAlign w:val="superscript"/>
        </w:rPr>
        <w:t>-</w:t>
      </w:r>
      <w:r w:rsidRPr="001D30E5">
        <w:t>, CO</w:t>
      </w:r>
      <w:r w:rsidRPr="001D30E5">
        <w:rPr>
          <w:vertAlign w:val="subscript"/>
        </w:rPr>
        <w:t>3</w:t>
      </w:r>
      <w:r w:rsidRPr="001D30E5">
        <w:rPr>
          <w:vertAlign w:val="superscript"/>
        </w:rPr>
        <w:t>2-</w:t>
      </w:r>
      <w:r w:rsidRPr="001D30E5">
        <w:t>).   Le processus de concentration des sels est connu sous le nom de salinisation. La concentration en sels est estimée en mg/l ou en mol/l, mais elle est souvent estimée par la conductivité électrique de l’extrait de pâte saturée à 25°c, CE, exprimée en déci</w:t>
      </w:r>
      <w:r>
        <w:t>-</w:t>
      </w:r>
      <w:r w:rsidRPr="001D30E5">
        <w:t>Siemens par mètre (</w:t>
      </w:r>
      <w:proofErr w:type="spellStart"/>
      <w:r w:rsidRPr="001D30E5">
        <w:t>dS</w:t>
      </w:r>
      <w:proofErr w:type="spellEnd"/>
      <w:r w:rsidRPr="001D30E5">
        <w:t xml:space="preserve">/m) ou en </w:t>
      </w:r>
      <w:proofErr w:type="spellStart"/>
      <w:r w:rsidRPr="001D30E5">
        <w:t>millimhos</w:t>
      </w:r>
      <w:proofErr w:type="spellEnd"/>
      <w:r w:rsidRPr="001D30E5">
        <w:t xml:space="preserve"> par centimètre (</w:t>
      </w:r>
      <w:proofErr w:type="spellStart"/>
      <w:r w:rsidRPr="001D30E5">
        <w:t>mmho</w:t>
      </w:r>
      <w:proofErr w:type="spellEnd"/>
      <w:r w:rsidRPr="001D30E5">
        <w:t>/cm), qui est l’unité traditionnelle équivalente.</w:t>
      </w:r>
    </w:p>
    <w:p w:rsidR="008D1CAE" w:rsidRPr="001D30E5" w:rsidRDefault="008D1CAE" w:rsidP="00D54E60">
      <w:pPr>
        <w:spacing w:line="360" w:lineRule="auto"/>
        <w:jc w:val="both"/>
      </w:pPr>
      <w:r w:rsidRPr="001D30E5">
        <w:t xml:space="preserve">D’après l’USSL, un sol est salin si </w:t>
      </w:r>
      <w:r w:rsidR="00B77FF4">
        <w:t xml:space="preserve">la </w:t>
      </w:r>
      <w:proofErr w:type="gramStart"/>
      <w:r w:rsidR="00B77FF4">
        <w:t>CE</w:t>
      </w:r>
      <w:proofErr w:type="gramEnd"/>
      <w:r w:rsidR="00B77FF4">
        <w:t xml:space="preserve"> est supérieure à 4 </w:t>
      </w:r>
      <w:proofErr w:type="spellStart"/>
      <w:r w:rsidR="00B77FF4">
        <w:t>dS</w:t>
      </w:r>
      <w:proofErr w:type="spellEnd"/>
      <w:r w:rsidR="00B77FF4">
        <w:t>/m</w:t>
      </w:r>
      <w:r w:rsidRPr="001D30E5">
        <w:t xml:space="preserve"> ; </w:t>
      </w:r>
      <w:r w:rsidR="00B77FF4">
        <w:t xml:space="preserve"> </w:t>
      </w:r>
      <w:r w:rsidRPr="001D30E5">
        <w:t>plusieurs chercheurs  divergent sur la valeur seuil de la sensibilité des cultures à la salinité du sol</w:t>
      </w:r>
      <w:r>
        <w:t xml:space="preserve"> (</w:t>
      </w:r>
      <w:proofErr w:type="spellStart"/>
      <w:r>
        <w:t>Tabet</w:t>
      </w:r>
      <w:proofErr w:type="spellEnd"/>
      <w:r>
        <w:t>, 1999)</w:t>
      </w:r>
      <w:r w:rsidRPr="001D30E5">
        <w:t xml:space="preserve">. Selon Servent (1978), un sol est salin si la </w:t>
      </w:r>
      <w:proofErr w:type="gramStart"/>
      <w:r w:rsidRPr="001D30E5">
        <w:t>CE</w:t>
      </w:r>
      <w:proofErr w:type="gramEnd"/>
      <w:r w:rsidRPr="001D30E5">
        <w:t xml:space="preserve"> est supérieure à 8 </w:t>
      </w:r>
      <w:proofErr w:type="spellStart"/>
      <w:r w:rsidRPr="001D30E5">
        <w:t>dS</w:t>
      </w:r>
      <w:proofErr w:type="spellEnd"/>
      <w:r w:rsidRPr="001D30E5">
        <w:t xml:space="preserve">/m par contre selon </w:t>
      </w:r>
      <w:proofErr w:type="spellStart"/>
      <w:r w:rsidRPr="001D30E5">
        <w:t>Ayers</w:t>
      </w:r>
      <w:proofErr w:type="spellEnd"/>
      <w:r w:rsidRPr="001D30E5">
        <w:t xml:space="preserve"> et </w:t>
      </w:r>
      <w:proofErr w:type="spellStart"/>
      <w:r w:rsidRPr="001D30E5">
        <w:t>Westcot</w:t>
      </w:r>
      <w:proofErr w:type="spellEnd"/>
      <w:r>
        <w:t xml:space="preserve"> (1985</w:t>
      </w:r>
      <w:r w:rsidRPr="001D30E5">
        <w:t xml:space="preserve">)  le seuil est fixé à 3 </w:t>
      </w:r>
      <w:proofErr w:type="spellStart"/>
      <w:r w:rsidRPr="001D30E5">
        <w:t>dS</w:t>
      </w:r>
      <w:proofErr w:type="spellEnd"/>
      <w:r w:rsidRPr="001D30E5">
        <w:t>/m.</w:t>
      </w:r>
    </w:p>
    <w:p w:rsidR="008D1CAE" w:rsidRPr="001D30E5" w:rsidRDefault="008D1CAE" w:rsidP="00D712A8"/>
    <w:p w:rsidR="008D1CAE" w:rsidRDefault="008D1CAE" w:rsidP="004146DF">
      <w:pPr>
        <w:numPr>
          <w:ilvl w:val="0"/>
          <w:numId w:val="8"/>
        </w:numPr>
        <w:rPr>
          <w:b/>
          <w:bCs/>
        </w:rPr>
      </w:pPr>
      <w:r w:rsidRPr="001D30E5">
        <w:rPr>
          <w:b/>
          <w:bCs/>
        </w:rPr>
        <w:t>Echanges cationiques avec le complexe d’échange</w:t>
      </w:r>
    </w:p>
    <w:p w:rsidR="00961BCF" w:rsidRPr="001D30E5" w:rsidRDefault="00961BCF" w:rsidP="00961BCF">
      <w:pPr>
        <w:ind w:left="720"/>
        <w:rPr>
          <w:b/>
          <w:bCs/>
        </w:rPr>
      </w:pPr>
    </w:p>
    <w:p w:rsidR="008D1CAE" w:rsidRPr="001D30E5" w:rsidRDefault="008D1CAE" w:rsidP="00916A38">
      <w:r w:rsidRPr="001D30E5">
        <w:t> </w:t>
      </w:r>
    </w:p>
    <w:p w:rsidR="008D1CAE" w:rsidRPr="001D30E5" w:rsidRDefault="008B7E1A" w:rsidP="00916A38">
      <w:pPr>
        <w:spacing w:line="360" w:lineRule="auto"/>
        <w:jc w:val="both"/>
      </w:pPr>
      <w:r>
        <w:rPr>
          <w:noProof/>
        </w:rPr>
        <w:pict>
          <v:shape id="_x0000_s1059" type="#_x0000_t202" style="position:absolute;left:0;text-align:left;margin-left:468pt;margin-top:230.5pt;width:36pt;height:18pt;z-index:251636736" filled="f" stroked="f">
            <v:textbox style="mso-next-textbox:#_x0000_s1059">
              <w:txbxContent>
                <w:p w:rsidR="00942716" w:rsidRPr="00106AA7" w:rsidRDefault="00942716" w:rsidP="00106AA7"/>
              </w:txbxContent>
            </v:textbox>
          </v:shape>
        </w:pict>
      </w:r>
      <w:r w:rsidR="008D1CAE" w:rsidRPr="001D30E5">
        <w:t xml:space="preserve">           Les phases liquide et solide du sol échangent des cations. Les colloïdes (particules d’argile et les composés humiques) du sol sont chargés négativement et sont donc entourés par des cations. La phase solide, désignée par le complexe d’échange, a alors une sphère d’influence, ou les particules solides attirent les cations et chassent les anions. C’est le concept de la « Double Couche Diffuse » (D.C.D). Au-delà de cette zone, les concentrations en anions et en cations sont en équilibre. Lorsque la concentration d’un cation d’une nature spécifique, par exemple le sodium, augmente, les autres cations dans la sphère d’influence, Ca</w:t>
      </w:r>
      <w:r w:rsidR="008D1CAE" w:rsidRPr="001D30E5">
        <w:rPr>
          <w:vertAlign w:val="superscript"/>
        </w:rPr>
        <w:t xml:space="preserve">2+ </w:t>
      </w:r>
      <w:r w:rsidR="008D1CAE" w:rsidRPr="001D30E5">
        <w:t>et Mg</w:t>
      </w:r>
      <w:r w:rsidR="008D1CAE" w:rsidRPr="001D30E5">
        <w:rPr>
          <w:vertAlign w:val="superscript"/>
        </w:rPr>
        <w:t>2+</w:t>
      </w:r>
      <w:r w:rsidR="008D1CAE" w:rsidRPr="001D30E5">
        <w:t>, vont être échangés avec le Na</w:t>
      </w:r>
      <w:r w:rsidR="008D1CAE" w:rsidRPr="001D30E5">
        <w:rPr>
          <w:vertAlign w:val="superscript"/>
        </w:rPr>
        <w:t>+</w:t>
      </w:r>
      <w:r w:rsidR="008D1CAE" w:rsidRPr="001D30E5">
        <w:t xml:space="preserve">. La capacité d’échange cationique, CEC, exprimera la quantité maximale de cations que le sol peut adsorber.  </w:t>
      </w:r>
    </w:p>
    <w:p w:rsidR="008D1CAE" w:rsidRPr="001D30E5" w:rsidRDefault="008D1CAE" w:rsidP="00916A38">
      <w:pPr>
        <w:spacing w:line="360" w:lineRule="auto"/>
        <w:jc w:val="both"/>
      </w:pPr>
      <w:r w:rsidRPr="001D30E5">
        <w:t xml:space="preserve">       L’épaisseur de la D.C.D. dépend de la valence des cations : lorsque la charge des cations augmente, ces derniers sont plus attirés par la phase solide et l’enveloppe d’échange cationique est compressée contre les parties colloïdales, la sphère d’influence diminue. Inversement, la substitution des cations bivalents par le sodium augmente l’étendue de la sphère d’influence.</w:t>
      </w:r>
    </w:p>
    <w:p w:rsidR="008D1CAE" w:rsidRPr="001D30E5" w:rsidRDefault="008D1CAE" w:rsidP="00916A38">
      <w:pPr>
        <w:spacing w:line="360" w:lineRule="auto"/>
        <w:jc w:val="both"/>
      </w:pPr>
      <w:r w:rsidRPr="001D30E5">
        <w:t xml:space="preserve">     Par ailleurs, l’épaisseur de la D.C.D. est inversement proportionnelle à la concentration de la phase liquide du sol. Lorsque la solution est concentrée, les sphères d’influence des particules sont réduites et les forces de Van der </w:t>
      </w:r>
      <w:proofErr w:type="spellStart"/>
      <w:r w:rsidRPr="001D30E5">
        <w:t>Waals</w:t>
      </w:r>
      <w:proofErr w:type="spellEnd"/>
      <w:r w:rsidRPr="001D30E5">
        <w:t xml:space="preserve"> appliquées aux argiles deviennent supérieures aux forces de répulsion intra particules ; les particules se rapprochent et le sol est alors en état de floculation. Cet arrangement des particules garantit une bonne structure et une bonne perméabilité du sol. Inversement, la dilution du sol va favoriser la défloculation.</w:t>
      </w:r>
    </w:p>
    <w:p w:rsidR="008D1CAE" w:rsidRPr="001D30E5" w:rsidRDefault="008D1CAE" w:rsidP="00916A38">
      <w:pPr>
        <w:spacing w:line="360" w:lineRule="auto"/>
        <w:jc w:val="both"/>
      </w:pPr>
      <w:r w:rsidRPr="001D30E5">
        <w:t xml:space="preserve">        En fait, lorsque les cations bivalents dans le complexe d’échange sont dominants, les argiles restent floculées en milieu dilué. Par contre, si le sodium est dominant, la structure est conservée tant que la solution est concentrée ; mais en présence d’une solution diluée, il y a dispersion et gonflement des argiles du sol. Cela entraîne la diminution des diamètres des pores du sol et le colmatage de ces pores par les colloïdes en état de dispersion ; les agrégats du sol sont détruits et le milieu devient moins perméable à l’air et à l’eau (</w:t>
      </w:r>
      <w:proofErr w:type="spellStart"/>
      <w:r w:rsidRPr="001D30E5">
        <w:t>Quirk</w:t>
      </w:r>
      <w:proofErr w:type="spellEnd"/>
      <w:r w:rsidRPr="001D30E5">
        <w:t xml:space="preserve"> et </w:t>
      </w:r>
      <w:proofErr w:type="spellStart"/>
      <w:r w:rsidRPr="001D30E5">
        <w:t>Schofield</w:t>
      </w:r>
      <w:proofErr w:type="spellEnd"/>
      <w:r w:rsidRPr="001D30E5">
        <w:t>, 1955</w:t>
      </w:r>
      <w:r w:rsidR="00D22948">
        <w:t> ;</w:t>
      </w:r>
      <w:r>
        <w:t xml:space="preserve"> in </w:t>
      </w:r>
      <w:proofErr w:type="spellStart"/>
      <w:r>
        <w:t>Tabet</w:t>
      </w:r>
      <w:proofErr w:type="spellEnd"/>
      <w:r>
        <w:t>, 1999</w:t>
      </w:r>
      <w:r w:rsidRPr="001D30E5">
        <w:t xml:space="preserve">). De plus, la dispersion mène à la formation de croûtes en surface et au durcissement de la surface lors de son assèchement. Une fois humidifiés, ces sols deviennent boueux et excessivement humides. </w:t>
      </w:r>
    </w:p>
    <w:p w:rsidR="008D1CAE" w:rsidRPr="001D30E5" w:rsidRDefault="008D1CAE" w:rsidP="00D712A8"/>
    <w:p w:rsidR="008D1CAE" w:rsidRDefault="008D1CAE" w:rsidP="004146DF">
      <w:pPr>
        <w:numPr>
          <w:ilvl w:val="1"/>
          <w:numId w:val="24"/>
        </w:numPr>
        <w:spacing w:line="360" w:lineRule="auto"/>
      </w:pPr>
      <w:r w:rsidRPr="001D30E5">
        <w:rPr>
          <w:b/>
          <w:bCs/>
        </w:rPr>
        <w:t xml:space="preserve">Classification des sols </w:t>
      </w:r>
      <w:proofErr w:type="spellStart"/>
      <w:r w:rsidRPr="001D30E5">
        <w:rPr>
          <w:b/>
          <w:bCs/>
        </w:rPr>
        <w:t>salsodiques</w:t>
      </w:r>
      <w:proofErr w:type="spellEnd"/>
      <w:r w:rsidRPr="001D30E5">
        <w:t> </w:t>
      </w:r>
    </w:p>
    <w:p w:rsidR="00961BCF" w:rsidRPr="001D30E5" w:rsidRDefault="00961BCF" w:rsidP="00961BCF">
      <w:pPr>
        <w:spacing w:line="360" w:lineRule="auto"/>
        <w:ind w:left="1695"/>
      </w:pPr>
    </w:p>
    <w:p w:rsidR="008D1CAE" w:rsidRPr="001D30E5" w:rsidRDefault="008D1CAE" w:rsidP="00890746">
      <w:pPr>
        <w:spacing w:line="360" w:lineRule="auto"/>
        <w:jc w:val="both"/>
      </w:pPr>
      <w:r w:rsidRPr="001D30E5">
        <w:t xml:space="preserve">      La classification des sols sodiques est délicate du fait des variations saisonnières ou sous l’action de l’homme. En particulier, dans ce dernier cas, elles peuvent être extrêmement importantes comme dans les sols très sableux des oasis du sud Tunisien. Dans certaines classifications ils sont considérés dès le niveau supérieur (Classification russe, française) ; dans d’autres à un niveau beaucoup plus bas.</w:t>
      </w:r>
    </w:p>
    <w:p w:rsidR="008D1CAE" w:rsidRPr="001D30E5" w:rsidRDefault="008D1CAE" w:rsidP="00CA43F9"/>
    <w:p w:rsidR="008D1CAE" w:rsidRDefault="008D1CAE" w:rsidP="004146DF">
      <w:pPr>
        <w:numPr>
          <w:ilvl w:val="2"/>
          <w:numId w:val="24"/>
        </w:numPr>
        <w:spacing w:line="360" w:lineRule="auto"/>
        <w:jc w:val="both"/>
      </w:pPr>
      <w:r w:rsidRPr="001D30E5">
        <w:rPr>
          <w:b/>
          <w:bCs/>
        </w:rPr>
        <w:t>Classification française C.P.C.S (1967)</w:t>
      </w:r>
      <w:r w:rsidRPr="001D30E5">
        <w:t> </w:t>
      </w:r>
    </w:p>
    <w:p w:rsidR="00961BCF" w:rsidRPr="001D30E5" w:rsidRDefault="00961BCF" w:rsidP="00961BCF">
      <w:pPr>
        <w:spacing w:line="360" w:lineRule="auto"/>
        <w:ind w:left="3120"/>
        <w:jc w:val="both"/>
      </w:pPr>
    </w:p>
    <w:p w:rsidR="008D1CAE" w:rsidRPr="001D30E5" w:rsidRDefault="008B7E1A" w:rsidP="0095381C">
      <w:pPr>
        <w:spacing w:line="360" w:lineRule="auto"/>
        <w:jc w:val="both"/>
      </w:pPr>
      <w:r>
        <w:rPr>
          <w:noProof/>
        </w:rPr>
        <w:pict>
          <v:shape id="_x0000_s1060" type="#_x0000_t202" style="position:absolute;left:0;text-align:left;margin-left:468pt;margin-top:165.95pt;width:36pt;height:18pt;z-index:251638784" filled="f" stroked="f">
            <v:textbox style="mso-next-textbox:#_x0000_s1060">
              <w:txbxContent>
                <w:p w:rsidR="00942716" w:rsidRPr="00B21AD9" w:rsidRDefault="00942716" w:rsidP="00B21AD9"/>
              </w:txbxContent>
            </v:textbox>
          </v:shape>
        </w:pict>
      </w:r>
      <w:r w:rsidR="008D1CAE" w:rsidRPr="001D30E5">
        <w:t xml:space="preserve">          Cette classification insiste sur l’importance des modifications morphologiques et écologiques, subies par les sols dont l’évolution est soumise à l’influence d’un excès de sels solubles, ou d’ions provenant de leur dissociation et susceptibles de provoquer la modification de leurs caractéristiq</w:t>
      </w:r>
      <w:r w:rsidR="008D1CAE">
        <w:t>ues physiques.</w:t>
      </w:r>
      <w:r w:rsidR="008D1CAE" w:rsidRPr="001D30E5">
        <w:t xml:space="preserve"> De ces sols elle fait une classe. Celle-ci est défini soit par la présence de sels solubles en quantité suffisante dans un horizon d’au moins 20 cm pour y élever la conductivité de l’extrait de pâte saturée jusqu’à au moins 8millimhos par centimètre, à 25 °C, soit par la dégradation de la structure d’un horizon d’au moins 20 cm sous l’influence d’un excès d’ions échangeables alcalins  (Na/T variable suivant les sols mais toujours supérieur à 10 %).</w:t>
      </w:r>
    </w:p>
    <w:p w:rsidR="008D1CAE" w:rsidRPr="001D30E5" w:rsidRDefault="008D1CAE" w:rsidP="0095381C">
      <w:pPr>
        <w:spacing w:line="360" w:lineRule="auto"/>
        <w:jc w:val="both"/>
      </w:pPr>
      <w:r w:rsidRPr="001D30E5">
        <w:t xml:space="preserve">   Plusieurs noms lui ont été donnés : sols salés, sols halomorphes, sols sodiques ; aucun ne recouvre l’ensemble des sols concernés. La dénomination de sols </w:t>
      </w:r>
      <w:proofErr w:type="spellStart"/>
      <w:r w:rsidRPr="001D30E5">
        <w:t>salsodiques</w:t>
      </w:r>
      <w:proofErr w:type="spellEnd"/>
      <w:r w:rsidRPr="001D30E5">
        <w:t xml:space="preserve"> que propose </w:t>
      </w:r>
      <w:proofErr w:type="spellStart"/>
      <w:r w:rsidRPr="001D30E5">
        <w:t>J.Servant</w:t>
      </w:r>
      <w:proofErr w:type="spellEnd"/>
      <w:r w:rsidRPr="001D30E5">
        <w:t xml:space="preserve"> parait bien meilleure.</w:t>
      </w:r>
    </w:p>
    <w:p w:rsidR="008D1CAE" w:rsidRPr="001D30E5" w:rsidRDefault="008D1CAE" w:rsidP="0095381C">
      <w:pPr>
        <w:spacing w:line="360" w:lineRule="auto"/>
        <w:jc w:val="both"/>
      </w:pPr>
      <w:r w:rsidRPr="001D30E5">
        <w:t>Selon la présence ou de l’absence d’un horizon à structure dégradée, deux sous-classes ont été distinguées :</w:t>
      </w:r>
    </w:p>
    <w:p w:rsidR="008D1CAE" w:rsidRPr="001D30E5" w:rsidRDefault="008D1CAE" w:rsidP="00B77FF4">
      <w:pPr>
        <w:numPr>
          <w:ilvl w:val="0"/>
          <w:numId w:val="2"/>
        </w:numPr>
        <w:spacing w:line="360" w:lineRule="auto"/>
      </w:pPr>
      <w:r w:rsidRPr="001D30E5">
        <w:t xml:space="preserve">sous-classe de sols </w:t>
      </w:r>
      <w:proofErr w:type="spellStart"/>
      <w:r w:rsidRPr="001D30E5">
        <w:t>salsodiques</w:t>
      </w:r>
      <w:proofErr w:type="spellEnd"/>
      <w:r w:rsidRPr="001D30E5">
        <w:t xml:space="preserve">, à structure non dégradée avec deux groupes : les sols salins à complexe </w:t>
      </w:r>
      <w:proofErr w:type="spellStart"/>
      <w:r w:rsidRPr="001D30E5">
        <w:t>calci</w:t>
      </w:r>
      <w:proofErr w:type="spellEnd"/>
      <w:r w:rsidRPr="001D30E5">
        <w:t>-magnésique, de ESP &lt; 15 %, et les sols salins à complexe sodique, enrichi en sodium échangeable de</w:t>
      </w:r>
      <w:r w:rsidR="00B77FF4">
        <w:t xml:space="preserve"> </w:t>
      </w:r>
      <w:r w:rsidRPr="001D30E5">
        <w:t xml:space="preserve">ESP &gt;15%. </w:t>
      </w:r>
    </w:p>
    <w:p w:rsidR="008D1CAE" w:rsidRDefault="00B77FF4" w:rsidP="00B77FF4">
      <w:pPr>
        <w:numPr>
          <w:ilvl w:val="0"/>
          <w:numId w:val="2"/>
        </w:numPr>
        <w:spacing w:line="360" w:lineRule="auto"/>
        <w:jc w:val="both"/>
      </w:pPr>
      <w:r>
        <w:t xml:space="preserve"> </w:t>
      </w:r>
      <w:r w:rsidR="008D1CAE" w:rsidRPr="001D30E5">
        <w:t xml:space="preserve">sous-classe de sols </w:t>
      </w:r>
      <w:proofErr w:type="spellStart"/>
      <w:r w:rsidR="008D1CAE" w:rsidRPr="001D30E5">
        <w:t>salsodiq</w:t>
      </w:r>
      <w:r>
        <w:t>ues</w:t>
      </w:r>
      <w:proofErr w:type="spellEnd"/>
      <w:r>
        <w:t xml:space="preserve">, dont un horizon sur au </w:t>
      </w:r>
      <w:proofErr w:type="spellStart"/>
      <w:r>
        <w:t>moin</w:t>
      </w:r>
      <w:proofErr w:type="spellEnd"/>
      <w:r w:rsidR="008D1CAE" w:rsidRPr="001D30E5">
        <w:t xml:space="preserve"> 20 cm présente une structure dégradée, une forte compacité, sous l’influence de la teneur élevée du complexe en sodium échangeable. A partir de cette sous-classe on a deux groupes ; celui de sols sodiques à alcali, non lessivés, avec des sous-groupes et un autre caractérisé par le lissage de l’argile sodique.</w:t>
      </w:r>
    </w:p>
    <w:p w:rsidR="008D1CAE" w:rsidRDefault="008D1CAE" w:rsidP="00A06D0E">
      <w:pPr>
        <w:spacing w:line="360" w:lineRule="auto"/>
        <w:jc w:val="both"/>
      </w:pPr>
    </w:p>
    <w:p w:rsidR="008D1CAE" w:rsidRDefault="008D1CAE" w:rsidP="004146DF">
      <w:pPr>
        <w:numPr>
          <w:ilvl w:val="2"/>
          <w:numId w:val="24"/>
        </w:numPr>
        <w:spacing w:line="360" w:lineRule="auto"/>
        <w:jc w:val="both"/>
        <w:rPr>
          <w:b/>
          <w:bCs/>
        </w:rPr>
      </w:pPr>
      <w:r w:rsidRPr="001D30E5">
        <w:rPr>
          <w:b/>
          <w:bCs/>
        </w:rPr>
        <w:t xml:space="preserve">Classification  </w:t>
      </w:r>
      <w:r>
        <w:rPr>
          <w:b/>
          <w:bCs/>
        </w:rPr>
        <w:t>WRB (World Référence Base)</w:t>
      </w:r>
    </w:p>
    <w:p w:rsidR="00434243" w:rsidRPr="001D30E5" w:rsidRDefault="00434243" w:rsidP="00434243">
      <w:pPr>
        <w:spacing w:line="360" w:lineRule="auto"/>
        <w:ind w:left="720"/>
        <w:jc w:val="both"/>
      </w:pPr>
    </w:p>
    <w:p w:rsidR="008D1CAE" w:rsidRDefault="008D1CAE" w:rsidP="00A06D0E">
      <w:pPr>
        <w:spacing w:line="360" w:lineRule="auto"/>
        <w:jc w:val="both"/>
      </w:pPr>
      <w:r w:rsidRPr="001D30E5">
        <w:t xml:space="preserve">        La plupart des sols salés du Maghreb sont des </w:t>
      </w:r>
      <w:proofErr w:type="spellStart"/>
      <w:r w:rsidRPr="001D30E5">
        <w:t>Solontchaks</w:t>
      </w:r>
      <w:proofErr w:type="spellEnd"/>
      <w:r w:rsidRPr="001D30E5">
        <w:t xml:space="preserve">. Ils peuvent être classés comme orthiques, </w:t>
      </w:r>
      <w:proofErr w:type="spellStart"/>
      <w:r w:rsidRPr="001D30E5">
        <w:t>gleyiques</w:t>
      </w:r>
      <w:proofErr w:type="spellEnd"/>
      <w:r w:rsidRPr="001D30E5">
        <w:t xml:space="preserve">, ou parfois, </w:t>
      </w:r>
      <w:proofErr w:type="spellStart"/>
      <w:r w:rsidRPr="001D30E5">
        <w:t>takyriques</w:t>
      </w:r>
      <w:proofErr w:type="spellEnd"/>
      <w:r w:rsidRPr="001D30E5">
        <w:t xml:space="preserve">. Les Solonetz y sont rarement représentés. Par contre, les phases salines et </w:t>
      </w:r>
      <w:proofErr w:type="spellStart"/>
      <w:r w:rsidRPr="001D30E5">
        <w:t>natriques</w:t>
      </w:r>
      <w:proofErr w:type="spellEnd"/>
      <w:r w:rsidRPr="001D30E5">
        <w:t xml:space="preserve"> y caractérisent des sols sur de grandes étendues.</w:t>
      </w:r>
    </w:p>
    <w:p w:rsidR="008D1CAE" w:rsidRDefault="008D1CAE" w:rsidP="00A06D0E">
      <w:pPr>
        <w:spacing w:line="360" w:lineRule="auto"/>
        <w:jc w:val="both"/>
      </w:pPr>
    </w:p>
    <w:p w:rsidR="008D1CAE" w:rsidRDefault="008D1CAE" w:rsidP="004146DF">
      <w:pPr>
        <w:numPr>
          <w:ilvl w:val="2"/>
          <w:numId w:val="24"/>
        </w:numPr>
        <w:spacing w:line="360" w:lineRule="auto"/>
        <w:jc w:val="both"/>
        <w:rPr>
          <w:b/>
          <w:bCs/>
        </w:rPr>
      </w:pPr>
      <w:r w:rsidRPr="004C2E53">
        <w:rPr>
          <w:b/>
          <w:bCs/>
        </w:rPr>
        <w:t>Comparaison des systèmes de classification</w:t>
      </w:r>
    </w:p>
    <w:p w:rsidR="00434243" w:rsidRDefault="00434243" w:rsidP="00434243">
      <w:pPr>
        <w:spacing w:line="360" w:lineRule="auto"/>
        <w:ind w:left="720"/>
        <w:jc w:val="both"/>
        <w:rPr>
          <w:b/>
          <w:bCs/>
        </w:rPr>
      </w:pPr>
    </w:p>
    <w:p w:rsidR="00434243" w:rsidRDefault="008D1CAE" w:rsidP="006527AD">
      <w:pPr>
        <w:spacing w:line="360" w:lineRule="auto"/>
        <w:ind w:firstLine="720"/>
        <w:jc w:val="both"/>
      </w:pPr>
      <w:r>
        <w:t>Il y a un bon accord entre les différents systèmes de classification qui, à quelques détails prés, ont repris les travaux russes e</w:t>
      </w:r>
      <w:r w:rsidR="00B77FF4">
        <w:t>t leurs dénominations (tableau 1</w:t>
      </w:r>
      <w:r>
        <w:t>)</w:t>
      </w:r>
    </w:p>
    <w:p w:rsidR="006527AD" w:rsidRDefault="006527AD" w:rsidP="006527AD">
      <w:pPr>
        <w:spacing w:line="360" w:lineRule="auto"/>
        <w:ind w:firstLine="720"/>
        <w:jc w:val="both"/>
      </w:pPr>
    </w:p>
    <w:p w:rsidR="008D1CAE" w:rsidRDefault="00486147" w:rsidP="004C2E53">
      <w:pPr>
        <w:spacing w:line="360" w:lineRule="auto"/>
        <w:ind w:firstLine="720"/>
        <w:jc w:val="both"/>
      </w:pPr>
      <w:r>
        <w:rPr>
          <w:b/>
          <w:bCs/>
        </w:rPr>
        <w:t>Tableau 1</w:t>
      </w:r>
      <w:r w:rsidR="008D1CAE">
        <w:rPr>
          <w:b/>
          <w:bCs/>
        </w:rPr>
        <w:t xml:space="preserve"> </w:t>
      </w:r>
      <w:r w:rsidR="008D1CAE" w:rsidRPr="008426E1">
        <w:rPr>
          <w:b/>
          <w:bCs/>
        </w:rPr>
        <w:t>: Classification des sols salés et correspondances approximatives</w:t>
      </w:r>
      <w:r w:rsidR="008D1CAE">
        <w:t>.</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75"/>
        <w:gridCol w:w="4776"/>
      </w:tblGrid>
      <w:tr w:rsidR="008D1CAE">
        <w:tc>
          <w:tcPr>
            <w:tcW w:w="4775" w:type="dxa"/>
            <w:vAlign w:val="center"/>
          </w:tcPr>
          <w:p w:rsidR="008D1CAE" w:rsidRPr="00DA508A" w:rsidRDefault="008D1CAE" w:rsidP="00DA508A">
            <w:pPr>
              <w:spacing w:line="360" w:lineRule="auto"/>
              <w:rPr>
                <w:b/>
                <w:bCs/>
              </w:rPr>
            </w:pPr>
            <w:r w:rsidRPr="00DA508A">
              <w:rPr>
                <w:b/>
                <w:bCs/>
              </w:rPr>
              <w:t>CPCS</w:t>
            </w:r>
          </w:p>
        </w:tc>
        <w:tc>
          <w:tcPr>
            <w:tcW w:w="4776" w:type="dxa"/>
            <w:vAlign w:val="center"/>
          </w:tcPr>
          <w:p w:rsidR="008D1CAE" w:rsidRPr="00DA508A" w:rsidRDefault="008D1CAE" w:rsidP="00DA508A">
            <w:pPr>
              <w:spacing w:line="360" w:lineRule="auto"/>
              <w:rPr>
                <w:b/>
                <w:bCs/>
              </w:rPr>
            </w:pPr>
            <w:r w:rsidRPr="00DA508A">
              <w:rPr>
                <w:b/>
                <w:bCs/>
              </w:rPr>
              <w:t>WRB</w:t>
            </w:r>
          </w:p>
        </w:tc>
      </w:tr>
      <w:tr w:rsidR="008D1CAE">
        <w:tc>
          <w:tcPr>
            <w:tcW w:w="4775" w:type="dxa"/>
            <w:vAlign w:val="center"/>
          </w:tcPr>
          <w:p w:rsidR="008D1CAE" w:rsidRDefault="008D1CAE" w:rsidP="00DA508A">
            <w:pPr>
              <w:spacing w:line="360" w:lineRule="auto"/>
            </w:pPr>
            <w:r>
              <w:t>Sols salins</w:t>
            </w:r>
          </w:p>
        </w:tc>
        <w:tc>
          <w:tcPr>
            <w:tcW w:w="4776" w:type="dxa"/>
            <w:vAlign w:val="center"/>
          </w:tcPr>
          <w:p w:rsidR="008D1CAE" w:rsidRDefault="008D1CAE" w:rsidP="00DA508A">
            <w:pPr>
              <w:spacing w:line="360" w:lineRule="auto"/>
            </w:pPr>
            <w:proofErr w:type="spellStart"/>
            <w:r>
              <w:t>Solonchak</w:t>
            </w:r>
            <w:proofErr w:type="spellEnd"/>
            <w:r>
              <w:t xml:space="preserve"> (Horizon </w:t>
            </w:r>
            <w:proofErr w:type="spellStart"/>
            <w:r>
              <w:t>Salic</w:t>
            </w:r>
            <w:proofErr w:type="spellEnd"/>
            <w:r>
              <w:t>)</w:t>
            </w:r>
          </w:p>
        </w:tc>
      </w:tr>
      <w:tr w:rsidR="008D1CAE">
        <w:tc>
          <w:tcPr>
            <w:tcW w:w="4775" w:type="dxa"/>
            <w:vAlign w:val="center"/>
          </w:tcPr>
          <w:p w:rsidR="008D1CAE" w:rsidRDefault="008D1CAE" w:rsidP="00DA508A">
            <w:pPr>
              <w:spacing w:line="360" w:lineRule="auto"/>
            </w:pPr>
            <w:r>
              <w:t>Sols salins à alcalis</w:t>
            </w:r>
          </w:p>
        </w:tc>
        <w:tc>
          <w:tcPr>
            <w:tcW w:w="4776" w:type="dxa"/>
            <w:vAlign w:val="center"/>
          </w:tcPr>
          <w:p w:rsidR="008D1CAE" w:rsidRDefault="008D1CAE" w:rsidP="00DA508A">
            <w:pPr>
              <w:spacing w:line="360" w:lineRule="auto"/>
            </w:pPr>
            <w:proofErr w:type="spellStart"/>
            <w:r>
              <w:t>Solonchak</w:t>
            </w:r>
            <w:proofErr w:type="spellEnd"/>
            <w:r>
              <w:t>-Solonetz</w:t>
            </w:r>
          </w:p>
        </w:tc>
      </w:tr>
      <w:tr w:rsidR="008D1CAE">
        <w:tc>
          <w:tcPr>
            <w:tcW w:w="4775" w:type="dxa"/>
            <w:vAlign w:val="center"/>
          </w:tcPr>
          <w:p w:rsidR="008D1CAE" w:rsidRDefault="008D1CAE" w:rsidP="00DA508A">
            <w:pPr>
              <w:spacing w:line="360" w:lineRule="auto"/>
            </w:pPr>
            <w:r>
              <w:t>Sols sodiques</w:t>
            </w:r>
          </w:p>
        </w:tc>
        <w:tc>
          <w:tcPr>
            <w:tcW w:w="4776" w:type="dxa"/>
            <w:vAlign w:val="center"/>
          </w:tcPr>
          <w:p w:rsidR="008D1CAE" w:rsidRDefault="008D1CAE" w:rsidP="00DA508A">
            <w:pPr>
              <w:spacing w:line="360" w:lineRule="auto"/>
            </w:pPr>
            <w:r>
              <w:t xml:space="preserve">Solonetz (Horizon </w:t>
            </w:r>
            <w:proofErr w:type="spellStart"/>
            <w:r>
              <w:t>Natric</w:t>
            </w:r>
            <w:proofErr w:type="spellEnd"/>
            <w:r>
              <w:t>)</w:t>
            </w:r>
          </w:p>
        </w:tc>
      </w:tr>
      <w:tr w:rsidR="008D1CAE">
        <w:tc>
          <w:tcPr>
            <w:tcW w:w="4775" w:type="dxa"/>
            <w:vAlign w:val="center"/>
          </w:tcPr>
          <w:p w:rsidR="008D1CAE" w:rsidRDefault="008D1CAE" w:rsidP="00DA508A">
            <w:pPr>
              <w:spacing w:line="360" w:lineRule="auto"/>
            </w:pPr>
            <w:r>
              <w:t>Sols sodiques dégradés</w:t>
            </w:r>
          </w:p>
        </w:tc>
        <w:tc>
          <w:tcPr>
            <w:tcW w:w="4776" w:type="dxa"/>
            <w:vAlign w:val="center"/>
          </w:tcPr>
          <w:p w:rsidR="008D1CAE" w:rsidRDefault="008D1CAE" w:rsidP="00DA508A">
            <w:pPr>
              <w:spacing w:line="360" w:lineRule="auto"/>
            </w:pPr>
            <w:r>
              <w:t xml:space="preserve">Solonetz </w:t>
            </w:r>
            <w:proofErr w:type="spellStart"/>
            <w:r>
              <w:t>glossalbic</w:t>
            </w:r>
            <w:proofErr w:type="spellEnd"/>
          </w:p>
        </w:tc>
      </w:tr>
    </w:tbl>
    <w:p w:rsidR="008D1CAE" w:rsidRPr="008523F8" w:rsidRDefault="008D1CAE" w:rsidP="008523F8">
      <w:pPr>
        <w:spacing w:line="360" w:lineRule="auto"/>
        <w:ind w:firstLine="720"/>
        <w:jc w:val="right"/>
        <w:rPr>
          <w:b/>
          <w:bCs/>
        </w:rPr>
      </w:pPr>
      <w:r w:rsidRPr="008523F8">
        <w:rPr>
          <w:b/>
          <w:bCs/>
        </w:rPr>
        <w:t>Source : Legros, 2004</w:t>
      </w:r>
    </w:p>
    <w:p w:rsidR="008D1CAE" w:rsidRPr="001D30E5" w:rsidRDefault="008D1CAE" w:rsidP="0034533B"/>
    <w:p w:rsidR="008D1CAE" w:rsidRDefault="008D1CAE" w:rsidP="004146DF">
      <w:pPr>
        <w:numPr>
          <w:ilvl w:val="2"/>
          <w:numId w:val="24"/>
        </w:numPr>
        <w:spacing w:line="360" w:lineRule="auto"/>
      </w:pPr>
      <w:r w:rsidRPr="001D30E5">
        <w:rPr>
          <w:b/>
          <w:bCs/>
        </w:rPr>
        <w:t>Classification Américaine (U.S.D.A. 1954)</w:t>
      </w:r>
      <w:r w:rsidRPr="001D30E5">
        <w:t> </w:t>
      </w:r>
    </w:p>
    <w:p w:rsidR="00434243" w:rsidRPr="001D30E5" w:rsidRDefault="00434243" w:rsidP="00434243">
      <w:pPr>
        <w:spacing w:line="360" w:lineRule="auto"/>
        <w:ind w:left="720"/>
      </w:pPr>
    </w:p>
    <w:p w:rsidR="00670608" w:rsidRPr="00961BCF" w:rsidRDefault="008D1CAE" w:rsidP="00961BCF">
      <w:pPr>
        <w:spacing w:line="360" w:lineRule="auto"/>
        <w:jc w:val="both"/>
      </w:pPr>
      <w:r w:rsidRPr="001D30E5">
        <w:t xml:space="preserve">          Cette classification se base sur des caractères morphologiques avec des horizons d’accumulation de carbonate, des sels solubles du gypse et ou des horizons (couches) cimentées. On appelle des horizons diagnostiques </w:t>
      </w:r>
      <w:proofErr w:type="spellStart"/>
      <w:r w:rsidRPr="001D30E5">
        <w:t>argilliques</w:t>
      </w:r>
      <w:proofErr w:type="spellEnd"/>
      <w:r w:rsidRPr="001D30E5">
        <w:t xml:space="preserve"> ou </w:t>
      </w:r>
      <w:proofErr w:type="spellStart"/>
      <w:r w:rsidRPr="001D30E5">
        <w:t>natriques</w:t>
      </w:r>
      <w:proofErr w:type="spellEnd"/>
      <w:r w:rsidRPr="001D30E5">
        <w:t xml:space="preserve"> présentant des valeurs de SAR &gt; 13 % ou Na/T &gt; 15 %. La présence de l’horizon </w:t>
      </w:r>
      <w:proofErr w:type="spellStart"/>
      <w:r w:rsidRPr="001D30E5">
        <w:t>natrique</w:t>
      </w:r>
      <w:proofErr w:type="spellEnd"/>
      <w:r w:rsidRPr="001D30E5">
        <w:t xml:space="preserve"> permet de définir 12 groupes de sols dans les trois ordres : </w:t>
      </w:r>
      <w:proofErr w:type="spellStart"/>
      <w:r w:rsidRPr="001D30E5">
        <w:t>alfisols</w:t>
      </w:r>
      <w:proofErr w:type="spellEnd"/>
      <w:r w:rsidRPr="001D30E5">
        <w:t xml:space="preserve">, aridisols et mollisols ; l’horizon salique, un seul groupe celui des </w:t>
      </w:r>
      <w:proofErr w:type="spellStart"/>
      <w:r w:rsidRPr="001D30E5">
        <w:t>salorthids</w:t>
      </w:r>
      <w:proofErr w:type="spellEnd"/>
      <w:r w:rsidRPr="001D30E5">
        <w:t>. Les caractères de salure et d’alcalisation interviennent par contre plus souvent au niveau des sous-groupes.</w:t>
      </w:r>
    </w:p>
    <w:p w:rsidR="00670608" w:rsidRDefault="00670608" w:rsidP="00D27645">
      <w:pPr>
        <w:tabs>
          <w:tab w:val="left" w:pos="0"/>
        </w:tabs>
        <w:outlineLvl w:val="0"/>
        <w:rPr>
          <w:b/>
          <w:bCs/>
        </w:rPr>
      </w:pPr>
    </w:p>
    <w:p w:rsidR="008D1CAE" w:rsidRPr="001D30E5" w:rsidRDefault="008D1CAE" w:rsidP="00D27645">
      <w:pPr>
        <w:tabs>
          <w:tab w:val="left" w:pos="0"/>
        </w:tabs>
        <w:outlineLvl w:val="0"/>
        <w:rPr>
          <w:b/>
          <w:bCs/>
        </w:rPr>
      </w:pPr>
      <w:r w:rsidRPr="001D30E5">
        <w:rPr>
          <w:b/>
          <w:bCs/>
        </w:rPr>
        <w:t xml:space="preserve">  1.6</w:t>
      </w:r>
      <w:r w:rsidRPr="001D30E5">
        <w:t xml:space="preserve">  </w:t>
      </w:r>
      <w:r w:rsidRPr="001D30E5">
        <w:rPr>
          <w:b/>
          <w:bCs/>
        </w:rPr>
        <w:t>Caractérisation de la salinité des sols salés dans les périmètres irrigués</w:t>
      </w:r>
    </w:p>
    <w:p w:rsidR="008D1CAE" w:rsidRDefault="008D1CAE" w:rsidP="001D30E5">
      <w:pPr>
        <w:outlineLvl w:val="0"/>
        <w:rPr>
          <w:b/>
          <w:bCs/>
        </w:rPr>
      </w:pPr>
      <w:r w:rsidRPr="001D30E5">
        <w:rPr>
          <w:b/>
          <w:bCs/>
        </w:rPr>
        <w:t> </w:t>
      </w:r>
    </w:p>
    <w:p w:rsidR="008D1CAE" w:rsidRPr="001D30E5" w:rsidRDefault="008D1CAE" w:rsidP="001D30E5">
      <w:pPr>
        <w:spacing w:line="360" w:lineRule="auto"/>
        <w:jc w:val="both"/>
      </w:pPr>
      <w:r w:rsidRPr="001D30E5">
        <w:t xml:space="preserve">     A l’échelle d’un périmètre en zone aride ou semi aride, il apparaît que les conditions naturelles sont souvent favorables à la salinisation des sols. De plus, l’introduction de l’irrigation modifie le milieu et favorise la salinisation des sols.</w:t>
      </w:r>
    </w:p>
    <w:p w:rsidR="008D1CAE" w:rsidRDefault="008D1CAE" w:rsidP="0095381C">
      <w:pPr>
        <w:spacing w:line="360" w:lineRule="auto"/>
        <w:jc w:val="both"/>
      </w:pPr>
      <w:r w:rsidRPr="001D30E5">
        <w:t xml:space="preserve">      La salinité peut constituer un</w:t>
      </w:r>
      <w:r>
        <w:t xml:space="preserve"> gène majeur au développement de la</w:t>
      </w:r>
      <w:r w:rsidRPr="001D30E5">
        <w:t xml:space="preserve"> production agricole, et même, mener à la stérilité des sols. Elle se rencontre en </w:t>
      </w:r>
      <w:proofErr w:type="spellStart"/>
      <w:r w:rsidRPr="001D30E5">
        <w:t>Algerie</w:t>
      </w:r>
      <w:proofErr w:type="spellEnd"/>
      <w:r w:rsidRPr="001D30E5">
        <w:t xml:space="preserve"> en de nombreuses zones telles que les périmètres de la Mina</w:t>
      </w:r>
      <w:r>
        <w:t xml:space="preserve">, </w:t>
      </w:r>
      <w:proofErr w:type="spellStart"/>
      <w:r>
        <w:t>Habra</w:t>
      </w:r>
      <w:proofErr w:type="spellEnd"/>
      <w:r>
        <w:t xml:space="preserve"> </w:t>
      </w:r>
      <w:proofErr w:type="spellStart"/>
      <w:r>
        <w:t>S</w:t>
      </w:r>
      <w:r w:rsidRPr="001D30E5">
        <w:t>ig</w:t>
      </w:r>
      <w:proofErr w:type="spellEnd"/>
      <w:r w:rsidRPr="001D30E5">
        <w:t xml:space="preserve"> et </w:t>
      </w:r>
      <w:proofErr w:type="spellStart"/>
      <w:r w:rsidRPr="001D30E5">
        <w:t>Maghnia</w:t>
      </w:r>
      <w:proofErr w:type="spellEnd"/>
      <w:r w:rsidRPr="001D30E5">
        <w:t>.</w:t>
      </w:r>
    </w:p>
    <w:p w:rsidR="008D1CAE" w:rsidRDefault="008D1CAE" w:rsidP="0095381C">
      <w:pPr>
        <w:spacing w:line="360" w:lineRule="auto"/>
        <w:jc w:val="both"/>
      </w:pPr>
    </w:p>
    <w:p w:rsidR="008D1CAE" w:rsidRDefault="008D1CAE" w:rsidP="0091030E">
      <w:pPr>
        <w:spacing w:line="360" w:lineRule="auto"/>
      </w:pPr>
      <w:r w:rsidRPr="001D30E5">
        <w:rPr>
          <w:b/>
          <w:bCs/>
        </w:rPr>
        <w:t>1.6.1</w:t>
      </w:r>
      <w:r w:rsidRPr="001D30E5">
        <w:t xml:space="preserve"> </w:t>
      </w:r>
      <w:r w:rsidRPr="001D30E5">
        <w:rPr>
          <w:b/>
          <w:bCs/>
        </w:rPr>
        <w:t>Caractéristiques chimiques des sols salins</w:t>
      </w:r>
      <w:r w:rsidRPr="001D30E5">
        <w:t> </w:t>
      </w:r>
    </w:p>
    <w:p w:rsidR="00961BCF" w:rsidRDefault="00961BCF" w:rsidP="0091030E">
      <w:pPr>
        <w:spacing w:line="360" w:lineRule="auto"/>
      </w:pPr>
    </w:p>
    <w:p w:rsidR="008D1CAE" w:rsidRDefault="008D1CAE" w:rsidP="0091030E">
      <w:pPr>
        <w:spacing w:line="360" w:lineRule="auto"/>
      </w:pPr>
      <w:r>
        <w:t>-   Les éléments dominants sont les sels solubles neutres, principalement des chlorures et des sulfates de sodium, calcium et magnésium</w:t>
      </w:r>
      <w:r w:rsidR="003B21A3">
        <w:t xml:space="preserve"> (annexe n° 6).      </w:t>
      </w:r>
    </w:p>
    <w:p w:rsidR="008D1CAE" w:rsidRDefault="008D1CAE" w:rsidP="0091030E">
      <w:pPr>
        <w:spacing w:line="360" w:lineRule="auto"/>
      </w:pPr>
      <w:r>
        <w:t>-   Le pH du sol est généralement de moins de 8,2.</w:t>
      </w:r>
    </w:p>
    <w:p w:rsidR="008D1CAE" w:rsidRDefault="008D1CAE" w:rsidP="0091030E">
      <w:pPr>
        <w:spacing w:line="360" w:lineRule="auto"/>
      </w:pPr>
      <w:r>
        <w:t xml:space="preserve">-   Une électro – conductivité de plus de 4 </w:t>
      </w:r>
      <w:proofErr w:type="spellStart"/>
      <w:r>
        <w:t>dS</w:t>
      </w:r>
      <w:proofErr w:type="spellEnd"/>
      <w:r>
        <w:t>/m est généralement une limite acceptable au-delà de laquelle les sols sont classifiés comme salins.</w:t>
      </w:r>
    </w:p>
    <w:p w:rsidR="008D1CAE" w:rsidRDefault="008D1CAE" w:rsidP="0091030E">
      <w:pPr>
        <w:spacing w:line="360" w:lineRule="auto"/>
      </w:pPr>
      <w:r>
        <w:t>-   Il n’y a généralement pas de relation bien défini entre le pH du sol et le pourcentage de sodium échangeable ou le SAR (Sodium absorption ratio).</w:t>
      </w:r>
    </w:p>
    <w:p w:rsidR="008D1CAE" w:rsidRDefault="008D1CAE" w:rsidP="0091030E">
      <w:pPr>
        <w:spacing w:line="360" w:lineRule="auto"/>
      </w:pPr>
      <w:r>
        <w:t>-  Bien que le sodium soit généralement le cation dominant, la solution du sol contient également des quantités non négligeables de cations divalents tels que le calcium (ca</w:t>
      </w:r>
      <w:r w:rsidRPr="00AE0044">
        <w:rPr>
          <w:vertAlign w:val="superscript"/>
        </w:rPr>
        <w:t>2+</w:t>
      </w:r>
      <w:r>
        <w:t>) et le magnésium (Mg</w:t>
      </w:r>
      <w:r w:rsidRPr="000B744D">
        <w:rPr>
          <w:vertAlign w:val="superscript"/>
        </w:rPr>
        <w:t>2+</w:t>
      </w:r>
      <w:r>
        <w:t>).</w:t>
      </w:r>
    </w:p>
    <w:p w:rsidR="008D1CAE" w:rsidRDefault="008D1CAE" w:rsidP="0091030E">
      <w:pPr>
        <w:spacing w:line="360" w:lineRule="auto"/>
      </w:pPr>
      <w:r>
        <w:t>-  Le sol peut contenir des quantités significatives mais modérées de composés calciques solubles tels que le gypse (CaSO</w:t>
      </w:r>
      <w:r w:rsidRPr="000B744D">
        <w:rPr>
          <w:vertAlign w:val="subscript"/>
        </w:rPr>
        <w:t>4</w:t>
      </w:r>
      <w:r>
        <w:t>, 2H</w:t>
      </w:r>
      <w:r w:rsidRPr="000B744D">
        <w:rPr>
          <w:vertAlign w:val="subscript"/>
        </w:rPr>
        <w:t>2</w:t>
      </w:r>
      <w:r>
        <w:t>O) par exemple.</w:t>
      </w:r>
    </w:p>
    <w:p w:rsidR="008D1CAE" w:rsidRPr="001D30E5" w:rsidRDefault="008D1CAE" w:rsidP="0091030E">
      <w:pPr>
        <w:spacing w:line="360" w:lineRule="auto"/>
      </w:pPr>
      <w:r w:rsidRPr="001D30E5">
        <w:t>-   une couverture blanche après ressuyage des eaux d’irrigation.</w:t>
      </w:r>
    </w:p>
    <w:p w:rsidR="008D1CAE" w:rsidRPr="001D30E5" w:rsidRDefault="008D1CAE" w:rsidP="001F6343">
      <w:pPr>
        <w:spacing w:line="360" w:lineRule="auto"/>
        <w:jc w:val="both"/>
      </w:pPr>
    </w:p>
    <w:p w:rsidR="008D1CAE" w:rsidRDefault="008D1CAE" w:rsidP="0091030E">
      <w:pPr>
        <w:spacing w:line="360" w:lineRule="auto"/>
      </w:pPr>
      <w:r w:rsidRPr="00A65DC6">
        <w:rPr>
          <w:b/>
          <w:bCs/>
        </w:rPr>
        <w:t>1.6.2</w:t>
      </w:r>
      <w:r w:rsidRPr="00A65DC6">
        <w:t xml:space="preserve"> </w:t>
      </w:r>
      <w:r w:rsidRPr="00A65DC6">
        <w:rPr>
          <w:b/>
          <w:bCs/>
        </w:rPr>
        <w:t>Caractéristiques physiques</w:t>
      </w:r>
      <w:r w:rsidRPr="00A65DC6">
        <w:t> </w:t>
      </w:r>
    </w:p>
    <w:p w:rsidR="00961BCF" w:rsidRDefault="00961BCF" w:rsidP="0091030E">
      <w:pPr>
        <w:spacing w:line="360" w:lineRule="auto"/>
      </w:pPr>
    </w:p>
    <w:p w:rsidR="008D1CAE" w:rsidRPr="00A65DC6" w:rsidRDefault="008D1CAE" w:rsidP="003B21A3">
      <w:pPr>
        <w:spacing w:line="360" w:lineRule="auto"/>
      </w:pPr>
      <w:r>
        <w:t>-  En présence de sels soluble neutre en excès, la fraction argileuse est en état floculé et donc la structure du sol est stable</w:t>
      </w:r>
      <w:r w:rsidR="003B21A3">
        <w:t xml:space="preserve"> (annexe n° 6</w:t>
      </w:r>
      <w:r w:rsidR="00307F72">
        <w:t xml:space="preserve">). </w:t>
      </w:r>
      <w:r>
        <w:t xml:space="preserve">Cependant, les sols salés sont plus fragiles et souvent sujet à dégradation. </w:t>
      </w:r>
    </w:p>
    <w:p w:rsidR="008D1CAE" w:rsidRPr="00A65DC6" w:rsidRDefault="008D1CAE" w:rsidP="0095381C">
      <w:pPr>
        <w:spacing w:line="360" w:lineRule="auto"/>
        <w:jc w:val="both"/>
      </w:pPr>
      <w:r w:rsidRPr="00A65DC6">
        <w:t xml:space="preserve">-  Présence des lamelles peu épaisses, durcies, recouvrant un horizon poudreux de </w:t>
      </w:r>
      <w:proofErr w:type="spellStart"/>
      <w:r w:rsidRPr="00A65DC6">
        <w:t>pseudosable</w:t>
      </w:r>
      <w:proofErr w:type="spellEnd"/>
      <w:r w:rsidRPr="00A65DC6">
        <w:t>.</w:t>
      </w:r>
    </w:p>
    <w:p w:rsidR="008D1CAE" w:rsidRPr="00A65DC6" w:rsidRDefault="008D1CAE" w:rsidP="0095381C">
      <w:pPr>
        <w:spacing w:line="360" w:lineRule="auto"/>
        <w:jc w:val="both"/>
      </w:pPr>
      <w:r w:rsidRPr="00A65DC6">
        <w:t>- La croissance des végétaux dans le temps et dans l’espace est irrégulière.</w:t>
      </w:r>
    </w:p>
    <w:p w:rsidR="008D1CAE" w:rsidRPr="00A65DC6" w:rsidRDefault="008D1CAE" w:rsidP="0095381C">
      <w:pPr>
        <w:spacing w:line="360" w:lineRule="auto"/>
        <w:jc w:val="both"/>
      </w:pPr>
      <w:r w:rsidRPr="00A65DC6">
        <w:t xml:space="preserve">- La présence des plages de sol humide même en état sec, est due à la richesse en sels hygroscopiques. </w:t>
      </w:r>
    </w:p>
    <w:p w:rsidR="008D1CAE" w:rsidRPr="00A65DC6" w:rsidRDefault="008D1CAE" w:rsidP="0091030E">
      <w:pPr>
        <w:spacing w:line="360" w:lineRule="auto"/>
      </w:pPr>
      <w:r w:rsidRPr="00A65DC6">
        <w:t>- Présence des fentes de retrait verticale</w:t>
      </w:r>
      <w:r w:rsidR="00480133">
        <w:t>s</w:t>
      </w:r>
      <w:r w:rsidRPr="00A65DC6">
        <w:t xml:space="preserve"> et horizontale</w:t>
      </w:r>
      <w:r w:rsidR="00480133">
        <w:t>s peut</w:t>
      </w:r>
      <w:r w:rsidRPr="00A65DC6">
        <w:t xml:space="preserve"> profond</w:t>
      </w:r>
      <w:r w:rsidR="00480133">
        <w:t>es</w:t>
      </w:r>
      <w:r w:rsidRPr="00A65DC6">
        <w:t>.</w:t>
      </w:r>
    </w:p>
    <w:p w:rsidR="008D1CAE" w:rsidRPr="00A65DC6" w:rsidRDefault="00961BCF" w:rsidP="00961BCF">
      <w:pPr>
        <w:spacing w:line="360" w:lineRule="auto"/>
        <w:jc w:val="both"/>
      </w:pPr>
      <w:r>
        <w:t xml:space="preserve">   </w:t>
      </w:r>
    </w:p>
    <w:p w:rsidR="008D1CAE" w:rsidRDefault="008D1CAE" w:rsidP="004146DF">
      <w:pPr>
        <w:numPr>
          <w:ilvl w:val="1"/>
          <w:numId w:val="25"/>
        </w:numPr>
        <w:spacing w:line="360" w:lineRule="auto"/>
      </w:pPr>
      <w:r w:rsidRPr="00A65DC6">
        <w:rPr>
          <w:b/>
          <w:bCs/>
        </w:rPr>
        <w:t>Conductivité électrique (CE</w:t>
      </w:r>
      <w:r w:rsidRPr="00A65DC6">
        <w:t>)</w:t>
      </w:r>
    </w:p>
    <w:p w:rsidR="002D6C80" w:rsidRDefault="002D6C80" w:rsidP="002D6C80">
      <w:pPr>
        <w:spacing w:line="360" w:lineRule="auto"/>
        <w:ind w:left="720"/>
      </w:pPr>
    </w:p>
    <w:p w:rsidR="008D1CAE" w:rsidRDefault="008D1CAE" w:rsidP="00961BCF">
      <w:pPr>
        <w:spacing w:line="360" w:lineRule="auto"/>
        <w:ind w:left="465"/>
        <w:rPr>
          <w:b/>
          <w:bCs/>
        </w:rPr>
      </w:pPr>
      <w:r w:rsidRPr="00A65DC6">
        <w:rPr>
          <w:b/>
          <w:bCs/>
        </w:rPr>
        <w:t>Définition</w:t>
      </w:r>
    </w:p>
    <w:p w:rsidR="002D6C80" w:rsidRDefault="002D6C80" w:rsidP="00961BCF">
      <w:pPr>
        <w:spacing w:line="360" w:lineRule="auto"/>
        <w:ind w:left="465"/>
        <w:rPr>
          <w:b/>
          <w:bCs/>
        </w:rPr>
      </w:pPr>
    </w:p>
    <w:p w:rsidR="008D1CAE" w:rsidRPr="00A65DC6" w:rsidRDefault="008D1CAE" w:rsidP="0095381C">
      <w:pPr>
        <w:spacing w:line="360" w:lineRule="auto"/>
        <w:jc w:val="both"/>
      </w:pPr>
      <w:r w:rsidRPr="00A65DC6">
        <w:t xml:space="preserve">      La conductivité électrique traduit la capacité d’une solution aqueuse à conduire le courant électrique. Cette notion est inversement proportionnelle à celle de résistivité électrique. L’unité de mesure communément utilisée est le Siemens (S/cm) exprimé</w:t>
      </w:r>
      <w:r>
        <w:t xml:space="preserve"> souvent en </w:t>
      </w:r>
      <w:proofErr w:type="spellStart"/>
      <w:r>
        <w:t>dS</w:t>
      </w:r>
      <w:proofErr w:type="spellEnd"/>
      <w:r>
        <w:t>/m</w:t>
      </w:r>
      <w:r w:rsidRPr="00A65DC6">
        <w:t>. La conductivité est directement proportionnelle à la quantité de solides (les sels minéraux) dissous dans l’eau. Ainsi, plus la concentration en solide dissous sera importante, plus la conductivité sera élevée. Généralement, le rapport entre conductivité et con</w:t>
      </w:r>
      <w:r>
        <w:t xml:space="preserve">centration ionique s’exprime </w:t>
      </w:r>
      <w:r w:rsidRPr="00A65DC6">
        <w:t xml:space="preserve"> </w:t>
      </w:r>
      <w:r>
        <w:t>approximativement</w:t>
      </w:r>
      <w:r w:rsidRPr="00A65DC6">
        <w:t xml:space="preserve"> de la façon suivante :</w:t>
      </w:r>
    </w:p>
    <w:p w:rsidR="008D1CAE" w:rsidRPr="00A65DC6" w:rsidRDefault="008D1CAE" w:rsidP="0095381C">
      <w:pPr>
        <w:spacing w:line="360" w:lineRule="auto"/>
        <w:jc w:val="both"/>
      </w:pPr>
      <w:r w:rsidRPr="00A65DC6">
        <w:t xml:space="preserve">1 </w:t>
      </w:r>
      <w:proofErr w:type="spellStart"/>
      <w:r w:rsidRPr="00A65DC6">
        <w:t>dS</w:t>
      </w:r>
      <w:proofErr w:type="spellEnd"/>
      <w:r w:rsidRPr="00A65DC6">
        <w:t xml:space="preserve">/m = 1 </w:t>
      </w:r>
      <w:proofErr w:type="spellStart"/>
      <w:r w:rsidRPr="00A65DC6">
        <w:t>mmhos</w:t>
      </w:r>
      <w:proofErr w:type="spellEnd"/>
      <w:r w:rsidRPr="00A65DC6">
        <w:t>/cm = 640 mg de sels,</w:t>
      </w:r>
    </w:p>
    <w:p w:rsidR="008D1CAE" w:rsidRPr="00A65DC6" w:rsidRDefault="008B7E1A" w:rsidP="0095381C">
      <w:pPr>
        <w:spacing w:line="360" w:lineRule="auto"/>
        <w:jc w:val="both"/>
      </w:pPr>
      <w:r>
        <w:rPr>
          <w:noProof/>
        </w:rPr>
        <w:pict>
          <v:shape id="_x0000_s1061" type="#_x0000_t202" style="position:absolute;left:0;text-align:left;margin-left:468pt;margin-top:76.25pt;width:36pt;height:18pt;z-index:251639808" filled="f" stroked="f">
            <v:textbox style="mso-next-textbox:#_x0000_s1061">
              <w:txbxContent>
                <w:p w:rsidR="00942716" w:rsidRDefault="00942716" w:rsidP="00442DA1"/>
              </w:txbxContent>
            </v:textbox>
          </v:shape>
        </w:pict>
      </w:r>
      <w:r w:rsidR="008D1CAE" w:rsidRPr="00A65DC6">
        <w:t>Ou 1 ppm = 1 mg/l correspond à la concentration en solide dissous.</w:t>
      </w:r>
    </w:p>
    <w:p w:rsidR="008D1CAE" w:rsidRPr="00A65DC6" w:rsidRDefault="008D1CAE" w:rsidP="007E13A4">
      <w:pPr>
        <w:spacing w:line="360" w:lineRule="auto"/>
        <w:jc w:val="both"/>
      </w:pPr>
      <w:r w:rsidRPr="00A65DC6">
        <w:t>L’activité ionique d’une solution varie en fonction de la température. Il convient donc, pour effectuer des mesures précises, de tenir compte de la température dans les mesures de conductivité. Les températures standard sont généralement prises à 25</w:t>
      </w:r>
      <w:r w:rsidR="0057307B">
        <w:t>°C</w:t>
      </w:r>
      <w:r w:rsidRPr="00A65DC6">
        <w:t>.</w:t>
      </w:r>
    </w:p>
    <w:p w:rsidR="008D1CAE" w:rsidRDefault="008D1CAE" w:rsidP="002D6C80">
      <w:pPr>
        <w:numPr>
          <w:ilvl w:val="0"/>
          <w:numId w:val="1"/>
        </w:numPr>
        <w:tabs>
          <w:tab w:val="clear" w:pos="360"/>
          <w:tab w:val="num" w:pos="142"/>
        </w:tabs>
        <w:spacing w:line="360" w:lineRule="auto"/>
        <w:outlineLvl w:val="0"/>
        <w:rPr>
          <w:sz w:val="27"/>
          <w:szCs w:val="27"/>
        </w:rPr>
      </w:pPr>
      <w:r w:rsidRPr="00A65DC6">
        <w:t>Echelle de salure en fonction de la conductivité électrique de l’extrait aqueux 1/5 : Echelle européenne</w:t>
      </w:r>
      <w:r w:rsidR="002D6C80">
        <w:t> ;</w:t>
      </w:r>
    </w:p>
    <w:p w:rsidR="008D1CAE" w:rsidRDefault="008D1CAE" w:rsidP="00A65DC6">
      <w:pPr>
        <w:spacing w:line="360" w:lineRule="auto"/>
        <w:jc w:val="both"/>
        <w:outlineLvl w:val="0"/>
      </w:pPr>
      <w:r w:rsidRPr="00A65DC6">
        <w:t>- Echelle de salure en fonction de la conductivité électrique de la pâte saturée (Classification la plus couramment utilisée) : US SALINITY LABORATORY</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48"/>
        <w:gridCol w:w="2221"/>
        <w:gridCol w:w="1747"/>
        <w:gridCol w:w="2039"/>
        <w:gridCol w:w="1781"/>
      </w:tblGrid>
      <w:tr w:rsidR="008D1CAE" w:rsidRPr="002F33DB" w:rsidTr="002D6C80">
        <w:trPr>
          <w:trHeight w:val="518"/>
          <w:jc w:val="center"/>
        </w:trPr>
        <w:tc>
          <w:tcPr>
            <w:tcW w:w="2148" w:type="dxa"/>
          </w:tcPr>
          <w:p w:rsidR="008D1CAE" w:rsidRPr="00DA508A" w:rsidRDefault="008D1CAE" w:rsidP="00DA508A">
            <w:pPr>
              <w:outlineLvl w:val="0"/>
              <w:rPr>
                <w:b/>
                <w:bCs/>
              </w:rPr>
            </w:pPr>
            <w:r w:rsidRPr="00DA508A">
              <w:rPr>
                <w:b/>
                <w:bCs/>
              </w:rPr>
              <w:t>Non salé</w:t>
            </w:r>
          </w:p>
        </w:tc>
        <w:tc>
          <w:tcPr>
            <w:tcW w:w="2221" w:type="dxa"/>
          </w:tcPr>
          <w:p w:rsidR="008D1CAE" w:rsidRPr="00DA508A" w:rsidRDefault="008D1CAE" w:rsidP="00DA508A">
            <w:pPr>
              <w:outlineLvl w:val="0"/>
              <w:rPr>
                <w:b/>
                <w:bCs/>
              </w:rPr>
            </w:pPr>
            <w:r w:rsidRPr="00DA508A">
              <w:rPr>
                <w:b/>
                <w:bCs/>
              </w:rPr>
              <w:t>Peu salé</w:t>
            </w:r>
          </w:p>
        </w:tc>
        <w:tc>
          <w:tcPr>
            <w:tcW w:w="1747" w:type="dxa"/>
          </w:tcPr>
          <w:p w:rsidR="008D1CAE" w:rsidRPr="00DA508A" w:rsidRDefault="008D1CAE" w:rsidP="00DA508A">
            <w:pPr>
              <w:outlineLvl w:val="0"/>
              <w:rPr>
                <w:b/>
                <w:bCs/>
              </w:rPr>
            </w:pPr>
            <w:r w:rsidRPr="00DA508A">
              <w:rPr>
                <w:b/>
                <w:bCs/>
              </w:rPr>
              <w:t>Salé</w:t>
            </w:r>
          </w:p>
        </w:tc>
        <w:tc>
          <w:tcPr>
            <w:tcW w:w="2039" w:type="dxa"/>
          </w:tcPr>
          <w:p w:rsidR="008D1CAE" w:rsidRPr="00DA508A" w:rsidRDefault="008D1CAE" w:rsidP="00DA508A">
            <w:pPr>
              <w:outlineLvl w:val="0"/>
              <w:rPr>
                <w:b/>
                <w:bCs/>
              </w:rPr>
            </w:pPr>
            <w:r w:rsidRPr="00DA508A">
              <w:rPr>
                <w:b/>
                <w:bCs/>
              </w:rPr>
              <w:t>Très salé</w:t>
            </w:r>
          </w:p>
        </w:tc>
        <w:tc>
          <w:tcPr>
            <w:tcW w:w="1781" w:type="dxa"/>
          </w:tcPr>
          <w:p w:rsidR="008D1CAE" w:rsidRPr="00DA508A" w:rsidRDefault="008D1CAE" w:rsidP="00DA508A">
            <w:pPr>
              <w:outlineLvl w:val="0"/>
              <w:rPr>
                <w:b/>
                <w:bCs/>
              </w:rPr>
            </w:pPr>
            <w:r w:rsidRPr="00DA508A">
              <w:rPr>
                <w:b/>
                <w:bCs/>
              </w:rPr>
              <w:t>Extrêmement salé</w:t>
            </w:r>
          </w:p>
        </w:tc>
      </w:tr>
      <w:tr w:rsidR="008D1CAE" w:rsidRPr="002F33DB" w:rsidTr="002D6C80">
        <w:trPr>
          <w:trHeight w:val="252"/>
          <w:jc w:val="center"/>
        </w:trPr>
        <w:tc>
          <w:tcPr>
            <w:tcW w:w="9936" w:type="dxa"/>
            <w:gridSpan w:val="5"/>
          </w:tcPr>
          <w:p w:rsidR="008D1CAE" w:rsidRPr="00DA508A" w:rsidRDefault="008D1CAE" w:rsidP="005C5C14">
            <w:pPr>
              <w:outlineLvl w:val="0"/>
              <w:rPr>
                <w:sz w:val="27"/>
                <w:szCs w:val="27"/>
              </w:rPr>
            </w:pPr>
            <w:r w:rsidRPr="00DA508A">
              <w:rPr>
                <w:b/>
                <w:bCs/>
              </w:rPr>
              <w:t>CE 1/</w:t>
            </w:r>
            <w:proofErr w:type="spellStart"/>
            <w:r w:rsidR="005C5C14">
              <w:rPr>
                <w:b/>
                <w:bCs/>
              </w:rPr>
              <w:t>dS</w:t>
            </w:r>
            <w:proofErr w:type="spellEnd"/>
            <w:r w:rsidR="005C5C14">
              <w:rPr>
                <w:b/>
                <w:bCs/>
              </w:rPr>
              <w:t xml:space="preserve">/m            </w:t>
            </w:r>
            <w:r w:rsidRPr="00DA508A">
              <w:rPr>
                <w:sz w:val="27"/>
                <w:szCs w:val="27"/>
              </w:rPr>
              <w:t xml:space="preserve"> </w:t>
            </w:r>
            <w:r w:rsidRPr="00DA508A">
              <w:rPr>
                <w:b/>
                <w:bCs/>
              </w:rPr>
              <w:t>0.6                               1.4                        2.4                              6</w:t>
            </w:r>
            <w:r w:rsidRPr="00DA508A">
              <w:rPr>
                <w:sz w:val="27"/>
                <w:szCs w:val="27"/>
              </w:rPr>
              <w:t xml:space="preserve">  </w:t>
            </w:r>
          </w:p>
        </w:tc>
      </w:tr>
      <w:tr w:rsidR="008D1CAE" w:rsidRPr="002F33DB" w:rsidTr="002D6C80">
        <w:trPr>
          <w:trHeight w:val="518"/>
          <w:jc w:val="center"/>
        </w:trPr>
        <w:tc>
          <w:tcPr>
            <w:tcW w:w="9936" w:type="dxa"/>
            <w:gridSpan w:val="5"/>
          </w:tcPr>
          <w:p w:rsidR="008D1CAE" w:rsidRPr="00DA508A" w:rsidRDefault="008D1CAE" w:rsidP="00DA508A">
            <w:pPr>
              <w:outlineLvl w:val="0"/>
              <w:rPr>
                <w:b/>
                <w:bCs/>
              </w:rPr>
            </w:pPr>
            <w:r w:rsidRPr="00DA508A">
              <w:rPr>
                <w:b/>
                <w:bCs/>
              </w:rPr>
              <w:t>Salure (SST)</w:t>
            </w:r>
          </w:p>
          <w:p w:rsidR="008D1CAE" w:rsidRPr="00DA508A" w:rsidRDefault="008D1CAE" w:rsidP="00DA508A">
            <w:pPr>
              <w:outlineLvl w:val="0"/>
              <w:rPr>
                <w:sz w:val="27"/>
                <w:szCs w:val="27"/>
              </w:rPr>
            </w:pPr>
            <w:r w:rsidRPr="00DA508A">
              <w:rPr>
                <w:b/>
                <w:bCs/>
              </w:rPr>
              <w:t xml:space="preserve"> </w:t>
            </w:r>
            <w:proofErr w:type="spellStart"/>
            <w:r w:rsidRPr="00DA508A">
              <w:rPr>
                <w:b/>
                <w:bCs/>
              </w:rPr>
              <w:t>méq</w:t>
            </w:r>
            <w:proofErr w:type="spellEnd"/>
            <w:r w:rsidRPr="00DA508A">
              <w:rPr>
                <w:b/>
                <w:bCs/>
              </w:rPr>
              <w:t>/ 100g               3                                  6                           12                              30</w:t>
            </w:r>
            <w:r w:rsidRPr="00DA508A">
              <w:rPr>
                <w:sz w:val="27"/>
                <w:szCs w:val="27"/>
              </w:rPr>
              <w:t xml:space="preserve">  </w:t>
            </w:r>
          </w:p>
        </w:tc>
      </w:tr>
    </w:tbl>
    <w:p w:rsidR="008D1CAE" w:rsidRPr="002F33DB" w:rsidRDefault="008D1CAE" w:rsidP="0017049E">
      <w:pPr>
        <w:outlineLvl w:val="0"/>
        <w:rPr>
          <w:sz w:val="27"/>
          <w:szCs w:val="27"/>
        </w:rPr>
      </w:pP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38"/>
        <w:gridCol w:w="1921"/>
        <w:gridCol w:w="2029"/>
        <w:gridCol w:w="2030"/>
        <w:gridCol w:w="1773"/>
      </w:tblGrid>
      <w:tr w:rsidR="008D1CAE" w:rsidRPr="002F33DB" w:rsidTr="002D6C80">
        <w:trPr>
          <w:trHeight w:val="686"/>
          <w:jc w:val="center"/>
        </w:trPr>
        <w:tc>
          <w:tcPr>
            <w:tcW w:w="2138" w:type="dxa"/>
          </w:tcPr>
          <w:p w:rsidR="006527AD" w:rsidRPr="00DA508A" w:rsidRDefault="008D1CAE" w:rsidP="006527AD">
            <w:pPr>
              <w:spacing w:line="360" w:lineRule="auto"/>
              <w:outlineLvl w:val="0"/>
              <w:rPr>
                <w:b/>
                <w:bCs/>
              </w:rPr>
            </w:pPr>
            <w:r w:rsidRPr="00DA508A">
              <w:rPr>
                <w:b/>
                <w:bCs/>
              </w:rPr>
              <w:t>Non salé</w:t>
            </w:r>
          </w:p>
        </w:tc>
        <w:tc>
          <w:tcPr>
            <w:tcW w:w="1921" w:type="dxa"/>
          </w:tcPr>
          <w:p w:rsidR="008D1CAE" w:rsidRPr="00DA508A" w:rsidRDefault="008D1CAE" w:rsidP="00DA508A">
            <w:pPr>
              <w:spacing w:line="360" w:lineRule="auto"/>
              <w:outlineLvl w:val="0"/>
              <w:rPr>
                <w:b/>
                <w:bCs/>
              </w:rPr>
            </w:pPr>
            <w:r w:rsidRPr="00DA508A">
              <w:rPr>
                <w:b/>
                <w:bCs/>
              </w:rPr>
              <w:t>Peu salé</w:t>
            </w:r>
          </w:p>
        </w:tc>
        <w:tc>
          <w:tcPr>
            <w:tcW w:w="2029" w:type="dxa"/>
          </w:tcPr>
          <w:p w:rsidR="008D1CAE" w:rsidRPr="00DA508A" w:rsidRDefault="008D1CAE" w:rsidP="00DA508A">
            <w:pPr>
              <w:spacing w:line="360" w:lineRule="auto"/>
              <w:outlineLvl w:val="0"/>
              <w:rPr>
                <w:b/>
                <w:bCs/>
              </w:rPr>
            </w:pPr>
            <w:r w:rsidRPr="00DA508A">
              <w:rPr>
                <w:b/>
                <w:bCs/>
              </w:rPr>
              <w:t>Salé</w:t>
            </w:r>
          </w:p>
        </w:tc>
        <w:tc>
          <w:tcPr>
            <w:tcW w:w="2030" w:type="dxa"/>
          </w:tcPr>
          <w:p w:rsidR="008D1CAE" w:rsidRPr="00DA508A" w:rsidRDefault="008D1CAE" w:rsidP="00DA508A">
            <w:pPr>
              <w:spacing w:line="360" w:lineRule="auto"/>
              <w:outlineLvl w:val="0"/>
              <w:rPr>
                <w:b/>
                <w:bCs/>
              </w:rPr>
            </w:pPr>
            <w:r w:rsidRPr="00DA508A">
              <w:rPr>
                <w:b/>
                <w:bCs/>
              </w:rPr>
              <w:t>Très salé</w:t>
            </w:r>
          </w:p>
        </w:tc>
        <w:tc>
          <w:tcPr>
            <w:tcW w:w="1773" w:type="dxa"/>
          </w:tcPr>
          <w:p w:rsidR="008D1CAE" w:rsidRPr="00DA508A" w:rsidRDefault="008D1CAE" w:rsidP="00DA508A">
            <w:pPr>
              <w:spacing w:line="360" w:lineRule="auto"/>
              <w:outlineLvl w:val="0"/>
              <w:rPr>
                <w:b/>
                <w:bCs/>
              </w:rPr>
            </w:pPr>
            <w:r w:rsidRPr="00DA508A">
              <w:rPr>
                <w:b/>
                <w:bCs/>
              </w:rPr>
              <w:t>Extrêmement salé</w:t>
            </w:r>
          </w:p>
        </w:tc>
      </w:tr>
      <w:tr w:rsidR="008D1CAE" w:rsidRPr="002F33DB" w:rsidTr="002D6C80">
        <w:trPr>
          <w:trHeight w:val="285"/>
          <w:jc w:val="center"/>
        </w:trPr>
        <w:tc>
          <w:tcPr>
            <w:tcW w:w="9891" w:type="dxa"/>
            <w:gridSpan w:val="5"/>
          </w:tcPr>
          <w:p w:rsidR="008D1CAE" w:rsidRPr="00DA508A" w:rsidRDefault="008D1CAE" w:rsidP="00DA508A">
            <w:pPr>
              <w:spacing w:line="360" w:lineRule="auto"/>
              <w:outlineLvl w:val="0"/>
              <w:rPr>
                <w:b/>
                <w:bCs/>
              </w:rPr>
            </w:pPr>
            <w:r w:rsidRPr="00DA508A">
              <w:rPr>
                <w:b/>
                <w:bCs/>
              </w:rPr>
              <w:t>Extrait saturé         2                              4                               8                               16</w:t>
            </w:r>
          </w:p>
          <w:p w:rsidR="008D1CAE" w:rsidRPr="005C5C14" w:rsidRDefault="005C5C14" w:rsidP="005C5C14">
            <w:pPr>
              <w:spacing w:line="360" w:lineRule="auto"/>
              <w:outlineLvl w:val="0"/>
              <w:rPr>
                <w:b/>
                <w:bCs/>
              </w:rPr>
            </w:pPr>
            <w:proofErr w:type="spellStart"/>
            <w:r w:rsidRPr="005C5C14">
              <w:rPr>
                <w:b/>
                <w:bCs/>
              </w:rPr>
              <w:t>dS</w:t>
            </w:r>
            <w:proofErr w:type="spellEnd"/>
            <w:r w:rsidRPr="005C5C14">
              <w:rPr>
                <w:b/>
                <w:bCs/>
              </w:rPr>
              <w:t>/m</w:t>
            </w:r>
            <w:r w:rsidR="008D1CAE" w:rsidRPr="005C5C14">
              <w:rPr>
                <w:b/>
                <w:bCs/>
              </w:rPr>
              <w:t xml:space="preserve">                                                                                                            </w:t>
            </w:r>
          </w:p>
        </w:tc>
      </w:tr>
    </w:tbl>
    <w:p w:rsidR="008D1CAE" w:rsidRDefault="008B7E1A" w:rsidP="004146DF">
      <w:pPr>
        <w:numPr>
          <w:ilvl w:val="1"/>
          <w:numId w:val="25"/>
        </w:numPr>
        <w:spacing w:line="360" w:lineRule="auto"/>
        <w:outlineLvl w:val="0"/>
      </w:pPr>
      <w:r>
        <w:rPr>
          <w:noProof/>
        </w:rPr>
        <w:pict>
          <v:shape id="_x0000_s1062" type="#_x0000_t202" style="position:absolute;left:0;text-align:left;margin-left:468pt;margin-top:83.8pt;width:36pt;height:18pt;z-index:251637760;mso-position-horizontal-relative:text;mso-position-vertical-relative:text" filled="f" stroked="f">
            <v:textbox style="mso-next-textbox:#_x0000_s1062">
              <w:txbxContent>
                <w:p w:rsidR="00942716" w:rsidRPr="000D7EEB" w:rsidRDefault="00942716" w:rsidP="000D7EEB"/>
              </w:txbxContent>
            </v:textbox>
          </v:shape>
        </w:pict>
      </w:r>
      <w:proofErr w:type="spellStart"/>
      <w:r w:rsidR="008D1CAE" w:rsidRPr="00A65DC6">
        <w:rPr>
          <w:b/>
          <w:bCs/>
        </w:rPr>
        <w:t>Sodicité</w:t>
      </w:r>
      <w:proofErr w:type="spellEnd"/>
      <w:r w:rsidR="008D1CAE" w:rsidRPr="00A65DC6">
        <w:rPr>
          <w:b/>
          <w:bCs/>
        </w:rPr>
        <w:t xml:space="preserve">  (S.A.R</w:t>
      </w:r>
      <w:r w:rsidR="008D1CAE" w:rsidRPr="00A65DC6">
        <w:t>)</w:t>
      </w:r>
    </w:p>
    <w:p w:rsidR="00434243" w:rsidRPr="00A65DC6" w:rsidRDefault="00434243" w:rsidP="00434243">
      <w:pPr>
        <w:spacing w:line="360" w:lineRule="auto"/>
        <w:ind w:left="720"/>
        <w:outlineLvl w:val="0"/>
      </w:pPr>
    </w:p>
    <w:p w:rsidR="00670608" w:rsidRDefault="008D1CAE" w:rsidP="0095381C">
      <w:pPr>
        <w:spacing w:line="360" w:lineRule="auto"/>
        <w:jc w:val="both"/>
        <w:outlineLvl w:val="0"/>
      </w:pPr>
      <w:r w:rsidRPr="00A65DC6">
        <w:t xml:space="preserve">            La </w:t>
      </w:r>
      <w:proofErr w:type="spellStart"/>
      <w:r w:rsidRPr="00A65DC6">
        <w:t>sodicité</w:t>
      </w:r>
      <w:proofErr w:type="spellEnd"/>
      <w:r w:rsidRPr="00A65DC6">
        <w:t xml:space="preserve"> décrit la quantité de sodium en excès par rapport aux cations calcium et magnésium, qui eux, peuvent être tolérés en relativement grande quantité dans l’eau d’irrigation et exprime l’équilibre entre le cation monovalent Na</w:t>
      </w:r>
      <w:r w:rsidRPr="00A65DC6">
        <w:rPr>
          <w:vertAlign w:val="superscript"/>
        </w:rPr>
        <w:t>+</w:t>
      </w:r>
      <w:r w:rsidRPr="00A65DC6">
        <w:t xml:space="preserve"> et les principaux cations bivalents Ca</w:t>
      </w:r>
      <w:r w:rsidRPr="00A65DC6">
        <w:rPr>
          <w:vertAlign w:val="superscript"/>
        </w:rPr>
        <w:t>2+</w:t>
      </w:r>
      <w:r w:rsidRPr="00A65DC6">
        <w:t xml:space="preserve"> et </w:t>
      </w:r>
    </w:p>
    <w:p w:rsidR="00670608" w:rsidRDefault="008D1CAE" w:rsidP="0095381C">
      <w:pPr>
        <w:spacing w:line="360" w:lineRule="auto"/>
        <w:jc w:val="both"/>
        <w:outlineLvl w:val="0"/>
      </w:pPr>
      <w:r w:rsidRPr="00A65DC6">
        <w:t>Mg</w:t>
      </w:r>
      <w:r w:rsidRPr="00A65DC6">
        <w:rPr>
          <w:vertAlign w:val="superscript"/>
        </w:rPr>
        <w:t>2+</w:t>
      </w:r>
      <w:r w:rsidRPr="00A65DC6">
        <w:t>, il est défini par la relation :</w:t>
      </w:r>
      <w:r>
        <w:t xml:space="preserve"> </w:t>
      </w:r>
      <w:r>
        <w:tab/>
      </w:r>
    </w:p>
    <w:p w:rsidR="00670608" w:rsidRDefault="008B7E1A" w:rsidP="0095381C">
      <w:pPr>
        <w:spacing w:line="360" w:lineRule="auto"/>
        <w:jc w:val="both"/>
        <w:outlineLvl w:val="0"/>
      </w:pPr>
      <w:r>
        <w:rPr>
          <w:noProof/>
        </w:rPr>
        <w:pict>
          <v:shape id="_x0000_s1206" type="#_x0000_t75" style="position:absolute;left:0;text-align:left;margin-left:221.6pt;margin-top:9.85pt;width:108.45pt;height:62.65pt;z-index:-251618304" wrapcoords="8342 514 7448 2314 7299 4629 149 6686 -149 6943 894 8743 596 16971 -149 19286 447 21343 1341 21343 7299 21086 21451 18257 21600 10029 20408 9771 1639 8743 21302 8486 21451 6943 13556 4629 13854 3086 13258 2057 10726 514 8342 514">
            <v:imagedata r:id="rId14" o:title="" chromakey="white"/>
            <w10:wrap type="tight"/>
          </v:shape>
        </w:pict>
      </w:r>
      <w:r w:rsidR="00670608">
        <w:t xml:space="preserve">                                                           </w:t>
      </w:r>
    </w:p>
    <w:p w:rsidR="00670608" w:rsidRDefault="00670608" w:rsidP="0095381C">
      <w:pPr>
        <w:spacing w:line="360" w:lineRule="auto"/>
        <w:jc w:val="both"/>
        <w:outlineLvl w:val="0"/>
        <w:rPr>
          <w:sz w:val="32"/>
          <w:szCs w:val="26"/>
        </w:rPr>
      </w:pPr>
      <w:r>
        <w:t xml:space="preserve">                                                           </w:t>
      </w:r>
      <w:r w:rsidR="008D1CAE">
        <w:t xml:space="preserve">SAR = </w:t>
      </w:r>
      <w:r w:rsidR="008B7E1A" w:rsidRPr="00DA508A">
        <w:rPr>
          <w:sz w:val="32"/>
          <w:szCs w:val="26"/>
        </w:rPr>
        <w:fldChar w:fldCharType="begin"/>
      </w:r>
      <w:r w:rsidR="008D1CAE" w:rsidRPr="00DA508A">
        <w:rPr>
          <w:sz w:val="32"/>
          <w:szCs w:val="26"/>
        </w:rPr>
        <w:instrText xml:space="preserve"> QUOTE </w:instrText>
      </w:r>
      <w:r w:rsidR="008B7E1A">
        <w:pict>
          <v:shape id="_x0000_i1030" type="#_x0000_t75" style="width:108.55pt;height:50.5pt">
            <v:imagedata r:id="rId14" o:title="" chromakey="white"/>
          </v:shape>
        </w:pict>
      </w:r>
      <w:r w:rsidR="008D1CAE" w:rsidRPr="00DA508A">
        <w:rPr>
          <w:sz w:val="32"/>
          <w:szCs w:val="26"/>
        </w:rPr>
        <w:instrText xml:space="preserve"> </w:instrText>
      </w:r>
      <w:r w:rsidR="008B7E1A" w:rsidRPr="00DA508A">
        <w:rPr>
          <w:sz w:val="32"/>
          <w:szCs w:val="26"/>
        </w:rPr>
        <w:fldChar w:fldCharType="end"/>
      </w:r>
      <w:r w:rsidR="008D1CAE">
        <w:rPr>
          <w:sz w:val="32"/>
          <w:szCs w:val="26"/>
        </w:rPr>
        <w:t xml:space="preserve"> </w:t>
      </w:r>
    </w:p>
    <w:p w:rsidR="00670608" w:rsidRDefault="00670608" w:rsidP="0095381C">
      <w:pPr>
        <w:spacing w:line="360" w:lineRule="auto"/>
        <w:jc w:val="both"/>
        <w:outlineLvl w:val="0"/>
      </w:pPr>
    </w:p>
    <w:p w:rsidR="00670608" w:rsidRDefault="00670608" w:rsidP="0095381C">
      <w:pPr>
        <w:spacing w:line="360" w:lineRule="auto"/>
        <w:jc w:val="both"/>
        <w:outlineLvl w:val="0"/>
      </w:pPr>
    </w:p>
    <w:p w:rsidR="008D1CAE" w:rsidRPr="00A65DC6" w:rsidRDefault="008B7E1A" w:rsidP="0095381C">
      <w:pPr>
        <w:spacing w:line="360" w:lineRule="auto"/>
        <w:jc w:val="both"/>
        <w:outlineLvl w:val="0"/>
      </w:pPr>
      <w:r>
        <w:rPr>
          <w:noProof/>
        </w:rPr>
        <w:pict>
          <v:shape id="_x0000_s1063" type="#_x0000_t202" style="position:absolute;left:0;text-align:left;margin-left:468pt;margin-top:67.15pt;width:36pt;height:18pt;z-index:251640832" filled="f" stroked="f">
            <v:textbox style="mso-next-textbox:#_x0000_s1063">
              <w:txbxContent>
                <w:p w:rsidR="00942716" w:rsidRPr="000D7EEB" w:rsidRDefault="00942716" w:rsidP="000D7EEB"/>
              </w:txbxContent>
            </v:textbox>
          </v:shape>
        </w:pict>
      </w:r>
      <w:r w:rsidR="00670608">
        <w:t>Où</w:t>
      </w:r>
      <w:r w:rsidR="008D1CAE">
        <w:t xml:space="preserve"> </w:t>
      </w:r>
      <w:r w:rsidR="008D1CAE" w:rsidRPr="00A65DC6">
        <w:t xml:space="preserve"> [Na</w:t>
      </w:r>
      <w:r w:rsidR="008D1CAE" w:rsidRPr="00A65DC6">
        <w:rPr>
          <w:vertAlign w:val="superscript"/>
        </w:rPr>
        <w:t>+</w:t>
      </w:r>
      <w:r w:rsidR="008D1CAE" w:rsidRPr="00A65DC6">
        <w:t>], [Ca</w:t>
      </w:r>
      <w:r w:rsidR="008D1CAE" w:rsidRPr="00A65DC6">
        <w:rPr>
          <w:vertAlign w:val="superscript"/>
        </w:rPr>
        <w:t>++</w:t>
      </w:r>
      <w:r w:rsidR="008D1CAE" w:rsidRPr="00A65DC6">
        <w:t>] et [Mg</w:t>
      </w:r>
      <w:r w:rsidR="008D1CAE" w:rsidRPr="00A65DC6">
        <w:rPr>
          <w:vertAlign w:val="superscript"/>
        </w:rPr>
        <w:t>++</w:t>
      </w:r>
      <w:r w:rsidR="008D1CAE" w:rsidRPr="00A65DC6">
        <w:t>] désignent respectivement les concentrations des cations Na</w:t>
      </w:r>
      <w:r w:rsidR="008D1CAE" w:rsidRPr="00A65DC6">
        <w:rPr>
          <w:vertAlign w:val="superscript"/>
        </w:rPr>
        <w:t>+</w:t>
      </w:r>
      <w:r w:rsidR="008D1CAE" w:rsidRPr="00A65DC6">
        <w:t>, Ca</w:t>
      </w:r>
      <w:r w:rsidR="008D1CAE" w:rsidRPr="00A65DC6">
        <w:rPr>
          <w:vertAlign w:val="superscript"/>
        </w:rPr>
        <w:t>++</w:t>
      </w:r>
      <w:r w:rsidR="008D1CAE" w:rsidRPr="00A65DC6">
        <w:t xml:space="preserve"> et Mg</w:t>
      </w:r>
      <w:r w:rsidR="008D1CAE" w:rsidRPr="00A65DC6">
        <w:rPr>
          <w:vertAlign w:val="superscript"/>
        </w:rPr>
        <w:t>++</w:t>
      </w:r>
      <w:r w:rsidR="008D1CAE" w:rsidRPr="00A65DC6">
        <w:t xml:space="preserve">, exprimées en </w:t>
      </w:r>
      <w:proofErr w:type="spellStart"/>
      <w:r w:rsidR="008D1CAE" w:rsidRPr="00A65DC6">
        <w:t>meq</w:t>
      </w:r>
      <w:proofErr w:type="spellEnd"/>
      <w:r w:rsidR="008D1CAE" w:rsidRPr="00A65DC6">
        <w:t>/l.</w:t>
      </w:r>
    </w:p>
    <w:p w:rsidR="008D1CAE" w:rsidRPr="00272C55" w:rsidRDefault="008D1CAE" w:rsidP="000A7645">
      <w:pPr>
        <w:spacing w:line="360" w:lineRule="auto"/>
        <w:jc w:val="both"/>
        <w:outlineLvl w:val="0"/>
        <w:rPr>
          <w:color w:val="FF0000"/>
        </w:rPr>
      </w:pPr>
      <w:r w:rsidRPr="00A65DC6">
        <w:t xml:space="preserve"> </w:t>
      </w:r>
      <w:r>
        <w:t>L</w:t>
      </w:r>
      <w:r w:rsidRPr="00A65DC6">
        <w:t>e SAR est un paramètre qui prend en compte uniquement les cations et ignore l’alcalinité causée par les anioniques</w:t>
      </w:r>
      <w:r w:rsidRPr="00E456B8">
        <w:t xml:space="preserve"> </w:t>
      </w:r>
      <w:r>
        <w:t>(</w:t>
      </w:r>
      <w:r w:rsidR="000A7645">
        <w:t xml:space="preserve">Gupta et </w:t>
      </w:r>
      <w:proofErr w:type="gramStart"/>
      <w:r w:rsidR="000A7645" w:rsidRPr="000A7645">
        <w:rPr>
          <w:i/>
          <w:iCs/>
        </w:rPr>
        <w:t>al</w:t>
      </w:r>
      <w:r w:rsidR="000A7645">
        <w:t>.</w:t>
      </w:r>
      <w:r w:rsidR="00B6128D">
        <w:t>,</w:t>
      </w:r>
      <w:proofErr w:type="gramEnd"/>
      <w:r w:rsidR="00B6128D">
        <w:t xml:space="preserve"> 1990</w:t>
      </w:r>
      <w:r w:rsidR="000A7645">
        <w:t>)</w:t>
      </w:r>
      <w:r>
        <w:t xml:space="preserve"> </w:t>
      </w:r>
    </w:p>
    <w:p w:rsidR="008D1CAE" w:rsidRPr="00A65DC6" w:rsidRDefault="008D1CAE" w:rsidP="00272C55">
      <w:pPr>
        <w:tabs>
          <w:tab w:val="left" w:pos="2955"/>
        </w:tabs>
        <w:ind w:left="567"/>
        <w:outlineLvl w:val="0"/>
      </w:pPr>
      <w:r w:rsidRPr="00A65DC6">
        <w:t xml:space="preserve"> SAR &lt; 10</w:t>
      </w:r>
      <w:r>
        <w:t xml:space="preserve">           </w:t>
      </w:r>
      <w:r>
        <w:sym w:font="Wingdings 3" w:char="F05B"/>
      </w:r>
      <w:r>
        <w:t xml:space="preserve">   </w:t>
      </w:r>
      <w:r w:rsidRPr="00A65DC6">
        <w:t>risque faible</w:t>
      </w:r>
    </w:p>
    <w:p w:rsidR="008D1CAE" w:rsidRPr="00A65DC6" w:rsidRDefault="008D1CAE" w:rsidP="00272C55">
      <w:pPr>
        <w:tabs>
          <w:tab w:val="left" w:pos="2955"/>
        </w:tabs>
        <w:ind w:left="567"/>
        <w:outlineLvl w:val="0"/>
      </w:pPr>
      <w:r w:rsidRPr="00A65DC6">
        <w:t xml:space="preserve"> 10 &lt; SAR &lt; 18</w:t>
      </w:r>
      <w:r>
        <w:t xml:space="preserve">   </w:t>
      </w:r>
      <w:r>
        <w:sym w:font="Wingdings 3" w:char="F05B"/>
      </w:r>
      <w:r>
        <w:t xml:space="preserve">   </w:t>
      </w:r>
      <w:r w:rsidRPr="00A65DC6">
        <w:t>risque moyen</w:t>
      </w:r>
    </w:p>
    <w:p w:rsidR="008D1CAE" w:rsidRPr="00A65DC6" w:rsidRDefault="008D1CAE" w:rsidP="00272C55">
      <w:pPr>
        <w:tabs>
          <w:tab w:val="left" w:pos="2955"/>
        </w:tabs>
        <w:ind w:left="567"/>
        <w:outlineLvl w:val="0"/>
      </w:pPr>
      <w:r w:rsidRPr="00A65DC6">
        <w:t xml:space="preserve"> 18 &lt; SAR &lt; 26</w:t>
      </w:r>
      <w:r>
        <w:t xml:space="preserve">   </w:t>
      </w:r>
      <w:r>
        <w:sym w:font="Wingdings 3" w:char="F05B"/>
      </w:r>
      <w:r>
        <w:t xml:space="preserve">   </w:t>
      </w:r>
      <w:r w:rsidRPr="00A65DC6">
        <w:t>risque élevé</w:t>
      </w:r>
    </w:p>
    <w:p w:rsidR="008D1CAE" w:rsidRPr="00A65DC6" w:rsidRDefault="008D1CAE" w:rsidP="00272C55">
      <w:pPr>
        <w:tabs>
          <w:tab w:val="left" w:pos="3330"/>
        </w:tabs>
        <w:ind w:left="567"/>
      </w:pPr>
      <w:r w:rsidRPr="00A65DC6">
        <w:t xml:space="preserve"> SAR &gt; 26</w:t>
      </w:r>
      <w:r>
        <w:t xml:space="preserve">           </w:t>
      </w:r>
      <w:r>
        <w:sym w:font="Wingdings 3" w:char="F05B"/>
      </w:r>
      <w:r>
        <w:t xml:space="preserve">   </w:t>
      </w:r>
      <w:r w:rsidRPr="00A65DC6">
        <w:t>risque très élevé</w:t>
      </w:r>
    </w:p>
    <w:p w:rsidR="008D1CAE" w:rsidRPr="002F33DB" w:rsidRDefault="008D1CAE" w:rsidP="0007286E">
      <w:pPr>
        <w:tabs>
          <w:tab w:val="left" w:pos="3330"/>
        </w:tabs>
        <w:rPr>
          <w:sz w:val="27"/>
          <w:szCs w:val="27"/>
        </w:rPr>
      </w:pPr>
    </w:p>
    <w:p w:rsidR="008D1CAE" w:rsidRDefault="008170C6" w:rsidP="008170C6">
      <w:pPr>
        <w:tabs>
          <w:tab w:val="left" w:pos="3330"/>
        </w:tabs>
        <w:spacing w:line="360" w:lineRule="auto"/>
        <w:ind w:left="720"/>
        <w:rPr>
          <w:b/>
          <w:bCs/>
        </w:rPr>
      </w:pPr>
      <w:r>
        <w:rPr>
          <w:b/>
          <w:bCs/>
        </w:rPr>
        <w:t>1.9</w:t>
      </w:r>
      <w:r w:rsidR="008D1CAE" w:rsidRPr="00A65DC6">
        <w:rPr>
          <w:b/>
          <w:bCs/>
        </w:rPr>
        <w:t>Pourcentage de sodium échangeable (ESP)</w:t>
      </w:r>
    </w:p>
    <w:p w:rsidR="00434243" w:rsidRPr="00A65DC6" w:rsidRDefault="00434243" w:rsidP="00434243">
      <w:pPr>
        <w:tabs>
          <w:tab w:val="left" w:pos="3330"/>
        </w:tabs>
        <w:spacing w:line="360" w:lineRule="auto"/>
        <w:ind w:left="360"/>
      </w:pPr>
    </w:p>
    <w:p w:rsidR="008D1CAE" w:rsidRDefault="008D1CAE" w:rsidP="0095381C">
      <w:pPr>
        <w:tabs>
          <w:tab w:val="left" w:pos="3330"/>
        </w:tabs>
        <w:spacing w:line="360" w:lineRule="auto"/>
        <w:jc w:val="both"/>
      </w:pPr>
      <w:r w:rsidRPr="00A65DC6">
        <w:t xml:space="preserve">             L’ESP est  le pourcentage de sodium échangeable par unité de masse de sol, PSE ou ESP comme indicateur de </w:t>
      </w:r>
      <w:proofErr w:type="spellStart"/>
      <w:r w:rsidRPr="00A65DC6">
        <w:t>sodicité</w:t>
      </w:r>
      <w:proofErr w:type="spellEnd"/>
      <w:r w:rsidRPr="00A65DC6">
        <w:t>. Il est défini de la façon suivante :</w:t>
      </w:r>
    </w:p>
    <w:p w:rsidR="008D1CAE" w:rsidRDefault="008B7E1A" w:rsidP="0095381C">
      <w:pPr>
        <w:tabs>
          <w:tab w:val="left" w:pos="3330"/>
        </w:tabs>
        <w:spacing w:line="360" w:lineRule="auto"/>
        <w:jc w:val="both"/>
      </w:pPr>
      <w:r>
        <w:rPr>
          <w:noProof/>
        </w:rPr>
        <w:pict>
          <v:shape id="_x0000_s1064" type="#_x0000_t202" style="position:absolute;left:0;text-align:left;margin-left:18pt;margin-top:10.8pt;width:189pt;height:27pt;z-index:251680768" filled="f">
            <v:textbox style="mso-next-textbox:#_x0000_s1064">
              <w:txbxContent>
                <w:p w:rsidR="00942716" w:rsidRPr="00A65DC6" w:rsidRDefault="00942716" w:rsidP="000F7543">
                  <w:pPr>
                    <w:tabs>
                      <w:tab w:val="left" w:pos="3330"/>
                    </w:tabs>
                    <w:spacing w:line="360" w:lineRule="auto"/>
                    <w:jc w:val="both"/>
                  </w:pPr>
                  <w:r>
                    <w:t>ESP =  100 ×</w:t>
                  </w:r>
                  <w:r w:rsidRPr="00A65DC6">
                    <w:t xml:space="preserve"> [Na</w:t>
                  </w:r>
                  <w:r w:rsidRPr="00A65DC6">
                    <w:rPr>
                      <w:vertAlign w:val="superscript"/>
                    </w:rPr>
                    <w:t>+</w:t>
                  </w:r>
                  <w:r w:rsidRPr="00A65DC6">
                    <w:t>]/CEC   en (%)</w:t>
                  </w:r>
                </w:p>
                <w:p w:rsidR="00942716" w:rsidRDefault="00942716"/>
              </w:txbxContent>
            </v:textbox>
          </v:shape>
        </w:pict>
      </w:r>
    </w:p>
    <w:p w:rsidR="008D1CAE" w:rsidRDefault="008D1CAE" w:rsidP="0095381C">
      <w:pPr>
        <w:tabs>
          <w:tab w:val="left" w:pos="3330"/>
        </w:tabs>
        <w:spacing w:line="360" w:lineRule="auto"/>
        <w:jc w:val="both"/>
      </w:pPr>
    </w:p>
    <w:p w:rsidR="00A91B6D" w:rsidRPr="00A65DC6" w:rsidRDefault="00A91B6D" w:rsidP="0095381C">
      <w:pPr>
        <w:tabs>
          <w:tab w:val="left" w:pos="3330"/>
        </w:tabs>
        <w:spacing w:line="360" w:lineRule="auto"/>
        <w:jc w:val="both"/>
      </w:pPr>
    </w:p>
    <w:p w:rsidR="008D1CAE" w:rsidRPr="00A65DC6" w:rsidRDefault="008D1CAE" w:rsidP="0095381C">
      <w:pPr>
        <w:tabs>
          <w:tab w:val="left" w:pos="3330"/>
        </w:tabs>
        <w:spacing w:line="360" w:lineRule="auto"/>
        <w:jc w:val="both"/>
      </w:pPr>
      <w:r w:rsidRPr="00A65DC6">
        <w:t xml:space="preserve">Ou CEC désigne la capacité d’échange cationique en </w:t>
      </w:r>
      <w:proofErr w:type="spellStart"/>
      <w:r w:rsidRPr="00A65DC6">
        <w:t>meq</w:t>
      </w:r>
      <w:proofErr w:type="spellEnd"/>
      <w:r w:rsidRPr="00A65DC6">
        <w:t>/100 g de sol et [Na</w:t>
      </w:r>
      <w:r w:rsidRPr="00A65DC6">
        <w:rPr>
          <w:vertAlign w:val="superscript"/>
        </w:rPr>
        <w:t>+</w:t>
      </w:r>
      <w:r w:rsidRPr="00A65DC6">
        <w:t xml:space="preserve">] est la concentration du sodium en </w:t>
      </w:r>
      <w:proofErr w:type="spellStart"/>
      <w:r w:rsidRPr="00A65DC6">
        <w:t>meq</w:t>
      </w:r>
      <w:proofErr w:type="spellEnd"/>
      <w:r w:rsidRPr="00A65DC6">
        <w:t xml:space="preserve">/100g. Le SAR a remplacé l’ESP traditionnellement employé pour l’étude de la </w:t>
      </w:r>
      <w:proofErr w:type="spellStart"/>
      <w:r w:rsidRPr="00A65DC6">
        <w:t>sodicité</w:t>
      </w:r>
      <w:proofErr w:type="spellEnd"/>
      <w:r w:rsidRPr="00A65DC6">
        <w:t>, car l’ESP nécessite des mesures de laboratoire relativement délicates et souvent non fiables (</w:t>
      </w:r>
      <w:proofErr w:type="spellStart"/>
      <w:r w:rsidRPr="00A65DC6">
        <w:t>Jurinak</w:t>
      </w:r>
      <w:proofErr w:type="spellEnd"/>
      <w:r w:rsidRPr="00A65DC6">
        <w:t xml:space="preserve"> et Suarez, 1990</w:t>
      </w:r>
      <w:r w:rsidR="00121DC8">
        <w:t> ;</w:t>
      </w:r>
      <w:r>
        <w:t xml:space="preserve"> in </w:t>
      </w:r>
      <w:proofErr w:type="spellStart"/>
      <w:r>
        <w:t>Tabet</w:t>
      </w:r>
      <w:proofErr w:type="spellEnd"/>
      <w:r>
        <w:t>, 1999</w:t>
      </w:r>
      <w:r w:rsidRPr="00A65DC6">
        <w:t>).</w:t>
      </w:r>
    </w:p>
    <w:p w:rsidR="008D1CAE" w:rsidRPr="00A65DC6" w:rsidRDefault="008D1CAE" w:rsidP="00201DC6">
      <w:pPr>
        <w:tabs>
          <w:tab w:val="left" w:pos="3330"/>
        </w:tabs>
        <w:spacing w:line="360" w:lineRule="auto"/>
        <w:jc w:val="both"/>
      </w:pPr>
      <w:r w:rsidRPr="00A65DC6">
        <w:t>La limite de classe pour l’ESP est définie par la F.A.O (1984) :</w:t>
      </w:r>
    </w:p>
    <w:p w:rsidR="008D1CAE" w:rsidRPr="00A65DC6" w:rsidRDefault="008D1CAE" w:rsidP="00A91B6D">
      <w:pPr>
        <w:tabs>
          <w:tab w:val="left" w:pos="3330"/>
        </w:tabs>
        <w:spacing w:line="360" w:lineRule="auto"/>
      </w:pPr>
      <w:r w:rsidRPr="00A65DC6">
        <w:t>ESP   &lt;   5 %                          légère alcalinité.</w:t>
      </w:r>
    </w:p>
    <w:p w:rsidR="008D1CAE" w:rsidRPr="00A65DC6" w:rsidRDefault="008D1CAE" w:rsidP="00A91B6D">
      <w:pPr>
        <w:tabs>
          <w:tab w:val="left" w:pos="3330"/>
        </w:tabs>
        <w:spacing w:line="360" w:lineRule="auto"/>
      </w:pPr>
      <w:r w:rsidRPr="00A65DC6">
        <w:t>5 %    &lt;   ESP &lt;  20 %           alcalinité modérée.</w:t>
      </w:r>
    </w:p>
    <w:p w:rsidR="008D1CAE" w:rsidRPr="00A65DC6" w:rsidRDefault="008D1CAE" w:rsidP="00A91B6D">
      <w:pPr>
        <w:tabs>
          <w:tab w:val="left" w:pos="3330"/>
        </w:tabs>
        <w:spacing w:line="360" w:lineRule="auto"/>
      </w:pPr>
      <w:r w:rsidRPr="00A65DC6">
        <w:t>20 %  &lt;   ESP &lt; 45 %            alcalinité grave.</w:t>
      </w:r>
    </w:p>
    <w:p w:rsidR="008D1CAE" w:rsidRPr="00A65DC6" w:rsidRDefault="008D1CAE" w:rsidP="00A91B6D">
      <w:pPr>
        <w:tabs>
          <w:tab w:val="left" w:pos="3330"/>
        </w:tabs>
        <w:spacing w:line="360" w:lineRule="auto"/>
      </w:pPr>
      <w:r w:rsidRPr="00A65DC6">
        <w:t>ESP    &gt;  45 %                        alcalinité très graves.</w:t>
      </w:r>
    </w:p>
    <w:p w:rsidR="008D1CAE" w:rsidRPr="00A65DC6" w:rsidRDefault="008D1CAE" w:rsidP="00DB2FD7">
      <w:pPr>
        <w:tabs>
          <w:tab w:val="left" w:pos="3330"/>
        </w:tabs>
        <w:spacing w:line="360" w:lineRule="auto"/>
        <w:jc w:val="both"/>
      </w:pPr>
      <w:r w:rsidRPr="00A65DC6">
        <w:t xml:space="preserve">     D’après l’USSL (1954), un sol est dit sodique lorsque son ESP est supérieure à 15 %. Cette valeur est souvent critiquée par les chercheurs qui montrent que la structure du sol se dégrade pour des valeurs de 5-6% (</w:t>
      </w:r>
      <w:proofErr w:type="spellStart"/>
      <w:r w:rsidRPr="00A65DC6">
        <w:t>Mclntyre</w:t>
      </w:r>
      <w:proofErr w:type="spellEnd"/>
      <w:r w:rsidRPr="00A65DC6">
        <w:t xml:space="preserve">, 1979 in </w:t>
      </w:r>
      <w:proofErr w:type="spellStart"/>
      <w:r w:rsidRPr="00A65DC6">
        <w:t>Shainberg</w:t>
      </w:r>
      <w:proofErr w:type="spellEnd"/>
      <w:r w:rsidRPr="00A65DC6">
        <w:t xml:space="preserve">, 1984 ; </w:t>
      </w:r>
      <w:proofErr w:type="spellStart"/>
      <w:r w:rsidRPr="00A65DC6">
        <w:t>Sumner</w:t>
      </w:r>
      <w:proofErr w:type="spellEnd"/>
      <w:r w:rsidRPr="00A65DC6">
        <w:t>, 19</w:t>
      </w:r>
      <w:r>
        <w:t xml:space="preserve">93 ; </w:t>
      </w:r>
      <w:proofErr w:type="spellStart"/>
      <w:r>
        <w:t>Shainberg</w:t>
      </w:r>
      <w:proofErr w:type="spellEnd"/>
      <w:r>
        <w:t xml:space="preserve"> et Singer, 1990 ; cité par </w:t>
      </w:r>
      <w:proofErr w:type="spellStart"/>
      <w:r>
        <w:t>Tabet</w:t>
      </w:r>
      <w:proofErr w:type="spellEnd"/>
      <w:r>
        <w:t>, 1999).</w:t>
      </w:r>
    </w:p>
    <w:p w:rsidR="008D1CAE" w:rsidRDefault="008D1CAE" w:rsidP="00DB2FD7">
      <w:pPr>
        <w:tabs>
          <w:tab w:val="left" w:pos="3330"/>
        </w:tabs>
        <w:spacing w:line="360" w:lineRule="auto"/>
        <w:jc w:val="both"/>
        <w:rPr>
          <w:sz w:val="27"/>
          <w:szCs w:val="27"/>
        </w:rPr>
      </w:pPr>
      <w:r w:rsidRPr="00A65DC6">
        <w:t xml:space="preserve">Certains auteurs définissent des seuils de </w:t>
      </w:r>
      <w:proofErr w:type="spellStart"/>
      <w:r w:rsidRPr="00A65DC6">
        <w:t>sodicité</w:t>
      </w:r>
      <w:proofErr w:type="spellEnd"/>
      <w:r w:rsidRPr="00A65DC6">
        <w:t xml:space="preserve"> (en ESP) par type d’argile. Richards (1954) suggère, par exemple, les valeurs seuils de 5% pour les illites et 13% pour les montmorillonites.</w:t>
      </w:r>
      <w:r w:rsidRPr="002F33DB">
        <w:rPr>
          <w:sz w:val="27"/>
          <w:szCs w:val="27"/>
        </w:rPr>
        <w:t xml:space="preserve"> </w:t>
      </w:r>
    </w:p>
    <w:p w:rsidR="008D1CAE" w:rsidRPr="002F33DB" w:rsidRDefault="008D1CAE" w:rsidP="0007286E">
      <w:pPr>
        <w:tabs>
          <w:tab w:val="left" w:pos="3330"/>
        </w:tabs>
        <w:rPr>
          <w:sz w:val="27"/>
          <w:szCs w:val="27"/>
        </w:rPr>
      </w:pPr>
    </w:p>
    <w:p w:rsidR="008D1CAE" w:rsidRDefault="008170C6" w:rsidP="008170C6">
      <w:pPr>
        <w:tabs>
          <w:tab w:val="left" w:pos="3330"/>
        </w:tabs>
        <w:spacing w:line="360" w:lineRule="auto"/>
        <w:ind w:left="720"/>
        <w:rPr>
          <w:b/>
          <w:bCs/>
        </w:rPr>
      </w:pPr>
      <w:r>
        <w:rPr>
          <w:b/>
          <w:bCs/>
        </w:rPr>
        <w:t xml:space="preserve">1.10 </w:t>
      </w:r>
      <w:r w:rsidR="008D1CAE" w:rsidRPr="00A65DC6">
        <w:rPr>
          <w:b/>
          <w:bCs/>
        </w:rPr>
        <w:t>Alcalinisation</w:t>
      </w:r>
    </w:p>
    <w:p w:rsidR="008170C6" w:rsidRPr="00A65DC6" w:rsidRDefault="008170C6" w:rsidP="008170C6">
      <w:pPr>
        <w:tabs>
          <w:tab w:val="left" w:pos="3330"/>
        </w:tabs>
        <w:spacing w:line="360" w:lineRule="auto"/>
        <w:ind w:left="720"/>
      </w:pPr>
    </w:p>
    <w:p w:rsidR="008D1CAE" w:rsidRPr="00A65DC6" w:rsidRDefault="008B7E1A" w:rsidP="008B6552">
      <w:pPr>
        <w:tabs>
          <w:tab w:val="left" w:pos="3330"/>
        </w:tabs>
        <w:spacing w:line="360" w:lineRule="auto"/>
        <w:jc w:val="both"/>
      </w:pPr>
      <w:r>
        <w:rPr>
          <w:noProof/>
        </w:rPr>
        <w:pict>
          <v:shape id="_x0000_s1065" type="#_x0000_t202" style="position:absolute;left:0;text-align:left;margin-left:459pt;margin-top:107.2pt;width:36pt;height:18pt;z-index:251641856" filled="f" stroked="f">
            <v:textbox style="mso-next-textbox:#_x0000_s1065">
              <w:txbxContent>
                <w:p w:rsidR="00942716" w:rsidRDefault="00942716" w:rsidP="002D65D2"/>
              </w:txbxContent>
            </v:textbox>
          </v:shape>
        </w:pict>
      </w:r>
      <w:r w:rsidR="008D1CAE" w:rsidRPr="00A65DC6">
        <w:t xml:space="preserve">           Un sol alcalin est un sol correspond à l’adsorption de sodium à la place d’autres cations (potassium, calcium notamment) sur ses minéraux argileux. Elle peut conduire à une grave dégradation de sa structure par dispersion des substances colloïdales, argileuses ou organiques. Un sol alcalin a généralement une faible perméabilité à l’eau et à l’air, et un pH élevé </w:t>
      </w:r>
      <w:r w:rsidR="008D1CAE">
        <w:t xml:space="preserve">    </w:t>
      </w:r>
      <w:r w:rsidR="008D1CAE" w:rsidRPr="00A65DC6">
        <w:t xml:space="preserve">(dépassant 8,2) ce qui inhibe la croissance de la plupart des plantes, à l’exception de quelques espèces adaptés à ces milieux très particuliers. </w:t>
      </w:r>
    </w:p>
    <w:p w:rsidR="008D1CAE" w:rsidRPr="00A65DC6" w:rsidRDefault="008D1CAE" w:rsidP="008B6552">
      <w:pPr>
        <w:tabs>
          <w:tab w:val="left" w:pos="3330"/>
        </w:tabs>
        <w:spacing w:line="360" w:lineRule="auto"/>
        <w:jc w:val="both"/>
      </w:pPr>
      <w:r>
        <w:t>D’après (</w:t>
      </w:r>
      <w:r w:rsidRPr="00A65DC6">
        <w:t>Middleton et al, 1997</w:t>
      </w:r>
      <w:r>
        <w:t> ; in Antipolis, 2003</w:t>
      </w:r>
      <w:r w:rsidRPr="00A65DC6">
        <w:t>), la salinité et l’alcalinité secondaires touchent surtout les périmètres irrigués qu’elles stérilisent peu à peu : un tiers des 2,5 Millions d’hectares de terres irriguées dans la région méditerranéenne seraient affecté.</w:t>
      </w:r>
    </w:p>
    <w:p w:rsidR="008D1CAE" w:rsidRPr="00A65DC6" w:rsidRDefault="008D1CAE" w:rsidP="008B6552">
      <w:pPr>
        <w:tabs>
          <w:tab w:val="left" w:pos="3330"/>
        </w:tabs>
        <w:spacing w:line="360" w:lineRule="auto"/>
        <w:jc w:val="both"/>
      </w:pPr>
      <w:r w:rsidRPr="00A65DC6">
        <w:t>En Afrique du Nord la salinisation affecte surtout les régions irriguées et les parties basses sujettes à des taux d’évaporation importants. Dans ces régions il existe un risque important de salinisation des nappes</w:t>
      </w:r>
      <w:r w:rsidR="00875A23">
        <w:t xml:space="preserve"> (</w:t>
      </w:r>
      <w:r>
        <w:t>Antipolis, 2003</w:t>
      </w:r>
      <w:r w:rsidRPr="00A65DC6">
        <w:t>). En Algérie, la salinité primaire et secondaire atteint 72000 km</w:t>
      </w:r>
      <w:r w:rsidRPr="00A65DC6">
        <w:rPr>
          <w:vertAlign w:val="superscript"/>
        </w:rPr>
        <w:t>2</w:t>
      </w:r>
      <w:r w:rsidRPr="00A65DC6">
        <w:t>, soit 90% de la surface cultivée du pays, d’après la source du FAO, en 1994</w:t>
      </w:r>
      <w:r>
        <w:t xml:space="preserve"> (Antipolis, 2003)</w:t>
      </w:r>
      <w:r w:rsidRPr="00A65DC6">
        <w:t>. Il reste actuellement à lancer des études à travers le territoire national, auprès des services concernés, pour identifier les terres menacées par le phénomène d’excès de sodium échangeable, qui induit  leur stérilité  et  leur improductivité.</w:t>
      </w:r>
    </w:p>
    <w:p w:rsidR="008D1CAE" w:rsidRPr="00A65DC6" w:rsidRDefault="008D1CAE" w:rsidP="008B6552">
      <w:pPr>
        <w:tabs>
          <w:tab w:val="left" w:pos="3330"/>
        </w:tabs>
        <w:spacing w:line="360" w:lineRule="auto"/>
        <w:jc w:val="both"/>
      </w:pPr>
      <w:r w:rsidRPr="00A65DC6">
        <w:t xml:space="preserve">  </w:t>
      </w:r>
    </w:p>
    <w:p w:rsidR="008D1CAE" w:rsidRPr="00A65DC6" w:rsidRDefault="008D1CAE" w:rsidP="0007286E">
      <w:pPr>
        <w:tabs>
          <w:tab w:val="left" w:pos="3330"/>
        </w:tabs>
      </w:pPr>
      <w:r w:rsidRPr="00A65DC6">
        <w:rPr>
          <w:b/>
          <w:bCs/>
        </w:rPr>
        <w:t>1.11</w:t>
      </w:r>
      <w:r w:rsidRPr="00A65DC6">
        <w:t xml:space="preserve">  </w:t>
      </w:r>
      <w:r w:rsidRPr="00A65DC6">
        <w:rPr>
          <w:b/>
          <w:bCs/>
        </w:rPr>
        <w:t>Relation entre le SAR et l’ESP</w:t>
      </w:r>
      <w:r w:rsidRPr="00A65DC6">
        <w:t xml:space="preserve"> </w:t>
      </w:r>
    </w:p>
    <w:p w:rsidR="008D1CAE" w:rsidRPr="00A65DC6" w:rsidRDefault="008D1CAE" w:rsidP="0007286E">
      <w:pPr>
        <w:tabs>
          <w:tab w:val="left" w:pos="3330"/>
        </w:tabs>
      </w:pPr>
    </w:p>
    <w:p w:rsidR="008D1CAE" w:rsidRPr="00A65DC6" w:rsidRDefault="008D1CAE" w:rsidP="0007286E">
      <w:pPr>
        <w:tabs>
          <w:tab w:val="left" w:pos="3330"/>
        </w:tabs>
      </w:pPr>
      <w:r w:rsidRPr="00A65DC6">
        <w:t>L’USSL propose la relation suivante pour relier le SAR et l’ESP :</w:t>
      </w:r>
    </w:p>
    <w:p w:rsidR="008D1CAE" w:rsidRPr="00A65DC6" w:rsidRDefault="008D1CAE" w:rsidP="0007286E">
      <w:pPr>
        <w:tabs>
          <w:tab w:val="left" w:pos="3330"/>
        </w:tabs>
      </w:pPr>
    </w:p>
    <w:p w:rsidR="008D1CAE" w:rsidRPr="00A65DC6" w:rsidRDefault="008B7E1A" w:rsidP="00EF6FC9">
      <w:pPr>
        <w:tabs>
          <w:tab w:val="left" w:pos="3330"/>
        </w:tabs>
      </w:pPr>
      <w:r>
        <w:rPr>
          <w:noProof/>
        </w:rPr>
        <w:pict>
          <v:shape id="_x0000_s1066" type="#_x0000_t202" style="position:absolute;margin-left:-9pt;margin-top:9pt;width:207pt;height:54pt;z-index:251681792" filled="f">
            <v:textbox style="mso-next-textbox:#_x0000_s1066">
              <w:txbxContent>
                <w:p w:rsidR="00942716" w:rsidRDefault="00942716"/>
                <w:p w:rsidR="00942716" w:rsidRDefault="00942716">
                  <w:r>
                    <w:t xml:space="preserve">  </w:t>
                  </w:r>
                </w:p>
                <w:p w:rsidR="00942716" w:rsidRDefault="00942716"/>
                <w:p w:rsidR="00942716" w:rsidRDefault="00942716"/>
                <w:p w:rsidR="00942716" w:rsidRDefault="00942716"/>
              </w:txbxContent>
            </v:textbox>
          </v:shape>
        </w:pict>
      </w:r>
      <w:r w:rsidR="008D1CAE" w:rsidRPr="00A65DC6">
        <w:t xml:space="preserve">     </w:t>
      </w:r>
    </w:p>
    <w:p w:rsidR="008D1CAE" w:rsidRPr="00A65DC6" w:rsidRDefault="008D1CAE" w:rsidP="00EF6FC9">
      <w:pPr>
        <w:tabs>
          <w:tab w:val="left" w:pos="3330"/>
        </w:tabs>
      </w:pPr>
      <w:r w:rsidRPr="00A65DC6">
        <w:t xml:space="preserve">            </w:t>
      </w:r>
      <w:r>
        <w:t xml:space="preserve">   </w:t>
      </w:r>
      <w:r w:rsidRPr="00A65DC6">
        <w:t>100(- 0,0126 + 0,01475SAR)</w:t>
      </w:r>
    </w:p>
    <w:p w:rsidR="008D1CAE" w:rsidRPr="00A65DC6" w:rsidRDefault="008B7E1A" w:rsidP="00EF6FC9">
      <w:pPr>
        <w:tabs>
          <w:tab w:val="left" w:pos="3330"/>
        </w:tabs>
      </w:pPr>
      <w:r>
        <w:rPr>
          <w:noProof/>
        </w:rPr>
        <w:pict>
          <v:line id="_x0000_s1067" style="position:absolute;z-index:251615232" from="39.75pt,7.05pt" to="192.75pt,7.1pt"/>
        </w:pict>
      </w:r>
      <w:r w:rsidR="008D1CAE" w:rsidRPr="00A65DC6">
        <w:t xml:space="preserve">ESP =   </w:t>
      </w:r>
    </w:p>
    <w:p w:rsidR="008D1CAE" w:rsidRPr="00A65DC6" w:rsidRDefault="008D1CAE" w:rsidP="00EF6FC9">
      <w:pPr>
        <w:tabs>
          <w:tab w:val="left" w:pos="1100"/>
        </w:tabs>
      </w:pPr>
      <w:r w:rsidRPr="00A65DC6">
        <w:t xml:space="preserve">            </w:t>
      </w:r>
      <w:r>
        <w:t xml:space="preserve"> </w:t>
      </w:r>
      <w:r w:rsidRPr="00A65DC6">
        <w:t xml:space="preserve"> 1+ (- 0,0126 + 0,01475SAR)</w:t>
      </w:r>
    </w:p>
    <w:p w:rsidR="008D1CAE" w:rsidRPr="00A65DC6" w:rsidRDefault="008D1CAE" w:rsidP="00DB2FD7">
      <w:pPr>
        <w:tabs>
          <w:tab w:val="left" w:pos="1100"/>
        </w:tabs>
        <w:spacing w:line="360" w:lineRule="auto"/>
      </w:pPr>
    </w:p>
    <w:p w:rsidR="008D1CAE" w:rsidRDefault="008D1CAE" w:rsidP="001D5341">
      <w:pPr>
        <w:tabs>
          <w:tab w:val="left" w:pos="1100"/>
        </w:tabs>
        <w:spacing w:line="360" w:lineRule="auto"/>
        <w:jc w:val="both"/>
      </w:pPr>
      <w:r w:rsidRPr="00A65DC6">
        <w:t xml:space="preserve">Ce type de relations mathématiques entre le SAR et l’ESP a été adapté en fonction des sites d’étude. Par complexe d’échange à partir du seul paramètre SAR, mais ce paramètre est intéressant pour connaitre la tendance évolutive du complexe d’échange et pour qualifier la </w:t>
      </w:r>
      <w:proofErr w:type="spellStart"/>
      <w:r w:rsidRPr="00A65DC6">
        <w:t>sodicité</w:t>
      </w:r>
      <w:proofErr w:type="spellEnd"/>
      <w:r w:rsidRPr="00A65DC6">
        <w:t xml:space="preserve"> de l’eau. Notons également que pour une bonne partie des concentrations rencontrées en nature (valeurs faibles), les valeurs du SAR et ESP sont quasi équivalentes.</w:t>
      </w:r>
    </w:p>
    <w:p w:rsidR="008D1CAE" w:rsidRDefault="008D1CAE" w:rsidP="001D5341">
      <w:pPr>
        <w:tabs>
          <w:tab w:val="left" w:pos="1100"/>
        </w:tabs>
        <w:spacing w:line="360" w:lineRule="auto"/>
        <w:jc w:val="both"/>
      </w:pPr>
      <w:r>
        <w:t xml:space="preserve">En effet, la concentration de la solution du sol dérivant de l’eau d’irrigation est augmentée du fait de l’évaluation et de l’absorption par les racines des plantes ; comme les quantités de sels absorbés par les plantes sont faibles, ces deux phénomènes concourent à donner une solution du sol plus concentrée que l’eau d’irrigation mais dont la composition relative n’a guère changé. A l’irrigation suivante, la solution du sol qui s’est formée sera soit déplacée vers le bas, soit diluée. Ainsi la concentration de la solution en contact avec le sol, variera dans le temps et suivant le point considéré du profil du sol. En supposant qu’il est possible de négliger la précipitation des sels solubles et leur absorption par les racines, l’eau d’irrigation se concentrera donc sans charger de composition relative et en particulier le pourcentage de sodium soluble ne changera pas par rapport aux autres cations. Par contre le rapport d’absorption du sodium augmentera proportionnellement à la racine carrée de la concentration totale, puisqu’il dépend directement de la concentration en sodium et est inversement proportionnel à la racine carrée de la concentration </w:t>
      </w:r>
      <w:r w:rsidR="00D22948">
        <w:t>en cations calcium et magnésium</w:t>
      </w:r>
      <w:r>
        <w:t xml:space="preserve"> (Durand, 1958). </w:t>
      </w:r>
    </w:p>
    <w:p w:rsidR="008D1CAE" w:rsidRDefault="008D1CAE" w:rsidP="001D5341">
      <w:pPr>
        <w:tabs>
          <w:tab w:val="left" w:pos="1100"/>
        </w:tabs>
        <w:spacing w:line="360" w:lineRule="auto"/>
        <w:jc w:val="both"/>
      </w:pPr>
      <w:r>
        <w:t xml:space="preserve">Des essais ont cherché à comparer le sodium absorbé de sols irrigués depuis longtemps à celui donné par le calcul à partir du coefficient d’absorption de l’eau d’irrigation sur des périmètres irrigués de </w:t>
      </w:r>
      <w:proofErr w:type="spellStart"/>
      <w:r>
        <w:t>Relizane</w:t>
      </w:r>
      <w:proofErr w:type="spellEnd"/>
      <w:r>
        <w:t xml:space="preserve">, de </w:t>
      </w:r>
      <w:proofErr w:type="spellStart"/>
      <w:r>
        <w:t>Mohamadia</w:t>
      </w:r>
      <w:proofErr w:type="spellEnd"/>
      <w:r>
        <w:t xml:space="preserve"> et de </w:t>
      </w:r>
      <w:proofErr w:type="spellStart"/>
      <w:r>
        <w:t>Sig</w:t>
      </w:r>
      <w:proofErr w:type="spellEnd"/>
      <w:r>
        <w:t>.</w:t>
      </w:r>
    </w:p>
    <w:p w:rsidR="008D1CAE" w:rsidRDefault="008D1CAE" w:rsidP="001D5341">
      <w:pPr>
        <w:tabs>
          <w:tab w:val="left" w:pos="1100"/>
        </w:tabs>
        <w:spacing w:line="360" w:lineRule="auto"/>
        <w:jc w:val="both"/>
      </w:pPr>
      <w:r>
        <w:t>Le résultat obtenu a partir de ces expériences n’a donné aucune cohérence entre les valeurs de sodium échangeable d’un sol irrigué et celui obtenu par le calcul a partir du SAR de l’eau d’irrigation.</w:t>
      </w:r>
    </w:p>
    <w:p w:rsidR="008170C6" w:rsidRPr="00A65DC6" w:rsidRDefault="008170C6" w:rsidP="001D5341">
      <w:pPr>
        <w:tabs>
          <w:tab w:val="left" w:pos="1100"/>
        </w:tabs>
        <w:spacing w:line="360" w:lineRule="auto"/>
        <w:jc w:val="both"/>
      </w:pPr>
    </w:p>
    <w:p w:rsidR="008D1CAE" w:rsidRPr="00A65DC6" w:rsidRDefault="008D1CAE" w:rsidP="00294569">
      <w:pPr>
        <w:tabs>
          <w:tab w:val="left" w:pos="1100"/>
        </w:tabs>
        <w:jc w:val="both"/>
      </w:pPr>
      <w:r w:rsidRPr="00A65DC6">
        <w:rPr>
          <w:b/>
          <w:bCs/>
        </w:rPr>
        <w:t>1.12</w:t>
      </w:r>
      <w:r w:rsidRPr="00A65DC6">
        <w:t xml:space="preserve">  </w:t>
      </w:r>
      <w:r w:rsidRPr="00A65DC6">
        <w:rPr>
          <w:b/>
          <w:bCs/>
        </w:rPr>
        <w:t>Précipitation et dissolution des minéraux</w:t>
      </w:r>
    </w:p>
    <w:p w:rsidR="008D1CAE" w:rsidRPr="00A65DC6" w:rsidRDefault="008D1CAE" w:rsidP="00DB2FD7">
      <w:pPr>
        <w:tabs>
          <w:tab w:val="left" w:pos="1100"/>
        </w:tabs>
        <w:jc w:val="both"/>
      </w:pPr>
      <w:r w:rsidRPr="00A65DC6">
        <w:t xml:space="preserve">     </w:t>
      </w:r>
    </w:p>
    <w:p w:rsidR="008D1CAE" w:rsidRPr="00A65DC6" w:rsidRDefault="008D1CAE" w:rsidP="00DB2FD7">
      <w:pPr>
        <w:tabs>
          <w:tab w:val="left" w:pos="1100"/>
        </w:tabs>
        <w:spacing w:line="360" w:lineRule="auto"/>
        <w:jc w:val="both"/>
      </w:pPr>
      <w:r w:rsidRPr="00A65DC6">
        <w:t xml:space="preserve">            L’enrichissement en sels de la solution du sol dépend de la concentration par évaporation, et des processus de précipitation et de dissolution de minéraux. En fait, le processus de concentration de la solution du sol s’accompagne des précipitations successives des minéraux, du moins soluble au plus soluble d’entre eux. Si l’on considè</w:t>
      </w:r>
      <w:r>
        <w:t>re la réaction de précipitation-</w:t>
      </w:r>
      <w:r w:rsidRPr="00A65DC6">
        <w:t xml:space="preserve"> dissolution d’un minéral AB :</w:t>
      </w:r>
    </w:p>
    <w:p w:rsidR="008D1CAE" w:rsidRPr="00A65DC6" w:rsidRDefault="008D1CAE" w:rsidP="000E219B">
      <w:pPr>
        <w:tabs>
          <w:tab w:val="left" w:pos="1100"/>
        </w:tabs>
        <w:jc w:val="both"/>
      </w:pPr>
    </w:p>
    <w:p w:rsidR="008D1CAE" w:rsidRPr="00A65DC6" w:rsidRDefault="008B7E1A" w:rsidP="00DB2FD7">
      <w:pPr>
        <w:tabs>
          <w:tab w:val="left" w:pos="1100"/>
          <w:tab w:val="center" w:pos="4960"/>
        </w:tabs>
        <w:jc w:val="both"/>
      </w:pPr>
      <w:r>
        <w:rPr>
          <w:noProof/>
        </w:rPr>
        <w:pict>
          <v:line id="_x0000_s1068" style="position:absolute;left:0;text-align:left;flip:x;z-index:251617280" from="180pt,10.4pt" to="242.95pt,10.4pt">
            <v:stroke endarrow="block"/>
          </v:line>
        </w:pict>
      </w:r>
      <w:r>
        <w:rPr>
          <w:noProof/>
        </w:rPr>
        <w:pict>
          <v:line id="_x0000_s1069" style="position:absolute;left:0;text-align:left;z-index:251616256" from="180pt,1.4pt" to="242.95pt,1.4pt">
            <v:stroke endarrow="block"/>
          </v:line>
        </w:pict>
      </w:r>
      <w:r w:rsidR="008D1CAE" w:rsidRPr="00A65DC6">
        <w:t xml:space="preserve">                                 A</w:t>
      </w:r>
      <w:r w:rsidR="008D1CAE" w:rsidRPr="00A65DC6">
        <w:rPr>
          <w:vertAlign w:val="superscript"/>
        </w:rPr>
        <w:t>+</w:t>
      </w:r>
      <w:r w:rsidR="008D1CAE" w:rsidRPr="00A65DC6">
        <w:t xml:space="preserve">   +   B</w:t>
      </w:r>
      <w:r w:rsidR="008D1CAE" w:rsidRPr="00A65DC6">
        <w:rPr>
          <w:vertAlign w:val="superscript"/>
        </w:rPr>
        <w:t>-</w:t>
      </w:r>
      <w:r w:rsidR="008D1CAE" w:rsidRPr="00A65DC6">
        <w:t xml:space="preserve">     </w:t>
      </w:r>
      <w:r w:rsidR="008D1CAE" w:rsidRPr="00A65DC6">
        <w:tab/>
        <w:t xml:space="preserve">           AB</w:t>
      </w:r>
    </w:p>
    <w:p w:rsidR="008D1CAE" w:rsidRPr="00A65DC6" w:rsidRDefault="008B7E1A" w:rsidP="00DB2FD7">
      <w:pPr>
        <w:tabs>
          <w:tab w:val="left" w:pos="1100"/>
          <w:tab w:val="center" w:pos="4960"/>
        </w:tabs>
        <w:jc w:val="both"/>
      </w:pPr>
      <w:r>
        <w:rPr>
          <w:noProof/>
        </w:rPr>
        <w:pict>
          <v:shape id="_x0000_s1070" type="#_x0000_t202" style="position:absolute;left:0;text-align:left;margin-left:459pt;margin-top:36.95pt;width:36pt;height:18pt;z-index:251642880" filled="f" stroked="f">
            <v:textbox style="mso-next-textbox:#_x0000_s1070">
              <w:txbxContent>
                <w:p w:rsidR="00942716" w:rsidRDefault="00942716" w:rsidP="002D65D2"/>
              </w:txbxContent>
            </v:textbox>
          </v:shape>
        </w:pict>
      </w:r>
    </w:p>
    <w:p w:rsidR="005140D8" w:rsidRDefault="005140D8" w:rsidP="00201DC6">
      <w:pPr>
        <w:tabs>
          <w:tab w:val="left" w:pos="1100"/>
          <w:tab w:val="center" w:pos="4960"/>
        </w:tabs>
        <w:spacing w:line="360" w:lineRule="auto"/>
        <w:jc w:val="both"/>
        <w:sectPr w:rsidR="005140D8" w:rsidSect="005140D8">
          <w:headerReference w:type="default" r:id="rId15"/>
          <w:footerReference w:type="default" r:id="rId16"/>
          <w:type w:val="continuous"/>
          <w:pgSz w:w="11906" w:h="16838"/>
          <w:pgMar w:top="1418" w:right="1077" w:bottom="1418" w:left="1418" w:header="709" w:footer="709" w:gutter="0"/>
          <w:cols w:space="708"/>
          <w:titlePg/>
          <w:docGrid w:linePitch="360"/>
        </w:sectPr>
      </w:pPr>
    </w:p>
    <w:p w:rsidR="00862A00" w:rsidRDefault="008D1CAE" w:rsidP="00862A00">
      <w:pPr>
        <w:tabs>
          <w:tab w:val="left" w:pos="1100"/>
          <w:tab w:val="center" w:pos="4960"/>
        </w:tabs>
        <w:spacing w:line="360" w:lineRule="auto"/>
        <w:jc w:val="both"/>
      </w:pPr>
      <w:r w:rsidRPr="00A65DC6">
        <w:t>A</w:t>
      </w:r>
      <w:r w:rsidRPr="00A65DC6">
        <w:rPr>
          <w:vertAlign w:val="superscript"/>
        </w:rPr>
        <w:t>+</w:t>
      </w:r>
      <w:r w:rsidRPr="00A65DC6">
        <w:t xml:space="preserve"> et B</w:t>
      </w:r>
      <w:r w:rsidRPr="00A65DC6">
        <w:rPr>
          <w:vertAlign w:val="superscript"/>
        </w:rPr>
        <w:t>-</w:t>
      </w:r>
      <w:r w:rsidRPr="00A65DC6">
        <w:t xml:space="preserve"> désignent respectivement le cation et l’anion issus d’AB. L’équilibre de la réaction est défini par la constante d’équilibre </w:t>
      </w:r>
      <w:proofErr w:type="spellStart"/>
      <w:r w:rsidRPr="00A65DC6">
        <w:t>K</w:t>
      </w:r>
      <w:r w:rsidRPr="00A65DC6">
        <w:rPr>
          <w:vertAlign w:val="subscript"/>
        </w:rPr>
        <w:t>s</w:t>
      </w:r>
      <w:proofErr w:type="spellEnd"/>
      <w:r w:rsidRPr="00A65DC6">
        <w:t xml:space="preserve"> ou par le produit de solubilité pk</w:t>
      </w:r>
      <w:r w:rsidRPr="00A65DC6">
        <w:rPr>
          <w:vertAlign w:val="subscript"/>
        </w:rPr>
        <w:t>s</w:t>
      </w:r>
      <w:r w:rsidR="005140D8">
        <w:t xml:space="preserve"> définis de la façon suivante :</w:t>
      </w:r>
    </w:p>
    <w:p w:rsidR="008D1CAE" w:rsidRPr="006527AD" w:rsidRDefault="008D1CAE" w:rsidP="00862A00">
      <w:pPr>
        <w:tabs>
          <w:tab w:val="left" w:pos="1100"/>
          <w:tab w:val="center" w:pos="4960"/>
        </w:tabs>
        <w:spacing w:line="360" w:lineRule="auto"/>
        <w:jc w:val="both"/>
        <w:rPr>
          <w:lang w:val="en-US"/>
        </w:rPr>
      </w:pPr>
      <w:r w:rsidRPr="00A65DC6">
        <w:t xml:space="preserve">                                      </w:t>
      </w:r>
      <w:r w:rsidRPr="006527AD">
        <w:rPr>
          <w:lang w:val="en-US"/>
        </w:rPr>
        <w:t>K</w:t>
      </w:r>
      <w:r w:rsidRPr="006527AD">
        <w:rPr>
          <w:vertAlign w:val="subscript"/>
          <w:lang w:val="en-US"/>
        </w:rPr>
        <w:t>s</w:t>
      </w:r>
      <w:r w:rsidRPr="006527AD">
        <w:rPr>
          <w:lang w:val="en-US"/>
        </w:rPr>
        <w:t xml:space="preserve"> = [A</w:t>
      </w:r>
      <w:r w:rsidRPr="006527AD">
        <w:rPr>
          <w:vertAlign w:val="superscript"/>
          <w:lang w:val="en-US"/>
        </w:rPr>
        <w:t>+</w:t>
      </w:r>
      <w:r w:rsidRPr="006527AD">
        <w:rPr>
          <w:lang w:val="en-US"/>
        </w:rPr>
        <w:t>] * [B</w:t>
      </w:r>
      <w:r w:rsidRPr="006527AD">
        <w:rPr>
          <w:vertAlign w:val="superscript"/>
          <w:lang w:val="en-US"/>
        </w:rPr>
        <w:t>-</w:t>
      </w:r>
      <w:r w:rsidRPr="006527AD">
        <w:rPr>
          <w:lang w:val="en-US"/>
        </w:rPr>
        <w:t>]</w:t>
      </w:r>
    </w:p>
    <w:p w:rsidR="008D1CAE" w:rsidRPr="006527AD" w:rsidRDefault="008D1CAE" w:rsidP="00DB2FD7">
      <w:pPr>
        <w:tabs>
          <w:tab w:val="left" w:pos="1100"/>
          <w:tab w:val="center" w:pos="4960"/>
        </w:tabs>
        <w:jc w:val="both"/>
        <w:rPr>
          <w:lang w:val="en-US"/>
        </w:rPr>
      </w:pPr>
      <w:r w:rsidRPr="006527AD">
        <w:rPr>
          <w:lang w:val="en-US"/>
        </w:rPr>
        <w:t xml:space="preserve">                                    </w:t>
      </w:r>
    </w:p>
    <w:p w:rsidR="008D1CAE" w:rsidRDefault="008D1CAE" w:rsidP="00DB2FD7">
      <w:pPr>
        <w:tabs>
          <w:tab w:val="left" w:pos="1100"/>
          <w:tab w:val="center" w:pos="4960"/>
        </w:tabs>
        <w:spacing w:line="360" w:lineRule="auto"/>
        <w:rPr>
          <w:lang w:val="en-GB"/>
        </w:rPr>
      </w:pPr>
      <w:r w:rsidRPr="006527AD">
        <w:rPr>
          <w:lang w:val="en-US"/>
        </w:rPr>
        <w:t xml:space="preserve">                                 </w:t>
      </w:r>
      <w:r w:rsidRPr="00A65DC6">
        <w:rPr>
          <w:lang w:val="en-GB"/>
        </w:rPr>
        <w:t>-</w:t>
      </w:r>
      <w:proofErr w:type="spellStart"/>
      <w:r w:rsidRPr="00A65DC6">
        <w:rPr>
          <w:lang w:val="en-GB"/>
        </w:rPr>
        <w:t>pK</w:t>
      </w:r>
      <w:r w:rsidRPr="00A65DC6">
        <w:rPr>
          <w:vertAlign w:val="subscript"/>
          <w:lang w:val="en-GB"/>
        </w:rPr>
        <w:t>s</w:t>
      </w:r>
      <w:proofErr w:type="spellEnd"/>
      <w:r w:rsidRPr="00A65DC6">
        <w:rPr>
          <w:lang w:val="en-GB"/>
        </w:rPr>
        <w:t xml:space="preserve"> = </w:t>
      </w:r>
      <w:r w:rsidR="003E3B0D" w:rsidRPr="00A65DC6">
        <w:rPr>
          <w:lang w:val="en-GB"/>
        </w:rPr>
        <w:t>log</w:t>
      </w:r>
      <w:r w:rsidR="003E3B0D" w:rsidRPr="00A65DC6">
        <w:rPr>
          <w:vertAlign w:val="subscript"/>
          <w:lang w:val="en-GB"/>
        </w:rPr>
        <w:t>10</w:t>
      </w:r>
      <w:r w:rsidR="003E3B0D" w:rsidRPr="00A65DC6">
        <w:rPr>
          <w:lang w:val="en-GB"/>
        </w:rPr>
        <w:t xml:space="preserve"> [</w:t>
      </w:r>
      <w:r w:rsidRPr="00A65DC6">
        <w:rPr>
          <w:lang w:val="en-GB"/>
        </w:rPr>
        <w:t>A</w:t>
      </w:r>
      <w:r w:rsidRPr="00A65DC6">
        <w:rPr>
          <w:vertAlign w:val="superscript"/>
          <w:lang w:val="en-GB"/>
        </w:rPr>
        <w:t>+</w:t>
      </w:r>
      <w:r w:rsidRPr="00A65DC6">
        <w:rPr>
          <w:lang w:val="en-GB"/>
        </w:rPr>
        <w:t xml:space="preserve">] + </w:t>
      </w:r>
      <w:r w:rsidR="003E3B0D" w:rsidRPr="00A65DC6">
        <w:rPr>
          <w:lang w:val="en-GB"/>
        </w:rPr>
        <w:t>log</w:t>
      </w:r>
      <w:r w:rsidR="003E3B0D" w:rsidRPr="00A65DC6">
        <w:rPr>
          <w:vertAlign w:val="subscript"/>
          <w:lang w:val="en-GB"/>
        </w:rPr>
        <w:t>10</w:t>
      </w:r>
      <w:r w:rsidR="003E3B0D" w:rsidRPr="00A65DC6">
        <w:rPr>
          <w:lang w:val="en-GB"/>
        </w:rPr>
        <w:t xml:space="preserve"> [</w:t>
      </w:r>
      <w:r w:rsidRPr="00A65DC6">
        <w:rPr>
          <w:lang w:val="en-GB"/>
        </w:rPr>
        <w:t>B</w:t>
      </w:r>
      <w:r w:rsidRPr="00A65DC6">
        <w:rPr>
          <w:vertAlign w:val="superscript"/>
          <w:lang w:val="en-GB"/>
        </w:rPr>
        <w:t>-</w:t>
      </w:r>
      <w:r w:rsidRPr="00A65DC6">
        <w:rPr>
          <w:lang w:val="en-GB"/>
        </w:rPr>
        <w:t xml:space="preserve">]     </w:t>
      </w:r>
    </w:p>
    <w:p w:rsidR="008D1CAE" w:rsidRPr="00A65DC6" w:rsidRDefault="008D1CAE" w:rsidP="0060217A">
      <w:pPr>
        <w:tabs>
          <w:tab w:val="left" w:pos="3330"/>
        </w:tabs>
        <w:spacing w:line="360" w:lineRule="auto"/>
        <w:jc w:val="both"/>
      </w:pPr>
      <w:proofErr w:type="spellStart"/>
      <w:r w:rsidRPr="00A65DC6">
        <w:t>K</w:t>
      </w:r>
      <w:r w:rsidRPr="00A65DC6">
        <w:rPr>
          <w:vertAlign w:val="subscript"/>
        </w:rPr>
        <w:t>s</w:t>
      </w:r>
      <w:proofErr w:type="spellEnd"/>
      <w:r w:rsidRPr="00A65DC6">
        <w:t xml:space="preserve"> désigne une donnée thermodynamique  du minéral AB, constante  à une  pression  et à une température données, et désigne les activités des ions en solution.</w:t>
      </w:r>
    </w:p>
    <w:p w:rsidR="004F5854" w:rsidRDefault="008D1CAE" w:rsidP="004F5854">
      <w:pPr>
        <w:tabs>
          <w:tab w:val="left" w:pos="3330"/>
        </w:tabs>
        <w:spacing w:line="360" w:lineRule="auto"/>
        <w:jc w:val="both"/>
      </w:pPr>
      <w:r w:rsidRPr="00A65DC6">
        <w:t>Les ions A</w:t>
      </w:r>
      <w:r w:rsidRPr="00A65DC6">
        <w:rPr>
          <w:vertAlign w:val="superscript"/>
        </w:rPr>
        <w:t>+</w:t>
      </w:r>
      <w:r w:rsidRPr="00A65DC6">
        <w:t xml:space="preserve"> et B</w:t>
      </w:r>
      <w:r w:rsidRPr="00A65DC6">
        <w:rPr>
          <w:vertAlign w:val="superscript"/>
        </w:rPr>
        <w:t>-</w:t>
      </w:r>
      <w:r w:rsidRPr="00A65DC6">
        <w:t xml:space="preserve"> sont en solution tant que la solution est sous-saturée. Lorsque la solution du sol se concentre, par exemple par évaporation, les concentrations de A</w:t>
      </w:r>
      <w:r w:rsidRPr="00A65DC6">
        <w:rPr>
          <w:vertAlign w:val="superscript"/>
        </w:rPr>
        <w:t>+</w:t>
      </w:r>
      <w:r w:rsidRPr="00A65DC6">
        <w:t xml:space="preserve"> et B</w:t>
      </w:r>
      <w:r w:rsidRPr="00A65DC6">
        <w:rPr>
          <w:vertAlign w:val="superscript"/>
        </w:rPr>
        <w:t>-</w:t>
      </w:r>
      <w:r w:rsidRPr="00A65DC6">
        <w:t xml:space="preserve"> augmentent proportionnellement au facteur de concentration jusqu’au point de saturation défini par K</w:t>
      </w:r>
      <w:r w:rsidRPr="00A65DC6">
        <w:rPr>
          <w:vertAlign w:val="subscript"/>
        </w:rPr>
        <w:t>s</w:t>
      </w:r>
      <w:r w:rsidRPr="00A65DC6">
        <w:t>. A ce stade, le minéral AB précipite et les ions A</w:t>
      </w:r>
      <w:r w:rsidRPr="00A65DC6">
        <w:rPr>
          <w:vertAlign w:val="superscript"/>
        </w:rPr>
        <w:t>+</w:t>
      </w:r>
      <w:r w:rsidRPr="00A65DC6">
        <w:t xml:space="preserve"> et B</w:t>
      </w:r>
      <w:r w:rsidRPr="00A65DC6">
        <w:rPr>
          <w:vertAlign w:val="superscript"/>
        </w:rPr>
        <w:t>-</w:t>
      </w:r>
      <w:r w:rsidRPr="00A65DC6">
        <w:t xml:space="preserve"> correspondants sont soustraits de la solution. Si la solution continue à se concentrer, le minéral continue à précipiter, la concentration de l’ion majoritaire, désigné par ion « non contrôlé </w:t>
      </w:r>
      <w:bookmarkStart w:id="0" w:name="OLE_LINK1"/>
      <w:r w:rsidRPr="00A65DC6">
        <w:t>»</w:t>
      </w:r>
      <w:bookmarkEnd w:id="0"/>
      <w:r w:rsidRPr="00A65DC6">
        <w:t>, continue à augmenter et la concentration de l’autre ion, dit « Contrôlé » diminue jusqu’à</w:t>
      </w:r>
      <w:r>
        <w:t xml:space="preserve">  </w:t>
      </w:r>
      <w:r w:rsidRPr="00A65DC6">
        <w:t xml:space="preserve">s’annuler. Cette description des processus est connue sous le nom de la loi du T (Al </w:t>
      </w:r>
      <w:proofErr w:type="spellStart"/>
      <w:r w:rsidRPr="00A65DC6">
        <w:t>Droubi</w:t>
      </w:r>
      <w:proofErr w:type="spellEnd"/>
      <w:r w:rsidRPr="00A65DC6">
        <w:t>, 1976 ; Vallès et al, 1989</w:t>
      </w:r>
      <w:r>
        <w:t xml:space="preserve"> in </w:t>
      </w:r>
      <w:proofErr w:type="spellStart"/>
      <w:r>
        <w:t>Tabet</w:t>
      </w:r>
      <w:proofErr w:type="spellEnd"/>
      <w:r>
        <w:t>, 1999</w:t>
      </w:r>
      <w:r w:rsidRPr="00A65DC6">
        <w:t>). En effet, une telle solution se saturant et atteignant la droite de saturation décrit un T dans un graphique log/log</w:t>
      </w:r>
      <w:r w:rsidR="004F5854">
        <w:t xml:space="preserve"> suivant. </w:t>
      </w:r>
    </w:p>
    <w:p w:rsidR="004F5854" w:rsidRDefault="008D1CAE" w:rsidP="004F5854">
      <w:pPr>
        <w:tabs>
          <w:tab w:val="left" w:pos="3330"/>
        </w:tabs>
        <w:spacing w:line="360" w:lineRule="auto"/>
        <w:jc w:val="both"/>
      </w:pPr>
      <w:r w:rsidRPr="00A65DC6">
        <w:t>Lors de la concentration de la solution du sol, la con</w:t>
      </w:r>
      <w:r w:rsidR="007D34FA">
        <w:t>centration des ions varie</w:t>
      </w:r>
      <w:r w:rsidRPr="00A65DC6">
        <w:t xml:space="preserve"> de trois façons </w:t>
      </w:r>
      <w:r w:rsidR="004F5854">
        <w:t>(</w:t>
      </w:r>
      <w:proofErr w:type="spellStart"/>
      <w:r w:rsidR="004F5854">
        <w:t>fir</w:t>
      </w:r>
      <w:proofErr w:type="spellEnd"/>
      <w:r w:rsidR="004F5854">
        <w:t>.9)</w:t>
      </w:r>
      <w:r w:rsidRPr="00A65DC6">
        <w:t xml:space="preserve"> </w:t>
      </w:r>
    </w:p>
    <w:p w:rsidR="007D34FA" w:rsidRDefault="004F5854" w:rsidP="004F5854">
      <w:pPr>
        <w:tabs>
          <w:tab w:val="left" w:pos="3330"/>
        </w:tabs>
        <w:spacing w:line="360" w:lineRule="auto"/>
        <w:jc w:val="both"/>
      </w:pPr>
      <w:r>
        <w:t>-</w:t>
      </w:r>
      <w:r w:rsidR="007D34FA">
        <w:t xml:space="preserve"> </w:t>
      </w:r>
      <w:r w:rsidR="008D1CAE" w:rsidRPr="00A65DC6">
        <w:t xml:space="preserve">si </w:t>
      </w:r>
      <w:r w:rsidR="007D34FA">
        <w:t xml:space="preserve">l’ion </w:t>
      </w:r>
      <w:r w:rsidR="008D1CAE" w:rsidRPr="00A65DC6">
        <w:t xml:space="preserve">ne précipite pas, sa concentration augmente proportionnellement au facteur de concentration ; </w:t>
      </w:r>
    </w:p>
    <w:p w:rsidR="004F5854" w:rsidRDefault="004F5854" w:rsidP="004F5854">
      <w:pPr>
        <w:tabs>
          <w:tab w:val="left" w:pos="3330"/>
        </w:tabs>
        <w:spacing w:line="360" w:lineRule="auto"/>
        <w:jc w:val="both"/>
      </w:pPr>
      <w:r>
        <w:t>-</w:t>
      </w:r>
      <w:r w:rsidR="007D34FA">
        <w:t xml:space="preserve"> </w:t>
      </w:r>
      <w:r w:rsidR="008D1CAE" w:rsidRPr="00A65DC6">
        <w:t>pour les ions qui précipitent, la concentration de l’ion non contrôlé subit une rupture de pent</w:t>
      </w:r>
      <w:r w:rsidR="007D34FA">
        <w:t>e (précipitation)</w:t>
      </w:r>
      <w:r>
        <w:t xml:space="preserve"> puis continue</w:t>
      </w:r>
      <w:r w:rsidR="007D34FA">
        <w:t>.</w:t>
      </w:r>
      <w:r w:rsidR="008D1CAE" w:rsidRPr="00A65DC6">
        <w:t xml:space="preserve"> </w:t>
      </w:r>
    </w:p>
    <w:p w:rsidR="00961BCF" w:rsidRDefault="004F5854" w:rsidP="00180211">
      <w:pPr>
        <w:tabs>
          <w:tab w:val="left" w:pos="3330"/>
        </w:tabs>
        <w:spacing w:line="360" w:lineRule="auto"/>
        <w:jc w:val="both"/>
      </w:pPr>
      <w:r>
        <w:t>-</w:t>
      </w:r>
      <w:r w:rsidR="008D1CAE" w:rsidRPr="00A65DC6">
        <w:t xml:space="preserve">la concentration de l’ion contrôlé converge vers 0.   </w:t>
      </w:r>
    </w:p>
    <w:p w:rsidR="00180211" w:rsidRPr="00A65DC6" w:rsidRDefault="008D1CAE" w:rsidP="008170C6">
      <w:pPr>
        <w:tabs>
          <w:tab w:val="left" w:pos="3330"/>
        </w:tabs>
        <w:spacing w:line="360" w:lineRule="auto"/>
        <w:jc w:val="both"/>
      </w:pPr>
      <w:r w:rsidRPr="00A65DC6">
        <w:t xml:space="preserve">La loi du T permet d’expliquer en partie les processus de dégradation des sols en milieu alcalin. </w:t>
      </w:r>
    </w:p>
    <w:p w:rsidR="00651D5D" w:rsidRDefault="008B7E1A" w:rsidP="00C350F1">
      <w:pPr>
        <w:tabs>
          <w:tab w:val="left" w:pos="3330"/>
        </w:tabs>
        <w:rPr>
          <w:sz w:val="27"/>
          <w:szCs w:val="27"/>
          <w:lang w:bidi="ar-DZ"/>
        </w:rPr>
      </w:pPr>
      <w:r w:rsidRPr="008B7E1A">
        <w:rPr>
          <w:noProof/>
        </w:rPr>
        <w:pict>
          <v:shape id="Image 1" o:spid="_x0000_s1264" type="#_x0000_t75" style="position:absolute;margin-left:10.85pt;margin-top:5.45pt;width:431.25pt;height:135.2pt;z-index:-251600896;visibility:visible;mso-wrap-style:square;mso-position-horizontal-relative:text;mso-position-vertical-relative:text;mso-width-relative:page;mso-height-relative:page" wrapcoords="-42 0 -42 21516 21600 21516 21600 0 -42 0">
            <v:imagedata r:id="rId17" o:title="" croptop="19317f" cropbottom="22519f" cropleft="9532f" cropright="10941f"/>
            <w10:wrap type="tight"/>
          </v:shape>
        </w:pict>
      </w:r>
    </w:p>
    <w:p w:rsidR="00651D5D" w:rsidRDefault="00651D5D" w:rsidP="00C350F1">
      <w:pPr>
        <w:tabs>
          <w:tab w:val="left" w:pos="3330"/>
        </w:tabs>
        <w:rPr>
          <w:sz w:val="27"/>
          <w:szCs w:val="27"/>
          <w:lang w:bidi="ar-DZ"/>
        </w:rPr>
      </w:pPr>
    </w:p>
    <w:p w:rsidR="00651D5D" w:rsidRPr="002F33DB" w:rsidRDefault="00651D5D" w:rsidP="00C350F1">
      <w:pPr>
        <w:tabs>
          <w:tab w:val="left" w:pos="3330"/>
        </w:tabs>
        <w:rPr>
          <w:sz w:val="27"/>
          <w:szCs w:val="27"/>
          <w:rtl/>
          <w:lang w:bidi="ar-DZ"/>
        </w:rPr>
      </w:pPr>
    </w:p>
    <w:tbl>
      <w:tblPr>
        <w:tblW w:w="9654" w:type="dxa"/>
        <w:jc w:val="center"/>
        <w:tblCellMar>
          <w:left w:w="454" w:type="dxa"/>
          <w:right w:w="0" w:type="dxa"/>
        </w:tblCellMar>
        <w:tblLook w:val="00A0"/>
      </w:tblPr>
      <w:tblGrid>
        <w:gridCol w:w="4674"/>
        <w:gridCol w:w="4980"/>
      </w:tblGrid>
      <w:tr w:rsidR="008D1CAE" w:rsidRPr="005C267C" w:rsidTr="00862A00">
        <w:trPr>
          <w:trHeight w:val="513"/>
          <w:jc w:val="center"/>
        </w:trPr>
        <w:tc>
          <w:tcPr>
            <w:tcW w:w="4674" w:type="dxa"/>
          </w:tcPr>
          <w:p w:rsidR="008D1CAE" w:rsidRPr="00862A00" w:rsidRDefault="008D1CAE" w:rsidP="00DA508A">
            <w:pPr>
              <w:tabs>
                <w:tab w:val="left" w:pos="3330"/>
              </w:tabs>
              <w:rPr>
                <w:b/>
                <w:bCs/>
                <w:sz w:val="18"/>
                <w:szCs w:val="18"/>
              </w:rPr>
            </w:pPr>
            <w:r w:rsidRPr="00862A00">
              <w:rPr>
                <w:b/>
                <w:bCs/>
                <w:sz w:val="18"/>
                <w:szCs w:val="18"/>
              </w:rPr>
              <w:t xml:space="preserve">Fig.  8 : Evolution des concentrations selon la loi T source : Vallès et al. (1989)                                                                                 </w:t>
            </w:r>
          </w:p>
        </w:tc>
        <w:tc>
          <w:tcPr>
            <w:tcW w:w="4980" w:type="dxa"/>
          </w:tcPr>
          <w:p w:rsidR="008D1CAE" w:rsidRPr="00862A00" w:rsidRDefault="008D1CAE" w:rsidP="00862A00">
            <w:pPr>
              <w:tabs>
                <w:tab w:val="left" w:pos="3330"/>
              </w:tabs>
              <w:ind w:hanging="329"/>
              <w:jc w:val="both"/>
              <w:rPr>
                <w:b/>
                <w:bCs/>
                <w:sz w:val="18"/>
                <w:szCs w:val="18"/>
              </w:rPr>
            </w:pPr>
            <w:r w:rsidRPr="00862A00">
              <w:rPr>
                <w:b/>
                <w:bCs/>
                <w:sz w:val="18"/>
                <w:szCs w:val="18"/>
              </w:rPr>
              <w:t>Fig. 9 : Evolution schématique des concentrations des ions   de la solution du sol en Fonction du facteur de  concentration.</w:t>
            </w:r>
          </w:p>
        </w:tc>
      </w:tr>
    </w:tbl>
    <w:p w:rsidR="00837E02" w:rsidRPr="00651D5D" w:rsidRDefault="008D1CAE" w:rsidP="00862A00">
      <w:pPr>
        <w:tabs>
          <w:tab w:val="left" w:pos="3330"/>
        </w:tabs>
        <w:rPr>
          <w:sz w:val="27"/>
          <w:szCs w:val="27"/>
        </w:rPr>
      </w:pPr>
      <w:r w:rsidRPr="002F33DB">
        <w:rPr>
          <w:sz w:val="27"/>
          <w:szCs w:val="27"/>
        </w:rPr>
        <w:t xml:space="preserve">                                                   </w:t>
      </w:r>
      <w:r w:rsidR="00651D5D">
        <w:rPr>
          <w:sz w:val="27"/>
          <w:szCs w:val="27"/>
        </w:rPr>
        <w:t xml:space="preserve">                             </w:t>
      </w:r>
    </w:p>
    <w:p w:rsidR="008D1CAE" w:rsidRDefault="008D1CAE" w:rsidP="00294569">
      <w:pPr>
        <w:tabs>
          <w:tab w:val="left" w:pos="3330"/>
        </w:tabs>
        <w:spacing w:line="360" w:lineRule="auto"/>
      </w:pPr>
      <w:r w:rsidRPr="00A65DC6">
        <w:rPr>
          <w:b/>
          <w:bCs/>
        </w:rPr>
        <w:t>1.13</w:t>
      </w:r>
      <w:r w:rsidRPr="00A65DC6">
        <w:t xml:space="preserve">  </w:t>
      </w:r>
      <w:r w:rsidRPr="00A65DC6">
        <w:rPr>
          <w:b/>
          <w:bCs/>
        </w:rPr>
        <w:t>Processus et voies de salinisation des sols</w:t>
      </w:r>
      <w:r w:rsidRPr="00A65DC6">
        <w:t> </w:t>
      </w:r>
      <w:r w:rsidR="00DB5692">
        <w:t xml:space="preserve"> </w:t>
      </w:r>
    </w:p>
    <w:p w:rsidR="007D34FA" w:rsidRPr="00A65DC6" w:rsidRDefault="007D34FA" w:rsidP="00294569">
      <w:pPr>
        <w:tabs>
          <w:tab w:val="left" w:pos="3330"/>
        </w:tabs>
        <w:spacing w:line="360" w:lineRule="auto"/>
      </w:pPr>
    </w:p>
    <w:p w:rsidR="008D1CAE" w:rsidRPr="00A65DC6" w:rsidRDefault="008D1CAE" w:rsidP="00E44EB9">
      <w:pPr>
        <w:spacing w:line="360" w:lineRule="auto"/>
        <w:jc w:val="both"/>
      </w:pPr>
      <w:r w:rsidRPr="00A65DC6">
        <w:t xml:space="preserve">           La salinité désigne la concentration des sels présents dans l’eau ou dans le sol. Ces sels sont représentés en grande partie par des cations (Na</w:t>
      </w:r>
      <w:r w:rsidRPr="00A65DC6">
        <w:rPr>
          <w:vertAlign w:val="superscript"/>
        </w:rPr>
        <w:t>+</w:t>
      </w:r>
      <w:r w:rsidRPr="00A65DC6">
        <w:t>, Ca</w:t>
      </w:r>
      <w:r w:rsidRPr="00A65DC6">
        <w:rPr>
          <w:vertAlign w:val="superscript"/>
        </w:rPr>
        <w:t>2+</w:t>
      </w:r>
      <w:r w:rsidRPr="00A65DC6">
        <w:t>, Mg</w:t>
      </w:r>
      <w:r w:rsidRPr="00A65DC6">
        <w:rPr>
          <w:vertAlign w:val="superscript"/>
        </w:rPr>
        <w:t>2+</w:t>
      </w:r>
      <w:r w:rsidRPr="00A65DC6">
        <w:t>, et le K</w:t>
      </w:r>
      <w:r w:rsidRPr="00A65DC6">
        <w:rPr>
          <w:vertAlign w:val="superscript"/>
        </w:rPr>
        <w:t>+</w:t>
      </w:r>
      <w:r w:rsidRPr="00A65DC6">
        <w:t>), et des anions  (Cl</w:t>
      </w:r>
      <w:r w:rsidRPr="00A65DC6">
        <w:rPr>
          <w:vertAlign w:val="superscript"/>
        </w:rPr>
        <w:t>-</w:t>
      </w:r>
      <w:r w:rsidRPr="00A65DC6">
        <w:t>, SO</w:t>
      </w:r>
      <w:r w:rsidRPr="00A65DC6">
        <w:rPr>
          <w:vertAlign w:val="subscript"/>
        </w:rPr>
        <w:t>4</w:t>
      </w:r>
      <w:r w:rsidRPr="00A65DC6">
        <w:rPr>
          <w:vertAlign w:val="superscript"/>
        </w:rPr>
        <w:t>2-</w:t>
      </w:r>
      <w:r w:rsidRPr="00A65DC6">
        <w:t>, HCO</w:t>
      </w:r>
      <w:r w:rsidRPr="00A65DC6">
        <w:rPr>
          <w:vertAlign w:val="subscript"/>
        </w:rPr>
        <w:t>3</w:t>
      </w:r>
      <w:r w:rsidRPr="00A65DC6">
        <w:rPr>
          <w:vertAlign w:val="superscript"/>
        </w:rPr>
        <w:t>-</w:t>
      </w:r>
      <w:r w:rsidRPr="00A65DC6">
        <w:t>, CO</w:t>
      </w:r>
      <w:r w:rsidRPr="00A65DC6">
        <w:rPr>
          <w:vertAlign w:val="subscript"/>
        </w:rPr>
        <w:t>3</w:t>
      </w:r>
      <w:r w:rsidRPr="00A65DC6">
        <w:rPr>
          <w:vertAlign w:val="superscript"/>
        </w:rPr>
        <w:t>2-</w:t>
      </w:r>
      <w:r w:rsidRPr="00A65DC6">
        <w:t xml:space="preserve"> et NO</w:t>
      </w:r>
      <w:r w:rsidRPr="00A65DC6">
        <w:rPr>
          <w:vertAlign w:val="subscript"/>
        </w:rPr>
        <w:t>3</w:t>
      </w:r>
      <w:r w:rsidRPr="00A65DC6">
        <w:rPr>
          <w:vertAlign w:val="superscript"/>
        </w:rPr>
        <w:t>2-</w:t>
      </w:r>
      <w:r w:rsidRPr="00A65DC6">
        <w:t xml:space="preserve">). La précipitation de ces sels est connue sous le nom </w:t>
      </w:r>
      <w:r w:rsidRPr="00A65DC6">
        <w:rPr>
          <w:bCs/>
        </w:rPr>
        <w:t>salinisation</w:t>
      </w:r>
      <w:r w:rsidRPr="00A65DC6">
        <w:t xml:space="preserve"> (</w:t>
      </w:r>
      <w:proofErr w:type="spellStart"/>
      <w:r w:rsidRPr="00A65DC6">
        <w:t>Tabet</w:t>
      </w:r>
      <w:proofErr w:type="spellEnd"/>
      <w:r w:rsidRPr="00A65DC6">
        <w:t xml:space="preserve">, 1999 ; </w:t>
      </w:r>
      <w:proofErr w:type="spellStart"/>
      <w:r w:rsidRPr="00A65DC6">
        <w:t>Comdon</w:t>
      </w:r>
      <w:proofErr w:type="spellEnd"/>
      <w:r w:rsidRPr="00A65DC6">
        <w:t xml:space="preserve">, 2000 ; </w:t>
      </w:r>
      <w:proofErr w:type="spellStart"/>
      <w:r w:rsidRPr="00A65DC6">
        <w:t>Marlet</w:t>
      </w:r>
      <w:proofErr w:type="spellEnd"/>
      <w:r w:rsidRPr="00A65DC6">
        <w:t xml:space="preserve"> et Job, 2006). Les minéraux les plus communs sont la calcite, le gypse et des silicates comme la sépiolite, contribuant principalement au contrôle du magnésium dans les sols (</w:t>
      </w:r>
      <w:proofErr w:type="spellStart"/>
      <w:r w:rsidRPr="00A65DC6">
        <w:t>Marlet</w:t>
      </w:r>
      <w:proofErr w:type="spellEnd"/>
      <w:r w:rsidRPr="00A65DC6">
        <w:t xml:space="preserve"> et Job, 2006</w:t>
      </w:r>
      <w:r w:rsidR="00875A23">
        <w:t> ;</w:t>
      </w:r>
      <w:r>
        <w:t xml:space="preserve"> Bradai et al. 2008</w:t>
      </w:r>
      <w:r w:rsidRPr="00A65DC6">
        <w:t>).</w:t>
      </w:r>
    </w:p>
    <w:p w:rsidR="008D1CAE" w:rsidRPr="00A65DC6" w:rsidRDefault="008D1CAE" w:rsidP="00E44EB9">
      <w:pPr>
        <w:autoSpaceDE w:val="0"/>
        <w:autoSpaceDN w:val="0"/>
        <w:adjustRightInd w:val="0"/>
        <w:spacing w:line="360" w:lineRule="auto"/>
        <w:jc w:val="both"/>
      </w:pPr>
      <w:r w:rsidRPr="00A65DC6">
        <w:t xml:space="preserve">            Si un minéral AB précipite au cours de la concentration de la solution du sol, A et B ne peuvent augmenter simultanément car le produit de solubilité (Q) :</w:t>
      </w:r>
      <w:r>
        <w:t xml:space="preserve"> </w:t>
      </w:r>
      <w:r w:rsidRPr="00A65DC6">
        <w:t>Q = (A). (B) reste constant. Ainsi, si A&gt;B, A augmente et B diminue ; et inversement, si B&gt;A, B augmente et A diminue.</w:t>
      </w:r>
    </w:p>
    <w:p w:rsidR="008D1CAE" w:rsidRPr="00A65DC6" w:rsidRDefault="008D1CAE" w:rsidP="00B6128D">
      <w:pPr>
        <w:tabs>
          <w:tab w:val="left" w:pos="360"/>
        </w:tabs>
        <w:autoSpaceDE w:val="0"/>
        <w:autoSpaceDN w:val="0"/>
        <w:adjustRightInd w:val="0"/>
        <w:spacing w:line="360" w:lineRule="auto"/>
        <w:jc w:val="both"/>
      </w:pPr>
      <w:r w:rsidRPr="00A65DC6">
        <w:tab/>
        <w:t xml:space="preserve">      Ce concept dit d’alcalinité résiduelle a été généralisé à la précipitation successive </w:t>
      </w:r>
      <w:r w:rsidR="00B6128D">
        <w:t>de plusieurs minéraux</w:t>
      </w:r>
      <w:r w:rsidRPr="00A65DC6">
        <w:t>. Il est souvent utilisé pour prédire l’évolution de la composition chimique d’une solution (</w:t>
      </w:r>
      <w:proofErr w:type="spellStart"/>
      <w:r w:rsidRPr="00A65DC6">
        <w:t>Barbiero</w:t>
      </w:r>
      <w:proofErr w:type="spellEnd"/>
      <w:r w:rsidRPr="00A65DC6">
        <w:t xml:space="preserve"> et Valles, 1992). L’alcalinité résiduelle est calculée en soustrayant les charges de cations et en ajoutant celle d’anions, impliqués dans les précipitations, à l’alcalinité (</w:t>
      </w:r>
      <w:proofErr w:type="spellStart"/>
      <w:r w:rsidRPr="00A65DC6">
        <w:t>Barbiero</w:t>
      </w:r>
      <w:proofErr w:type="spellEnd"/>
      <w:r w:rsidRPr="00A65DC6">
        <w:t xml:space="preserve"> et Valles, 1992 ; </w:t>
      </w:r>
      <w:proofErr w:type="spellStart"/>
      <w:r w:rsidRPr="00A65DC6">
        <w:t>Marlet</w:t>
      </w:r>
      <w:proofErr w:type="spellEnd"/>
      <w:r w:rsidRPr="00A65DC6">
        <w:t xml:space="preserve"> et Job, 2006</w:t>
      </w:r>
      <w:r w:rsidR="00875A23">
        <w:t xml:space="preserve"> ; </w:t>
      </w:r>
      <w:r>
        <w:t>Bradai et al. 2008</w:t>
      </w:r>
      <w:r w:rsidRPr="00A65DC6">
        <w:t xml:space="preserve">). Elle est le plus souvent considérée par rapport à la précipitation de calcite et de sépiolite, et correspond alors à la définition du concept </w:t>
      </w:r>
      <w:r w:rsidRPr="00784816">
        <w:rPr>
          <w:bCs/>
        </w:rPr>
        <w:t xml:space="preserve">de </w:t>
      </w:r>
      <w:proofErr w:type="spellStart"/>
      <w:r w:rsidRPr="00B6128D">
        <w:rPr>
          <w:bCs/>
          <w:iCs/>
        </w:rPr>
        <w:t>Residual</w:t>
      </w:r>
      <w:proofErr w:type="spellEnd"/>
      <w:r w:rsidRPr="00B6128D">
        <w:rPr>
          <w:bCs/>
          <w:iCs/>
        </w:rPr>
        <w:t xml:space="preserve"> Sodium Carbonates</w:t>
      </w:r>
      <w:r w:rsidRPr="00A65DC6">
        <w:rPr>
          <w:i/>
          <w:iCs/>
        </w:rPr>
        <w:t xml:space="preserve"> </w:t>
      </w:r>
      <w:r w:rsidRPr="00A65DC6">
        <w:t>(RSC) utilisé suite aux travaux d’</w:t>
      </w:r>
      <w:proofErr w:type="spellStart"/>
      <w:r w:rsidRPr="00A65DC6">
        <w:t>Eaton</w:t>
      </w:r>
      <w:proofErr w:type="spellEnd"/>
      <w:r w:rsidRPr="00A65DC6">
        <w:t>, (1950)</w:t>
      </w:r>
      <w:r>
        <w:t xml:space="preserve"> et </w:t>
      </w:r>
      <w:r w:rsidRPr="00A65DC6">
        <w:t>(Richards, 1954).</w:t>
      </w:r>
      <w:r>
        <w:t xml:space="preserve"> Dans ce cas, </w:t>
      </w:r>
      <w:r w:rsidRPr="00A65DC6">
        <w:t>RSC = Alcalinité carbonate – Ca - Mg …………</w:t>
      </w:r>
      <w:proofErr w:type="spellStart"/>
      <w:r w:rsidRPr="00A65DC6">
        <w:t>meq</w:t>
      </w:r>
      <w:proofErr w:type="spellEnd"/>
      <w:r w:rsidRPr="00A65DC6">
        <w:t>/l</w:t>
      </w:r>
      <w:r>
        <w:t>.</w:t>
      </w:r>
    </w:p>
    <w:p w:rsidR="008D1CAE" w:rsidRPr="00784816" w:rsidRDefault="008D1CAE" w:rsidP="00784816">
      <w:pPr>
        <w:autoSpaceDE w:val="0"/>
        <w:autoSpaceDN w:val="0"/>
        <w:adjustRightInd w:val="0"/>
        <w:spacing w:line="360" w:lineRule="auto"/>
        <w:jc w:val="both"/>
      </w:pPr>
      <w:r w:rsidRPr="00784816">
        <w:t xml:space="preserve">On distinguera trois voies principales déterminant l’évolution des propriétés des sols : </w:t>
      </w:r>
    </w:p>
    <w:p w:rsidR="008D1CAE" w:rsidRPr="00D94B38" w:rsidRDefault="008D1CAE" w:rsidP="00784816">
      <w:pPr>
        <w:autoSpaceDE w:val="0"/>
        <w:autoSpaceDN w:val="0"/>
        <w:adjustRightInd w:val="0"/>
        <w:spacing w:line="360" w:lineRule="auto"/>
        <w:ind w:firstLine="426"/>
        <w:jc w:val="both"/>
      </w:pPr>
      <w:r w:rsidRPr="00D94B38">
        <w:t xml:space="preserve">1- Le RSC est positif, c’est la voie alcaline relative à la précipitation de calcite/sépiolite. Ces sols présentent un risque majeur d’alcalinisation et de dégradation des propriétés physiques. </w:t>
      </w:r>
      <w:r w:rsidR="008B7E1A">
        <w:rPr>
          <w:noProof/>
        </w:rPr>
        <w:pict>
          <v:shape id="_x0000_s1103" type="#_x0000_t202" style="position:absolute;left:0;text-align:left;margin-left:459pt;margin-top:98.55pt;width:36pt;height:18pt;z-index:251643904;mso-position-horizontal-relative:text;mso-position-vertical-relative:text" filled="f" stroked="f">
            <v:textbox style="mso-next-textbox:#_x0000_s1103">
              <w:txbxContent>
                <w:p w:rsidR="00942716" w:rsidRPr="001B1799" w:rsidRDefault="00942716" w:rsidP="001B1799"/>
              </w:txbxContent>
            </v:textbox>
          </v:shape>
        </w:pict>
      </w:r>
      <w:r>
        <w:t xml:space="preserve"> </w:t>
      </w:r>
      <w:r w:rsidRPr="00D94B38">
        <w:t>Dans le cas contraire (RSC &lt; 0), c’est la voie saline neutre. Dans ce cas, deux cas peuvent se présenter en fonction du signe de l’alcalinité résiduelle appliquée à la précipitation de calcite de sépiolite et de gypse (</w:t>
      </w:r>
      <w:proofErr w:type="spellStart"/>
      <w:r w:rsidRPr="00D94B38">
        <w:t>Marlet</w:t>
      </w:r>
      <w:proofErr w:type="spellEnd"/>
      <w:r w:rsidRPr="00D94B38">
        <w:t xml:space="preserve"> et Job, 2006</w:t>
      </w:r>
      <w:r w:rsidR="00875A23">
        <w:t>)</w:t>
      </w:r>
      <w:r>
        <w:t>.</w:t>
      </w:r>
    </w:p>
    <w:p w:rsidR="008D1CAE" w:rsidRDefault="008D1CAE" w:rsidP="00784816">
      <w:pPr>
        <w:autoSpaceDE w:val="0"/>
        <w:autoSpaceDN w:val="0"/>
        <w:adjustRightInd w:val="0"/>
        <w:spacing w:line="360" w:lineRule="auto"/>
        <w:ind w:firstLine="426"/>
        <w:jc w:val="both"/>
      </w:pPr>
      <w:r w:rsidRPr="00D94B38">
        <w:t xml:space="preserve">2- L’alcalinité résiduelle devient positive suite à l’addition des sulfates relatifs à la précipitation du gypse, c’est la voie saline neutre à dominance sulfatée. Ils présentent  principalement un risque de dégradation des propriétés physiques des sols suite à une sodisation rapide que le SAR ne caractérise qu’imparfaitement ; </w:t>
      </w:r>
    </w:p>
    <w:p w:rsidR="00862A00" w:rsidRPr="00D94B38" w:rsidRDefault="00862A00" w:rsidP="00784816">
      <w:pPr>
        <w:autoSpaceDE w:val="0"/>
        <w:autoSpaceDN w:val="0"/>
        <w:adjustRightInd w:val="0"/>
        <w:spacing w:line="360" w:lineRule="auto"/>
        <w:ind w:firstLine="426"/>
        <w:jc w:val="both"/>
      </w:pPr>
    </w:p>
    <w:p w:rsidR="008D1CAE" w:rsidRDefault="008D1CAE" w:rsidP="00E44EB9">
      <w:pPr>
        <w:autoSpaceDE w:val="0"/>
        <w:autoSpaceDN w:val="0"/>
        <w:adjustRightInd w:val="0"/>
        <w:spacing w:line="360" w:lineRule="auto"/>
        <w:ind w:firstLine="360"/>
        <w:jc w:val="both"/>
        <w:rPr>
          <w:b/>
          <w:bCs/>
        </w:rPr>
      </w:pPr>
      <w:r w:rsidRPr="00D94B38">
        <w:rPr>
          <w:b/>
          <w:bCs/>
        </w:rPr>
        <w:t xml:space="preserve">  RSC &lt; 0 : RSC2= Alcalinité carbonatée – Ca - Mg+ SO</w:t>
      </w:r>
      <w:r w:rsidRPr="00D94B38">
        <w:rPr>
          <w:b/>
          <w:bCs/>
          <w:vertAlign w:val="subscript"/>
        </w:rPr>
        <w:t>4</w:t>
      </w:r>
      <w:r>
        <w:rPr>
          <w:b/>
          <w:bCs/>
          <w:vertAlign w:val="subscript"/>
        </w:rPr>
        <w:t xml:space="preserve"> </w:t>
      </w:r>
      <w:r w:rsidRPr="00D94B38">
        <w:rPr>
          <w:b/>
          <w:bCs/>
        </w:rPr>
        <w:t>&gt; 0</w:t>
      </w:r>
    </w:p>
    <w:p w:rsidR="00862A00" w:rsidRPr="00D94B38" w:rsidRDefault="00862A00" w:rsidP="00E44EB9">
      <w:pPr>
        <w:autoSpaceDE w:val="0"/>
        <w:autoSpaceDN w:val="0"/>
        <w:adjustRightInd w:val="0"/>
        <w:spacing w:line="360" w:lineRule="auto"/>
        <w:ind w:firstLine="360"/>
        <w:jc w:val="both"/>
        <w:rPr>
          <w:b/>
          <w:bCs/>
        </w:rPr>
      </w:pPr>
    </w:p>
    <w:p w:rsidR="008D1CAE" w:rsidRDefault="008D1CAE" w:rsidP="00784816">
      <w:pPr>
        <w:autoSpaceDE w:val="0"/>
        <w:autoSpaceDN w:val="0"/>
        <w:adjustRightInd w:val="0"/>
        <w:spacing w:line="360" w:lineRule="auto"/>
        <w:ind w:firstLine="426"/>
        <w:jc w:val="both"/>
      </w:pPr>
      <w:r w:rsidRPr="00D94B38">
        <w:t>3- L’alcalinité résiduelle devient négative même par addition des sulfates, on parle alors de la voie saline neutre à dominance chlorurée. Le risque de dégradation de ces sols est faible dans la mesure où la sodisation est progressive et la salinité alors suffisamment élevée pour assurer la stabilité structurale des sols (</w:t>
      </w:r>
      <w:proofErr w:type="spellStart"/>
      <w:r w:rsidRPr="00D94B38">
        <w:t>Sumner</w:t>
      </w:r>
      <w:proofErr w:type="spellEnd"/>
      <w:r w:rsidRPr="00D94B38">
        <w:t xml:space="preserve">, 1993 ; </w:t>
      </w:r>
      <w:proofErr w:type="spellStart"/>
      <w:r w:rsidRPr="00D94B38">
        <w:t>Douaoui</w:t>
      </w:r>
      <w:proofErr w:type="spellEnd"/>
      <w:r w:rsidRPr="00D94B38">
        <w:t xml:space="preserve"> et</w:t>
      </w:r>
      <w:r w:rsidRPr="00D94B38">
        <w:rPr>
          <w:i/>
          <w:iCs/>
        </w:rPr>
        <w:t xml:space="preserve"> al.</w:t>
      </w:r>
      <w:r w:rsidRPr="00D94B38">
        <w:t xml:space="preserve"> 2004 ; </w:t>
      </w:r>
      <w:proofErr w:type="spellStart"/>
      <w:r w:rsidRPr="00D94B38">
        <w:t>Marlet</w:t>
      </w:r>
      <w:proofErr w:type="spellEnd"/>
      <w:r w:rsidRPr="00D94B38">
        <w:t xml:space="preserve"> et job, 2006</w:t>
      </w:r>
      <w:r w:rsidR="00875A23">
        <w:t xml:space="preserve"> ; </w:t>
      </w:r>
      <w:r>
        <w:t>Bradai et al. 2008</w:t>
      </w:r>
      <w:r w:rsidRPr="00D94B38">
        <w:t>).</w:t>
      </w:r>
    </w:p>
    <w:p w:rsidR="00862A00" w:rsidRPr="00D94B38" w:rsidRDefault="00862A00" w:rsidP="00784816">
      <w:pPr>
        <w:autoSpaceDE w:val="0"/>
        <w:autoSpaceDN w:val="0"/>
        <w:adjustRightInd w:val="0"/>
        <w:spacing w:line="360" w:lineRule="auto"/>
        <w:ind w:firstLine="426"/>
        <w:jc w:val="both"/>
      </w:pPr>
    </w:p>
    <w:p w:rsidR="008D1CAE" w:rsidRDefault="008D1CAE" w:rsidP="00E44EB9">
      <w:pPr>
        <w:autoSpaceDE w:val="0"/>
        <w:autoSpaceDN w:val="0"/>
        <w:adjustRightInd w:val="0"/>
        <w:spacing w:line="360" w:lineRule="auto"/>
        <w:ind w:firstLine="360"/>
        <w:jc w:val="both"/>
        <w:rPr>
          <w:b/>
          <w:bCs/>
        </w:rPr>
      </w:pPr>
      <w:r w:rsidRPr="00D94B38">
        <w:rPr>
          <w:b/>
          <w:bCs/>
        </w:rPr>
        <w:t xml:space="preserve">    RSC &lt; 0   RSC2= Alcalinité carbonatée – Ca - Mg+ SO</w:t>
      </w:r>
      <w:r w:rsidRPr="00D94B38">
        <w:rPr>
          <w:b/>
          <w:bCs/>
          <w:vertAlign w:val="subscript"/>
        </w:rPr>
        <w:t>4</w:t>
      </w:r>
      <w:r w:rsidRPr="00D94B38">
        <w:rPr>
          <w:b/>
          <w:bCs/>
        </w:rPr>
        <w:t>&lt; 0</w:t>
      </w:r>
    </w:p>
    <w:p w:rsidR="00862A00" w:rsidRPr="00D94B38" w:rsidRDefault="00862A00" w:rsidP="00E44EB9">
      <w:pPr>
        <w:autoSpaceDE w:val="0"/>
        <w:autoSpaceDN w:val="0"/>
        <w:adjustRightInd w:val="0"/>
        <w:spacing w:line="360" w:lineRule="auto"/>
        <w:ind w:firstLine="360"/>
        <w:jc w:val="both"/>
        <w:rPr>
          <w:b/>
          <w:bCs/>
        </w:rPr>
      </w:pPr>
    </w:p>
    <w:p w:rsidR="008D1CAE" w:rsidRDefault="008D1CAE" w:rsidP="00E44EB9">
      <w:pPr>
        <w:spacing w:line="360" w:lineRule="auto"/>
        <w:jc w:val="both"/>
      </w:pPr>
      <w:r w:rsidRPr="00D94B38">
        <w:t xml:space="preserve">   Synthèse des différentes voies de la salinisation que nous venons de décrire ainsi que leurs impacts sur les propriétés physiques du sol et sur les cultures</w:t>
      </w:r>
    </w:p>
    <w:p w:rsidR="008D1CAE" w:rsidRDefault="008B7E1A" w:rsidP="00747A1B">
      <w:pPr>
        <w:spacing w:line="360" w:lineRule="auto"/>
        <w:jc w:val="center"/>
      </w:pPr>
      <w:r>
        <w:rPr>
          <w:noProof/>
        </w:rPr>
        <w:pict>
          <v:shape id="Image 28" o:spid="_x0000_i1031" type="#_x0000_t75" style="width:381.5pt;height:3in;visibility:visible">
            <v:imagedata r:id="rId18" o:title="" cropbottom="4437f" cropleft="1873f" cropright="2813f"/>
          </v:shape>
        </w:pict>
      </w:r>
    </w:p>
    <w:p w:rsidR="008D1CAE" w:rsidRDefault="008D1CAE" w:rsidP="00747A1B">
      <w:pPr>
        <w:ind w:right="-512"/>
        <w:jc w:val="both"/>
        <w:rPr>
          <w:b/>
          <w:bCs/>
          <w:iCs/>
          <w:noProof/>
        </w:rPr>
      </w:pPr>
      <w:r>
        <w:rPr>
          <w:b/>
          <w:bCs/>
          <w:noProof/>
        </w:rPr>
        <w:t>Fig.</w:t>
      </w:r>
      <w:r w:rsidRPr="00D94B38">
        <w:rPr>
          <w:b/>
          <w:bCs/>
          <w:noProof/>
        </w:rPr>
        <w:t xml:space="preserve"> </w:t>
      </w:r>
      <w:r>
        <w:rPr>
          <w:b/>
          <w:bCs/>
          <w:noProof/>
        </w:rPr>
        <w:t>10</w:t>
      </w:r>
      <w:r w:rsidRPr="00D94B38">
        <w:rPr>
          <w:b/>
          <w:bCs/>
          <w:noProof/>
        </w:rPr>
        <w:t> :</w:t>
      </w:r>
      <w:r w:rsidRPr="00D94B38">
        <w:rPr>
          <w:noProof/>
        </w:rPr>
        <w:t xml:space="preserve"> </w:t>
      </w:r>
      <w:r w:rsidRPr="00D94B38">
        <w:rPr>
          <w:b/>
          <w:bCs/>
          <w:noProof/>
        </w:rPr>
        <w:t xml:space="preserve">Processus de salinisation et </w:t>
      </w:r>
      <w:r>
        <w:rPr>
          <w:b/>
          <w:bCs/>
          <w:noProof/>
        </w:rPr>
        <w:t xml:space="preserve">effets </w:t>
      </w:r>
      <w:r w:rsidRPr="00D94B38">
        <w:rPr>
          <w:b/>
          <w:bCs/>
          <w:noProof/>
        </w:rPr>
        <w:t>sur la dégradation des sols et cultures</w:t>
      </w:r>
      <w:r>
        <w:rPr>
          <w:b/>
          <w:bCs/>
          <w:noProof/>
        </w:rPr>
        <w:t xml:space="preserve"> (</w:t>
      </w:r>
      <w:r w:rsidRPr="00D94B38">
        <w:rPr>
          <w:b/>
          <w:bCs/>
          <w:i/>
          <w:noProof/>
        </w:rPr>
        <w:t>Tabet</w:t>
      </w:r>
      <w:r>
        <w:rPr>
          <w:b/>
          <w:bCs/>
          <w:i/>
          <w:noProof/>
        </w:rPr>
        <w:t xml:space="preserve">, </w:t>
      </w:r>
      <w:r w:rsidR="00880FF0">
        <w:rPr>
          <w:b/>
          <w:bCs/>
          <w:i/>
          <w:noProof/>
        </w:rPr>
        <w:t xml:space="preserve"> </w:t>
      </w:r>
      <w:r w:rsidRPr="00D94B38">
        <w:rPr>
          <w:b/>
          <w:bCs/>
          <w:i/>
          <w:noProof/>
        </w:rPr>
        <w:t>1999)</w:t>
      </w:r>
    </w:p>
    <w:p w:rsidR="001A5642" w:rsidRPr="001A5642" w:rsidRDefault="001A5642" w:rsidP="00747A1B">
      <w:pPr>
        <w:ind w:right="-512"/>
        <w:jc w:val="both"/>
        <w:rPr>
          <w:b/>
          <w:bCs/>
          <w:iCs/>
          <w:noProof/>
        </w:rPr>
      </w:pPr>
    </w:p>
    <w:p w:rsidR="008D1CAE" w:rsidRDefault="008D1CAE" w:rsidP="000E6161">
      <w:pPr>
        <w:spacing w:line="360" w:lineRule="auto"/>
      </w:pPr>
      <w:r w:rsidRPr="00D94B38">
        <w:rPr>
          <w:b/>
          <w:bCs/>
        </w:rPr>
        <w:t xml:space="preserve">1.14 </w:t>
      </w:r>
      <w:r w:rsidRPr="00D94B38">
        <w:t xml:space="preserve"> </w:t>
      </w:r>
      <w:r w:rsidRPr="00D94B38">
        <w:rPr>
          <w:b/>
          <w:bCs/>
        </w:rPr>
        <w:t>Contrôle de la qualité des eaux d’irrigation</w:t>
      </w:r>
      <w:r w:rsidRPr="00D94B38">
        <w:t> </w:t>
      </w:r>
    </w:p>
    <w:p w:rsidR="008170C6" w:rsidRPr="00D94B38" w:rsidRDefault="008170C6" w:rsidP="000E6161">
      <w:pPr>
        <w:spacing w:line="360" w:lineRule="auto"/>
      </w:pPr>
    </w:p>
    <w:p w:rsidR="008D1CAE" w:rsidRPr="00D94B38" w:rsidRDefault="008D1CAE" w:rsidP="00F84C34">
      <w:pPr>
        <w:autoSpaceDE w:val="0"/>
        <w:autoSpaceDN w:val="0"/>
        <w:adjustRightInd w:val="0"/>
        <w:spacing w:line="360" w:lineRule="auto"/>
        <w:jc w:val="both"/>
      </w:pPr>
      <w:r w:rsidRPr="00D94B38">
        <w:t xml:space="preserve">        La qualité d'eau d'irrigation est donc un des facteurs limitant de la production agricole. Le choix d'une source d'eau pour irriguer doit dépendre du type et de la concentration des substances qui y sont dissoutes ou en suspension (Ollier et Poirée, 1986). Il dépend aussi des caractéristiques physiques et chimiques du sol (Durand, 1982). Bien que certaines sources d'eau soient pures, d'autres par contre contiennent des taux élevés de sels, de microorganismes et d'autres résidus. </w:t>
      </w:r>
    </w:p>
    <w:p w:rsidR="008D1CAE" w:rsidRPr="00D94B38" w:rsidRDefault="008D1CAE" w:rsidP="00F84C34">
      <w:pPr>
        <w:spacing w:line="360" w:lineRule="auto"/>
        <w:textAlignment w:val="top"/>
      </w:pPr>
      <w:r w:rsidRPr="00D94B38">
        <w:t xml:space="preserve">Les principaux éléments qui ont un effet déterminant sur la qualité de l'eau sont : </w:t>
      </w:r>
    </w:p>
    <w:p w:rsidR="008D1CAE" w:rsidRPr="00D94B38" w:rsidRDefault="008D1CAE" w:rsidP="00F84C34">
      <w:pPr>
        <w:numPr>
          <w:ilvl w:val="0"/>
          <w:numId w:val="3"/>
        </w:numPr>
        <w:spacing w:line="360" w:lineRule="auto"/>
        <w:ind w:left="714" w:hanging="357"/>
        <w:textAlignment w:val="top"/>
      </w:pPr>
      <w:r w:rsidRPr="00D94B38">
        <w:t xml:space="preserve">la concentration totale de sels solubles, </w:t>
      </w:r>
    </w:p>
    <w:p w:rsidR="008D1CAE" w:rsidRPr="00D94B38" w:rsidRDefault="008D1CAE" w:rsidP="00F84C34">
      <w:pPr>
        <w:numPr>
          <w:ilvl w:val="0"/>
          <w:numId w:val="3"/>
        </w:numPr>
        <w:spacing w:before="100" w:beforeAutospacing="1" w:after="100" w:afterAutospacing="1" w:line="360" w:lineRule="auto"/>
        <w:textAlignment w:val="top"/>
      </w:pPr>
      <w:r w:rsidRPr="00D94B38">
        <w:t>la proportion relative du sodium, du bicarbonate, du calcium et du magnésium,</w:t>
      </w:r>
    </w:p>
    <w:p w:rsidR="008D1CAE" w:rsidRPr="00D94B38" w:rsidRDefault="008D1CAE" w:rsidP="00F84C34">
      <w:pPr>
        <w:numPr>
          <w:ilvl w:val="0"/>
          <w:numId w:val="3"/>
        </w:numPr>
        <w:spacing w:line="360" w:lineRule="auto"/>
        <w:ind w:left="714" w:hanging="357"/>
        <w:textAlignment w:val="top"/>
      </w:pPr>
      <w:r w:rsidRPr="00D94B38">
        <w:t>la quantité de bore dans l'eau.</w:t>
      </w:r>
    </w:p>
    <w:p w:rsidR="00862A00" w:rsidRDefault="008D1CAE" w:rsidP="00862A00">
      <w:pPr>
        <w:spacing w:before="120" w:line="360" w:lineRule="auto"/>
        <w:ind w:left="357"/>
        <w:textAlignment w:val="top"/>
      </w:pPr>
      <w:r w:rsidRPr="00D94B38">
        <w:rPr>
          <w:b/>
          <w:bCs/>
        </w:rPr>
        <w:t>1.14.1</w:t>
      </w:r>
      <w:r w:rsidRPr="00D94B38">
        <w:t xml:space="preserve">  </w:t>
      </w:r>
      <w:r w:rsidRPr="00D94B38">
        <w:rPr>
          <w:b/>
          <w:bCs/>
        </w:rPr>
        <w:t>La salinité des eaux d’irrigation</w:t>
      </w:r>
      <w:r w:rsidRPr="00D94B38">
        <w:t> </w:t>
      </w:r>
    </w:p>
    <w:p w:rsidR="00862A00" w:rsidRDefault="00862A00" w:rsidP="00862A00">
      <w:pPr>
        <w:spacing w:before="120" w:line="360" w:lineRule="auto"/>
        <w:ind w:left="357"/>
        <w:textAlignment w:val="top"/>
      </w:pPr>
    </w:p>
    <w:p w:rsidR="008D1CAE" w:rsidRPr="00D94B38" w:rsidRDefault="008D1CAE" w:rsidP="00F84C34">
      <w:pPr>
        <w:spacing w:after="100" w:afterAutospacing="1" w:line="360" w:lineRule="auto"/>
        <w:ind w:left="357"/>
        <w:jc w:val="both"/>
        <w:textAlignment w:val="top"/>
      </w:pPr>
      <w:r w:rsidRPr="00D94B38">
        <w:t xml:space="preserve">        La salinité est un critère important, car un excès de sel augmente la pression osmotique de l’eau du sol et provoque des conditions qui empêchent les racines d’absorber l’eau. Ces conditions provoquent une sécheresse physiologique. Même si le sol semble avoir beaucoup d’humidité, les plants flétrissent parce que les racines n’absorbent pas suffisamment d’eau pour remplacer celle perdue par évapotranspiration (Durand, 1982 ; </w:t>
      </w:r>
      <w:proofErr w:type="spellStart"/>
      <w:r w:rsidRPr="00D94B38">
        <w:t>Ayers</w:t>
      </w:r>
      <w:proofErr w:type="spellEnd"/>
      <w:r w:rsidRPr="00D94B38">
        <w:t xml:space="preserve"> et </w:t>
      </w:r>
      <w:proofErr w:type="spellStart"/>
      <w:r w:rsidRPr="00D94B38">
        <w:t>W</w:t>
      </w:r>
      <w:r>
        <w:t>estcot</w:t>
      </w:r>
      <w:proofErr w:type="spellEnd"/>
      <w:r>
        <w:t>, 1988)</w:t>
      </w:r>
      <w:r w:rsidRPr="00D94B38">
        <w:t>.</w:t>
      </w:r>
    </w:p>
    <w:p w:rsidR="008D1CAE" w:rsidRDefault="008D1CAE" w:rsidP="00E44EB9">
      <w:pPr>
        <w:spacing w:before="100" w:beforeAutospacing="1" w:after="100" w:afterAutospacing="1" w:line="360" w:lineRule="auto"/>
        <w:ind w:left="360"/>
        <w:jc w:val="both"/>
        <w:textAlignment w:val="top"/>
      </w:pPr>
      <w:r w:rsidRPr="00D94B38">
        <w:t xml:space="preserve">     Les principaux sels responsables de la salinité de l’eau sont les sels de calcium (Ca</w:t>
      </w:r>
      <w:r w:rsidRPr="00D94B38">
        <w:rPr>
          <w:vertAlign w:val="superscript"/>
        </w:rPr>
        <w:t>2+</w:t>
      </w:r>
      <w:r w:rsidRPr="00D94B38">
        <w:t>), de Magnésium (Mg</w:t>
      </w:r>
      <w:r w:rsidRPr="00D94B38">
        <w:rPr>
          <w:vertAlign w:val="superscript"/>
        </w:rPr>
        <w:t>2+</w:t>
      </w:r>
      <w:r w:rsidRPr="00D94B38">
        <w:t>), de sodium (Na</w:t>
      </w:r>
      <w:r w:rsidRPr="00D94B38">
        <w:rPr>
          <w:vertAlign w:val="superscript"/>
        </w:rPr>
        <w:t>+</w:t>
      </w:r>
      <w:r w:rsidRPr="00D94B38">
        <w:t>), de potassium (K</w:t>
      </w:r>
      <w:r w:rsidRPr="00D94B38">
        <w:rPr>
          <w:vertAlign w:val="superscript"/>
        </w:rPr>
        <w:t>+</w:t>
      </w:r>
      <w:r w:rsidRPr="00D94B38">
        <w:t>), les chlorures (Cl</w:t>
      </w:r>
      <w:r w:rsidRPr="00D94B38">
        <w:rPr>
          <w:vertAlign w:val="superscript"/>
        </w:rPr>
        <w:t>-</w:t>
      </w:r>
      <w:r w:rsidRPr="00D94B38">
        <w:t>), les sulfates (SO</w:t>
      </w:r>
      <w:r w:rsidRPr="00D94B38">
        <w:rPr>
          <w:vertAlign w:val="subscript"/>
        </w:rPr>
        <w:t>4</w:t>
      </w:r>
      <w:r w:rsidRPr="00D94B38">
        <w:rPr>
          <w:vertAlign w:val="superscript"/>
        </w:rPr>
        <w:t>2-</w:t>
      </w:r>
      <w:r w:rsidRPr="00D94B38">
        <w:t>) et les bicarbonates (HCO</w:t>
      </w:r>
      <w:r w:rsidRPr="00D94B38">
        <w:rPr>
          <w:vertAlign w:val="subscript"/>
        </w:rPr>
        <w:t>3</w:t>
      </w:r>
      <w:r w:rsidRPr="00D94B38">
        <w:rPr>
          <w:vertAlign w:val="superscript"/>
        </w:rPr>
        <w:t>-</w:t>
      </w:r>
      <w:r w:rsidRPr="00D94B38">
        <w:t>). Une valeur élevée de la salinité signifie une grande quantité d’ions en solution, ce qui rend plus difficile l’absorption de l’eau et des éléments minéraux par la</w:t>
      </w:r>
      <w:r>
        <w:t xml:space="preserve"> plante (</w:t>
      </w:r>
      <w:proofErr w:type="spellStart"/>
      <w:r>
        <w:t>Tanji</w:t>
      </w:r>
      <w:proofErr w:type="spellEnd"/>
      <w:r>
        <w:t xml:space="preserve">, 1990 ; in </w:t>
      </w:r>
      <w:proofErr w:type="spellStart"/>
      <w:r>
        <w:t>Hamdy</w:t>
      </w:r>
      <w:proofErr w:type="spellEnd"/>
      <w:r>
        <w:t>, 2004)</w:t>
      </w:r>
      <w:r w:rsidRPr="00D94B38">
        <w:t>.</w:t>
      </w:r>
    </w:p>
    <w:p w:rsidR="008D1CAE" w:rsidRPr="00F42317" w:rsidRDefault="00486147" w:rsidP="00402A7A">
      <w:pPr>
        <w:spacing w:before="100" w:beforeAutospacing="1" w:after="100" w:afterAutospacing="1" w:line="360" w:lineRule="auto"/>
        <w:ind w:left="360"/>
        <w:jc w:val="both"/>
        <w:textAlignment w:val="top"/>
        <w:rPr>
          <w:b/>
          <w:bCs/>
        </w:rPr>
      </w:pPr>
      <w:r>
        <w:rPr>
          <w:b/>
          <w:bCs/>
        </w:rPr>
        <w:t>Tableau 2</w:t>
      </w:r>
      <w:r w:rsidR="008D1CAE" w:rsidRPr="00F42317">
        <w:rPr>
          <w:b/>
          <w:bCs/>
        </w:rPr>
        <w:t> : Classification des eaux d’irrigation</w:t>
      </w:r>
      <w:r w:rsidR="008D1CAE">
        <w:rPr>
          <w:b/>
          <w:bCs/>
        </w:rPr>
        <w:t xml:space="preserve"> </w:t>
      </w:r>
    </w:p>
    <w:tbl>
      <w:tblPr>
        <w:tblW w:w="941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0" w:type="dxa"/>
        </w:tblCellMar>
        <w:tblLook w:val="01E0"/>
      </w:tblPr>
      <w:tblGrid>
        <w:gridCol w:w="1475"/>
        <w:gridCol w:w="1276"/>
        <w:gridCol w:w="1984"/>
        <w:gridCol w:w="2410"/>
        <w:gridCol w:w="2268"/>
      </w:tblGrid>
      <w:tr w:rsidR="008D1CAE" w:rsidRPr="00F84C34">
        <w:tc>
          <w:tcPr>
            <w:tcW w:w="1475" w:type="dxa"/>
            <w:vAlign w:val="center"/>
          </w:tcPr>
          <w:p w:rsidR="008D1CAE" w:rsidRPr="00DA508A" w:rsidRDefault="008D1CAE" w:rsidP="00DA508A">
            <w:pPr>
              <w:pStyle w:val="NormalWeb"/>
              <w:spacing w:before="0" w:beforeAutospacing="0" w:after="0" w:afterAutospacing="0" w:line="276" w:lineRule="auto"/>
              <w:textAlignment w:val="top"/>
              <w:rPr>
                <w:b/>
                <w:bCs/>
                <w:lang w:val="fr-FR"/>
              </w:rPr>
            </w:pPr>
            <w:r w:rsidRPr="00DA508A">
              <w:rPr>
                <w:b/>
                <w:bCs/>
                <w:sz w:val="22"/>
                <w:szCs w:val="22"/>
                <w:lang w:val="fr-FR"/>
              </w:rPr>
              <w:t>Classes salinité en ms/cm</w:t>
            </w:r>
          </w:p>
        </w:tc>
        <w:tc>
          <w:tcPr>
            <w:tcW w:w="1276"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b/>
                <w:bCs/>
                <w:sz w:val="22"/>
                <w:szCs w:val="22"/>
                <w:lang w:val="fr-FR"/>
              </w:rPr>
              <w:t xml:space="preserve">Résidu sec en g/l </w:t>
            </w:r>
          </w:p>
        </w:tc>
        <w:tc>
          <w:tcPr>
            <w:tcW w:w="1984" w:type="dxa"/>
            <w:vAlign w:val="center"/>
          </w:tcPr>
          <w:p w:rsidR="008D1CAE" w:rsidRPr="00DA508A" w:rsidRDefault="008D1CAE" w:rsidP="00DA508A">
            <w:pPr>
              <w:pStyle w:val="NormalWeb"/>
              <w:spacing w:before="0" w:beforeAutospacing="0" w:after="0" w:afterAutospacing="0" w:line="276" w:lineRule="auto"/>
              <w:textAlignment w:val="top"/>
              <w:rPr>
                <w:b/>
                <w:bCs/>
                <w:lang w:val="fr-FR"/>
              </w:rPr>
            </w:pPr>
            <w:r w:rsidRPr="00DA508A">
              <w:rPr>
                <w:b/>
                <w:bCs/>
                <w:sz w:val="22"/>
                <w:szCs w:val="22"/>
                <w:lang w:val="fr-FR"/>
              </w:rPr>
              <w:t>Evaluation Américaine</w:t>
            </w:r>
          </w:p>
        </w:tc>
        <w:tc>
          <w:tcPr>
            <w:tcW w:w="2410" w:type="dxa"/>
            <w:vAlign w:val="center"/>
          </w:tcPr>
          <w:p w:rsidR="008D1CAE" w:rsidRPr="00DA508A" w:rsidRDefault="008D1CAE" w:rsidP="00DA508A">
            <w:pPr>
              <w:pStyle w:val="NormalWeb"/>
              <w:spacing w:before="0" w:beforeAutospacing="0" w:after="0" w:afterAutospacing="0" w:line="276" w:lineRule="auto"/>
              <w:textAlignment w:val="top"/>
              <w:rPr>
                <w:b/>
                <w:bCs/>
                <w:lang w:val="fr-FR"/>
              </w:rPr>
            </w:pPr>
            <w:r w:rsidRPr="00DA508A">
              <w:rPr>
                <w:b/>
                <w:bCs/>
                <w:sz w:val="22"/>
                <w:szCs w:val="22"/>
                <w:lang w:val="fr-FR"/>
              </w:rPr>
              <w:t>Evaluation Russe</w:t>
            </w:r>
          </w:p>
        </w:tc>
        <w:tc>
          <w:tcPr>
            <w:tcW w:w="2268" w:type="dxa"/>
            <w:vAlign w:val="center"/>
          </w:tcPr>
          <w:p w:rsidR="008D1CAE" w:rsidRPr="00DA508A" w:rsidRDefault="008D1CAE" w:rsidP="00DA508A">
            <w:pPr>
              <w:pStyle w:val="NormalWeb"/>
              <w:spacing w:before="0" w:beforeAutospacing="0" w:after="0" w:afterAutospacing="0" w:line="276" w:lineRule="auto"/>
              <w:textAlignment w:val="top"/>
              <w:rPr>
                <w:b/>
                <w:bCs/>
                <w:lang w:val="fr-FR"/>
              </w:rPr>
            </w:pPr>
            <w:r w:rsidRPr="00DA508A">
              <w:rPr>
                <w:b/>
                <w:bCs/>
                <w:sz w:val="22"/>
                <w:szCs w:val="22"/>
                <w:lang w:val="fr-FR"/>
              </w:rPr>
              <w:t>Evaluation Algérienne, Durand 1958</w:t>
            </w:r>
          </w:p>
        </w:tc>
      </w:tr>
      <w:tr w:rsidR="008D1CAE" w:rsidRPr="00F84C34">
        <w:tc>
          <w:tcPr>
            <w:tcW w:w="1475" w:type="dxa"/>
            <w:vAlign w:val="center"/>
          </w:tcPr>
          <w:p w:rsidR="008D1CAE" w:rsidRPr="00DA508A" w:rsidRDefault="008D1CAE" w:rsidP="00DA508A">
            <w:pPr>
              <w:pStyle w:val="NormalWeb"/>
              <w:spacing w:before="0" w:beforeAutospacing="0" w:after="0" w:afterAutospacing="0" w:line="276" w:lineRule="auto"/>
              <w:jc w:val="center"/>
              <w:textAlignment w:val="top"/>
              <w:rPr>
                <w:lang w:val="fr-FR"/>
              </w:rPr>
            </w:pPr>
            <w:r w:rsidRPr="00DA508A">
              <w:rPr>
                <w:sz w:val="22"/>
                <w:szCs w:val="22"/>
                <w:lang w:val="fr-FR"/>
              </w:rPr>
              <w:t>CE&lt; 0,25</w:t>
            </w:r>
          </w:p>
        </w:tc>
        <w:tc>
          <w:tcPr>
            <w:tcW w:w="1276" w:type="dxa"/>
            <w:vAlign w:val="center"/>
          </w:tcPr>
          <w:p w:rsidR="008D1CAE" w:rsidRPr="00DA508A" w:rsidRDefault="008D1CAE" w:rsidP="00DA508A">
            <w:pPr>
              <w:pStyle w:val="NormalWeb"/>
              <w:spacing w:before="0" w:beforeAutospacing="0" w:after="0" w:afterAutospacing="0" w:line="276" w:lineRule="auto"/>
              <w:jc w:val="center"/>
              <w:textAlignment w:val="top"/>
              <w:rPr>
                <w:lang w:val="fr-FR"/>
              </w:rPr>
            </w:pPr>
            <w:r w:rsidRPr="00DA508A">
              <w:rPr>
                <w:sz w:val="22"/>
                <w:szCs w:val="22"/>
                <w:lang w:val="fr-FR"/>
              </w:rPr>
              <w:t>&lt;  0,2</w:t>
            </w:r>
          </w:p>
        </w:tc>
        <w:tc>
          <w:tcPr>
            <w:tcW w:w="1984"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Faiblement salée</w:t>
            </w:r>
          </w:p>
        </w:tc>
        <w:tc>
          <w:tcPr>
            <w:tcW w:w="2410"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Bonne qualité</w:t>
            </w:r>
          </w:p>
        </w:tc>
        <w:tc>
          <w:tcPr>
            <w:tcW w:w="2268"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Non saline</w:t>
            </w:r>
          </w:p>
        </w:tc>
      </w:tr>
      <w:tr w:rsidR="008D1CAE" w:rsidRPr="00F84C34">
        <w:tc>
          <w:tcPr>
            <w:tcW w:w="1475"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0,25&lt;CE&lt;0,75</w:t>
            </w:r>
          </w:p>
        </w:tc>
        <w:tc>
          <w:tcPr>
            <w:tcW w:w="1276" w:type="dxa"/>
            <w:vAlign w:val="center"/>
          </w:tcPr>
          <w:p w:rsidR="008D1CAE" w:rsidRPr="00DA508A" w:rsidRDefault="008D1CAE" w:rsidP="00DA508A">
            <w:pPr>
              <w:pStyle w:val="NormalWeb"/>
              <w:spacing w:before="0" w:beforeAutospacing="0" w:after="0" w:afterAutospacing="0" w:line="276" w:lineRule="auto"/>
              <w:jc w:val="center"/>
              <w:textAlignment w:val="top"/>
              <w:rPr>
                <w:lang w:val="fr-FR"/>
              </w:rPr>
            </w:pPr>
            <w:r w:rsidRPr="00DA508A">
              <w:rPr>
                <w:sz w:val="22"/>
                <w:szCs w:val="22"/>
                <w:lang w:val="fr-FR"/>
              </w:rPr>
              <w:t>0,2  -  0,5</w:t>
            </w:r>
          </w:p>
        </w:tc>
        <w:tc>
          <w:tcPr>
            <w:tcW w:w="1984"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Moyennement salée</w:t>
            </w:r>
          </w:p>
        </w:tc>
        <w:tc>
          <w:tcPr>
            <w:tcW w:w="2410"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w:t>
            </w:r>
          </w:p>
        </w:tc>
        <w:tc>
          <w:tcPr>
            <w:tcW w:w="2268"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Salinité moyenne</w:t>
            </w:r>
          </w:p>
        </w:tc>
      </w:tr>
      <w:tr w:rsidR="008D1CAE" w:rsidRPr="00F84C34">
        <w:tc>
          <w:tcPr>
            <w:tcW w:w="1475"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0,75&lt;CE&lt;2,25</w:t>
            </w:r>
          </w:p>
        </w:tc>
        <w:tc>
          <w:tcPr>
            <w:tcW w:w="1276" w:type="dxa"/>
            <w:vAlign w:val="center"/>
          </w:tcPr>
          <w:p w:rsidR="008D1CAE" w:rsidRPr="00DA508A" w:rsidRDefault="008D1CAE" w:rsidP="00DA508A">
            <w:pPr>
              <w:pStyle w:val="NormalWeb"/>
              <w:spacing w:before="0" w:beforeAutospacing="0" w:after="0" w:afterAutospacing="0" w:line="276" w:lineRule="auto"/>
              <w:jc w:val="center"/>
              <w:textAlignment w:val="top"/>
              <w:rPr>
                <w:lang w:val="fr-FR"/>
              </w:rPr>
            </w:pPr>
            <w:r w:rsidRPr="00DA508A">
              <w:rPr>
                <w:sz w:val="22"/>
                <w:szCs w:val="22"/>
                <w:lang w:val="fr-FR"/>
              </w:rPr>
              <w:t>0,5  -  1,5</w:t>
            </w:r>
          </w:p>
        </w:tc>
        <w:tc>
          <w:tcPr>
            <w:tcW w:w="1984"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Fortement salée</w:t>
            </w:r>
          </w:p>
        </w:tc>
        <w:tc>
          <w:tcPr>
            <w:tcW w:w="2410"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Risque de salinisation</w:t>
            </w:r>
          </w:p>
        </w:tc>
        <w:tc>
          <w:tcPr>
            <w:tcW w:w="2268"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Forte salinité</w:t>
            </w:r>
          </w:p>
        </w:tc>
      </w:tr>
      <w:tr w:rsidR="008D1CAE" w:rsidRPr="00F84C34">
        <w:trPr>
          <w:trHeight w:val="390"/>
        </w:trPr>
        <w:tc>
          <w:tcPr>
            <w:tcW w:w="1475"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2,25&lt;CE&lt;5,00</w:t>
            </w:r>
          </w:p>
        </w:tc>
        <w:tc>
          <w:tcPr>
            <w:tcW w:w="1276" w:type="dxa"/>
            <w:vAlign w:val="center"/>
          </w:tcPr>
          <w:p w:rsidR="008D1CAE" w:rsidRPr="00DA508A" w:rsidRDefault="008D1CAE" w:rsidP="00DA508A">
            <w:pPr>
              <w:pStyle w:val="NormalWeb"/>
              <w:spacing w:before="0" w:beforeAutospacing="0" w:after="0" w:afterAutospacing="0" w:line="276" w:lineRule="auto"/>
              <w:jc w:val="center"/>
              <w:textAlignment w:val="top"/>
              <w:rPr>
                <w:lang w:val="fr-FR"/>
              </w:rPr>
            </w:pPr>
            <w:r w:rsidRPr="00DA508A">
              <w:rPr>
                <w:sz w:val="22"/>
                <w:szCs w:val="22"/>
                <w:lang w:val="fr-FR"/>
              </w:rPr>
              <w:t>1,5  -  3,0</w:t>
            </w:r>
          </w:p>
        </w:tc>
        <w:tc>
          <w:tcPr>
            <w:tcW w:w="1984"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Très fortement salée</w:t>
            </w:r>
          </w:p>
        </w:tc>
        <w:tc>
          <w:tcPr>
            <w:tcW w:w="2410"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w:t>
            </w:r>
          </w:p>
        </w:tc>
        <w:tc>
          <w:tcPr>
            <w:tcW w:w="2268"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très forte salinité</w:t>
            </w:r>
          </w:p>
        </w:tc>
      </w:tr>
      <w:tr w:rsidR="008D1CAE" w:rsidRPr="00F84C34">
        <w:trPr>
          <w:trHeight w:val="367"/>
        </w:trPr>
        <w:tc>
          <w:tcPr>
            <w:tcW w:w="1475"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5,00&lt;CE&lt; 20,0</w:t>
            </w:r>
          </w:p>
        </w:tc>
        <w:tc>
          <w:tcPr>
            <w:tcW w:w="1276" w:type="dxa"/>
            <w:vAlign w:val="center"/>
          </w:tcPr>
          <w:p w:rsidR="008D1CAE" w:rsidRPr="00DA508A" w:rsidRDefault="008D1CAE" w:rsidP="00DA508A">
            <w:pPr>
              <w:pStyle w:val="NormalWeb"/>
              <w:spacing w:before="0" w:beforeAutospacing="0" w:after="0" w:afterAutospacing="0" w:line="276" w:lineRule="auto"/>
              <w:jc w:val="center"/>
              <w:textAlignment w:val="top"/>
              <w:rPr>
                <w:lang w:val="fr-FR"/>
              </w:rPr>
            </w:pPr>
            <w:r w:rsidRPr="00DA508A">
              <w:rPr>
                <w:sz w:val="22"/>
                <w:szCs w:val="22"/>
                <w:lang w:val="fr-FR"/>
              </w:rPr>
              <w:t>3,0  -  7,0</w:t>
            </w:r>
          </w:p>
        </w:tc>
        <w:tc>
          <w:tcPr>
            <w:tcW w:w="1984"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Salinité excessive</w:t>
            </w:r>
          </w:p>
        </w:tc>
        <w:tc>
          <w:tcPr>
            <w:tcW w:w="2410"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Inutilisable sans lessivage</w:t>
            </w:r>
          </w:p>
        </w:tc>
        <w:tc>
          <w:tcPr>
            <w:tcW w:w="2268" w:type="dxa"/>
            <w:vAlign w:val="center"/>
          </w:tcPr>
          <w:p w:rsidR="008D1CAE" w:rsidRPr="00DA508A" w:rsidRDefault="008D1CAE" w:rsidP="00DA508A">
            <w:pPr>
              <w:pStyle w:val="NormalWeb"/>
              <w:spacing w:before="0" w:beforeAutospacing="0" w:after="0" w:afterAutospacing="0" w:line="276" w:lineRule="auto"/>
              <w:textAlignment w:val="top"/>
              <w:rPr>
                <w:lang w:val="fr-FR"/>
              </w:rPr>
            </w:pPr>
            <w:r w:rsidRPr="00DA508A">
              <w:rPr>
                <w:sz w:val="22"/>
                <w:szCs w:val="22"/>
                <w:lang w:val="fr-FR"/>
              </w:rPr>
              <w:t>Salinité excessive</w:t>
            </w:r>
          </w:p>
        </w:tc>
      </w:tr>
    </w:tbl>
    <w:p w:rsidR="008D1CAE" w:rsidRPr="00F84C34" w:rsidRDefault="008D1CAE" w:rsidP="00F84C34">
      <w:pPr>
        <w:autoSpaceDE w:val="0"/>
        <w:autoSpaceDN w:val="0"/>
        <w:adjustRightInd w:val="0"/>
        <w:spacing w:before="120" w:line="360" w:lineRule="auto"/>
        <w:jc w:val="right"/>
      </w:pPr>
      <w:r w:rsidRPr="00F84C34">
        <w:t xml:space="preserve">                                                                       Source : Daoud et </w:t>
      </w:r>
      <w:r w:rsidR="00862A00" w:rsidRPr="00F84C34">
        <w:rPr>
          <w:i/>
        </w:rPr>
        <w:t>al</w:t>
      </w:r>
      <w:r w:rsidR="00862A00">
        <w:t>.</w:t>
      </w:r>
      <w:r w:rsidRPr="00F84C34">
        <w:t xml:space="preserve"> 1984 ; in </w:t>
      </w:r>
      <w:proofErr w:type="spellStart"/>
      <w:r w:rsidRPr="00F84C34">
        <w:t>Slama</w:t>
      </w:r>
      <w:proofErr w:type="spellEnd"/>
      <w:r w:rsidRPr="00F84C34">
        <w:t xml:space="preserve"> 2004</w:t>
      </w:r>
    </w:p>
    <w:p w:rsidR="008D1CAE" w:rsidRPr="002F33DB" w:rsidRDefault="008D1CAE" w:rsidP="00594F1A">
      <w:pPr>
        <w:autoSpaceDE w:val="0"/>
        <w:autoSpaceDN w:val="0"/>
        <w:adjustRightInd w:val="0"/>
        <w:spacing w:line="360" w:lineRule="auto"/>
        <w:rPr>
          <w:sz w:val="27"/>
          <w:szCs w:val="27"/>
        </w:rPr>
      </w:pPr>
    </w:p>
    <w:p w:rsidR="008D1CAE" w:rsidRPr="002F33DB" w:rsidRDefault="008D1CAE" w:rsidP="00EC7827">
      <w:pPr>
        <w:autoSpaceDE w:val="0"/>
        <w:autoSpaceDN w:val="0"/>
        <w:adjustRightInd w:val="0"/>
        <w:spacing w:line="360" w:lineRule="auto"/>
        <w:jc w:val="both"/>
      </w:pPr>
      <w:r>
        <w:t xml:space="preserve"> </w:t>
      </w:r>
      <w:r w:rsidRPr="002F33DB">
        <w:t>Les eaux de la classe C1 sont non salines et peuvent être utilisées pour toutes les cultures et sur différents sols. La classe C2 peut être utilisée pour irriguer les sols présentant un bon drainage et pour les cultures peu sensibles à des conditions de salinité. L'eau d'irrigation se situant dans la classe C3 ne devrait pas être utilisée dans les sols où le drainage est faible. De plus, ce type d'eau ne doit pas servir à irriguer les plantes sensibles aux sels même sur les sols ayant un bon drainage. La classe C4 comprend les eaux qui ne sont pas propr</w:t>
      </w:r>
      <w:r>
        <w:t>es à l'irrigation</w:t>
      </w:r>
      <w:r w:rsidRPr="002F33DB">
        <w:t>.</w:t>
      </w:r>
      <w:r>
        <w:t xml:space="preserve"> La salinité globale de l’eau d’irrigation influence directement celle de la solution du sol dans les horizons 0-40 cm et 40-80 cm, CRGR, 1973 ; in </w:t>
      </w:r>
      <w:proofErr w:type="spellStart"/>
      <w:r>
        <w:t>Slama</w:t>
      </w:r>
      <w:proofErr w:type="spellEnd"/>
      <w:r>
        <w:t xml:space="preserve">, 2004. L’eau d’irrigation des nappes souterraines au niveau du périmètre irrigué présente une qualité mauvaise supérieur à 2 </w:t>
      </w:r>
      <w:proofErr w:type="spellStart"/>
      <w:r>
        <w:t>dS</w:t>
      </w:r>
      <w:proofErr w:type="spellEnd"/>
      <w:r>
        <w:t xml:space="preserve">/m dont le quel accentué la salinité des sols.  </w:t>
      </w:r>
    </w:p>
    <w:p w:rsidR="007D34FA" w:rsidRPr="00D94B38" w:rsidRDefault="008D1CAE" w:rsidP="00DB5692">
      <w:pPr>
        <w:pStyle w:val="NormalWeb"/>
        <w:spacing w:before="0" w:beforeAutospacing="0" w:line="360" w:lineRule="auto"/>
        <w:jc w:val="both"/>
        <w:textAlignment w:val="top"/>
        <w:rPr>
          <w:lang w:val="fr-FR"/>
        </w:rPr>
      </w:pPr>
      <w:r w:rsidRPr="002F33DB">
        <w:rPr>
          <w:sz w:val="27"/>
          <w:szCs w:val="27"/>
          <w:lang w:val="fr-FR"/>
        </w:rPr>
        <w:t xml:space="preserve">       </w:t>
      </w:r>
      <w:r w:rsidRPr="00D94B38">
        <w:rPr>
          <w:lang w:val="fr-FR"/>
        </w:rPr>
        <w:t xml:space="preserve">On utilise le SAR pour classifier les risques reliés au sodium dans les sources d'eau d'irrigation. Le sodium agit au niveau de la défloculation du sol argileux ce qui entraîne une diminution de la </w:t>
      </w:r>
      <w:proofErr w:type="spellStart"/>
      <w:r w:rsidRPr="00D94B38">
        <w:rPr>
          <w:lang w:val="fr-FR"/>
        </w:rPr>
        <w:t>macro-porosité</w:t>
      </w:r>
      <w:proofErr w:type="spellEnd"/>
      <w:r w:rsidRPr="00D94B38">
        <w:rPr>
          <w:lang w:val="fr-FR"/>
        </w:rPr>
        <w:t xml:space="preserve"> (air) et du taux d'infiltration de l'eau. À l'aide du SAR, on divise les eaux d'irrigation en quatre classes. La classification est basée principalement sur l'effet du sodium sur les conditions physiques du sol</w:t>
      </w:r>
      <w:r>
        <w:rPr>
          <w:lang w:val="fr-FR"/>
        </w:rPr>
        <w:t>.</w:t>
      </w:r>
    </w:p>
    <w:p w:rsidR="008D1CAE" w:rsidRPr="00D94B38" w:rsidRDefault="008D1CAE" w:rsidP="00B80F7D">
      <w:pPr>
        <w:pStyle w:val="NormalWeb"/>
        <w:spacing w:line="360" w:lineRule="auto"/>
        <w:textAlignment w:val="top"/>
        <w:rPr>
          <w:lang w:val="fr-FR"/>
        </w:rPr>
      </w:pPr>
      <w:r w:rsidRPr="00D94B38">
        <w:rPr>
          <w:b/>
          <w:bCs/>
          <w:lang w:val="fr-FR"/>
        </w:rPr>
        <w:t xml:space="preserve">1.14.2 </w:t>
      </w:r>
      <w:r w:rsidRPr="00D94B38">
        <w:rPr>
          <w:lang w:val="fr-FR"/>
        </w:rPr>
        <w:t xml:space="preserve"> </w:t>
      </w:r>
      <w:r w:rsidRPr="00D94B38">
        <w:rPr>
          <w:b/>
          <w:bCs/>
          <w:lang w:val="fr-FR"/>
        </w:rPr>
        <w:t>Autres éléments</w:t>
      </w:r>
    </w:p>
    <w:p w:rsidR="008D1CAE" w:rsidRPr="002D11CD" w:rsidRDefault="008D1CAE" w:rsidP="00407D49">
      <w:pPr>
        <w:numPr>
          <w:ilvl w:val="0"/>
          <w:numId w:val="6"/>
        </w:numPr>
        <w:autoSpaceDE w:val="0"/>
        <w:autoSpaceDN w:val="0"/>
        <w:adjustRightInd w:val="0"/>
        <w:spacing w:line="360" w:lineRule="auto"/>
        <w:jc w:val="both"/>
      </w:pPr>
      <w:r w:rsidRPr="00D94B38">
        <w:rPr>
          <w:b/>
          <w:bCs/>
        </w:rPr>
        <w:t>Chlorures</w:t>
      </w:r>
      <w:r>
        <w:rPr>
          <w:b/>
          <w:bCs/>
        </w:rPr>
        <w:t xml:space="preserve"> : </w:t>
      </w:r>
      <w:r>
        <w:t>Le chlorure est un sel très soluble dans l’eau, qui se déplace facilement dans la solution du sol. Il est prélevé par la plante, circule avec le courant de transpiration et s’accumule dans les feuilles. Des symptômes de toxicité apparaissent, comme la brûlure du feuillage ou le dessèchement des tissus foliaires à la base du poids sec entre 0,3 et 1 pour cent de chlorure (FAO, 1988).</w:t>
      </w:r>
    </w:p>
    <w:p w:rsidR="008D1CAE" w:rsidRPr="002D11CD" w:rsidRDefault="008B7E1A" w:rsidP="00BD38D2">
      <w:pPr>
        <w:pStyle w:val="NormalWeb"/>
        <w:numPr>
          <w:ilvl w:val="0"/>
          <w:numId w:val="6"/>
        </w:numPr>
        <w:spacing w:line="360" w:lineRule="auto"/>
        <w:textAlignment w:val="top"/>
        <w:rPr>
          <w:lang w:val="fr-FR"/>
        </w:rPr>
      </w:pPr>
      <w:r>
        <w:rPr>
          <w:noProof/>
          <w:lang w:val="fr-FR" w:eastAsia="fr-FR" w:bidi="ar-SA"/>
        </w:rPr>
        <w:pict>
          <v:shape id="_x0000_s1104" type="#_x0000_t202" style="position:absolute;left:0;text-align:left;margin-left:459pt;margin-top:79.7pt;width:36pt;height:18pt;z-index:251644928" filled="f" stroked="f">
            <v:textbox style="mso-next-textbox:#_x0000_s1104">
              <w:txbxContent>
                <w:p w:rsidR="00942716" w:rsidRDefault="00942716" w:rsidP="002D65D2"/>
              </w:txbxContent>
            </v:textbox>
          </v:shape>
        </w:pict>
      </w:r>
      <w:r w:rsidR="008D1CAE" w:rsidRPr="003E3B0D">
        <w:rPr>
          <w:b/>
          <w:bCs/>
          <w:lang w:val="fr-FR"/>
        </w:rPr>
        <w:t>Le bore (B)</w:t>
      </w:r>
      <w:r w:rsidR="008D1CAE" w:rsidRPr="002D11CD">
        <w:rPr>
          <w:lang w:val="fr-FR"/>
        </w:rPr>
        <w:t xml:space="preserve"> est un élément mineur essentiel à la croissance de la plante mais il n'est requis qu'en minime quantité. Il faut 0,2 mg/l dans l’eau d’irrigation pour la croissance des plantes alors que la toxicité peut apparaître de 1 à 2 mg/l (</w:t>
      </w:r>
      <w:proofErr w:type="spellStart"/>
      <w:r w:rsidR="008D1CAE" w:rsidRPr="002D11CD">
        <w:rPr>
          <w:lang w:val="fr-FR"/>
        </w:rPr>
        <w:t>Ayers</w:t>
      </w:r>
      <w:proofErr w:type="spellEnd"/>
      <w:r w:rsidR="008D1CAE" w:rsidRPr="002D11CD">
        <w:rPr>
          <w:lang w:val="fr-FR"/>
        </w:rPr>
        <w:t xml:space="preserve"> et </w:t>
      </w:r>
      <w:proofErr w:type="spellStart"/>
      <w:r w:rsidR="008D1CAE" w:rsidRPr="002D11CD">
        <w:rPr>
          <w:lang w:val="fr-FR"/>
        </w:rPr>
        <w:t>Westcot</w:t>
      </w:r>
      <w:proofErr w:type="spellEnd"/>
      <w:r w:rsidR="008D1CAE" w:rsidRPr="002D11CD">
        <w:rPr>
          <w:lang w:val="fr-FR"/>
        </w:rPr>
        <w:t>, 1988).  Le bore est soluble dans l'eau et on le retrouve rarement dans les eaux superficielles et plus fréquemment dans les eaux de sources et de forage. De plus, le bore a tendance à s'accumuler dans le sol en formant des complexes chimiques qui sont diffi</w:t>
      </w:r>
      <w:r w:rsidR="008D1CAE">
        <w:rPr>
          <w:lang w:val="fr-FR"/>
        </w:rPr>
        <w:t>ciles à lessiver</w:t>
      </w:r>
      <w:r w:rsidR="008D1CAE" w:rsidRPr="002D11CD">
        <w:rPr>
          <w:lang w:val="fr-FR"/>
        </w:rPr>
        <w:t>.</w:t>
      </w:r>
    </w:p>
    <w:p w:rsidR="008D1CAE" w:rsidRPr="002D11CD" w:rsidRDefault="008D1CAE" w:rsidP="00E44EB9">
      <w:pPr>
        <w:numPr>
          <w:ilvl w:val="0"/>
          <w:numId w:val="6"/>
        </w:numPr>
        <w:autoSpaceDE w:val="0"/>
        <w:autoSpaceDN w:val="0"/>
        <w:adjustRightInd w:val="0"/>
        <w:spacing w:line="360" w:lineRule="auto"/>
        <w:jc w:val="both"/>
      </w:pPr>
      <w:r w:rsidRPr="003E3B0D">
        <w:rPr>
          <w:b/>
          <w:bCs/>
        </w:rPr>
        <w:t>Le pH</w:t>
      </w:r>
      <w:r w:rsidRPr="002D11CD">
        <w:rPr>
          <w:b/>
          <w:bCs/>
        </w:rPr>
        <w:t> </w:t>
      </w:r>
      <w:r w:rsidRPr="002D11CD">
        <w:t>est la concentration en ion d’hydrogène (H</w:t>
      </w:r>
      <w:r w:rsidRPr="002D11CD">
        <w:rPr>
          <w:vertAlign w:val="superscript"/>
        </w:rPr>
        <w:t>+</w:t>
      </w:r>
      <w:r w:rsidRPr="002D11CD">
        <w:t>) de l’eau, il mesure son acidité ou son alcalinité. Un pH neutre, ni acide ni alcalin, est égal à 7,0 ; les eaux avec un pH en dessous de 7,0 sont acide et au-dessus sont alcalins. Un pH de 8,5 est bon indicateur que l’eau contient des sels solubles en forte</w:t>
      </w:r>
      <w:r>
        <w:t xml:space="preserve"> concentration</w:t>
      </w:r>
      <w:r w:rsidRPr="002D11CD">
        <w:t>. Le pH de l’eau d’irrigation devrait se situer entre 6,5 et 8,4 (</w:t>
      </w:r>
      <w:proofErr w:type="spellStart"/>
      <w:r w:rsidRPr="002D11CD">
        <w:t>Ayers</w:t>
      </w:r>
      <w:proofErr w:type="spellEnd"/>
      <w:r w:rsidRPr="002D11CD">
        <w:t xml:space="preserve"> et</w:t>
      </w:r>
      <w:r>
        <w:t xml:space="preserve"> </w:t>
      </w:r>
      <w:proofErr w:type="spellStart"/>
      <w:r>
        <w:t>Westcot</w:t>
      </w:r>
      <w:proofErr w:type="spellEnd"/>
      <w:r>
        <w:t>, 1988</w:t>
      </w:r>
      <w:r w:rsidRPr="002D11CD">
        <w:t>).</w:t>
      </w:r>
    </w:p>
    <w:p w:rsidR="008D1CAE" w:rsidRPr="002D11CD" w:rsidRDefault="008D1CAE" w:rsidP="007077DF">
      <w:pPr>
        <w:autoSpaceDE w:val="0"/>
        <w:autoSpaceDN w:val="0"/>
        <w:adjustRightInd w:val="0"/>
        <w:spacing w:line="360" w:lineRule="auto"/>
        <w:ind w:left="360"/>
        <w:jc w:val="both"/>
      </w:pPr>
    </w:p>
    <w:p w:rsidR="008D1CAE" w:rsidRDefault="008D1CAE" w:rsidP="005A24F8">
      <w:pPr>
        <w:pStyle w:val="NormalWeb"/>
        <w:spacing w:after="0" w:afterAutospacing="0" w:line="360" w:lineRule="auto"/>
        <w:ind w:left="181"/>
        <w:jc w:val="lowKashida"/>
        <w:textAlignment w:val="top"/>
        <w:rPr>
          <w:b/>
          <w:bCs/>
          <w:lang w:val="fr-FR"/>
        </w:rPr>
      </w:pPr>
      <w:r w:rsidRPr="002D11CD">
        <w:rPr>
          <w:b/>
          <w:bCs/>
          <w:lang w:val="fr-FR"/>
        </w:rPr>
        <w:t>1.14.3 Les directives pour l’interprétation de la qualité de l’eau d’irrigation</w:t>
      </w:r>
    </w:p>
    <w:p w:rsidR="008170C6" w:rsidRPr="002D11CD" w:rsidRDefault="008170C6" w:rsidP="005A24F8">
      <w:pPr>
        <w:pStyle w:val="NormalWeb"/>
        <w:spacing w:after="0" w:afterAutospacing="0" w:line="360" w:lineRule="auto"/>
        <w:ind w:left="181"/>
        <w:jc w:val="lowKashida"/>
        <w:textAlignment w:val="top"/>
        <w:rPr>
          <w:lang w:val="fr-FR"/>
        </w:rPr>
      </w:pPr>
    </w:p>
    <w:p w:rsidR="008D1CAE" w:rsidRPr="002D11CD" w:rsidRDefault="004F5854" w:rsidP="005A24F8">
      <w:pPr>
        <w:pStyle w:val="NormalWeb"/>
        <w:spacing w:before="0" w:beforeAutospacing="0" w:line="360" w:lineRule="auto"/>
        <w:ind w:left="357"/>
        <w:jc w:val="both"/>
        <w:textAlignment w:val="top"/>
        <w:rPr>
          <w:lang w:val="fr-FR"/>
        </w:rPr>
      </w:pPr>
      <w:r>
        <w:rPr>
          <w:lang w:val="fr-FR"/>
        </w:rPr>
        <w:t xml:space="preserve">        Les directives permetta</w:t>
      </w:r>
      <w:r w:rsidR="008D1CAE" w:rsidRPr="002D11CD">
        <w:rPr>
          <w:lang w:val="fr-FR"/>
        </w:rPr>
        <w:t>nt d’évaluer la qualité de l’eau d’irrigation sont proposées par la FAO. Elles constituent une première étape pour détecter les restrictions dues à une eau d'irrigation. Selon la FAO. Elles mettent l'accent sur l'influence, à long terme, de la qualité de l'eau d'irrigation sur la production des cultures, les conditions du sol et les techniques culturales.</w:t>
      </w:r>
    </w:p>
    <w:p w:rsidR="008D1CAE" w:rsidRPr="002D11CD" w:rsidRDefault="008D1CAE" w:rsidP="00E44EB9">
      <w:pPr>
        <w:pStyle w:val="NormalWeb"/>
        <w:spacing w:before="0" w:beforeAutospacing="0" w:after="0" w:afterAutospacing="0" w:line="360" w:lineRule="auto"/>
        <w:ind w:left="360"/>
        <w:jc w:val="both"/>
        <w:rPr>
          <w:lang w:val="fr-FR"/>
        </w:rPr>
      </w:pPr>
      <w:r w:rsidRPr="002D11CD">
        <w:rPr>
          <w:lang w:val="fr-FR"/>
        </w:rPr>
        <w:t xml:space="preserve">        Le tableau 19 en annexe 5 est un instrument de gestion et comme beaucoup d’outils    de ce type en agriculture, il constitue selon la FAO, une première étape dans la détermination des limites de qualité d’une ressource en eau (</w:t>
      </w:r>
      <w:proofErr w:type="spellStart"/>
      <w:r w:rsidRPr="002D11CD">
        <w:rPr>
          <w:lang w:val="fr-FR"/>
        </w:rPr>
        <w:t>Ayers</w:t>
      </w:r>
      <w:proofErr w:type="spellEnd"/>
      <w:r w:rsidRPr="002D11CD">
        <w:rPr>
          <w:lang w:val="fr-FR"/>
        </w:rPr>
        <w:t xml:space="preserve"> et </w:t>
      </w:r>
      <w:proofErr w:type="spellStart"/>
      <w:r w:rsidRPr="002D11CD">
        <w:rPr>
          <w:lang w:val="fr-FR"/>
        </w:rPr>
        <w:t>Westcot</w:t>
      </w:r>
      <w:proofErr w:type="spellEnd"/>
      <w:r w:rsidRPr="002D11CD">
        <w:rPr>
          <w:lang w:val="fr-FR"/>
        </w:rPr>
        <w:t xml:space="preserve">, 1988). </w:t>
      </w:r>
    </w:p>
    <w:p w:rsidR="008D1CAE" w:rsidRPr="002D11CD" w:rsidRDefault="008D1CAE" w:rsidP="005A24F8">
      <w:pPr>
        <w:jc w:val="both"/>
      </w:pPr>
    </w:p>
    <w:p w:rsidR="008D1CAE" w:rsidRDefault="008D1CAE" w:rsidP="00ED1D1F">
      <w:pPr>
        <w:spacing w:line="360" w:lineRule="auto"/>
        <w:jc w:val="lowKashida"/>
        <w:rPr>
          <w:b/>
          <w:bCs/>
        </w:rPr>
      </w:pPr>
      <w:r w:rsidRPr="002D11CD">
        <w:rPr>
          <w:b/>
          <w:bCs/>
        </w:rPr>
        <w:t>1.14.4</w:t>
      </w:r>
      <w:r w:rsidRPr="002D11CD">
        <w:t xml:space="preserve"> </w:t>
      </w:r>
      <w:r w:rsidRPr="002D11CD">
        <w:rPr>
          <w:b/>
          <w:bCs/>
        </w:rPr>
        <w:t>Classification des eaux d’irrigation</w:t>
      </w:r>
    </w:p>
    <w:p w:rsidR="008170C6" w:rsidRPr="002D11CD" w:rsidRDefault="008170C6" w:rsidP="00ED1D1F">
      <w:pPr>
        <w:spacing w:line="360" w:lineRule="auto"/>
        <w:jc w:val="lowKashida"/>
      </w:pPr>
    </w:p>
    <w:p w:rsidR="008D1CAE" w:rsidRPr="002D11CD" w:rsidRDefault="008D1CAE" w:rsidP="00E44EB9">
      <w:pPr>
        <w:pStyle w:val="Default"/>
        <w:spacing w:line="360" w:lineRule="auto"/>
        <w:ind w:firstLine="709"/>
        <w:jc w:val="both"/>
      </w:pPr>
      <w:r w:rsidRPr="002D11CD">
        <w:t xml:space="preserve">Plusieurs classifications ont été proposées pour classer les eaux par rapport à leur qualité pour l'irrigation, la plupart de ces classifications se basent sur le calcul de deux facteurs essentiels, à savoir la salinité présentée par la conductivité électrique CE en </w:t>
      </w:r>
      <w:proofErr w:type="spellStart"/>
      <w:r w:rsidRPr="002D11CD">
        <w:t>dS</w:t>
      </w:r>
      <w:proofErr w:type="spellEnd"/>
      <w:r w:rsidRPr="002D11CD">
        <w:t xml:space="preserve">/m, et le SAR (Sodium Absorption ratio). Des exemples typiques de classifications de la salinité suggérées par différents auteurs sont présentés dans le tableau 19 Annexe 5. </w:t>
      </w:r>
    </w:p>
    <w:p w:rsidR="008D1CAE" w:rsidRPr="002D11CD" w:rsidRDefault="008B7E1A" w:rsidP="00E44EB9">
      <w:pPr>
        <w:autoSpaceDE w:val="0"/>
        <w:autoSpaceDN w:val="0"/>
        <w:adjustRightInd w:val="0"/>
        <w:spacing w:line="360" w:lineRule="auto"/>
        <w:jc w:val="both"/>
      </w:pPr>
      <w:r>
        <w:rPr>
          <w:noProof/>
        </w:rPr>
        <w:pict>
          <v:shape id="_x0000_s1105" type="#_x0000_t202" style="position:absolute;left:0;text-align:left;margin-left:459pt;margin-top:120.2pt;width:36pt;height:18pt;z-index:251645952" filled="f" stroked="f">
            <v:textbox style="mso-next-textbox:#_x0000_s1105">
              <w:txbxContent>
                <w:p w:rsidR="00942716" w:rsidRDefault="00942716" w:rsidP="002D65D2"/>
              </w:txbxContent>
            </v:textbox>
          </v:shape>
        </w:pict>
      </w:r>
      <w:r w:rsidR="008D1CAE" w:rsidRPr="002D11CD">
        <w:rPr>
          <w:noProof/>
        </w:rPr>
        <w:t xml:space="preserve"> La classification de RIVERSIDE de l’USSL (1954) est la plus  préconisée des domaines de qualité des eaux pour prédire les effets de ces eaux d’irrigation sur la salinité des sols. </w:t>
      </w:r>
      <w:r w:rsidR="008D1CAE" w:rsidRPr="002D11CD">
        <w:t>Le diagramme de Riverside  repose sur le croisement de deux critères :</w:t>
      </w:r>
    </w:p>
    <w:p w:rsidR="008D1CAE" w:rsidRPr="002D11CD" w:rsidRDefault="008D1CAE" w:rsidP="00E44EB9">
      <w:pPr>
        <w:numPr>
          <w:ilvl w:val="0"/>
          <w:numId w:val="4"/>
        </w:numPr>
        <w:autoSpaceDE w:val="0"/>
        <w:autoSpaceDN w:val="0"/>
        <w:adjustRightInd w:val="0"/>
        <w:spacing w:line="360" w:lineRule="auto"/>
        <w:jc w:val="both"/>
      </w:pPr>
      <w:r w:rsidRPr="002D11CD">
        <w:t>le premier est la conductivité électrique (CE). Ce critère vise à quantifier la charge en sel de la solution et par voie de conséquence le risque de salinisation (accumulation de sel dans les sols). Les eaux sont classées de C1 à C4 selon le risque croissant de salinisation.</w:t>
      </w:r>
    </w:p>
    <w:p w:rsidR="008D1CAE" w:rsidRPr="002D11CD" w:rsidRDefault="008D1CAE" w:rsidP="00E44EB9">
      <w:pPr>
        <w:numPr>
          <w:ilvl w:val="0"/>
          <w:numId w:val="4"/>
        </w:numPr>
        <w:autoSpaceDE w:val="0"/>
        <w:autoSpaceDN w:val="0"/>
        <w:adjustRightInd w:val="0"/>
        <w:spacing w:line="360" w:lineRule="auto"/>
        <w:ind w:left="714" w:hanging="357"/>
        <w:jc w:val="both"/>
      </w:pPr>
      <w:r w:rsidRPr="002D11CD">
        <w:t>le second est le S.A.R. (Sodium Adsorption Ratio) de l'eau ou bien le taux de sodium échangeable induit par l'eau dans le sol (ESP). Ce second critère permet d'évaluer le risque de sodisation du sol par l'eau d'irrigation. Les eaux sont classées de S1 à S4 selon le risque croissant de sodisation.</w:t>
      </w:r>
    </w:p>
    <w:p w:rsidR="008D1CAE" w:rsidRPr="002D11CD" w:rsidRDefault="008D1CAE" w:rsidP="005A24F8">
      <w:pPr>
        <w:autoSpaceDE w:val="0"/>
        <w:autoSpaceDN w:val="0"/>
        <w:adjustRightInd w:val="0"/>
        <w:jc w:val="both"/>
      </w:pPr>
    </w:p>
    <w:p w:rsidR="008D1CAE" w:rsidRDefault="008D1CAE" w:rsidP="004B7B42">
      <w:pPr>
        <w:autoSpaceDE w:val="0"/>
        <w:autoSpaceDN w:val="0"/>
        <w:adjustRightInd w:val="0"/>
        <w:spacing w:line="360" w:lineRule="auto"/>
        <w:ind w:left="360"/>
        <w:rPr>
          <w:b/>
          <w:bCs/>
        </w:rPr>
      </w:pPr>
      <w:r w:rsidRPr="002D11CD">
        <w:rPr>
          <w:b/>
          <w:bCs/>
        </w:rPr>
        <w:t xml:space="preserve">1.15 </w:t>
      </w:r>
      <w:r w:rsidRPr="002D11CD">
        <w:t xml:space="preserve"> </w:t>
      </w:r>
      <w:r w:rsidRPr="002D11CD">
        <w:rPr>
          <w:b/>
          <w:bCs/>
        </w:rPr>
        <w:t>Conséquences de la salinisation et de la sodisation</w:t>
      </w:r>
    </w:p>
    <w:p w:rsidR="008170C6" w:rsidRPr="002D11CD" w:rsidRDefault="008170C6" w:rsidP="004B7B42">
      <w:pPr>
        <w:autoSpaceDE w:val="0"/>
        <w:autoSpaceDN w:val="0"/>
        <w:adjustRightInd w:val="0"/>
        <w:spacing w:line="360" w:lineRule="auto"/>
        <w:ind w:left="360"/>
      </w:pPr>
    </w:p>
    <w:p w:rsidR="008D1CAE" w:rsidRPr="002D11CD" w:rsidRDefault="008D1CAE" w:rsidP="00E44EB9">
      <w:pPr>
        <w:spacing w:line="360" w:lineRule="auto"/>
        <w:jc w:val="both"/>
      </w:pPr>
      <w:r w:rsidRPr="002D11CD">
        <w:t xml:space="preserve">             L'augmentation de la teneur en sels dans les sols se traduit par :</w:t>
      </w:r>
    </w:p>
    <w:p w:rsidR="008D1CAE" w:rsidRPr="002D11CD" w:rsidRDefault="008D1CAE" w:rsidP="00E44EB9">
      <w:pPr>
        <w:numPr>
          <w:ilvl w:val="0"/>
          <w:numId w:val="5"/>
        </w:numPr>
        <w:tabs>
          <w:tab w:val="clear" w:pos="720"/>
          <w:tab w:val="num" w:pos="240"/>
        </w:tabs>
        <w:spacing w:line="360" w:lineRule="auto"/>
        <w:ind w:left="240" w:hanging="240"/>
        <w:jc w:val="both"/>
      </w:pPr>
      <w:r w:rsidRPr="002D11CD">
        <w:t>Une modification du potentiel osmotique. Le potentiel osmotique de la solution du sol est lié à la concentration saline par la relation</w:t>
      </w:r>
      <w:r>
        <w:t xml:space="preserve"> proposée par l’USDA(1954)</w:t>
      </w:r>
      <w:r w:rsidRPr="002D11CD">
        <w:t xml:space="preserve"> :</w:t>
      </w:r>
    </w:p>
    <w:p w:rsidR="008D1CAE" w:rsidRPr="002D11CD" w:rsidRDefault="008B7E1A" w:rsidP="004146DF">
      <w:pPr>
        <w:spacing w:before="120" w:line="360" w:lineRule="auto"/>
        <w:jc w:val="both"/>
      </w:pPr>
      <w:r>
        <w:rPr>
          <w:noProof/>
        </w:rPr>
        <w:pict>
          <v:shape id="_x0000_s1106" type="#_x0000_t202" style="position:absolute;left:0;text-align:left;margin-left:9.1pt;margin-top:6.7pt;width:115.75pt;height:27pt;z-index:251684864;v-text-anchor:middle" filled="f" stroked="f">
            <v:textbox style="mso-next-textbox:#_x0000_s1106" inset=",0,0,0">
              <w:txbxContent>
                <w:p w:rsidR="00942716" w:rsidRDefault="00942716">
                  <w:r w:rsidRPr="002D11CD">
                    <w:rPr>
                      <w:b/>
                      <w:bCs/>
                    </w:rPr>
                    <w:t>θ</w:t>
                  </w:r>
                  <w:r w:rsidRPr="00292721">
                    <w:rPr>
                      <w:b/>
                      <w:bCs/>
                      <w:vertAlign w:val="subscript"/>
                    </w:rPr>
                    <w:t>0</w:t>
                  </w:r>
                  <w:r w:rsidRPr="002D11CD">
                    <w:rPr>
                      <w:b/>
                      <w:bCs/>
                    </w:rPr>
                    <w:t xml:space="preserve"> = k</w:t>
                  </w:r>
                  <w:r>
                    <w:rPr>
                      <w:b/>
                      <w:bCs/>
                    </w:rPr>
                    <w:t xml:space="preserve"> × </w:t>
                  </w:r>
                  <w:r w:rsidRPr="002D11CD">
                    <w:rPr>
                      <w:b/>
                      <w:bCs/>
                    </w:rPr>
                    <w:t xml:space="preserve">CE </w:t>
                  </w:r>
                  <w:r>
                    <w:rPr>
                      <w:b/>
                      <w:bCs/>
                    </w:rPr>
                    <w:t xml:space="preserve"> </w:t>
                  </w:r>
                  <w:r w:rsidRPr="002D11CD">
                    <w:rPr>
                      <w:b/>
                      <w:bCs/>
                    </w:rPr>
                    <w:t>(</w:t>
                  </w:r>
                  <w:proofErr w:type="spellStart"/>
                  <w:r w:rsidRPr="002D11CD">
                    <w:rPr>
                      <w:b/>
                      <w:bCs/>
                    </w:rPr>
                    <w:t>dS</w:t>
                  </w:r>
                  <w:proofErr w:type="spellEnd"/>
                  <w:r w:rsidRPr="002D11CD">
                    <w:rPr>
                      <w:b/>
                      <w:bCs/>
                    </w:rPr>
                    <w:t>/m)</w:t>
                  </w:r>
                </w:p>
              </w:txbxContent>
            </v:textbox>
          </v:shape>
        </w:pict>
      </w:r>
      <w:r w:rsidR="008D1CAE" w:rsidRPr="002D11CD">
        <w:rPr>
          <w:b/>
          <w:bCs/>
        </w:rPr>
        <w:t xml:space="preserve">                           </w:t>
      </w:r>
      <w:r w:rsidR="008D1CAE">
        <w:rPr>
          <w:b/>
          <w:bCs/>
        </w:rPr>
        <w:t xml:space="preserve">                </w:t>
      </w:r>
      <w:proofErr w:type="gramStart"/>
      <w:r w:rsidR="004146DF">
        <w:rPr>
          <w:b/>
          <w:bCs/>
        </w:rPr>
        <w:t>o</w:t>
      </w:r>
      <w:r w:rsidR="004146DF" w:rsidRPr="005A24F8">
        <w:rPr>
          <w:bCs/>
        </w:rPr>
        <w:t>ù</w:t>
      </w:r>
      <w:proofErr w:type="gramEnd"/>
      <w:r w:rsidR="008D1CAE" w:rsidRPr="002D11CD">
        <w:t> : k est un coefficient qui</w:t>
      </w:r>
      <w:r w:rsidR="008D1CAE">
        <w:t xml:space="preserve"> dépend de la nature des sels  et </w:t>
      </w:r>
      <w:r w:rsidR="008D1CAE" w:rsidRPr="002D11CD">
        <w:t>CE</w:t>
      </w:r>
      <w:r w:rsidR="008D1CAE">
        <w:t xml:space="preserve"> la </w:t>
      </w:r>
    </w:p>
    <w:p w:rsidR="008D1CAE" w:rsidRPr="002D11CD" w:rsidRDefault="008D1CAE" w:rsidP="005A24F8">
      <w:pPr>
        <w:spacing w:line="360" w:lineRule="auto"/>
      </w:pPr>
      <w:r>
        <w:t xml:space="preserve">    </w:t>
      </w:r>
      <w:r w:rsidR="003E3B0D">
        <w:t>Conductivité</w:t>
      </w:r>
      <w:r w:rsidRPr="002D11CD">
        <w:t xml:space="preserve"> électrique</w:t>
      </w:r>
      <w:r>
        <w:t xml:space="preserve"> de l’extrait  de la pâte saturée</w:t>
      </w:r>
      <w:r w:rsidRPr="002D11CD">
        <w:t xml:space="preserve"> à 25°C.</w:t>
      </w:r>
      <w:r>
        <w:t xml:space="preserve"> </w:t>
      </w:r>
    </w:p>
    <w:p w:rsidR="008D1CAE" w:rsidRPr="002D11CD" w:rsidRDefault="008D1CAE" w:rsidP="002E2B48">
      <w:pPr>
        <w:spacing w:line="360" w:lineRule="auto"/>
        <w:ind w:left="240"/>
        <w:jc w:val="both"/>
      </w:pPr>
      <w:r w:rsidRPr="002D11CD">
        <w:t xml:space="preserve">Le changement du potentiel osmotique de la solution des sols salés diminue la capacité de la plante à utiliser l'eau dont elle à besoin au risque de la priver complètement d'eau en la soumettant à une sécheresse conditionnée. Seules les plantes tolérantes aux sels peuvent se développer. Dans certains cas, elle est tellement élevée que le terrain devient totalement stérile et dépourvu de toute végétation y compris les plantes halophytes; c'est le cas de la </w:t>
      </w:r>
      <w:proofErr w:type="spellStart"/>
      <w:r w:rsidRPr="002D11CD">
        <w:t>Gaa</w:t>
      </w:r>
      <w:proofErr w:type="spellEnd"/>
      <w:r w:rsidRPr="002D11CD">
        <w:t xml:space="preserve"> et de certaines zones du périmètre de </w:t>
      </w:r>
      <w:proofErr w:type="spellStart"/>
      <w:r w:rsidRPr="002D11CD">
        <w:t>Hmadna</w:t>
      </w:r>
      <w:proofErr w:type="spellEnd"/>
      <w:r w:rsidRPr="002D11CD">
        <w:t xml:space="preserve"> (</w:t>
      </w:r>
      <w:proofErr w:type="spellStart"/>
      <w:r w:rsidRPr="002D11CD">
        <w:t>Douaoui</w:t>
      </w:r>
      <w:proofErr w:type="spellEnd"/>
      <w:r w:rsidRPr="002D11CD">
        <w:t xml:space="preserve"> et </w:t>
      </w:r>
      <w:proofErr w:type="gramStart"/>
      <w:r w:rsidRPr="002D11CD">
        <w:t>al</w:t>
      </w:r>
      <w:r w:rsidR="001A5642">
        <w:t>.</w:t>
      </w:r>
      <w:r w:rsidRPr="002D11CD">
        <w:t>,</w:t>
      </w:r>
      <w:proofErr w:type="gramEnd"/>
      <w:r w:rsidRPr="002D11CD">
        <w:t xml:space="preserve">  2006).</w:t>
      </w:r>
    </w:p>
    <w:p w:rsidR="008D1CAE" w:rsidRPr="002D11CD" w:rsidRDefault="008D1CAE" w:rsidP="00C46505">
      <w:pPr>
        <w:numPr>
          <w:ilvl w:val="0"/>
          <w:numId w:val="5"/>
        </w:numPr>
        <w:tabs>
          <w:tab w:val="clear" w:pos="720"/>
          <w:tab w:val="num" w:pos="240"/>
        </w:tabs>
        <w:spacing w:line="360" w:lineRule="auto"/>
        <w:ind w:left="240" w:hanging="240"/>
        <w:jc w:val="both"/>
      </w:pPr>
      <w:r w:rsidRPr="002D11CD">
        <w:t>Une toxicité intervient à l'intérieur de la plante et provient d'un prélèvement excessif de certains ions qui s'accumulent dans le sol lorsque la salinité se développe. Il s'agit le plus souvent du sodium et du chlore et parfois du bore (</w:t>
      </w:r>
      <w:proofErr w:type="spellStart"/>
      <w:r w:rsidRPr="002D11CD">
        <w:t>Ayers</w:t>
      </w:r>
      <w:proofErr w:type="spellEnd"/>
      <w:r w:rsidRPr="002D11CD">
        <w:t xml:space="preserve"> et </w:t>
      </w:r>
      <w:proofErr w:type="spellStart"/>
      <w:r w:rsidRPr="002D11CD">
        <w:t>Westcot</w:t>
      </w:r>
      <w:proofErr w:type="spellEnd"/>
      <w:r w:rsidRPr="002D11CD">
        <w:t>, 1988).</w:t>
      </w:r>
    </w:p>
    <w:p w:rsidR="008D1CAE" w:rsidRPr="00E144D0" w:rsidRDefault="008D1CAE" w:rsidP="00C46505">
      <w:pPr>
        <w:numPr>
          <w:ilvl w:val="0"/>
          <w:numId w:val="5"/>
        </w:numPr>
        <w:tabs>
          <w:tab w:val="clear" w:pos="720"/>
          <w:tab w:val="num" w:pos="240"/>
        </w:tabs>
        <w:spacing w:line="360" w:lineRule="auto"/>
        <w:ind w:left="240" w:hanging="240"/>
        <w:jc w:val="both"/>
        <w:rPr>
          <w:sz w:val="27"/>
          <w:szCs w:val="27"/>
        </w:rPr>
      </w:pPr>
      <w:r w:rsidRPr="002D11CD">
        <w:t>Une sodisation  qui provoque une élévation du pH (souvent pH &gt; 8,5) et une dégradation structurale dont le pourcentage du sodium échangeable dépend de la nature du sol et de la qualité des eaux apportées (</w:t>
      </w:r>
      <w:proofErr w:type="spellStart"/>
      <w:r w:rsidRPr="002D11CD">
        <w:t>Sumner</w:t>
      </w:r>
      <w:proofErr w:type="spellEnd"/>
      <w:r w:rsidRPr="002D11CD">
        <w:t xml:space="preserve"> ,1993).</w:t>
      </w:r>
    </w:p>
    <w:p w:rsidR="008170C6" w:rsidRPr="002F33DB" w:rsidRDefault="008170C6" w:rsidP="008170C6">
      <w:pPr>
        <w:spacing w:line="360" w:lineRule="auto"/>
        <w:jc w:val="both"/>
        <w:rPr>
          <w:sz w:val="27"/>
          <w:szCs w:val="27"/>
        </w:rPr>
      </w:pPr>
    </w:p>
    <w:p w:rsidR="008D1CAE" w:rsidRDefault="008D1CAE" w:rsidP="004146DF">
      <w:pPr>
        <w:numPr>
          <w:ilvl w:val="1"/>
          <w:numId w:val="16"/>
        </w:numPr>
        <w:spacing w:line="360" w:lineRule="auto"/>
        <w:jc w:val="both"/>
        <w:rPr>
          <w:b/>
          <w:bCs/>
        </w:rPr>
      </w:pPr>
      <w:r w:rsidRPr="002D11CD">
        <w:rPr>
          <w:b/>
          <w:bCs/>
        </w:rPr>
        <w:t xml:space="preserve">  Conclusion </w:t>
      </w:r>
    </w:p>
    <w:p w:rsidR="008170C6" w:rsidRPr="002D11CD" w:rsidRDefault="008170C6" w:rsidP="008170C6">
      <w:pPr>
        <w:spacing w:line="360" w:lineRule="auto"/>
        <w:ind w:left="495"/>
        <w:jc w:val="both"/>
        <w:rPr>
          <w:b/>
          <w:bCs/>
        </w:rPr>
      </w:pPr>
    </w:p>
    <w:p w:rsidR="008D1CAE" w:rsidRPr="002D11CD" w:rsidRDefault="008B7E1A" w:rsidP="00C46505">
      <w:pPr>
        <w:spacing w:line="360" w:lineRule="auto"/>
        <w:ind w:left="360"/>
        <w:jc w:val="both"/>
      </w:pPr>
      <w:r>
        <w:rPr>
          <w:noProof/>
        </w:rPr>
        <w:pict>
          <v:shape id="_x0000_s1107" type="#_x0000_t202" style="position:absolute;left:0;text-align:left;margin-left:459pt;margin-top:124.75pt;width:36pt;height:18pt;z-index:251646976" filled="f" stroked="f">
            <v:textbox style="mso-next-textbox:#_x0000_s1107">
              <w:txbxContent>
                <w:p w:rsidR="00942716" w:rsidRDefault="00942716" w:rsidP="002D65D2"/>
              </w:txbxContent>
            </v:textbox>
          </v:shape>
        </w:pict>
      </w:r>
      <w:r w:rsidR="008D1CAE" w:rsidRPr="002D11CD">
        <w:t xml:space="preserve">     On peut repartir en deux grandes catégories les facteurs qui déterminent la fréquence, l’étendue et le degré de salinisation des sols :</w:t>
      </w:r>
    </w:p>
    <w:p w:rsidR="008D1CAE" w:rsidRPr="002D11CD" w:rsidRDefault="008D1CAE" w:rsidP="00C46505">
      <w:pPr>
        <w:numPr>
          <w:ilvl w:val="0"/>
          <w:numId w:val="7"/>
        </w:numPr>
        <w:spacing w:line="360" w:lineRule="auto"/>
        <w:jc w:val="both"/>
      </w:pPr>
      <w:r w:rsidRPr="002D11CD">
        <w:t xml:space="preserve">Les facteurs stables, qui demeurent plus ou moins inchangés comme les matériaux </w:t>
      </w:r>
      <w:r w:rsidR="003E3B0D" w:rsidRPr="002D11CD">
        <w:t>originaux</w:t>
      </w:r>
      <w:r w:rsidRPr="002D11CD">
        <w:t xml:space="preserve"> dans les couches géologiques, la topographie du paysage,</w:t>
      </w:r>
      <w:r w:rsidRPr="002F33DB">
        <w:rPr>
          <w:sz w:val="27"/>
          <w:szCs w:val="27"/>
        </w:rPr>
        <w:t xml:space="preserve"> </w:t>
      </w:r>
      <w:r w:rsidRPr="002D11CD">
        <w:t>le drainage du sol, l’hydrologie des eaux souterraines et les conditions climatiques régionales.</w:t>
      </w:r>
    </w:p>
    <w:p w:rsidR="008D1CAE" w:rsidRPr="002D11CD" w:rsidRDefault="008D1CAE" w:rsidP="00C46505">
      <w:pPr>
        <w:numPr>
          <w:ilvl w:val="0"/>
          <w:numId w:val="7"/>
        </w:numPr>
        <w:spacing w:line="360" w:lineRule="auto"/>
        <w:jc w:val="both"/>
      </w:pPr>
      <w:r w:rsidRPr="002D11CD">
        <w:t>Les facteurs variables susceptibles de changer à court terme, notamment les précipitations, l’évapotranspiration, l’utilisation des terres et les pratiques agricoles.</w:t>
      </w:r>
    </w:p>
    <w:p w:rsidR="008D1CAE" w:rsidRPr="002D11CD" w:rsidRDefault="008D1CAE" w:rsidP="00C46505">
      <w:pPr>
        <w:spacing w:line="360" w:lineRule="auto"/>
        <w:ind w:left="440"/>
        <w:jc w:val="both"/>
      </w:pPr>
      <w:r w:rsidRPr="002D11CD">
        <w:t>Dans le cas de la plaine de la Mina, divers facteurs ont été à l’origine de la salinisation des sols.</w:t>
      </w:r>
    </w:p>
    <w:p w:rsidR="008D1CAE" w:rsidRPr="002D11CD" w:rsidRDefault="008D1CAE" w:rsidP="00C46505">
      <w:pPr>
        <w:numPr>
          <w:ilvl w:val="0"/>
          <w:numId w:val="5"/>
        </w:numPr>
        <w:spacing w:line="360" w:lineRule="auto"/>
        <w:jc w:val="both"/>
      </w:pPr>
      <w:r w:rsidRPr="002D11CD">
        <w:t>La salinisation des sols de cette plaine est d’abord primaire, comme pour la plupart des sols d’Afrique de Nord, c’est-à-dire que les sols sont des alluvions d</w:t>
      </w:r>
      <w:r w:rsidR="00DB5692">
        <w:t xml:space="preserve">ont le matériau original </w:t>
      </w:r>
      <w:proofErr w:type="gramStart"/>
      <w:r w:rsidR="00DB5692">
        <w:t>était</w:t>
      </w:r>
      <w:proofErr w:type="gramEnd"/>
      <w:r w:rsidR="00DB5692">
        <w:t xml:space="preserve"> lui-même plus au moins salé</w:t>
      </w:r>
      <w:r w:rsidRPr="002D11CD">
        <w:t>. En effet, le quaternaire représente une histoire complexe caractérisée par l’édification de plusieurs niveaux de remblaiement depuis les glacis d’accumulation en bordure des massifs montagneux jusqu’au lit actuel de l’oued Mina, en p</w:t>
      </w:r>
      <w:r w:rsidR="004F5854">
        <w:t>assant par les alluvions récent</w:t>
      </w:r>
      <w:r w:rsidRPr="002D11CD">
        <w:t>s qui couvrent la majeure partie de la plaine. Ces formations quaternaires se sont déposées dans les conditions de pluviosité intense, permettant d’une part le creusement du lit de l’oued Mina, d’autre part, une érosion des versants dont plusieurs formations géologiques sont composées par des roches salifères (Trias, Miocène, Helvétien, Sahélien) d’où un alluvionnement de matériaux salés.</w:t>
      </w:r>
    </w:p>
    <w:p w:rsidR="008D1CAE" w:rsidRPr="002D11CD" w:rsidRDefault="008D1CAE" w:rsidP="00E44EB9">
      <w:pPr>
        <w:numPr>
          <w:ilvl w:val="0"/>
          <w:numId w:val="5"/>
        </w:numPr>
        <w:spacing w:line="360" w:lineRule="auto"/>
        <w:jc w:val="both"/>
      </w:pPr>
      <w:r w:rsidRPr="002D11CD">
        <w:t>L’aridité du climat : le déficit hydrique dû à une f</w:t>
      </w:r>
      <w:r w:rsidR="003E3B0D">
        <w:t>aible pluviométrie annuelle (253</w:t>
      </w:r>
      <w:r w:rsidRPr="002D11CD">
        <w:t xml:space="preserve"> mm et à une évapotran</w:t>
      </w:r>
      <w:r w:rsidR="003E3B0D">
        <w:t>spiration annuelle très élevée 1639</w:t>
      </w:r>
      <w:r w:rsidRPr="002D11CD">
        <w:t xml:space="preserve"> mm) contribue à l’accumulation des sels dans les sols.</w:t>
      </w:r>
    </w:p>
    <w:p w:rsidR="008D1CAE" w:rsidRPr="002D11CD" w:rsidRDefault="008D1CAE" w:rsidP="00E44EB9">
      <w:pPr>
        <w:numPr>
          <w:ilvl w:val="0"/>
          <w:numId w:val="5"/>
        </w:numPr>
        <w:spacing w:line="360" w:lineRule="auto"/>
        <w:jc w:val="both"/>
      </w:pPr>
      <w:r w:rsidRPr="002D11CD">
        <w:t xml:space="preserve">Les techniques culturales utilisées : parmi ces techniques, les pratiques d’irrigation agissent comme catalyseur du phénomène naturel de concentration lorsque les quantités de sels apportées par l’eau d’irrigation dans un sol ou un périmètre à celles qui sont exportées. Indirectement, en provoquant la remontée de nappe, elles accentuent aussi les rendements de sels des horizons profonds. </w:t>
      </w:r>
    </w:p>
    <w:p w:rsidR="008D1CAE" w:rsidRPr="002D11CD" w:rsidRDefault="008D1CAE" w:rsidP="004F5854">
      <w:pPr>
        <w:numPr>
          <w:ilvl w:val="0"/>
          <w:numId w:val="5"/>
        </w:numPr>
        <w:spacing w:line="360" w:lineRule="auto"/>
        <w:jc w:val="both"/>
      </w:pPr>
      <w:r w:rsidRPr="002D11CD">
        <w:t>L’utilisation de</w:t>
      </w:r>
      <w:r w:rsidR="004F5854">
        <w:t xml:space="preserve">s </w:t>
      </w:r>
      <w:r w:rsidR="004F5854" w:rsidRPr="002D11CD">
        <w:t xml:space="preserve">eaux souterraines </w:t>
      </w:r>
      <w:r w:rsidR="007343C6">
        <w:t xml:space="preserve">de </w:t>
      </w:r>
      <w:r w:rsidRPr="002D11CD">
        <w:t xml:space="preserve">mauvaise qualité dont la conductivité électrique dépasse souvent 3 </w:t>
      </w:r>
      <w:proofErr w:type="spellStart"/>
      <w:r w:rsidRPr="002D11CD">
        <w:t>dS</w:t>
      </w:r>
      <w:proofErr w:type="spellEnd"/>
      <w:r w:rsidRPr="002D11CD">
        <w:t xml:space="preserve">/m en moyenne pour l’irrigation avec le plus souvent des drains non fonctionnels, quand ils existent dans certains cas, c’est carrément l’eau drainée qui est recyclée dans l’irrigation.  </w:t>
      </w:r>
    </w:p>
    <w:p w:rsidR="008D1CAE" w:rsidRPr="002F33DB" w:rsidRDefault="008B7E1A" w:rsidP="002D11CD">
      <w:pPr>
        <w:spacing w:line="360" w:lineRule="auto"/>
        <w:ind w:left="708"/>
        <w:rPr>
          <w:sz w:val="27"/>
          <w:szCs w:val="27"/>
        </w:rPr>
      </w:pPr>
      <w:r w:rsidRPr="008B7E1A">
        <w:rPr>
          <w:noProof/>
        </w:rPr>
        <w:pict>
          <v:shape id="_x0000_s1108" type="#_x0000_t202" style="position:absolute;left:0;text-align:left;margin-left:459pt;margin-top:106.35pt;width:36pt;height:18pt;z-index:251648000" filled="f" stroked="f">
            <v:textbox style="mso-next-textbox:#_x0000_s1108">
              <w:txbxContent>
                <w:p w:rsidR="00942716" w:rsidRDefault="00942716" w:rsidP="002D65D2"/>
              </w:txbxContent>
            </v:textbox>
          </v:shape>
        </w:pict>
      </w:r>
      <w:r w:rsidR="008D1CAE">
        <w:rPr>
          <w:sz w:val="27"/>
          <w:szCs w:val="27"/>
        </w:rPr>
        <w:br w:type="page"/>
      </w:r>
    </w:p>
    <w:p w:rsidR="008D1CAE" w:rsidRDefault="008D1CAE" w:rsidP="0041688A">
      <w:pPr>
        <w:spacing w:line="360" w:lineRule="auto"/>
        <w:jc w:val="center"/>
        <w:rPr>
          <w:sz w:val="50"/>
          <w:szCs w:val="50"/>
        </w:rPr>
      </w:pPr>
    </w:p>
    <w:p w:rsidR="008D1CAE" w:rsidRDefault="008D1CAE" w:rsidP="0041688A">
      <w:pPr>
        <w:spacing w:line="360" w:lineRule="auto"/>
        <w:jc w:val="center"/>
        <w:rPr>
          <w:sz w:val="50"/>
          <w:szCs w:val="50"/>
        </w:rPr>
      </w:pPr>
    </w:p>
    <w:p w:rsidR="008D1CAE" w:rsidRDefault="008D1CAE" w:rsidP="0041688A">
      <w:pPr>
        <w:spacing w:line="360" w:lineRule="auto"/>
        <w:jc w:val="center"/>
        <w:rPr>
          <w:sz w:val="50"/>
          <w:szCs w:val="50"/>
        </w:rPr>
      </w:pPr>
    </w:p>
    <w:p w:rsidR="008D1CAE" w:rsidRDefault="008D1CAE" w:rsidP="0041688A">
      <w:pPr>
        <w:spacing w:line="360" w:lineRule="auto"/>
        <w:jc w:val="center"/>
        <w:rPr>
          <w:sz w:val="50"/>
          <w:szCs w:val="50"/>
        </w:rPr>
      </w:pPr>
    </w:p>
    <w:p w:rsidR="008D1CAE" w:rsidRDefault="008D1CAE" w:rsidP="0041688A">
      <w:pPr>
        <w:spacing w:line="360" w:lineRule="auto"/>
        <w:jc w:val="center"/>
        <w:rPr>
          <w:sz w:val="50"/>
          <w:szCs w:val="50"/>
        </w:rPr>
      </w:pPr>
    </w:p>
    <w:p w:rsidR="008D1CAE" w:rsidRDefault="008D1CAE" w:rsidP="0041688A">
      <w:pPr>
        <w:spacing w:line="360" w:lineRule="auto"/>
        <w:jc w:val="center"/>
        <w:rPr>
          <w:sz w:val="50"/>
          <w:szCs w:val="50"/>
        </w:rPr>
      </w:pPr>
    </w:p>
    <w:p w:rsidR="008D1CAE" w:rsidRDefault="008D1CAE" w:rsidP="0041688A">
      <w:pPr>
        <w:spacing w:line="360" w:lineRule="auto"/>
        <w:jc w:val="center"/>
        <w:rPr>
          <w:sz w:val="50"/>
          <w:szCs w:val="50"/>
        </w:rPr>
      </w:pPr>
    </w:p>
    <w:p w:rsidR="008D1CAE" w:rsidRPr="002F33DB" w:rsidRDefault="008D1CAE" w:rsidP="0041688A">
      <w:pPr>
        <w:spacing w:line="360" w:lineRule="auto"/>
        <w:jc w:val="center"/>
        <w:rPr>
          <w:sz w:val="50"/>
          <w:szCs w:val="50"/>
        </w:rPr>
      </w:pPr>
      <w:r>
        <w:rPr>
          <w:sz w:val="50"/>
          <w:szCs w:val="50"/>
        </w:rPr>
        <w:t>Trois</w:t>
      </w:r>
      <w:r w:rsidRPr="002F33DB">
        <w:rPr>
          <w:sz w:val="50"/>
          <w:szCs w:val="50"/>
        </w:rPr>
        <w:t>iè</w:t>
      </w:r>
      <w:r>
        <w:rPr>
          <w:sz w:val="50"/>
          <w:szCs w:val="50"/>
        </w:rPr>
        <w:t>m</w:t>
      </w:r>
      <w:r w:rsidRPr="002F33DB">
        <w:rPr>
          <w:sz w:val="50"/>
          <w:szCs w:val="50"/>
        </w:rPr>
        <w:t>e  partie</w:t>
      </w:r>
    </w:p>
    <w:p w:rsidR="008D1CAE" w:rsidRPr="002F33DB" w:rsidRDefault="008D1CAE" w:rsidP="0041688A">
      <w:pPr>
        <w:tabs>
          <w:tab w:val="left" w:pos="9000"/>
        </w:tabs>
        <w:spacing w:before="120" w:after="120"/>
        <w:jc w:val="center"/>
        <w:rPr>
          <w:b/>
          <w:bCs/>
          <w:sz w:val="27"/>
          <w:szCs w:val="27"/>
        </w:rPr>
      </w:pPr>
    </w:p>
    <w:p w:rsidR="008D1CAE" w:rsidRPr="00822AB8" w:rsidRDefault="008D1CAE" w:rsidP="0041688A">
      <w:pPr>
        <w:spacing w:line="360" w:lineRule="auto"/>
        <w:jc w:val="center"/>
        <w:outlineLvl w:val="0"/>
        <w:rPr>
          <w:b/>
          <w:bCs/>
          <w:sz w:val="31"/>
          <w:szCs w:val="31"/>
        </w:rPr>
      </w:pPr>
      <w:r>
        <w:rPr>
          <w:b/>
          <w:bCs/>
          <w:sz w:val="31"/>
          <w:szCs w:val="31"/>
        </w:rPr>
        <w:t>Etude expérimentale</w:t>
      </w:r>
    </w:p>
    <w:p w:rsidR="008D1CAE" w:rsidRDefault="008D1CAE"/>
    <w:p w:rsidR="008D1CAE" w:rsidRDefault="008D1CAE" w:rsidP="004146DF">
      <w:pPr>
        <w:rPr>
          <w:b/>
          <w:bCs/>
        </w:rPr>
      </w:pPr>
      <w:r>
        <w:rPr>
          <w:b/>
          <w:bCs/>
        </w:rPr>
        <w:br w:type="page"/>
        <w:t>Objectif de l’étude</w:t>
      </w:r>
    </w:p>
    <w:p w:rsidR="002633AD" w:rsidRPr="002D11CD" w:rsidRDefault="002633AD" w:rsidP="00294569">
      <w:pPr>
        <w:spacing w:line="360" w:lineRule="auto"/>
        <w:rPr>
          <w:b/>
          <w:bCs/>
        </w:rPr>
      </w:pPr>
    </w:p>
    <w:p w:rsidR="008D1CAE" w:rsidRPr="00587350" w:rsidRDefault="008D1CAE" w:rsidP="008170C6">
      <w:pPr>
        <w:spacing w:line="360" w:lineRule="auto"/>
        <w:jc w:val="both"/>
      </w:pPr>
      <w:r w:rsidRPr="00587350">
        <w:t xml:space="preserve">            L’objectif</w:t>
      </w:r>
      <w:r>
        <w:t xml:space="preserve"> de ce travail est de connaître l’effet de la salinité de l’eau d’irrigation sur les propriétés physico-chimiques du sol d’une part et de tirer une approche méthodologique appropriée pour identifier les zones touchées par la dégradation du sol d’autre part.</w:t>
      </w:r>
      <w:r w:rsidRPr="00587350">
        <w:t xml:space="preserve">     </w:t>
      </w:r>
    </w:p>
    <w:p w:rsidR="008D1CAE" w:rsidRPr="002D11CD" w:rsidRDefault="008D1CAE" w:rsidP="00C46505">
      <w:pPr>
        <w:spacing w:line="360" w:lineRule="auto"/>
        <w:jc w:val="both"/>
      </w:pPr>
      <w:r w:rsidRPr="002D11CD">
        <w:t xml:space="preserve">    </w:t>
      </w:r>
      <w:r>
        <w:t xml:space="preserve">        De nos jours, plusieurs travaux vise</w:t>
      </w:r>
      <w:r w:rsidRPr="002D11CD">
        <w:t>nt à quantifi</w:t>
      </w:r>
      <w:r>
        <w:t>er l’étendue de la salinisation</w:t>
      </w:r>
      <w:r w:rsidRPr="002D11CD">
        <w:t xml:space="preserve"> dans le monde. Cependant, les résultats diffèrent selon les auteurs et les régions. Les données sur l’étendue de la salinisation sont encore rares et dans certains cas, la distinction entre salinisation primaire (naturelle) et secondaire (induite par l’homme) n’est pas faite.</w:t>
      </w:r>
    </w:p>
    <w:p w:rsidR="008D1CAE" w:rsidRPr="002D11CD" w:rsidRDefault="008D1CAE" w:rsidP="00C46505">
      <w:pPr>
        <w:spacing w:line="360" w:lineRule="auto"/>
        <w:jc w:val="both"/>
      </w:pPr>
      <w:r w:rsidRPr="002D11CD">
        <w:t xml:space="preserve">     De nombreux mécanismes peuvent être à l’origine de la salinité et les processus de salinisation peuvent se manifester sous différentes formes, d’où la difficulté à qualifier les zones affectées. Il est important d’identifier les zones ou les problèmes de salinité se posent, les zones qui ont été abandonnées à cause de la salinisation des sols et les zones à risque, afin de déterminer les possibilités de développement et les zones prioritaires pour la prévention de la salinisation ou la réhabilitation des zones dégradées. </w:t>
      </w:r>
    </w:p>
    <w:p w:rsidR="008D1CAE" w:rsidRPr="002D11CD" w:rsidRDefault="008D1CAE" w:rsidP="007343C6">
      <w:pPr>
        <w:spacing w:line="360" w:lineRule="auto"/>
        <w:jc w:val="both"/>
      </w:pPr>
      <w:r w:rsidRPr="002D11CD">
        <w:t xml:space="preserve">    Dans ce contexte, nous avons mené cette étude portant sur la sensibilité à la dégradation des terrains agricoles par le biais de taux de sodium échangeable introduit dans le sol d’une part, et la mauvaise gestion des eaux souterraines </w:t>
      </w:r>
      <w:r w:rsidR="007343C6">
        <w:t xml:space="preserve">destinées </w:t>
      </w:r>
      <w:r w:rsidR="007343C6" w:rsidRPr="002D11CD">
        <w:t xml:space="preserve">à l’irrigation </w:t>
      </w:r>
      <w:r w:rsidRPr="002D11CD">
        <w:t>du périmètre de la Mina d’autre part.</w:t>
      </w:r>
    </w:p>
    <w:p w:rsidR="008D1CAE" w:rsidRPr="002D11CD" w:rsidRDefault="008D1CAE" w:rsidP="00084C94">
      <w:pPr>
        <w:spacing w:line="360" w:lineRule="auto"/>
      </w:pPr>
    </w:p>
    <w:p w:rsidR="008D1CAE" w:rsidRDefault="008D1CAE">
      <w:pPr>
        <w:rPr>
          <w:b/>
          <w:bCs/>
        </w:rPr>
      </w:pPr>
      <w:r>
        <w:rPr>
          <w:b/>
          <w:bCs/>
        </w:rPr>
        <w:br w:type="page"/>
      </w:r>
    </w:p>
    <w:p w:rsidR="000B60A8" w:rsidRDefault="008D1CAE" w:rsidP="000B60A8">
      <w:pPr>
        <w:spacing w:line="360" w:lineRule="auto"/>
        <w:rPr>
          <w:b/>
          <w:bCs/>
        </w:rPr>
      </w:pPr>
      <w:r w:rsidRPr="002D11CD">
        <w:rPr>
          <w:b/>
          <w:bCs/>
        </w:rPr>
        <w:t>C</w:t>
      </w:r>
      <w:r w:rsidR="00941B3E">
        <w:rPr>
          <w:b/>
          <w:bCs/>
        </w:rPr>
        <w:t>hapi</w:t>
      </w:r>
      <w:r w:rsidR="00C52260">
        <w:rPr>
          <w:b/>
          <w:bCs/>
        </w:rPr>
        <w:t xml:space="preserve">tre I : </w:t>
      </w:r>
      <w:r w:rsidR="000B60A8" w:rsidRPr="00B73DD7">
        <w:rPr>
          <w:b/>
          <w:bCs/>
        </w:rPr>
        <w:t>Conception méthodologique et choix des paramètres d’analyse</w:t>
      </w:r>
    </w:p>
    <w:p w:rsidR="008170C6" w:rsidRDefault="008170C6" w:rsidP="000B60A8">
      <w:pPr>
        <w:spacing w:line="360" w:lineRule="auto"/>
        <w:rPr>
          <w:b/>
          <w:bCs/>
        </w:rPr>
      </w:pPr>
    </w:p>
    <w:p w:rsidR="008D1CAE" w:rsidRDefault="008170C6" w:rsidP="004146DF">
      <w:pPr>
        <w:numPr>
          <w:ilvl w:val="1"/>
          <w:numId w:val="27"/>
        </w:numPr>
        <w:spacing w:line="360" w:lineRule="auto"/>
        <w:rPr>
          <w:b/>
          <w:bCs/>
        </w:rPr>
      </w:pPr>
      <w:r>
        <w:rPr>
          <w:b/>
          <w:bCs/>
        </w:rPr>
        <w:t>Méthodologie de travail </w:t>
      </w:r>
    </w:p>
    <w:p w:rsidR="008170C6" w:rsidRPr="0041688A" w:rsidRDefault="008170C6" w:rsidP="008170C6">
      <w:pPr>
        <w:spacing w:line="360" w:lineRule="auto"/>
        <w:ind w:left="360"/>
        <w:rPr>
          <w:b/>
          <w:bCs/>
        </w:rPr>
      </w:pPr>
    </w:p>
    <w:p w:rsidR="008D1CAE" w:rsidRDefault="008D1CAE" w:rsidP="00B77717">
      <w:pPr>
        <w:spacing w:line="360" w:lineRule="auto"/>
        <w:ind w:left="120" w:firstLine="480"/>
        <w:jc w:val="both"/>
      </w:pPr>
      <w:r>
        <w:t>L’aire</w:t>
      </w:r>
      <w:r w:rsidRPr="002D11CD">
        <w:t xml:space="preserve"> d’étude d’une superficie de 17,55 ha et de forme rectangulaire, est implantée dans une vaste étendu</w:t>
      </w:r>
      <w:r>
        <w:t>e</w:t>
      </w:r>
      <w:r w:rsidR="00C01D4D">
        <w:t xml:space="preserve"> (</w:t>
      </w:r>
      <w:proofErr w:type="spellStart"/>
      <w:r w:rsidR="00C01D4D">
        <w:t>Gâa</w:t>
      </w:r>
      <w:proofErr w:type="spellEnd"/>
      <w:r w:rsidR="00C01D4D">
        <w:t>). Elle est limitée, au S</w:t>
      </w:r>
      <w:r w:rsidRPr="002D11CD">
        <w:t>ud,</w:t>
      </w:r>
      <w:r w:rsidR="00C01D4D">
        <w:t xml:space="preserve"> par l’autoroute Est-Ouest, au Nord à l’Est et à l’O</w:t>
      </w:r>
      <w:r w:rsidRPr="002D11CD">
        <w:t>uest, par des terrains  marginalisés</w:t>
      </w:r>
      <w:r>
        <w:t xml:space="preserve"> </w:t>
      </w:r>
      <w:r w:rsidRPr="001A5642">
        <w:t>(Fig. 11).</w:t>
      </w:r>
      <w:r>
        <w:t xml:space="preserve"> </w:t>
      </w:r>
    </w:p>
    <w:p w:rsidR="008D1CAE" w:rsidRDefault="008B7E1A" w:rsidP="00B77717">
      <w:pPr>
        <w:spacing w:line="360" w:lineRule="auto"/>
        <w:ind w:left="120" w:firstLine="22"/>
        <w:rPr>
          <w:noProof/>
        </w:rPr>
      </w:pPr>
      <w:r>
        <w:rPr>
          <w:noProof/>
        </w:rPr>
        <w:pict>
          <v:shape id="Image 415" o:spid="_x0000_i1032" type="#_x0000_t75" alt="situation" style="width:418.05pt;height:389pt;visibility:visible">
            <v:imagedata r:id="rId19" o:title="" croptop="2016f" cropbottom="4834f" cropleft="2190f" cropright="2471f"/>
          </v:shape>
        </w:pict>
      </w:r>
    </w:p>
    <w:p w:rsidR="008D1CAE" w:rsidRPr="002D11CD" w:rsidRDefault="008D1CAE" w:rsidP="00B77717">
      <w:pPr>
        <w:spacing w:line="360" w:lineRule="auto"/>
        <w:ind w:left="375"/>
        <w:jc w:val="center"/>
        <w:rPr>
          <w:b/>
          <w:bCs/>
        </w:rPr>
      </w:pPr>
      <w:r>
        <w:rPr>
          <w:b/>
          <w:bCs/>
        </w:rPr>
        <w:t>Fig. 11</w:t>
      </w:r>
      <w:r w:rsidRPr="002D11CD">
        <w:rPr>
          <w:b/>
          <w:bCs/>
        </w:rPr>
        <w:t>: Localisation du site d’étude</w:t>
      </w:r>
    </w:p>
    <w:p w:rsidR="008D1CAE" w:rsidRDefault="008D1CAE" w:rsidP="00B77717">
      <w:pPr>
        <w:spacing w:line="360" w:lineRule="auto"/>
        <w:ind w:left="120" w:firstLine="480"/>
        <w:jc w:val="both"/>
      </w:pPr>
    </w:p>
    <w:p w:rsidR="008D1CAE" w:rsidRPr="001A5642" w:rsidRDefault="008D1CAE" w:rsidP="00B77717">
      <w:pPr>
        <w:spacing w:line="360" w:lineRule="auto"/>
        <w:ind w:left="120" w:firstLine="480"/>
        <w:jc w:val="both"/>
      </w:pPr>
      <w:r w:rsidRPr="001A5642">
        <w:t xml:space="preserve">La démarche méthodologique </w:t>
      </w:r>
      <w:r w:rsidR="00941B3E">
        <w:t xml:space="preserve">a </w:t>
      </w:r>
      <w:r w:rsidRPr="001A5642">
        <w:t>adoptée dans cette étude consiste (Fig. 12), à travailler conjointement sur le terrain pour les mesures in situ, le prélèvement et l’analyse des différents paramètres d’étude et sur fond documentaires (cartes, images satellites) pour le calage et la correction géométriques des données. Ceci est de nature à nous permettre d’établir différentes cartes de diagnostics de l’état de dégradation des sols et des eaux susceptibles d’orienter  les actions d’aménagement et de gestion hydro agricole du périmètre étudié.</w:t>
      </w:r>
    </w:p>
    <w:p w:rsidR="008D1CAE" w:rsidRDefault="008B7E1A" w:rsidP="002D58B7">
      <w:pPr>
        <w:spacing w:line="360" w:lineRule="auto"/>
        <w:jc w:val="both"/>
      </w:pPr>
      <w:r>
        <w:rPr>
          <w:noProof/>
        </w:rPr>
        <w:pict>
          <v:shape id="Image 503" o:spid="_x0000_i1033" type="#_x0000_t75" style="width:454.55pt;height:482.5pt;visibility:visible">
            <v:imagedata r:id="rId20" o:title="" croptop="12419f" cropbottom="14691f" cropleft="19005f" cropright="14322f"/>
          </v:shape>
        </w:pict>
      </w:r>
      <w:r>
        <w:rPr>
          <w:noProof/>
        </w:rPr>
        <w:pict>
          <v:shape id="_x0000_s1109" type="#_x0000_t202" style="position:absolute;left:0;text-align:left;margin-left:468pt;margin-top:282.75pt;width:36pt;height:18pt;z-index:251649024;mso-position-horizontal-relative:text;mso-position-vertical-relative:text" filled="f" stroked="f">
            <v:textbox style="mso-next-textbox:#_x0000_s1109">
              <w:txbxContent>
                <w:p w:rsidR="00942716" w:rsidRDefault="00942716" w:rsidP="002D65D2"/>
              </w:txbxContent>
            </v:textbox>
          </v:shape>
        </w:pict>
      </w:r>
      <w:r>
        <w:rPr>
          <w:noProof/>
        </w:rPr>
        <w:pict>
          <v:shape id="_x0000_s1110" type="#_x0000_t202" style="position:absolute;left:0;text-align:left;margin-left:549.7pt;margin-top:19.05pt;width:116.3pt;height:28.2pt;z-index:251685888;mso-position-horizontal-relative:text;mso-position-vertical-relative:text" o:regroupid="1" stroked="f">
            <v:textbox style="mso-next-textbox:#_x0000_s1110">
              <w:txbxContent>
                <w:p w:rsidR="00942716" w:rsidRPr="0076022E" w:rsidRDefault="00942716" w:rsidP="0076022E"/>
              </w:txbxContent>
            </v:textbox>
          </v:shape>
        </w:pict>
      </w:r>
    </w:p>
    <w:p w:rsidR="008D1CAE" w:rsidRPr="0041688A" w:rsidRDefault="008D1CAE" w:rsidP="002D58B7">
      <w:pPr>
        <w:jc w:val="center"/>
        <w:rPr>
          <w:b/>
        </w:rPr>
      </w:pPr>
      <w:r w:rsidRPr="0041688A">
        <w:rPr>
          <w:b/>
          <w:bCs/>
          <w:sz w:val="27"/>
          <w:szCs w:val="27"/>
        </w:rPr>
        <w:t>Fig. 1</w:t>
      </w:r>
      <w:r>
        <w:rPr>
          <w:b/>
          <w:bCs/>
          <w:sz w:val="27"/>
          <w:szCs w:val="27"/>
        </w:rPr>
        <w:t>2</w:t>
      </w:r>
      <w:r w:rsidRPr="0041688A">
        <w:rPr>
          <w:b/>
          <w:bCs/>
          <w:sz w:val="27"/>
          <w:szCs w:val="27"/>
        </w:rPr>
        <w:t>:</w:t>
      </w:r>
      <w:r w:rsidRPr="0041688A">
        <w:rPr>
          <w:b/>
          <w:sz w:val="27"/>
          <w:szCs w:val="27"/>
        </w:rPr>
        <w:t xml:space="preserve"> </w:t>
      </w:r>
      <w:r w:rsidRPr="0041688A">
        <w:rPr>
          <w:b/>
        </w:rPr>
        <w:t>Chronogramme méthodologique de l’approche adoptée</w:t>
      </w:r>
    </w:p>
    <w:p w:rsidR="008D1CAE" w:rsidRDefault="008D1CAE" w:rsidP="00AE357D">
      <w:pPr>
        <w:rPr>
          <w:sz w:val="27"/>
          <w:szCs w:val="27"/>
        </w:rPr>
      </w:pPr>
    </w:p>
    <w:p w:rsidR="008D1CAE" w:rsidRDefault="008D1CAE" w:rsidP="00343E95">
      <w:pPr>
        <w:tabs>
          <w:tab w:val="num" w:pos="1080"/>
        </w:tabs>
        <w:spacing w:line="360" w:lineRule="auto"/>
        <w:ind w:left="375"/>
        <w:rPr>
          <w:b/>
          <w:bCs/>
        </w:rPr>
      </w:pPr>
      <w:r w:rsidRPr="002D11CD">
        <w:rPr>
          <w:b/>
          <w:bCs/>
        </w:rPr>
        <w:t>1.1.1  Plan d’échantillonnage </w:t>
      </w:r>
    </w:p>
    <w:p w:rsidR="004146DF" w:rsidRPr="002D11CD" w:rsidRDefault="004146DF" w:rsidP="00343E95">
      <w:pPr>
        <w:tabs>
          <w:tab w:val="num" w:pos="1080"/>
        </w:tabs>
        <w:spacing w:line="360" w:lineRule="auto"/>
        <w:ind w:left="375"/>
        <w:rPr>
          <w:b/>
          <w:bCs/>
        </w:rPr>
      </w:pPr>
    </w:p>
    <w:p w:rsidR="008D1CAE" w:rsidRDefault="008D1CAE" w:rsidP="002D11CD">
      <w:pPr>
        <w:spacing w:line="360" w:lineRule="auto"/>
        <w:ind w:left="360"/>
        <w:jc w:val="both"/>
      </w:pPr>
      <w:r w:rsidRPr="002D11CD">
        <w:t xml:space="preserve">           Le plan d’échantillonnage est réalisé selon un quadrillage régulier, aux nœuds d’une grille à maille rectangulaire d’une  seconde selon l’axe des X et des Y (</w:t>
      </w:r>
      <w:r>
        <w:t>Fig.</w:t>
      </w:r>
      <w:r w:rsidRPr="002D11CD">
        <w:t xml:space="preserve"> 1</w:t>
      </w:r>
      <w:r>
        <w:t>3</w:t>
      </w:r>
      <w:r w:rsidRPr="002D11CD">
        <w:t>). Le prélèvement des échantillons a été effectué au niveau du premier et du deu</w:t>
      </w:r>
      <w:r w:rsidR="00121DC8">
        <w:t>xième horizon, tous les 10</w:t>
      </w:r>
      <w:r w:rsidRPr="002D11CD">
        <w:t xml:space="preserve"> points.  L’ensemble des nœuds correspond à un nombre de sondages géo référencé, correspondant à 235 points et 18 points échantillonnés à deux profondeurs.</w:t>
      </w:r>
    </w:p>
    <w:p w:rsidR="008D1CAE" w:rsidRDefault="008D1CAE" w:rsidP="00AB6BD7">
      <w:pPr>
        <w:spacing w:line="360" w:lineRule="auto"/>
        <w:jc w:val="both"/>
      </w:pPr>
      <w:r w:rsidRPr="002F33DB">
        <w:rPr>
          <w:sz w:val="27"/>
          <w:szCs w:val="27"/>
        </w:rPr>
        <w:t xml:space="preserve">         </w:t>
      </w:r>
      <w:r w:rsidRPr="002D11CD">
        <w:t>Le pas d’échantillonnage est réalisé selon l’axe des X sur une distance de 26 m et sur l’axe des Y sur une distance de 30 m. Une seconde dans le système WGS (World Global System) à une équivalence de 26</w:t>
      </w:r>
      <w:r>
        <w:t xml:space="preserve"> </w:t>
      </w:r>
      <w:r w:rsidRPr="002D11CD">
        <w:t>m en longitude, et 30 m en latitude (</w:t>
      </w:r>
      <w:r>
        <w:t>Fig.</w:t>
      </w:r>
      <w:r w:rsidRPr="002D11CD">
        <w:t xml:space="preserve"> 1</w:t>
      </w:r>
      <w:r>
        <w:t>4</w:t>
      </w:r>
      <w:r w:rsidRPr="002D11CD">
        <w:t>).</w:t>
      </w:r>
      <w:r>
        <w:t xml:space="preserve"> Le choix du maillage systématique se fait sur des critères bien déterminés</w:t>
      </w:r>
      <w:r w:rsidRPr="005214A9">
        <w:t xml:space="preserve"> </w:t>
      </w:r>
      <w:r>
        <w:t>(Job et al, 1990) :</w:t>
      </w:r>
    </w:p>
    <w:p w:rsidR="008D1CAE" w:rsidRPr="002F33DB" w:rsidRDefault="008B7E1A" w:rsidP="00AB6BD7">
      <w:pPr>
        <w:spacing w:line="360" w:lineRule="auto"/>
        <w:ind w:left="357"/>
        <w:jc w:val="lowKashida"/>
        <w:rPr>
          <w:sz w:val="27"/>
          <w:szCs w:val="27"/>
        </w:rPr>
      </w:pPr>
      <w:r w:rsidRPr="008B7E1A">
        <w:rPr>
          <w:noProof/>
        </w:rPr>
        <w:pict>
          <v:shape id="Image 138" o:spid="_x0000_s1111" type="#_x0000_t75" alt="POSITIONNEMENTGORINE" style="position:absolute;left:0;text-align:left;margin-left:13pt;margin-top:19.9pt;width:420.65pt;height:296.1pt;z-index:251618304;visibility:visible" stroked="t" strokeweight=".25pt">
            <v:imagedata r:id="rId21" o:title=""/>
          </v:shape>
        </w:pict>
      </w:r>
    </w:p>
    <w:p w:rsidR="008D1CAE" w:rsidRPr="002F33DB" w:rsidRDefault="008D1CAE" w:rsidP="00A306EA">
      <w:pPr>
        <w:spacing w:line="360" w:lineRule="auto"/>
        <w:ind w:left="360"/>
        <w:jc w:val="lowKashida"/>
        <w:rPr>
          <w:sz w:val="27"/>
          <w:szCs w:val="27"/>
        </w:rPr>
      </w:pPr>
    </w:p>
    <w:p w:rsidR="008D1CAE" w:rsidRPr="002F33DB" w:rsidRDefault="008D1CAE" w:rsidP="003B29F7">
      <w:pPr>
        <w:spacing w:line="360" w:lineRule="auto"/>
        <w:ind w:left="360"/>
        <w:jc w:val="lowKashida"/>
        <w:rPr>
          <w:sz w:val="27"/>
          <w:szCs w:val="27"/>
        </w:rPr>
      </w:pPr>
    </w:p>
    <w:p w:rsidR="008D1CAE" w:rsidRPr="002F33DB" w:rsidRDefault="008D1CAE" w:rsidP="00CB206A">
      <w:pPr>
        <w:spacing w:line="360" w:lineRule="auto"/>
        <w:jc w:val="lowKashida"/>
        <w:rPr>
          <w:sz w:val="27"/>
          <w:szCs w:val="27"/>
        </w:rPr>
      </w:pPr>
    </w:p>
    <w:p w:rsidR="008D1CAE" w:rsidRPr="002F33DB" w:rsidRDefault="008D1CAE" w:rsidP="00CB206A">
      <w:pPr>
        <w:spacing w:line="360" w:lineRule="auto"/>
        <w:jc w:val="lowKashida"/>
        <w:rPr>
          <w:sz w:val="27"/>
          <w:szCs w:val="27"/>
        </w:rPr>
      </w:pPr>
    </w:p>
    <w:p w:rsidR="008D1CAE" w:rsidRPr="002F33DB" w:rsidRDefault="008D1CAE" w:rsidP="00CB206A">
      <w:pPr>
        <w:spacing w:line="360" w:lineRule="auto"/>
        <w:jc w:val="lowKashida"/>
        <w:rPr>
          <w:sz w:val="27"/>
          <w:szCs w:val="27"/>
        </w:rPr>
      </w:pPr>
    </w:p>
    <w:p w:rsidR="008D1CAE" w:rsidRPr="002F33DB" w:rsidRDefault="008D1CAE" w:rsidP="00CB206A">
      <w:pPr>
        <w:spacing w:line="360" w:lineRule="auto"/>
        <w:jc w:val="lowKashida"/>
        <w:rPr>
          <w:sz w:val="27"/>
          <w:szCs w:val="27"/>
        </w:rPr>
      </w:pPr>
    </w:p>
    <w:p w:rsidR="008D1CAE" w:rsidRPr="002F33DB" w:rsidRDefault="008D1CAE" w:rsidP="00CB206A">
      <w:pPr>
        <w:spacing w:line="360" w:lineRule="auto"/>
        <w:jc w:val="lowKashida"/>
        <w:rPr>
          <w:sz w:val="27"/>
          <w:szCs w:val="27"/>
        </w:rPr>
      </w:pPr>
    </w:p>
    <w:p w:rsidR="008D1CAE" w:rsidRPr="002F33DB" w:rsidRDefault="008D1CAE" w:rsidP="00CB206A">
      <w:pPr>
        <w:spacing w:line="360" w:lineRule="auto"/>
        <w:jc w:val="lowKashida"/>
        <w:rPr>
          <w:sz w:val="27"/>
          <w:szCs w:val="27"/>
        </w:rPr>
      </w:pPr>
    </w:p>
    <w:p w:rsidR="008D1CAE" w:rsidRPr="002F33DB" w:rsidRDefault="008D1CAE" w:rsidP="00CB206A">
      <w:pPr>
        <w:spacing w:line="360" w:lineRule="auto"/>
        <w:jc w:val="lowKashida"/>
        <w:rPr>
          <w:sz w:val="27"/>
          <w:szCs w:val="27"/>
        </w:rPr>
      </w:pPr>
    </w:p>
    <w:p w:rsidR="008D1CAE" w:rsidRPr="002F33DB" w:rsidRDefault="008D1CAE" w:rsidP="00CB206A">
      <w:pPr>
        <w:spacing w:line="360" w:lineRule="auto"/>
        <w:jc w:val="lowKashida"/>
        <w:rPr>
          <w:sz w:val="27"/>
          <w:szCs w:val="27"/>
        </w:rPr>
      </w:pPr>
    </w:p>
    <w:p w:rsidR="008D1CAE" w:rsidRPr="002F33DB" w:rsidRDefault="008D1CAE" w:rsidP="00CB206A">
      <w:pPr>
        <w:spacing w:line="360" w:lineRule="auto"/>
        <w:jc w:val="lowKashida"/>
        <w:rPr>
          <w:sz w:val="27"/>
          <w:szCs w:val="27"/>
        </w:rPr>
      </w:pPr>
    </w:p>
    <w:p w:rsidR="008D1CAE" w:rsidRPr="002F33DB" w:rsidRDefault="008D1CAE" w:rsidP="00CB206A">
      <w:pPr>
        <w:spacing w:line="360" w:lineRule="auto"/>
        <w:jc w:val="lowKashida"/>
        <w:rPr>
          <w:sz w:val="27"/>
          <w:szCs w:val="27"/>
        </w:rPr>
      </w:pPr>
    </w:p>
    <w:p w:rsidR="008D1CAE" w:rsidRDefault="008D1CAE" w:rsidP="00AB6BD7">
      <w:pPr>
        <w:jc w:val="lowKashida"/>
        <w:rPr>
          <w:sz w:val="27"/>
          <w:szCs w:val="27"/>
        </w:rPr>
      </w:pPr>
      <w:r w:rsidRPr="002F33DB">
        <w:rPr>
          <w:sz w:val="27"/>
          <w:szCs w:val="27"/>
        </w:rPr>
        <w:t xml:space="preserve">           </w:t>
      </w:r>
    </w:p>
    <w:p w:rsidR="004146DF" w:rsidRDefault="004146DF" w:rsidP="002D11CD">
      <w:pPr>
        <w:spacing w:line="360" w:lineRule="auto"/>
        <w:jc w:val="center"/>
        <w:rPr>
          <w:b/>
          <w:bCs/>
        </w:rPr>
      </w:pPr>
    </w:p>
    <w:p w:rsidR="008D1CAE" w:rsidRDefault="008D1CAE" w:rsidP="002D11CD">
      <w:pPr>
        <w:spacing w:line="360" w:lineRule="auto"/>
        <w:jc w:val="center"/>
        <w:rPr>
          <w:b/>
          <w:bCs/>
        </w:rPr>
      </w:pPr>
      <w:r>
        <w:rPr>
          <w:b/>
          <w:bCs/>
        </w:rPr>
        <w:t>Fig. 13</w:t>
      </w:r>
      <w:r w:rsidRPr="002D11CD">
        <w:rPr>
          <w:b/>
          <w:bCs/>
        </w:rPr>
        <w:t xml:space="preserve"> : Carte de lecture de l’ECM et d’échantillonnage</w:t>
      </w:r>
    </w:p>
    <w:p w:rsidR="004146DF" w:rsidRPr="002D11CD" w:rsidRDefault="004146DF" w:rsidP="002D11CD">
      <w:pPr>
        <w:spacing w:line="360" w:lineRule="auto"/>
        <w:jc w:val="center"/>
        <w:rPr>
          <w:b/>
          <w:bCs/>
        </w:rPr>
      </w:pPr>
    </w:p>
    <w:p w:rsidR="008D1CAE" w:rsidRDefault="003B21A3" w:rsidP="00480B20">
      <w:pPr>
        <w:numPr>
          <w:ilvl w:val="0"/>
          <w:numId w:val="5"/>
        </w:numPr>
        <w:spacing w:line="360" w:lineRule="auto"/>
        <w:jc w:val="both"/>
      </w:pPr>
      <w:r>
        <w:t xml:space="preserve"> Prendre en compte l’</w:t>
      </w:r>
      <w:r w:rsidR="00941B3E">
        <w:t>hétérogénéité</w:t>
      </w:r>
      <w:r>
        <w:t xml:space="preserve"> des parcelles</w:t>
      </w:r>
      <w:r w:rsidR="008D1CAE">
        <w:t> ;</w:t>
      </w:r>
    </w:p>
    <w:p w:rsidR="008D1CAE" w:rsidRDefault="008D1CAE" w:rsidP="00480B20">
      <w:pPr>
        <w:numPr>
          <w:ilvl w:val="0"/>
          <w:numId w:val="5"/>
        </w:numPr>
        <w:spacing w:line="360" w:lineRule="auto"/>
        <w:jc w:val="both"/>
      </w:pPr>
      <w:r>
        <w:t>L’interpolation pour deux points entre lesquels la salinité n’est pas continuellement croissante ou continuellement</w:t>
      </w:r>
      <w:r w:rsidR="003B21A3">
        <w:t xml:space="preserve"> décroissante</w:t>
      </w:r>
      <w:r>
        <w:t> ;</w:t>
      </w:r>
    </w:p>
    <w:p w:rsidR="008D1CAE" w:rsidRPr="002D11CD" w:rsidRDefault="008D1CAE" w:rsidP="005214A9">
      <w:pPr>
        <w:numPr>
          <w:ilvl w:val="0"/>
          <w:numId w:val="5"/>
        </w:numPr>
        <w:spacing w:line="360" w:lineRule="auto"/>
        <w:jc w:val="both"/>
      </w:pPr>
      <w:r>
        <w:t xml:space="preserve">Entre 5 et 20 hectares le maillage est de 25 × 25 ou 50 × 50 mètres. </w:t>
      </w:r>
    </w:p>
    <w:p w:rsidR="008D1CAE" w:rsidRPr="002F33DB" w:rsidRDefault="008D1CAE" w:rsidP="00AB6BD7">
      <w:pPr>
        <w:jc w:val="lowKashida"/>
        <w:rPr>
          <w:b/>
          <w:bCs/>
          <w:sz w:val="27"/>
          <w:szCs w:val="27"/>
        </w:rPr>
      </w:pPr>
    </w:p>
    <w:p w:rsidR="008D1CAE" w:rsidRPr="002F33DB" w:rsidRDefault="008B7E1A" w:rsidP="00AB6BD7">
      <w:pPr>
        <w:spacing w:line="360" w:lineRule="auto"/>
        <w:jc w:val="center"/>
        <w:rPr>
          <w:b/>
          <w:bCs/>
          <w:sz w:val="27"/>
          <w:szCs w:val="27"/>
        </w:rPr>
      </w:pPr>
      <w:r w:rsidRPr="008B7E1A">
        <w:rPr>
          <w:b/>
          <w:bCs/>
          <w:noProof/>
          <w:sz w:val="27"/>
          <w:szCs w:val="27"/>
        </w:rPr>
        <w:pict>
          <v:shape id="Image 10" o:spid="_x0000_i1034" type="#_x0000_t75" alt="PAT D'ECHANTILLONNAGE" style="width:266.5pt;height:202.05pt;visibility:visible">
            <v:imagedata r:id="rId22" o:title="" croptop="1233f" cropbottom="2058f" cropleft="1083f" cropright="1371f" blacklevel="3932f"/>
          </v:shape>
        </w:pict>
      </w:r>
    </w:p>
    <w:p w:rsidR="008D1CAE" w:rsidRDefault="008D1CAE" w:rsidP="002D11CD">
      <w:pPr>
        <w:spacing w:line="360" w:lineRule="auto"/>
        <w:jc w:val="center"/>
        <w:rPr>
          <w:b/>
          <w:bCs/>
        </w:rPr>
      </w:pPr>
      <w:r>
        <w:rPr>
          <w:b/>
          <w:bCs/>
        </w:rPr>
        <w:t>Fig. 14</w:t>
      </w:r>
      <w:r w:rsidRPr="002D11CD">
        <w:rPr>
          <w:b/>
          <w:bCs/>
        </w:rPr>
        <w:t xml:space="preserve"> : Pas d’échantillonnage selon l’axe des X et des Y</w:t>
      </w:r>
    </w:p>
    <w:p w:rsidR="004146DF" w:rsidRPr="002D11CD" w:rsidRDefault="004146DF" w:rsidP="002D11CD">
      <w:pPr>
        <w:spacing w:line="360" w:lineRule="auto"/>
        <w:jc w:val="center"/>
        <w:rPr>
          <w:b/>
          <w:bCs/>
        </w:rPr>
      </w:pPr>
    </w:p>
    <w:p w:rsidR="008D1CAE" w:rsidRPr="001006B4" w:rsidRDefault="008D1CAE" w:rsidP="00AB6BD7">
      <w:pPr>
        <w:spacing w:after="60" w:line="360" w:lineRule="auto"/>
        <w:jc w:val="both"/>
        <w:rPr>
          <w:b/>
          <w:bCs/>
        </w:rPr>
      </w:pPr>
      <w:r w:rsidRPr="001006B4">
        <w:rPr>
          <w:b/>
          <w:bCs/>
        </w:rPr>
        <w:t>1.1.2  Matériels</w:t>
      </w:r>
    </w:p>
    <w:p w:rsidR="008D1CAE" w:rsidRPr="002D11CD" w:rsidRDefault="008D1CAE" w:rsidP="004146DF">
      <w:pPr>
        <w:numPr>
          <w:ilvl w:val="3"/>
          <w:numId w:val="10"/>
        </w:numPr>
        <w:spacing w:after="60" w:line="360" w:lineRule="auto"/>
        <w:jc w:val="both"/>
        <w:rPr>
          <w:b/>
          <w:bCs/>
        </w:rPr>
      </w:pPr>
      <w:r>
        <w:rPr>
          <w:b/>
          <w:bCs/>
        </w:rPr>
        <w:t>Conducti</w:t>
      </w:r>
      <w:r w:rsidRPr="002D11CD">
        <w:rPr>
          <w:b/>
          <w:bCs/>
        </w:rPr>
        <w:t>mètre électromagnétique (EM 38)</w:t>
      </w:r>
    </w:p>
    <w:p w:rsidR="008D1CAE" w:rsidRPr="002D11CD" w:rsidRDefault="008D1CAE" w:rsidP="004146DF">
      <w:pPr>
        <w:spacing w:line="360" w:lineRule="auto"/>
        <w:ind w:left="360" w:firstLine="348"/>
        <w:jc w:val="both"/>
      </w:pPr>
      <w:r w:rsidRPr="002D11CD">
        <w:t>La conductivité électromagnétique (CEM) est une technique de géophysique récemment adaptée à l’étu</w:t>
      </w:r>
      <w:r w:rsidR="00875A23">
        <w:t>de des sols</w:t>
      </w:r>
      <w:r>
        <w:t xml:space="preserve"> </w:t>
      </w:r>
      <w:r w:rsidR="00875A23">
        <w:t>(</w:t>
      </w:r>
      <w:r>
        <w:t>Job et al. 1990</w:t>
      </w:r>
      <w:r w:rsidRPr="002D11CD">
        <w:t>). Elle permet entre autres, d’évaluer la salinité globale apparente des sols, sur une profondeur d’à peu prés deux mètres.</w:t>
      </w:r>
    </w:p>
    <w:p w:rsidR="008D1CAE" w:rsidRPr="002F33DB" w:rsidRDefault="008B7E1A" w:rsidP="002D11CD">
      <w:pPr>
        <w:spacing w:line="360" w:lineRule="auto"/>
        <w:ind w:left="360"/>
        <w:jc w:val="both"/>
        <w:rPr>
          <w:sz w:val="27"/>
          <w:szCs w:val="27"/>
        </w:rPr>
      </w:pPr>
      <w:r w:rsidRPr="008B7E1A">
        <w:rPr>
          <w:noProof/>
        </w:rPr>
        <w:pict>
          <v:shape id="_x0000_s1113" type="#_x0000_t202" style="position:absolute;left:0;text-align:left;margin-left:450pt;margin-top:174.9pt;width:36pt;height:18pt;z-index:251650048" filled="f" stroked="f">
            <v:textbox style="mso-next-textbox:#_x0000_s1113">
              <w:txbxContent>
                <w:p w:rsidR="00942716" w:rsidRDefault="00942716" w:rsidP="002D65D2"/>
              </w:txbxContent>
            </v:textbox>
          </v:shape>
        </w:pict>
      </w:r>
      <w:r w:rsidR="008D1CAE" w:rsidRPr="002D11CD">
        <w:t xml:space="preserve">L’appareil </w:t>
      </w:r>
      <w:r w:rsidR="008D1CAE">
        <w:t>de</w:t>
      </w:r>
      <w:r w:rsidR="008D1CAE" w:rsidRPr="002D11CD">
        <w:t xml:space="preserve"> mesure utilisé pour </w:t>
      </w:r>
      <w:r w:rsidR="008D1CAE">
        <w:t xml:space="preserve">la conductivité électromagnétique </w:t>
      </w:r>
      <w:r w:rsidR="008D1CAE" w:rsidRPr="002D11CD">
        <w:t xml:space="preserve">est un EM-38 de </w:t>
      </w:r>
      <w:proofErr w:type="spellStart"/>
      <w:r w:rsidR="008D1CAE" w:rsidRPr="002D11CD">
        <w:t>Geonics</w:t>
      </w:r>
      <w:proofErr w:type="spellEnd"/>
      <w:r w:rsidR="008D1CAE">
        <w:t xml:space="preserve"> (Fig. 15)</w:t>
      </w:r>
      <w:r w:rsidR="008D1CAE" w:rsidRPr="002D11CD">
        <w:t xml:space="preserve">. Il est composé de deux solénoïdes verticaux distants d’un mètre. Le premier transmet dans le sol un champ magnétique constant, induisant des courants qui s’y propagent d’autant mieux que le milieu </w:t>
      </w:r>
      <w:r w:rsidR="00C01D4D" w:rsidRPr="002D11CD">
        <w:t>soit</w:t>
      </w:r>
      <w:r w:rsidR="008D1CAE" w:rsidRPr="002D11CD">
        <w:t xml:space="preserve"> plus conducteur. Ces courants créent à leur tour, suivant la loi d’Ampère, un champ magnétique proportionnel à la surface des lignes de courant, donc à la conductivité électrique du sol. Ce champ est capté par un solénoïde récepteur qui le transforme en réponse galvanométrique.</w:t>
      </w:r>
      <w:r w:rsidR="008D1CAE" w:rsidRPr="002F33DB">
        <w:rPr>
          <w:sz w:val="27"/>
          <w:szCs w:val="27"/>
        </w:rPr>
        <w:t xml:space="preserve">    </w:t>
      </w:r>
    </w:p>
    <w:p w:rsidR="008D1CAE" w:rsidRPr="002F33DB" w:rsidRDefault="008B7E1A" w:rsidP="001006B4">
      <w:pPr>
        <w:spacing w:line="360" w:lineRule="auto"/>
        <w:jc w:val="center"/>
        <w:rPr>
          <w:sz w:val="23"/>
          <w:szCs w:val="23"/>
        </w:rPr>
      </w:pPr>
      <w:r w:rsidRPr="008B7E1A">
        <w:rPr>
          <w:noProof/>
          <w:sz w:val="23"/>
          <w:szCs w:val="23"/>
        </w:rPr>
        <w:pict>
          <v:shape id="Image 11" o:spid="_x0000_i1035" type="#_x0000_t75" style="width:381.5pt;height:108.55pt;visibility:visible">
            <v:imagedata r:id="rId23" o:title="" croptop="9213f" cropbottom="10758f" cropleft="4359f" cropright="5503f"/>
          </v:shape>
        </w:pict>
      </w:r>
    </w:p>
    <w:p w:rsidR="008D1CAE" w:rsidRDefault="008D1CAE" w:rsidP="002D11CD">
      <w:pPr>
        <w:spacing w:line="360" w:lineRule="auto"/>
        <w:ind w:left="1800" w:hanging="1800"/>
        <w:jc w:val="center"/>
        <w:rPr>
          <w:b/>
          <w:bCs/>
        </w:rPr>
      </w:pPr>
      <w:r>
        <w:rPr>
          <w:b/>
          <w:bCs/>
        </w:rPr>
        <w:t>Fig.</w:t>
      </w:r>
      <w:r w:rsidRPr="002D11CD">
        <w:rPr>
          <w:b/>
          <w:bCs/>
        </w:rPr>
        <w:t xml:space="preserve">  1</w:t>
      </w:r>
      <w:r>
        <w:rPr>
          <w:b/>
          <w:bCs/>
        </w:rPr>
        <w:t>5</w:t>
      </w:r>
      <w:r w:rsidRPr="002D11CD">
        <w:rPr>
          <w:b/>
          <w:bCs/>
        </w:rPr>
        <w:t xml:space="preserve"> : Appareil </w:t>
      </w:r>
      <w:r>
        <w:rPr>
          <w:b/>
          <w:bCs/>
        </w:rPr>
        <w:t>de</w:t>
      </w:r>
      <w:r w:rsidRPr="002D11CD">
        <w:rPr>
          <w:b/>
          <w:bCs/>
        </w:rPr>
        <w:t xml:space="preserve"> mesure</w:t>
      </w:r>
      <w:r>
        <w:rPr>
          <w:b/>
          <w:bCs/>
        </w:rPr>
        <w:t xml:space="preserve"> de la conductivité éle</w:t>
      </w:r>
      <w:r w:rsidRPr="002D11CD">
        <w:rPr>
          <w:b/>
          <w:bCs/>
        </w:rPr>
        <w:t>ctromagnétique (EM-38).</w:t>
      </w:r>
    </w:p>
    <w:p w:rsidR="004146DF" w:rsidRDefault="004146DF" w:rsidP="002D11CD">
      <w:pPr>
        <w:spacing w:line="360" w:lineRule="auto"/>
        <w:ind w:left="1800" w:hanging="1800"/>
        <w:jc w:val="center"/>
        <w:rPr>
          <w:b/>
          <w:bCs/>
        </w:rPr>
      </w:pPr>
    </w:p>
    <w:p w:rsidR="004146DF" w:rsidRPr="002D11CD" w:rsidRDefault="004146DF" w:rsidP="002D11CD">
      <w:pPr>
        <w:spacing w:line="360" w:lineRule="auto"/>
        <w:ind w:left="1800" w:hanging="1800"/>
        <w:jc w:val="center"/>
        <w:rPr>
          <w:b/>
          <w:bCs/>
        </w:rPr>
      </w:pPr>
    </w:p>
    <w:p w:rsidR="008D1CAE" w:rsidRPr="002F33DB" w:rsidRDefault="008D1CAE" w:rsidP="001006B4">
      <w:pPr>
        <w:ind w:left="360"/>
        <w:rPr>
          <w:sz w:val="23"/>
          <w:szCs w:val="23"/>
        </w:rPr>
      </w:pPr>
    </w:p>
    <w:p w:rsidR="008D1CAE" w:rsidRDefault="008D1CAE" w:rsidP="004146DF">
      <w:pPr>
        <w:numPr>
          <w:ilvl w:val="0"/>
          <w:numId w:val="28"/>
        </w:numPr>
        <w:spacing w:line="360" w:lineRule="auto"/>
        <w:rPr>
          <w:b/>
          <w:bCs/>
        </w:rPr>
      </w:pPr>
      <w:r w:rsidRPr="002D11CD">
        <w:rPr>
          <w:b/>
          <w:bCs/>
        </w:rPr>
        <w:t>Propagation des lignes de champ dans le sol</w:t>
      </w:r>
    </w:p>
    <w:p w:rsidR="004146DF" w:rsidRPr="002D11CD" w:rsidRDefault="004146DF" w:rsidP="004146DF">
      <w:pPr>
        <w:spacing w:line="360" w:lineRule="auto"/>
        <w:ind w:left="720"/>
        <w:rPr>
          <w:b/>
          <w:bCs/>
        </w:rPr>
      </w:pPr>
    </w:p>
    <w:p w:rsidR="008D1CAE" w:rsidRDefault="008D1CAE" w:rsidP="007A11B6">
      <w:pPr>
        <w:spacing w:line="360" w:lineRule="auto"/>
        <w:jc w:val="both"/>
      </w:pPr>
      <w:r w:rsidRPr="002D11CD">
        <w:t xml:space="preserve">             L’utilisation de l’appareil dans l’étude des sols salés a été possible quand on est parvenu à obtenir un champ </w:t>
      </w:r>
      <w:r>
        <w:t xml:space="preserve">magnétique </w:t>
      </w:r>
      <w:r w:rsidRPr="002D11CD">
        <w:t xml:space="preserve">secondaire, proportionnel à la conductivité du matériau traversé sous certaines conditions entre la bobine émettrice et la bobine réceptrice.   </w:t>
      </w:r>
    </w:p>
    <w:p w:rsidR="008D1CAE" w:rsidRPr="002D11CD" w:rsidRDefault="008D1CAE" w:rsidP="007A11B6">
      <w:pPr>
        <w:spacing w:line="360" w:lineRule="auto"/>
        <w:jc w:val="both"/>
      </w:pPr>
      <w:r w:rsidRPr="002D11CD">
        <w:t>Chaque couche de sol apporte une contribution différente au champ secondaire capté par le récepteur.  Cette configuration dépend de l’appareillage utilisé, de la forme, des fréquences du courant inducteur (</w:t>
      </w:r>
      <w:proofErr w:type="spellStart"/>
      <w:r w:rsidRPr="002D11CD">
        <w:t>Tabbagh</w:t>
      </w:r>
      <w:proofErr w:type="spellEnd"/>
      <w:r w:rsidRPr="002D11CD">
        <w:t>, 1986</w:t>
      </w:r>
      <w:r>
        <w:t> ; in Job et al. 1990</w:t>
      </w:r>
      <w:r w:rsidRPr="002D11CD">
        <w:t xml:space="preserve">). La représentation </w:t>
      </w:r>
      <w:r>
        <w:t xml:space="preserve">schématique de </w:t>
      </w:r>
      <w:r w:rsidRPr="002D11CD">
        <w:t xml:space="preserve">l’EM-38 </w:t>
      </w:r>
      <w:r w:rsidR="00C52260">
        <w:t>(Fig. 15</w:t>
      </w:r>
      <w:r>
        <w:t xml:space="preserve">) </w:t>
      </w:r>
      <w:r w:rsidRPr="002D11CD">
        <w:t>qui à deux bobines parallèles distantes d</w:t>
      </w:r>
      <w:r>
        <w:t xml:space="preserve">’un </w:t>
      </w:r>
      <w:r w:rsidRPr="002D11CD">
        <w:t xml:space="preserve">mètre, </w:t>
      </w:r>
      <w:r>
        <w:t xml:space="preserve">sont </w:t>
      </w:r>
      <w:r w:rsidRPr="002D11CD">
        <w:t>excitées par un courant de 14,6 KHz.</w:t>
      </w:r>
      <w:r>
        <w:t xml:space="preserve"> </w:t>
      </w:r>
      <w:r w:rsidRPr="002D11CD">
        <w:t xml:space="preserve">L’EM38  permet de mesurer la conductivité électromagnétique apparente en mode vertical sur une profondeur de 1,5m </w:t>
      </w:r>
      <w:r>
        <w:t>(Fig.</w:t>
      </w:r>
      <w:r w:rsidRPr="002D11CD">
        <w:t xml:space="preserve"> 1</w:t>
      </w:r>
      <w:r>
        <w:t xml:space="preserve">7) </w:t>
      </w:r>
      <w:r w:rsidRPr="002D11CD">
        <w:t>et en mode horizontal de 0,75m (</w:t>
      </w:r>
      <w:proofErr w:type="spellStart"/>
      <w:r>
        <w:t>McNeill</w:t>
      </w:r>
      <w:proofErr w:type="spellEnd"/>
      <w:r>
        <w:t>, 1990 ; in Roger et al, 2003</w:t>
      </w:r>
      <w:r w:rsidRPr="002D11CD">
        <w:t>).</w:t>
      </w:r>
    </w:p>
    <w:p w:rsidR="008D1CAE" w:rsidRPr="002D11CD" w:rsidRDefault="008D1CAE" w:rsidP="001006B4">
      <w:pPr>
        <w:spacing w:line="360" w:lineRule="auto"/>
        <w:ind w:left="360"/>
        <w:jc w:val="both"/>
      </w:pPr>
    </w:p>
    <w:p w:rsidR="008D1CAE" w:rsidRPr="002F33DB" w:rsidRDefault="008B7E1A" w:rsidP="001006B4">
      <w:pPr>
        <w:spacing w:line="360" w:lineRule="auto"/>
        <w:ind w:left="360"/>
        <w:jc w:val="center"/>
        <w:rPr>
          <w:sz w:val="27"/>
          <w:szCs w:val="27"/>
        </w:rPr>
      </w:pPr>
      <w:r w:rsidRPr="008B7E1A">
        <w:rPr>
          <w:noProof/>
          <w:sz w:val="27"/>
          <w:szCs w:val="27"/>
        </w:rPr>
        <w:pict>
          <v:shape id="Image 12" o:spid="_x0000_i1036" type="#_x0000_t75" style="width:245pt;height:229.95pt;visibility:visible">
            <v:imagedata r:id="rId24" o:title="" cropbottom="2290f" cropleft="6768f" cropright="7840f" blacklevel="9830f"/>
          </v:shape>
        </w:pict>
      </w:r>
    </w:p>
    <w:p w:rsidR="008D1CAE" w:rsidRPr="002D11CD" w:rsidRDefault="008D1CAE" w:rsidP="002D11CD">
      <w:pPr>
        <w:spacing w:line="360" w:lineRule="auto"/>
        <w:jc w:val="center"/>
        <w:rPr>
          <w:b/>
          <w:bCs/>
        </w:rPr>
      </w:pPr>
      <w:r>
        <w:rPr>
          <w:b/>
          <w:bCs/>
        </w:rPr>
        <w:t>Fig.</w:t>
      </w:r>
      <w:r w:rsidRPr="002D11CD">
        <w:rPr>
          <w:b/>
          <w:bCs/>
        </w:rPr>
        <w:t xml:space="preserve"> </w:t>
      </w:r>
      <w:r>
        <w:rPr>
          <w:b/>
          <w:bCs/>
        </w:rPr>
        <w:t>16</w:t>
      </w:r>
      <w:r w:rsidRPr="002D11CD">
        <w:rPr>
          <w:b/>
          <w:bCs/>
        </w:rPr>
        <w:t xml:space="preserve">: Principe de la mesure de CEM (d’après </w:t>
      </w:r>
      <w:proofErr w:type="spellStart"/>
      <w:r w:rsidRPr="002D11CD">
        <w:rPr>
          <w:b/>
          <w:bCs/>
        </w:rPr>
        <w:t>McNeill</w:t>
      </w:r>
      <w:proofErr w:type="spellEnd"/>
      <w:r w:rsidRPr="002D11CD">
        <w:rPr>
          <w:b/>
          <w:bCs/>
        </w:rPr>
        <w:t xml:space="preserve"> 1980).</w:t>
      </w:r>
    </w:p>
    <w:p w:rsidR="008D1CAE" w:rsidRPr="002F33DB" w:rsidRDefault="008D1CAE" w:rsidP="007A11B6">
      <w:pPr>
        <w:jc w:val="lowKashida"/>
        <w:rPr>
          <w:sz w:val="27"/>
          <w:szCs w:val="27"/>
        </w:rPr>
      </w:pPr>
    </w:p>
    <w:p w:rsidR="008D1CAE" w:rsidRPr="002D11CD" w:rsidRDefault="008D1CAE" w:rsidP="00DE36FA">
      <w:pPr>
        <w:spacing w:line="360" w:lineRule="auto"/>
        <w:jc w:val="both"/>
      </w:pPr>
      <w:r w:rsidRPr="002D11CD">
        <w:t>Les mesures de l’EM</w:t>
      </w:r>
      <w:r>
        <w:t>-</w:t>
      </w:r>
      <w:r w:rsidRPr="002D11CD">
        <w:t xml:space="preserve">38 sont données en </w:t>
      </w:r>
      <w:proofErr w:type="spellStart"/>
      <w:r w:rsidRPr="002D11CD">
        <w:t>mS</w:t>
      </w:r>
      <w:proofErr w:type="spellEnd"/>
      <w:r w:rsidRPr="002D11CD">
        <w:t xml:space="preserve">/m </w:t>
      </w:r>
      <w:r>
        <w:t>et concernent la</w:t>
      </w:r>
      <w:r w:rsidRPr="002D11CD">
        <w:t xml:space="preserve"> salinité apparente globale. Pour une humidité moyenne du sol, soit 15% pondéral pour se fixer les idées, on a les valeurs suivantes de la moyenne de CEV et CEH (</w:t>
      </w:r>
      <w:r>
        <w:t>Job et al,</w:t>
      </w:r>
      <w:r w:rsidRPr="002D11CD">
        <w:t xml:space="preserve"> 1990).</w:t>
      </w:r>
    </w:p>
    <w:p w:rsidR="008D1CAE" w:rsidRPr="002D11CD" w:rsidRDefault="008D1CAE" w:rsidP="007A11B6">
      <w:pPr>
        <w:spacing w:line="360" w:lineRule="auto"/>
        <w:ind w:left="357"/>
        <w:jc w:val="both"/>
      </w:pPr>
      <w:r>
        <w:t xml:space="preserve">    0  </w:t>
      </w:r>
      <w:r w:rsidRPr="002D11CD">
        <w:t>–</w:t>
      </w:r>
      <w:r>
        <w:t xml:space="preserve">  </w:t>
      </w:r>
      <w:r w:rsidRPr="002D11CD">
        <w:t xml:space="preserve">30 </w:t>
      </w:r>
      <w:r>
        <w:tab/>
      </w:r>
      <w:r>
        <w:tab/>
      </w:r>
      <w:r w:rsidRPr="002D11CD">
        <w:t xml:space="preserve">sols </w:t>
      </w:r>
      <w:proofErr w:type="spellStart"/>
      <w:r w:rsidRPr="002D11CD">
        <w:t>anthropisés</w:t>
      </w:r>
      <w:proofErr w:type="spellEnd"/>
      <w:r w:rsidRPr="002D11CD">
        <w:t xml:space="preserve"> non salés ou sols squelettiques.</w:t>
      </w:r>
    </w:p>
    <w:p w:rsidR="008D1CAE" w:rsidRPr="002D11CD" w:rsidRDefault="008D1CAE" w:rsidP="007A11B6">
      <w:pPr>
        <w:spacing w:line="360" w:lineRule="auto"/>
        <w:ind w:left="357"/>
        <w:jc w:val="both"/>
      </w:pPr>
      <w:r>
        <w:t xml:space="preserve">  </w:t>
      </w:r>
      <w:r w:rsidRPr="002D11CD">
        <w:t>30</w:t>
      </w:r>
      <w:r>
        <w:t xml:space="preserve">  </w:t>
      </w:r>
      <w:r w:rsidRPr="002D11CD">
        <w:t xml:space="preserve">– </w:t>
      </w:r>
      <w:r>
        <w:t xml:space="preserve"> </w:t>
      </w:r>
      <w:r w:rsidRPr="002D11CD">
        <w:t>100</w:t>
      </w:r>
      <w:r>
        <w:tab/>
      </w:r>
      <w:r w:rsidRPr="002D11CD">
        <w:t>sols cultivés salés supportant des cultures.</w:t>
      </w:r>
    </w:p>
    <w:p w:rsidR="008D1CAE" w:rsidRPr="002D11CD" w:rsidRDefault="008D1CAE" w:rsidP="007A11B6">
      <w:pPr>
        <w:spacing w:line="360" w:lineRule="auto"/>
        <w:jc w:val="both"/>
      </w:pPr>
      <w:r>
        <w:t xml:space="preserve">      </w:t>
      </w:r>
      <w:r w:rsidRPr="002D11CD">
        <w:t>100</w:t>
      </w:r>
      <w:r>
        <w:t xml:space="preserve">  </w:t>
      </w:r>
      <w:r w:rsidRPr="002D11CD">
        <w:t xml:space="preserve">– </w:t>
      </w:r>
      <w:r>
        <w:t xml:space="preserve"> </w:t>
      </w:r>
      <w:r w:rsidRPr="002D11CD">
        <w:t xml:space="preserve">200 </w:t>
      </w:r>
      <w:r>
        <w:tab/>
      </w:r>
      <w:r w:rsidRPr="002D11CD">
        <w:t>sols salés cultivés avec baisse des rendements.</w:t>
      </w:r>
    </w:p>
    <w:p w:rsidR="008D1CAE" w:rsidRPr="002D11CD" w:rsidRDefault="008D1CAE" w:rsidP="007A11B6">
      <w:pPr>
        <w:spacing w:line="360" w:lineRule="auto"/>
        <w:ind w:left="357"/>
        <w:jc w:val="both"/>
      </w:pPr>
      <w:r w:rsidRPr="002D11CD">
        <w:t xml:space="preserve">200 </w:t>
      </w:r>
      <w:r>
        <w:t xml:space="preserve"> </w:t>
      </w:r>
      <w:r w:rsidRPr="002D11CD">
        <w:t xml:space="preserve">– </w:t>
      </w:r>
      <w:r>
        <w:t xml:space="preserve"> </w:t>
      </w:r>
      <w:r w:rsidRPr="002D11CD">
        <w:t xml:space="preserve">1000 </w:t>
      </w:r>
      <w:r>
        <w:tab/>
      </w:r>
      <w:r w:rsidRPr="002D11CD">
        <w:t>sols à croûte ou accumulation de sels.</w:t>
      </w:r>
    </w:p>
    <w:p w:rsidR="008D1CAE" w:rsidRPr="002F33DB" w:rsidRDefault="008B7E1A" w:rsidP="00882703">
      <w:pPr>
        <w:spacing w:line="360" w:lineRule="auto"/>
        <w:jc w:val="lowKashida"/>
        <w:rPr>
          <w:sz w:val="27"/>
          <w:szCs w:val="27"/>
        </w:rPr>
      </w:pPr>
      <w:r w:rsidRPr="008B7E1A">
        <w:rPr>
          <w:noProof/>
        </w:rPr>
        <w:pict>
          <v:shape id="Image 184" o:spid="_x0000_s1114" type="#_x0000_t75" style="position:absolute;left:0;text-align:left;margin-left:45pt;margin-top:11.4pt;width:5in;height:225pt;z-index:-251621376;visibility:visible" wrapcoords="-90 0 -90 21456 21600 21456 21600 0 -90 0">
            <v:imagedata r:id="rId25" o:title=""/>
            <w10:wrap type="tight"/>
          </v:shape>
        </w:pict>
      </w:r>
    </w:p>
    <w:p w:rsidR="008D1CAE" w:rsidRPr="002F33DB" w:rsidRDefault="008D1CAE" w:rsidP="00C82BDD">
      <w:pPr>
        <w:spacing w:line="360" w:lineRule="auto"/>
        <w:outlineLvl w:val="0"/>
        <w:rPr>
          <w:sz w:val="27"/>
          <w:szCs w:val="27"/>
        </w:rPr>
      </w:pPr>
    </w:p>
    <w:p w:rsidR="008D1CAE" w:rsidRPr="002F33DB" w:rsidRDefault="008D1CAE" w:rsidP="00882703">
      <w:pPr>
        <w:spacing w:line="360" w:lineRule="auto"/>
        <w:jc w:val="lowKashida"/>
        <w:rPr>
          <w:sz w:val="27"/>
          <w:szCs w:val="27"/>
        </w:rPr>
      </w:pPr>
    </w:p>
    <w:p w:rsidR="008D1CAE" w:rsidRPr="002F33DB" w:rsidRDefault="008D1CAE" w:rsidP="00882703">
      <w:pPr>
        <w:spacing w:line="360" w:lineRule="auto"/>
        <w:jc w:val="lowKashida"/>
        <w:rPr>
          <w:sz w:val="27"/>
          <w:szCs w:val="27"/>
        </w:rPr>
      </w:pPr>
    </w:p>
    <w:p w:rsidR="008D1CAE" w:rsidRPr="002F33DB" w:rsidRDefault="008D1CAE" w:rsidP="00882703">
      <w:pPr>
        <w:spacing w:line="360" w:lineRule="auto"/>
        <w:jc w:val="lowKashida"/>
        <w:rPr>
          <w:sz w:val="27"/>
          <w:szCs w:val="27"/>
        </w:rPr>
      </w:pPr>
    </w:p>
    <w:p w:rsidR="008D1CAE" w:rsidRPr="002F33DB" w:rsidRDefault="008D1CAE" w:rsidP="00882703">
      <w:pPr>
        <w:spacing w:line="360" w:lineRule="auto"/>
        <w:jc w:val="lowKashida"/>
        <w:rPr>
          <w:sz w:val="27"/>
          <w:szCs w:val="27"/>
        </w:rPr>
      </w:pPr>
    </w:p>
    <w:p w:rsidR="008D1CAE" w:rsidRPr="002F33DB" w:rsidRDefault="008D1CAE" w:rsidP="00882703">
      <w:pPr>
        <w:spacing w:line="360" w:lineRule="auto"/>
        <w:jc w:val="lowKashida"/>
        <w:rPr>
          <w:sz w:val="27"/>
          <w:szCs w:val="27"/>
        </w:rPr>
      </w:pPr>
    </w:p>
    <w:p w:rsidR="008D1CAE" w:rsidRPr="002F33DB" w:rsidRDefault="008D1CAE" w:rsidP="00882703">
      <w:pPr>
        <w:spacing w:line="360" w:lineRule="auto"/>
        <w:jc w:val="lowKashida"/>
        <w:rPr>
          <w:sz w:val="27"/>
          <w:szCs w:val="27"/>
        </w:rPr>
      </w:pPr>
    </w:p>
    <w:p w:rsidR="008D1CAE" w:rsidRPr="002F33DB" w:rsidRDefault="008D1CAE" w:rsidP="00882703">
      <w:pPr>
        <w:spacing w:line="360" w:lineRule="auto"/>
        <w:jc w:val="lowKashida"/>
        <w:rPr>
          <w:sz w:val="27"/>
          <w:szCs w:val="27"/>
        </w:rPr>
      </w:pPr>
    </w:p>
    <w:p w:rsidR="008D1CAE" w:rsidRPr="002F33DB" w:rsidRDefault="008D1CAE" w:rsidP="00C82BDD">
      <w:pPr>
        <w:rPr>
          <w:sz w:val="27"/>
          <w:szCs w:val="27"/>
        </w:rPr>
      </w:pPr>
    </w:p>
    <w:p w:rsidR="008D1CAE" w:rsidRPr="002F33DB" w:rsidRDefault="008D1CAE" w:rsidP="00C82BDD">
      <w:pPr>
        <w:rPr>
          <w:sz w:val="27"/>
          <w:szCs w:val="27"/>
        </w:rPr>
      </w:pPr>
    </w:p>
    <w:p w:rsidR="008D1CAE" w:rsidRDefault="008D1CAE" w:rsidP="002D11CD">
      <w:pPr>
        <w:ind w:left="1260" w:hanging="1260"/>
        <w:jc w:val="center"/>
        <w:rPr>
          <w:b/>
          <w:bCs/>
        </w:rPr>
      </w:pPr>
      <w:r>
        <w:rPr>
          <w:b/>
          <w:bCs/>
        </w:rPr>
        <w:t>Fig.</w:t>
      </w:r>
      <w:r w:rsidRPr="002D11CD">
        <w:rPr>
          <w:b/>
          <w:bCs/>
        </w:rPr>
        <w:t xml:space="preserve"> 1</w:t>
      </w:r>
      <w:r>
        <w:rPr>
          <w:b/>
          <w:bCs/>
        </w:rPr>
        <w:t>7</w:t>
      </w:r>
      <w:r w:rsidRPr="002D11CD">
        <w:rPr>
          <w:b/>
          <w:bCs/>
        </w:rPr>
        <w:t>: EM38 en mode vertical et en mode horizontal</w:t>
      </w:r>
    </w:p>
    <w:p w:rsidR="008D1CAE" w:rsidRDefault="008D1CAE" w:rsidP="002D11CD">
      <w:pPr>
        <w:ind w:left="1260" w:hanging="1260"/>
        <w:jc w:val="center"/>
        <w:rPr>
          <w:b/>
          <w:bCs/>
        </w:rPr>
      </w:pPr>
    </w:p>
    <w:p w:rsidR="00837E02" w:rsidRDefault="00837E02" w:rsidP="00CF2CAA">
      <w:pPr>
        <w:ind w:left="360"/>
        <w:jc w:val="both"/>
        <w:rPr>
          <w:b/>
          <w:bCs/>
        </w:rPr>
      </w:pPr>
    </w:p>
    <w:p w:rsidR="008D1CAE" w:rsidRPr="002D11CD" w:rsidRDefault="008D1CAE" w:rsidP="00CF2CAA">
      <w:pPr>
        <w:ind w:left="360"/>
        <w:jc w:val="both"/>
        <w:rPr>
          <w:b/>
          <w:bCs/>
        </w:rPr>
      </w:pPr>
      <w:r w:rsidRPr="002D11CD">
        <w:rPr>
          <w:b/>
          <w:bCs/>
        </w:rPr>
        <w:t>1.1.2.</w:t>
      </w:r>
      <w:r>
        <w:rPr>
          <w:b/>
          <w:bCs/>
        </w:rPr>
        <w:t>2</w:t>
      </w:r>
      <w:r w:rsidRPr="002D11CD">
        <w:rPr>
          <w:b/>
          <w:bCs/>
        </w:rPr>
        <w:t xml:space="preserve">  GPS (Global </w:t>
      </w:r>
      <w:proofErr w:type="spellStart"/>
      <w:r w:rsidRPr="00974D10">
        <w:rPr>
          <w:b/>
          <w:bCs/>
        </w:rPr>
        <w:t>Positioning</w:t>
      </w:r>
      <w:proofErr w:type="spellEnd"/>
      <w:r w:rsidRPr="002D11CD">
        <w:rPr>
          <w:b/>
          <w:bCs/>
        </w:rPr>
        <w:t xml:space="preserve"> System)</w:t>
      </w:r>
    </w:p>
    <w:p w:rsidR="008D1CAE" w:rsidRPr="002D11CD" w:rsidRDefault="008D1CAE" w:rsidP="00CF2CAA">
      <w:pPr>
        <w:ind w:left="360"/>
        <w:jc w:val="both"/>
      </w:pPr>
    </w:p>
    <w:p w:rsidR="008D1CAE" w:rsidRPr="002D11CD" w:rsidRDefault="008B7E1A" w:rsidP="00CF2CAA">
      <w:pPr>
        <w:spacing w:line="360" w:lineRule="auto"/>
        <w:jc w:val="both"/>
      </w:pPr>
      <w:r>
        <w:rPr>
          <w:noProof/>
        </w:rPr>
        <w:pict>
          <v:shape id="_x0000_s1115" type="#_x0000_t202" style="position:absolute;left:0;text-align:left;margin-left:468pt;margin-top:102.9pt;width:36pt;height:18pt;z-index:251651072" filled="f" stroked="f">
            <v:textbox style="mso-next-textbox:#_x0000_s1115">
              <w:txbxContent>
                <w:p w:rsidR="00942716" w:rsidRDefault="00942716" w:rsidP="002D65D2"/>
              </w:txbxContent>
            </v:textbox>
          </v:shape>
        </w:pict>
      </w:r>
      <w:r w:rsidR="008D1CAE" w:rsidRPr="002D11CD">
        <w:t xml:space="preserve">               Le GPS est une constellation de satellites en orbite autour de la terre. Ces derniers transmettent leurs positions dans l’espace ainsi que l’heure précise (la dérive horaire dans le temps du système GPS est de 1 seconde  tous les 70000 ans).</w:t>
      </w:r>
    </w:p>
    <w:p w:rsidR="008D1CAE" w:rsidRPr="002D11CD" w:rsidRDefault="008D1CAE" w:rsidP="00CF2CAA">
      <w:pPr>
        <w:spacing w:line="360" w:lineRule="auto"/>
        <w:jc w:val="both"/>
      </w:pPr>
      <w:r w:rsidRPr="002D11CD">
        <w:t>Ces données sont utilisées par le GPS pour faire des mesures de triangulation afin d’obtenir la position géographique.</w:t>
      </w:r>
    </w:p>
    <w:p w:rsidR="008D1CAE" w:rsidRPr="002D11CD" w:rsidRDefault="008D1CAE" w:rsidP="00CF2CAA">
      <w:pPr>
        <w:spacing w:line="360" w:lineRule="auto"/>
        <w:jc w:val="both"/>
      </w:pPr>
      <w:r w:rsidRPr="002D11CD">
        <w:t xml:space="preserve"> Le système est dorénavant totalement opérationnel et fournit une couverture mondiale en continu et en 3 dimensions (position et altitude).</w:t>
      </w:r>
    </w:p>
    <w:p w:rsidR="008D1CAE" w:rsidRDefault="008D1CAE" w:rsidP="00E130AA">
      <w:pPr>
        <w:spacing w:line="360" w:lineRule="auto"/>
        <w:ind w:left="720"/>
        <w:jc w:val="lowKashida"/>
        <w:rPr>
          <w:sz w:val="27"/>
          <w:szCs w:val="27"/>
        </w:rPr>
      </w:pPr>
    </w:p>
    <w:p w:rsidR="008D1CAE" w:rsidRDefault="008D1CAE">
      <w:pPr>
        <w:rPr>
          <w:sz w:val="27"/>
          <w:szCs w:val="27"/>
        </w:rPr>
      </w:pPr>
      <w:r>
        <w:rPr>
          <w:sz w:val="27"/>
          <w:szCs w:val="27"/>
        </w:rPr>
        <w:br w:type="page"/>
      </w:r>
    </w:p>
    <w:p w:rsidR="008D1CAE" w:rsidRPr="002F33DB" w:rsidRDefault="008D1CAE" w:rsidP="00E130AA">
      <w:pPr>
        <w:spacing w:line="360" w:lineRule="auto"/>
        <w:ind w:left="720"/>
        <w:jc w:val="lowKashida"/>
        <w:rPr>
          <w:sz w:val="27"/>
          <w:szCs w:val="27"/>
        </w:rPr>
      </w:pPr>
      <w:r w:rsidRPr="00B73DD7">
        <w:rPr>
          <w:b/>
          <w:bCs/>
          <w:sz w:val="27"/>
          <w:szCs w:val="27"/>
        </w:rPr>
        <w:t>Chapitre II :</w:t>
      </w:r>
      <w:r>
        <w:rPr>
          <w:sz w:val="27"/>
          <w:szCs w:val="27"/>
        </w:rPr>
        <w:t xml:space="preserve"> </w:t>
      </w:r>
      <w:r>
        <w:rPr>
          <w:b/>
          <w:bCs/>
        </w:rPr>
        <w:t>Méthodes d’analyses</w:t>
      </w:r>
      <w:r w:rsidRPr="002D11CD">
        <w:t> </w:t>
      </w:r>
    </w:p>
    <w:p w:rsidR="008D1CAE" w:rsidRPr="002D11CD" w:rsidRDefault="008D1CAE" w:rsidP="00C52260">
      <w:pPr>
        <w:spacing w:line="360" w:lineRule="auto"/>
        <w:jc w:val="lowKashida"/>
      </w:pPr>
      <w:r w:rsidRPr="002F33DB">
        <w:rPr>
          <w:sz w:val="27"/>
          <w:szCs w:val="27"/>
        </w:rPr>
        <w:t xml:space="preserve"> </w:t>
      </w:r>
    </w:p>
    <w:p w:rsidR="008D1CAE" w:rsidRDefault="008D1CAE" w:rsidP="00C52260">
      <w:pPr>
        <w:spacing w:line="360" w:lineRule="auto"/>
        <w:ind w:left="360"/>
        <w:jc w:val="lowKashida"/>
        <w:rPr>
          <w:b/>
          <w:bCs/>
        </w:rPr>
      </w:pPr>
      <w:r w:rsidRPr="002D11CD">
        <w:rPr>
          <w:b/>
          <w:bCs/>
        </w:rPr>
        <w:t xml:space="preserve">       </w:t>
      </w:r>
      <w:r>
        <w:rPr>
          <w:b/>
          <w:bCs/>
        </w:rPr>
        <w:t xml:space="preserve"> 2</w:t>
      </w:r>
      <w:r w:rsidR="00C52260">
        <w:rPr>
          <w:b/>
          <w:bCs/>
        </w:rPr>
        <w:t xml:space="preserve">.1 </w:t>
      </w:r>
      <w:r w:rsidRPr="00B73DD7">
        <w:rPr>
          <w:b/>
          <w:bCs/>
        </w:rPr>
        <w:t>Le sol </w:t>
      </w:r>
    </w:p>
    <w:p w:rsidR="008170C6" w:rsidRPr="00B73DD7" w:rsidRDefault="008170C6" w:rsidP="00C52260">
      <w:pPr>
        <w:spacing w:line="360" w:lineRule="auto"/>
        <w:ind w:left="360"/>
        <w:jc w:val="lowKashida"/>
        <w:rPr>
          <w:b/>
          <w:bCs/>
        </w:rPr>
      </w:pPr>
    </w:p>
    <w:p w:rsidR="008D1CAE" w:rsidRDefault="001B1F70" w:rsidP="001B1F70">
      <w:pPr>
        <w:spacing w:line="360" w:lineRule="auto"/>
        <w:ind w:left="360"/>
        <w:jc w:val="lowKashida"/>
        <w:rPr>
          <w:b/>
          <w:bCs/>
        </w:rPr>
      </w:pPr>
      <w:r w:rsidRPr="008170C6">
        <w:rPr>
          <w:b/>
          <w:bCs/>
        </w:rPr>
        <w:t xml:space="preserve">            2.1.1</w:t>
      </w:r>
      <w:r>
        <w:t xml:space="preserve"> </w:t>
      </w:r>
      <w:r w:rsidR="008D1CAE" w:rsidRPr="002D11CD">
        <w:t xml:space="preserve"> </w:t>
      </w:r>
      <w:r w:rsidR="008D1CAE" w:rsidRPr="002D11CD">
        <w:rPr>
          <w:b/>
          <w:bCs/>
        </w:rPr>
        <w:t>Mesure de la perméabilité </w:t>
      </w:r>
    </w:p>
    <w:p w:rsidR="008170C6" w:rsidRPr="002D11CD" w:rsidRDefault="008170C6" w:rsidP="001B1F70">
      <w:pPr>
        <w:spacing w:line="360" w:lineRule="auto"/>
        <w:ind w:left="360"/>
        <w:jc w:val="lowKashida"/>
        <w:rPr>
          <w:b/>
          <w:bCs/>
        </w:rPr>
      </w:pPr>
    </w:p>
    <w:p w:rsidR="008D1CAE" w:rsidRPr="00121DC8" w:rsidRDefault="008D1CAE" w:rsidP="00C52260">
      <w:pPr>
        <w:shd w:val="clear" w:color="auto" w:fill="FFFFFF"/>
        <w:tabs>
          <w:tab w:val="left" w:pos="1843"/>
        </w:tabs>
        <w:spacing w:line="360" w:lineRule="auto"/>
        <w:ind w:firstLine="851"/>
        <w:jc w:val="both"/>
      </w:pPr>
      <w:r w:rsidRPr="00121DC8">
        <w:t xml:space="preserve">            </w:t>
      </w:r>
      <w:r w:rsidR="00C52260">
        <w:t>Cette méthode consiste à mesurer l</w:t>
      </w:r>
      <w:r w:rsidRPr="00121DC8">
        <w:t>e coefficient K</w:t>
      </w:r>
      <w:r w:rsidR="00C52260">
        <w:t xml:space="preserve"> de la formule </w:t>
      </w:r>
      <w:r w:rsidRPr="00121DC8">
        <w:t xml:space="preserve"> de</w:t>
      </w:r>
      <w:r w:rsidR="00C52260">
        <w:t xml:space="preserve"> </w:t>
      </w:r>
      <w:r w:rsidRPr="00121DC8">
        <w:t>DARCY sur un poids de 50 grammes d’échantillon de sol séché à l’air, tamisé</w:t>
      </w:r>
      <w:r w:rsidR="00C52260">
        <w:t xml:space="preserve"> avec précautions </w:t>
      </w:r>
      <w:r w:rsidRPr="00121DC8">
        <w:t xml:space="preserve"> à 2 mm, placé dans un tube cylindrique de 7cm</w:t>
      </w:r>
      <w:r w:rsidRPr="00121DC8">
        <w:rPr>
          <w:vertAlign w:val="superscript"/>
        </w:rPr>
        <w:t>2</w:t>
      </w:r>
      <w:r w:rsidR="00C01D4D">
        <w:t xml:space="preserve"> de section et soumis à</w:t>
      </w:r>
      <w:r w:rsidRPr="00121DC8">
        <w:t xml:space="preserve"> une charge constante de 35 cm d’eau</w:t>
      </w:r>
      <w:r w:rsidR="00C52260">
        <w:t xml:space="preserve"> (fig.18)</w:t>
      </w:r>
      <w:r w:rsidRPr="00121DC8">
        <w:t xml:space="preserve">. </w:t>
      </w:r>
    </w:p>
    <w:p w:rsidR="008D1CAE" w:rsidRPr="004B4E8F" w:rsidRDefault="008D1CAE" w:rsidP="00D40C7D">
      <w:pPr>
        <w:spacing w:line="360" w:lineRule="auto"/>
        <w:ind w:left="360"/>
        <w:jc w:val="lowKashida"/>
        <w:rPr>
          <w:i/>
          <w:color w:val="FF0000"/>
          <w:sz w:val="20"/>
          <w:szCs w:val="27"/>
        </w:rPr>
      </w:pPr>
    </w:p>
    <w:p w:rsidR="008D1CAE" w:rsidRPr="002F33DB" w:rsidRDefault="008B7E1A" w:rsidP="004B4E8F">
      <w:pPr>
        <w:spacing w:line="360" w:lineRule="auto"/>
        <w:jc w:val="center"/>
        <w:rPr>
          <w:sz w:val="27"/>
          <w:szCs w:val="27"/>
        </w:rPr>
      </w:pPr>
      <w:r w:rsidRPr="008B7E1A">
        <w:rPr>
          <w:noProof/>
          <w:sz w:val="27"/>
          <w:szCs w:val="27"/>
        </w:rPr>
        <w:pict>
          <v:shape id="Image 13" o:spid="_x0000_i1037" type="#_x0000_t75" alt="labo 003" style="width:403pt;height:229.95pt;visibility:visible">
            <v:imagedata r:id="rId26" o:title="" blacklevel="5898f"/>
          </v:shape>
        </w:pict>
      </w:r>
    </w:p>
    <w:p w:rsidR="008D1CAE" w:rsidRPr="002D11CD" w:rsidRDefault="008D1CAE" w:rsidP="002D11CD">
      <w:pPr>
        <w:spacing w:line="360" w:lineRule="auto"/>
        <w:ind w:left="360"/>
        <w:jc w:val="center"/>
        <w:rPr>
          <w:b/>
          <w:bCs/>
        </w:rPr>
      </w:pPr>
      <w:r>
        <w:rPr>
          <w:b/>
          <w:bCs/>
        </w:rPr>
        <w:t>Fig.</w:t>
      </w:r>
      <w:r w:rsidRPr="002D11CD">
        <w:rPr>
          <w:b/>
          <w:bCs/>
        </w:rPr>
        <w:t> </w:t>
      </w:r>
      <w:r>
        <w:rPr>
          <w:b/>
          <w:bCs/>
        </w:rPr>
        <w:t>18</w:t>
      </w:r>
      <w:r w:rsidRPr="002D11CD">
        <w:rPr>
          <w:b/>
          <w:bCs/>
        </w:rPr>
        <w:t xml:space="preserve"> : Dispositif </w:t>
      </w:r>
      <w:r>
        <w:rPr>
          <w:b/>
          <w:bCs/>
        </w:rPr>
        <w:t>de</w:t>
      </w:r>
      <w:r w:rsidRPr="002D11CD">
        <w:rPr>
          <w:b/>
          <w:bCs/>
        </w:rPr>
        <w:t xml:space="preserve"> mesure la perméabilité sur échantillon remanié.</w:t>
      </w:r>
    </w:p>
    <w:p w:rsidR="008D1CAE" w:rsidRPr="002F33DB" w:rsidRDefault="008D1CAE" w:rsidP="004B4E8F">
      <w:pPr>
        <w:ind w:left="357"/>
        <w:jc w:val="lowKashida"/>
        <w:rPr>
          <w:sz w:val="27"/>
          <w:szCs w:val="27"/>
        </w:rPr>
      </w:pPr>
    </w:p>
    <w:p w:rsidR="008D1CAE" w:rsidRPr="002D11CD" w:rsidRDefault="008D1CAE" w:rsidP="005E2924">
      <w:pPr>
        <w:spacing w:line="360" w:lineRule="auto"/>
        <w:ind w:left="360"/>
        <w:jc w:val="lowKashida"/>
      </w:pPr>
      <w:r w:rsidRPr="002D11CD">
        <w:t>Soit V le volume d’eau recueilli au bout de la première heure de percolation, le coefficient K est donné par la formule :</w:t>
      </w:r>
    </w:p>
    <w:p w:rsidR="008D1CAE" w:rsidRPr="00737544" w:rsidRDefault="008B7E1A" w:rsidP="005214A9">
      <w:pPr>
        <w:spacing w:line="360" w:lineRule="auto"/>
        <w:ind w:left="360"/>
        <w:jc w:val="lowKashida"/>
      </w:pPr>
      <w:r>
        <w:rPr>
          <w:noProof/>
        </w:rPr>
        <w:pict>
          <v:shape id="_x0000_s1116" type="#_x0000_t202" style="position:absolute;left:0;text-align:left;margin-left:1in;margin-top:5.1pt;width:153pt;height:27pt;z-index:251686912">
            <v:textbox style="mso-next-textbox:#_x0000_s1116">
              <w:txbxContent>
                <w:p w:rsidR="00942716" w:rsidRDefault="00942716">
                  <w:r w:rsidRPr="005214A9">
                    <w:rPr>
                      <w:lang w:val="en-GB"/>
                    </w:rPr>
                    <w:t>K= (C×V)</w:t>
                  </w:r>
                  <w:r>
                    <w:rPr>
                      <w:lang w:val="en-GB"/>
                    </w:rPr>
                    <w:t xml:space="preserve"> </w:t>
                  </w:r>
                  <w:r w:rsidRPr="00C01D4D">
                    <w:rPr>
                      <w:b/>
                      <w:bCs/>
                      <w:sz w:val="28"/>
                      <w:szCs w:val="28"/>
                      <w:lang w:val="en-GB"/>
                    </w:rPr>
                    <w:t xml:space="preserve">/ </w:t>
                  </w:r>
                  <w:r w:rsidRPr="005214A9">
                    <w:rPr>
                      <w:lang w:val="en-GB"/>
                    </w:rPr>
                    <w:t>(H×S) en cm/h</w:t>
                  </w:r>
                </w:p>
              </w:txbxContent>
            </v:textbox>
          </v:shape>
        </w:pict>
      </w:r>
      <w:r w:rsidR="008D1CAE" w:rsidRPr="00737544">
        <w:t xml:space="preserve">                    </w:t>
      </w:r>
    </w:p>
    <w:p w:rsidR="008D1CAE" w:rsidRPr="005214A9" w:rsidRDefault="008D1CAE" w:rsidP="005E2924">
      <w:pPr>
        <w:spacing w:line="360" w:lineRule="auto"/>
        <w:ind w:left="360"/>
        <w:jc w:val="lowKashida"/>
      </w:pPr>
      <w:r>
        <w:t xml:space="preserve">                   </w:t>
      </w:r>
    </w:p>
    <w:p w:rsidR="008D1CAE" w:rsidRPr="002D11CD" w:rsidRDefault="008D1CAE" w:rsidP="005E2924">
      <w:pPr>
        <w:spacing w:line="360" w:lineRule="auto"/>
        <w:ind w:left="360"/>
        <w:jc w:val="lowKashida"/>
      </w:pPr>
      <w:r w:rsidRPr="005214A9">
        <w:t xml:space="preserve">        </w:t>
      </w:r>
      <w:r w:rsidRPr="002D11CD">
        <w:t>C : hauteur en cm de la colonne de terre.</w:t>
      </w:r>
    </w:p>
    <w:p w:rsidR="008D1CAE" w:rsidRPr="002D11CD" w:rsidRDefault="008D1CAE" w:rsidP="005E2924">
      <w:pPr>
        <w:spacing w:line="360" w:lineRule="auto"/>
        <w:ind w:left="360"/>
        <w:jc w:val="lowKashida"/>
      </w:pPr>
      <w:r w:rsidRPr="002D11CD">
        <w:t xml:space="preserve">        V : volume en ml de l’eau recueillie pendant l’heure.</w:t>
      </w:r>
    </w:p>
    <w:p w:rsidR="008D1CAE" w:rsidRPr="002F33DB" w:rsidRDefault="008D1CAE" w:rsidP="005E2924">
      <w:pPr>
        <w:spacing w:line="360" w:lineRule="auto"/>
        <w:ind w:left="360"/>
        <w:jc w:val="lowKashida"/>
        <w:rPr>
          <w:sz w:val="27"/>
          <w:szCs w:val="27"/>
        </w:rPr>
      </w:pPr>
      <w:r w:rsidRPr="002D11CD">
        <w:t xml:space="preserve">        H : hauteur en cm de la charge d’eau.</w:t>
      </w:r>
    </w:p>
    <w:p w:rsidR="008D1CAE" w:rsidRDefault="008B7E1A" w:rsidP="005E2924">
      <w:pPr>
        <w:spacing w:line="360" w:lineRule="auto"/>
        <w:ind w:left="360"/>
        <w:jc w:val="lowKashida"/>
      </w:pPr>
      <w:r>
        <w:rPr>
          <w:noProof/>
        </w:rPr>
        <w:pict>
          <v:shape id="_x0000_s1117" type="#_x0000_t202" style="position:absolute;left:0;text-align:left;margin-left:459pt;margin-top:44.55pt;width:36pt;height:18pt;z-index:251652096" filled="f" stroked="f">
            <v:textbox style="mso-next-textbox:#_x0000_s1117">
              <w:txbxContent>
                <w:p w:rsidR="00942716" w:rsidRDefault="00942716" w:rsidP="002D65D2"/>
              </w:txbxContent>
            </v:textbox>
          </v:shape>
        </w:pict>
      </w:r>
      <w:r w:rsidR="008D1CAE" w:rsidRPr="002D11CD">
        <w:t xml:space="preserve">        S : section intérieure du tube en cm</w:t>
      </w:r>
      <w:r w:rsidR="008D1CAE" w:rsidRPr="002D11CD">
        <w:rPr>
          <w:vertAlign w:val="superscript"/>
        </w:rPr>
        <w:t>2</w:t>
      </w:r>
      <w:r w:rsidR="008D1CAE" w:rsidRPr="002D11CD">
        <w:t>.</w:t>
      </w:r>
    </w:p>
    <w:p w:rsidR="00837E02" w:rsidRPr="002D11CD" w:rsidRDefault="00837E02" w:rsidP="008170C6">
      <w:pPr>
        <w:spacing w:line="360" w:lineRule="auto"/>
        <w:jc w:val="lowKashida"/>
      </w:pPr>
    </w:p>
    <w:p w:rsidR="008170C6" w:rsidRPr="0012029A" w:rsidRDefault="001B1F70" w:rsidP="008170C6">
      <w:pPr>
        <w:spacing w:line="360" w:lineRule="auto"/>
        <w:ind w:left="720"/>
        <w:jc w:val="lowKashida"/>
      </w:pPr>
      <w:r>
        <w:rPr>
          <w:b/>
          <w:bCs/>
        </w:rPr>
        <w:t xml:space="preserve">2.1.2 </w:t>
      </w:r>
      <w:r w:rsidR="008D1CAE" w:rsidRPr="0012029A">
        <w:rPr>
          <w:b/>
          <w:bCs/>
        </w:rPr>
        <w:t>Granulométrie</w:t>
      </w:r>
      <w:r w:rsidR="008D1CAE" w:rsidRPr="0012029A">
        <w:t> </w:t>
      </w:r>
    </w:p>
    <w:p w:rsidR="008D1CAE" w:rsidRPr="0012029A" w:rsidRDefault="00C01D4D" w:rsidP="00DF7E0E">
      <w:pPr>
        <w:spacing w:line="360" w:lineRule="auto"/>
        <w:ind w:left="360"/>
        <w:jc w:val="lowKashida"/>
      </w:pPr>
      <w:r>
        <w:t xml:space="preserve">   </w:t>
      </w:r>
      <w:r w:rsidR="008D1CAE" w:rsidRPr="0012029A">
        <w:t xml:space="preserve">    </w:t>
      </w:r>
      <w:r>
        <w:t xml:space="preserve"> </w:t>
      </w:r>
      <w:r w:rsidR="008D1CAE" w:rsidRPr="0012029A">
        <w:t>L’analyse granulométrique,</w:t>
      </w:r>
      <w:r w:rsidR="008D1CAE">
        <w:t xml:space="preserve"> a été effectuée</w:t>
      </w:r>
      <w:r w:rsidR="008D1CAE" w:rsidRPr="0012029A">
        <w:t xml:space="preserve"> par la méthode int</w:t>
      </w:r>
      <w:r w:rsidR="008D1CAE">
        <w:t xml:space="preserve">ernationale de la </w:t>
      </w:r>
      <w:r w:rsidR="008D1CAE" w:rsidRPr="0012029A">
        <w:t>pipette de Robinson</w:t>
      </w:r>
      <w:r w:rsidR="008D1CAE">
        <w:t xml:space="preserve">. </w:t>
      </w:r>
    </w:p>
    <w:p w:rsidR="008D1CAE" w:rsidRPr="0012029A" w:rsidRDefault="008D1CAE" w:rsidP="005E2924">
      <w:pPr>
        <w:spacing w:line="360" w:lineRule="auto"/>
        <w:ind w:left="360"/>
        <w:jc w:val="lowKashida"/>
      </w:pPr>
    </w:p>
    <w:p w:rsidR="008170C6" w:rsidRPr="0012029A" w:rsidRDefault="001B1F70" w:rsidP="008170C6">
      <w:pPr>
        <w:spacing w:line="360" w:lineRule="auto"/>
        <w:ind w:left="360"/>
        <w:jc w:val="lowKashida"/>
      </w:pPr>
      <w:r>
        <w:t xml:space="preserve">         2.1.3 </w:t>
      </w:r>
      <w:r w:rsidR="008D1CAE" w:rsidRPr="0012029A">
        <w:t xml:space="preserve"> </w:t>
      </w:r>
      <w:r w:rsidR="008D1CAE" w:rsidRPr="0012029A">
        <w:rPr>
          <w:b/>
          <w:bCs/>
        </w:rPr>
        <w:t>Calcaire total</w:t>
      </w:r>
      <w:r w:rsidR="008D1CAE" w:rsidRPr="0012029A">
        <w:t> </w:t>
      </w:r>
    </w:p>
    <w:p w:rsidR="008D1CAE" w:rsidRPr="0012029A" w:rsidRDefault="008D1CAE" w:rsidP="005E2924">
      <w:pPr>
        <w:spacing w:line="360" w:lineRule="auto"/>
        <w:ind w:left="360"/>
        <w:jc w:val="lowKashida"/>
      </w:pPr>
      <w:r w:rsidRPr="0012029A">
        <w:t xml:space="preserve">       </w:t>
      </w:r>
      <w:r w:rsidR="00C01D4D">
        <w:t xml:space="preserve"> </w:t>
      </w:r>
      <w:r w:rsidRPr="0012029A">
        <w:t xml:space="preserve"> Le calcaire total est obtenu par la méthode du </w:t>
      </w:r>
      <w:proofErr w:type="spellStart"/>
      <w:r w:rsidRPr="0012029A">
        <w:t>Calcimètre</w:t>
      </w:r>
      <w:proofErr w:type="spellEnd"/>
      <w:r w:rsidRPr="0012029A">
        <w:t xml:space="preserve"> de Bernard.</w:t>
      </w:r>
    </w:p>
    <w:p w:rsidR="008D1CAE" w:rsidRPr="0012029A" w:rsidRDefault="008D1CAE" w:rsidP="005E2924">
      <w:pPr>
        <w:spacing w:line="360" w:lineRule="auto"/>
        <w:ind w:left="360"/>
        <w:jc w:val="lowKashida"/>
      </w:pPr>
    </w:p>
    <w:p w:rsidR="008170C6" w:rsidRPr="0012029A" w:rsidRDefault="001B1F70" w:rsidP="008170C6">
      <w:pPr>
        <w:spacing w:line="360" w:lineRule="auto"/>
        <w:ind w:left="1080" w:hanging="720"/>
        <w:jc w:val="lowKashida"/>
      </w:pPr>
      <w:r>
        <w:t xml:space="preserve">           2.1.4 </w:t>
      </w:r>
      <w:r w:rsidR="008D1CAE" w:rsidRPr="0012029A">
        <w:rPr>
          <w:b/>
          <w:bCs/>
        </w:rPr>
        <w:t xml:space="preserve"> </w:t>
      </w:r>
      <w:proofErr w:type="gramStart"/>
      <w:r w:rsidR="008D1CAE" w:rsidRPr="0012029A">
        <w:rPr>
          <w:b/>
          <w:bCs/>
        </w:rPr>
        <w:t>pH</w:t>
      </w:r>
      <w:proofErr w:type="gramEnd"/>
      <w:r w:rsidR="008D1CAE" w:rsidRPr="0012029A">
        <w:rPr>
          <w:b/>
          <w:bCs/>
        </w:rPr>
        <w:t xml:space="preserve"> du sol</w:t>
      </w:r>
      <w:r w:rsidR="008D1CAE" w:rsidRPr="0012029A">
        <w:t> </w:t>
      </w:r>
    </w:p>
    <w:p w:rsidR="008D1CAE" w:rsidRPr="0012029A" w:rsidRDefault="008D1CAE" w:rsidP="005E2924">
      <w:pPr>
        <w:spacing w:line="360" w:lineRule="auto"/>
        <w:ind w:left="360"/>
        <w:jc w:val="lowKashida"/>
      </w:pPr>
      <w:r w:rsidRPr="0012029A">
        <w:t xml:space="preserve">         Il est déterminé par le pH mètre avec un rapport sol/eau de 1/2,5.</w:t>
      </w:r>
    </w:p>
    <w:p w:rsidR="008D1CAE" w:rsidRPr="0012029A" w:rsidRDefault="008D1CAE" w:rsidP="005E2924">
      <w:pPr>
        <w:spacing w:line="360" w:lineRule="auto"/>
        <w:ind w:left="360"/>
        <w:jc w:val="lowKashida"/>
      </w:pPr>
    </w:p>
    <w:p w:rsidR="008D1CAE" w:rsidRPr="0012029A" w:rsidRDefault="001B1F70" w:rsidP="00FE2D6B">
      <w:pPr>
        <w:spacing w:line="360" w:lineRule="auto"/>
        <w:ind w:left="360"/>
        <w:jc w:val="lowKashida"/>
      </w:pPr>
      <w:r>
        <w:t xml:space="preserve">            2.1.5 </w:t>
      </w:r>
      <w:r w:rsidR="008D1CAE" w:rsidRPr="0012029A">
        <w:rPr>
          <w:b/>
          <w:bCs/>
        </w:rPr>
        <w:t>La conductivité électrique</w:t>
      </w:r>
      <w:r w:rsidR="008D1CAE" w:rsidRPr="0012029A">
        <w:t> </w:t>
      </w:r>
    </w:p>
    <w:p w:rsidR="008D1CAE" w:rsidRPr="0012029A" w:rsidRDefault="008D1CAE" w:rsidP="00180211">
      <w:pPr>
        <w:spacing w:line="360" w:lineRule="auto"/>
        <w:ind w:left="360"/>
        <w:jc w:val="both"/>
      </w:pPr>
      <w:r w:rsidRPr="0012029A">
        <w:t xml:space="preserve">          La conductivité électrique correspond à la quantité totale des sels solubles. Elle peut être obtenue soit au laboratoire (pâte saturée), soit au niveau du terrain (extrait dilué). </w:t>
      </w:r>
    </w:p>
    <w:p w:rsidR="008D1CAE" w:rsidRPr="0012029A" w:rsidRDefault="008D1CAE" w:rsidP="00180211">
      <w:pPr>
        <w:spacing w:line="360" w:lineRule="auto"/>
        <w:ind w:left="360"/>
        <w:jc w:val="both"/>
      </w:pPr>
      <w:r w:rsidRPr="0012029A">
        <w:t>Pour la conductivité électrique de l’extrait de pâte saturée, il s’agit de saturer la quantité de sol avec de l’eau distillée jusqu'à obtention des caractéristiques visuelles permettant de juger la saturation de la pâte :</w:t>
      </w:r>
    </w:p>
    <w:p w:rsidR="008D1CAE" w:rsidRPr="0012029A" w:rsidRDefault="008D1CAE" w:rsidP="00180211">
      <w:pPr>
        <w:spacing w:line="360" w:lineRule="auto"/>
        <w:ind w:left="360"/>
        <w:jc w:val="both"/>
      </w:pPr>
      <w:r w:rsidRPr="0012029A">
        <w:t>Conventionnellement, selon la méthode USDA 1954, les observations que l’on doit faire à la fin de la préparation sont les suivantes :</w:t>
      </w:r>
    </w:p>
    <w:p w:rsidR="008D1CAE" w:rsidRPr="0012029A" w:rsidRDefault="008D1CAE" w:rsidP="00180211">
      <w:pPr>
        <w:spacing w:line="360" w:lineRule="auto"/>
        <w:ind w:left="360" w:firstLine="720"/>
        <w:jc w:val="both"/>
      </w:pPr>
      <w:r w:rsidRPr="0012029A">
        <w:t>Après un repos de 4 heures dans un cristallisoir recouvert par du papier</w:t>
      </w:r>
    </w:p>
    <w:p w:rsidR="008D1CAE" w:rsidRPr="0012029A" w:rsidRDefault="008B7E1A" w:rsidP="00180211">
      <w:pPr>
        <w:numPr>
          <w:ilvl w:val="0"/>
          <w:numId w:val="5"/>
        </w:numPr>
        <w:spacing w:line="360" w:lineRule="auto"/>
        <w:jc w:val="both"/>
      </w:pPr>
      <w:r>
        <w:rPr>
          <w:noProof/>
        </w:rPr>
        <w:pict>
          <v:shape id="_x0000_s1118" type="#_x0000_t202" style="position:absolute;left:0;text-align:left;margin-left:459pt;margin-top:48.1pt;width:36pt;height:18pt;z-index:251653120" filled="f" stroked="f">
            <v:textbox style="mso-next-textbox:#_x0000_s1118">
              <w:txbxContent>
                <w:p w:rsidR="00942716" w:rsidRPr="007C0076" w:rsidRDefault="00942716" w:rsidP="007C0076"/>
              </w:txbxContent>
            </v:textbox>
          </v:shape>
        </w:pict>
      </w:r>
      <w:r w:rsidR="008D1CAE" w:rsidRPr="0012029A">
        <w:t>la pâte se détache facilement de la spatule,</w:t>
      </w:r>
    </w:p>
    <w:p w:rsidR="008D1CAE" w:rsidRPr="0012029A" w:rsidRDefault="008D1CAE" w:rsidP="00180211">
      <w:pPr>
        <w:numPr>
          <w:ilvl w:val="0"/>
          <w:numId w:val="5"/>
        </w:numPr>
        <w:spacing w:line="360" w:lineRule="auto"/>
        <w:jc w:val="both"/>
      </w:pPr>
      <w:r w:rsidRPr="0012029A">
        <w:t>la pâte glisse doucement sur le fond de la spatule,</w:t>
      </w:r>
    </w:p>
    <w:p w:rsidR="008D1CAE" w:rsidRPr="0012029A" w:rsidRDefault="008D1CAE" w:rsidP="00180211">
      <w:pPr>
        <w:numPr>
          <w:ilvl w:val="0"/>
          <w:numId w:val="5"/>
        </w:numPr>
        <w:spacing w:line="360" w:lineRule="auto"/>
        <w:jc w:val="both"/>
      </w:pPr>
      <w:r w:rsidRPr="0012029A">
        <w:t>présente une surface brillante et luisante,</w:t>
      </w:r>
    </w:p>
    <w:p w:rsidR="008D1CAE" w:rsidRPr="0012029A" w:rsidRDefault="008D1CAE" w:rsidP="00180211">
      <w:pPr>
        <w:numPr>
          <w:ilvl w:val="0"/>
          <w:numId w:val="5"/>
        </w:numPr>
        <w:spacing w:line="360" w:lineRule="auto"/>
        <w:jc w:val="both"/>
      </w:pPr>
      <w:r w:rsidRPr="0012029A">
        <w:t>après avoir fait un sillon à travers la pâte, il ne doit pas y avoir de l’eau libre,</w:t>
      </w:r>
    </w:p>
    <w:p w:rsidR="008D1CAE" w:rsidRPr="0012029A" w:rsidRDefault="008D1CAE" w:rsidP="00180211">
      <w:pPr>
        <w:numPr>
          <w:ilvl w:val="0"/>
          <w:numId w:val="5"/>
        </w:numPr>
        <w:spacing w:line="360" w:lineRule="auto"/>
        <w:jc w:val="both"/>
      </w:pPr>
      <w:r w:rsidRPr="0012029A">
        <w:t xml:space="preserve">ce sillon se ferme au bout de dix coups appliqués sur le cristallisoir (le fonctionnement est similaire  à celui de la coupelle de </w:t>
      </w:r>
      <w:proofErr w:type="spellStart"/>
      <w:r w:rsidRPr="0012029A">
        <w:t>Casagrande</w:t>
      </w:r>
      <w:proofErr w:type="spellEnd"/>
      <w:r w:rsidRPr="0012029A">
        <w:t>).</w:t>
      </w:r>
    </w:p>
    <w:p w:rsidR="008D1CAE" w:rsidRPr="0012029A" w:rsidRDefault="008D1CAE" w:rsidP="00180211">
      <w:pPr>
        <w:spacing w:line="360" w:lineRule="auto"/>
        <w:ind w:left="360"/>
        <w:jc w:val="both"/>
      </w:pPr>
      <w:r w:rsidRPr="0012029A">
        <w:t>Une fois ces observations confirmées, la totalité de la pâte saturée est mise dans des godets. La pâte est soumise à la centrifugation de 3000tr/mn dans une centrifugeuse.</w:t>
      </w:r>
    </w:p>
    <w:p w:rsidR="008D1CAE" w:rsidRPr="0012029A" w:rsidRDefault="008D1CAE" w:rsidP="00180211">
      <w:pPr>
        <w:spacing w:line="360" w:lineRule="auto"/>
        <w:ind w:left="360"/>
        <w:jc w:val="both"/>
      </w:pPr>
      <w:r w:rsidRPr="0012029A">
        <w:t xml:space="preserve">L’extrait de la pâte saturée récupéré au niveau de la fiole est alors analysé à l’aide d’un </w:t>
      </w:r>
      <w:proofErr w:type="spellStart"/>
      <w:r w:rsidRPr="0012029A">
        <w:t>conductivimètre</w:t>
      </w:r>
      <w:proofErr w:type="spellEnd"/>
      <w:r w:rsidRPr="0012029A">
        <w:t xml:space="preserve"> de paillasse préalablement étalonné.</w:t>
      </w:r>
    </w:p>
    <w:p w:rsidR="008D1CAE" w:rsidRPr="00E161A8" w:rsidRDefault="008D1CAE" w:rsidP="00180211">
      <w:pPr>
        <w:spacing w:line="360" w:lineRule="auto"/>
        <w:ind w:left="360"/>
        <w:jc w:val="both"/>
        <w:rPr>
          <w:sz w:val="16"/>
          <w:szCs w:val="16"/>
        </w:rPr>
      </w:pPr>
    </w:p>
    <w:p w:rsidR="008D1CAE" w:rsidRPr="0012029A" w:rsidRDefault="001B1F70" w:rsidP="00180211">
      <w:pPr>
        <w:tabs>
          <w:tab w:val="left" w:pos="360"/>
        </w:tabs>
        <w:spacing w:line="360" w:lineRule="auto"/>
        <w:ind w:left="360"/>
        <w:jc w:val="both"/>
      </w:pPr>
      <w:r>
        <w:t xml:space="preserve">       2.1.6  </w:t>
      </w:r>
      <w:r w:rsidR="008D1CAE" w:rsidRPr="0012029A">
        <w:t xml:space="preserve"> </w:t>
      </w:r>
      <w:r w:rsidR="008D1CAE" w:rsidRPr="0012029A">
        <w:rPr>
          <w:b/>
          <w:bCs/>
        </w:rPr>
        <w:t>Carbone organique</w:t>
      </w:r>
      <w:r w:rsidR="008D1CAE" w:rsidRPr="0012029A">
        <w:t> </w:t>
      </w:r>
    </w:p>
    <w:p w:rsidR="008D1CAE" w:rsidRPr="0012029A" w:rsidRDefault="008D1CAE" w:rsidP="00180211">
      <w:pPr>
        <w:spacing w:line="360" w:lineRule="auto"/>
        <w:ind w:left="360"/>
        <w:jc w:val="both"/>
      </w:pPr>
      <w:r w:rsidRPr="0012029A">
        <w:t xml:space="preserve">         Le carbone organique est déterminé par titrimétrie selon la méthode d’Anne.</w:t>
      </w:r>
    </w:p>
    <w:p w:rsidR="008D1CAE" w:rsidRDefault="008D1CAE" w:rsidP="00180211">
      <w:pPr>
        <w:spacing w:line="360" w:lineRule="auto"/>
        <w:ind w:left="360"/>
        <w:jc w:val="both"/>
      </w:pPr>
      <w:r w:rsidRPr="0012029A">
        <w:t xml:space="preserve">       </w:t>
      </w:r>
    </w:p>
    <w:p w:rsidR="00837E02" w:rsidRPr="0012029A" w:rsidRDefault="00837E02" w:rsidP="00180211">
      <w:pPr>
        <w:spacing w:line="360" w:lineRule="auto"/>
        <w:ind w:left="360"/>
        <w:jc w:val="both"/>
      </w:pPr>
    </w:p>
    <w:p w:rsidR="008D1CAE" w:rsidRPr="0012029A" w:rsidRDefault="001B1F70" w:rsidP="007A2E5C">
      <w:pPr>
        <w:spacing w:line="360" w:lineRule="auto"/>
        <w:ind w:left="360"/>
      </w:pPr>
      <w:r>
        <w:t xml:space="preserve">       2.1.7  </w:t>
      </w:r>
      <w:r w:rsidR="008D1CAE" w:rsidRPr="0012029A">
        <w:rPr>
          <w:b/>
          <w:bCs/>
        </w:rPr>
        <w:t>Dosage des cations</w:t>
      </w:r>
      <w:r w:rsidR="008D1CAE" w:rsidRPr="0012029A">
        <w:t> </w:t>
      </w:r>
    </w:p>
    <w:p w:rsidR="008D1CAE" w:rsidRPr="0012029A" w:rsidRDefault="008D1CAE" w:rsidP="007A2E5C">
      <w:pPr>
        <w:spacing w:line="360" w:lineRule="auto"/>
        <w:ind w:left="360"/>
      </w:pPr>
      <w:r w:rsidRPr="0012029A">
        <w:t xml:space="preserve">          A partir de l’extrait de la pâte saturée, les cations (Na</w:t>
      </w:r>
      <w:r w:rsidRPr="0012029A">
        <w:rPr>
          <w:vertAlign w:val="superscript"/>
        </w:rPr>
        <w:t>+</w:t>
      </w:r>
      <w:r w:rsidRPr="0012029A">
        <w:t>, k</w:t>
      </w:r>
      <w:r w:rsidRPr="0012029A">
        <w:rPr>
          <w:vertAlign w:val="superscript"/>
        </w:rPr>
        <w:t>+</w:t>
      </w:r>
      <w:r w:rsidRPr="0012029A">
        <w:t>, Ca</w:t>
      </w:r>
      <w:r w:rsidRPr="0012029A">
        <w:rPr>
          <w:vertAlign w:val="superscript"/>
        </w:rPr>
        <w:t>++</w:t>
      </w:r>
      <w:r w:rsidRPr="0012029A">
        <w:t>, Mg</w:t>
      </w:r>
      <w:r w:rsidRPr="0012029A">
        <w:rPr>
          <w:vertAlign w:val="superscript"/>
        </w:rPr>
        <w:t>++</w:t>
      </w:r>
      <w:r w:rsidRPr="0012029A">
        <w:t>) sont dosés par l’absorption atomique.</w:t>
      </w:r>
    </w:p>
    <w:p w:rsidR="008D1CAE" w:rsidRPr="002F33DB" w:rsidRDefault="008D1CAE" w:rsidP="007A2E5C">
      <w:pPr>
        <w:spacing w:line="360" w:lineRule="auto"/>
        <w:ind w:left="360"/>
        <w:rPr>
          <w:sz w:val="27"/>
          <w:szCs w:val="27"/>
        </w:rPr>
      </w:pPr>
      <w:r w:rsidRPr="002F33DB">
        <w:rPr>
          <w:sz w:val="27"/>
          <w:szCs w:val="27"/>
        </w:rPr>
        <w:t xml:space="preserve">          </w:t>
      </w:r>
    </w:p>
    <w:p w:rsidR="008D1CAE" w:rsidRPr="0012029A" w:rsidRDefault="008D1CAE" w:rsidP="007A2E5C">
      <w:pPr>
        <w:spacing w:line="360" w:lineRule="auto"/>
        <w:ind w:left="360"/>
      </w:pPr>
      <w:r w:rsidRPr="002F33DB">
        <w:rPr>
          <w:sz w:val="27"/>
          <w:szCs w:val="27"/>
        </w:rPr>
        <w:t xml:space="preserve">       </w:t>
      </w:r>
      <w:r w:rsidR="001B1F70">
        <w:rPr>
          <w:sz w:val="27"/>
          <w:szCs w:val="27"/>
        </w:rPr>
        <w:t xml:space="preserve">2.1.8 </w:t>
      </w:r>
      <w:r w:rsidRPr="0012029A">
        <w:t xml:space="preserve"> </w:t>
      </w:r>
      <w:r w:rsidRPr="0012029A">
        <w:rPr>
          <w:b/>
          <w:bCs/>
        </w:rPr>
        <w:t>Dosage des anions</w:t>
      </w:r>
      <w:r w:rsidRPr="0012029A">
        <w:t> </w:t>
      </w:r>
    </w:p>
    <w:p w:rsidR="008D1CAE" w:rsidRPr="0012029A" w:rsidRDefault="008D1CAE" w:rsidP="007A2E5C">
      <w:pPr>
        <w:spacing w:line="360" w:lineRule="auto"/>
        <w:ind w:left="360"/>
      </w:pPr>
      <w:r w:rsidRPr="0012029A">
        <w:t xml:space="preserve">         - Les anions HCO</w:t>
      </w:r>
      <w:r w:rsidRPr="0012029A">
        <w:rPr>
          <w:vertAlign w:val="subscript"/>
        </w:rPr>
        <w:t>3</w:t>
      </w:r>
      <w:r w:rsidRPr="0012029A">
        <w:rPr>
          <w:vertAlign w:val="superscript"/>
        </w:rPr>
        <w:t>-</w:t>
      </w:r>
      <w:r w:rsidRPr="0012029A">
        <w:t xml:space="preserve"> et CO</w:t>
      </w:r>
      <w:r w:rsidRPr="0012029A">
        <w:rPr>
          <w:vertAlign w:val="subscript"/>
        </w:rPr>
        <w:t>3</w:t>
      </w:r>
      <w:r w:rsidRPr="0012029A">
        <w:rPr>
          <w:vertAlign w:val="superscript"/>
        </w:rPr>
        <w:t>—</w:t>
      </w:r>
      <w:r w:rsidRPr="0012029A">
        <w:t>sont dosés par titrimétrie au H</w:t>
      </w:r>
      <w:r w:rsidRPr="0012029A">
        <w:rPr>
          <w:vertAlign w:val="subscript"/>
        </w:rPr>
        <w:t>2</w:t>
      </w:r>
      <w:r w:rsidRPr="0012029A">
        <w:t>SO</w:t>
      </w:r>
      <w:r w:rsidRPr="0012029A">
        <w:rPr>
          <w:vertAlign w:val="subscript"/>
        </w:rPr>
        <w:t>4</w:t>
      </w:r>
    </w:p>
    <w:p w:rsidR="008D1CAE" w:rsidRPr="0012029A" w:rsidRDefault="008D1CAE" w:rsidP="007A2E5C">
      <w:pPr>
        <w:spacing w:line="360" w:lineRule="auto"/>
        <w:ind w:left="360"/>
      </w:pPr>
      <w:r w:rsidRPr="0012029A">
        <w:t xml:space="preserve">         - le Cl</w:t>
      </w:r>
      <w:r w:rsidRPr="0012029A">
        <w:rPr>
          <w:vertAlign w:val="superscript"/>
        </w:rPr>
        <w:t>-</w:t>
      </w:r>
      <w:r w:rsidRPr="0012029A">
        <w:t> par titrimétrie au nitrate d’argent (méthode de MOHR)</w:t>
      </w:r>
    </w:p>
    <w:p w:rsidR="008D1CAE" w:rsidRPr="0012029A" w:rsidRDefault="008D1CAE" w:rsidP="007C6542">
      <w:pPr>
        <w:spacing w:line="360" w:lineRule="auto"/>
        <w:ind w:left="360"/>
      </w:pPr>
      <w:r w:rsidRPr="0012029A">
        <w:t xml:space="preserve">         - SO</w:t>
      </w:r>
      <w:r w:rsidRPr="0012029A">
        <w:rPr>
          <w:vertAlign w:val="subscript"/>
        </w:rPr>
        <w:t>4</w:t>
      </w:r>
      <w:r w:rsidRPr="0012029A">
        <w:rPr>
          <w:vertAlign w:val="superscript"/>
        </w:rPr>
        <w:t>--</w:t>
      </w:r>
      <w:r w:rsidRPr="0012029A">
        <w:t xml:space="preserve"> par la méthode gravimétrique au BaCl</w:t>
      </w:r>
      <w:r w:rsidRPr="0012029A">
        <w:rPr>
          <w:vertAlign w:val="subscript"/>
        </w:rPr>
        <w:t>2</w:t>
      </w:r>
      <w:r w:rsidRPr="0012029A">
        <w:t>.</w:t>
      </w:r>
    </w:p>
    <w:p w:rsidR="008D1CAE" w:rsidRPr="00E161A8" w:rsidRDefault="008D1CAE" w:rsidP="007C6542">
      <w:pPr>
        <w:spacing w:line="360" w:lineRule="auto"/>
        <w:ind w:left="360"/>
        <w:rPr>
          <w:sz w:val="16"/>
          <w:szCs w:val="16"/>
        </w:rPr>
      </w:pPr>
    </w:p>
    <w:p w:rsidR="008D1CAE" w:rsidRPr="0012029A" w:rsidRDefault="001B1F70" w:rsidP="00DE3C08">
      <w:pPr>
        <w:spacing w:line="360" w:lineRule="auto"/>
        <w:ind w:left="360"/>
      </w:pPr>
      <w:r>
        <w:t xml:space="preserve">          2.1.9  </w:t>
      </w:r>
      <w:r w:rsidR="008D1CAE" w:rsidRPr="0012029A">
        <w:rPr>
          <w:b/>
          <w:bCs/>
        </w:rPr>
        <w:t>Capacité d’échange cationique (CEC)</w:t>
      </w:r>
      <w:r w:rsidR="008D1CAE" w:rsidRPr="0012029A">
        <w:t> </w:t>
      </w:r>
    </w:p>
    <w:p w:rsidR="008D1CAE" w:rsidRPr="0012029A" w:rsidRDefault="008D1CAE" w:rsidP="007C6542">
      <w:pPr>
        <w:spacing w:line="360" w:lineRule="auto"/>
      </w:pPr>
      <w:r w:rsidRPr="0012029A">
        <w:t xml:space="preserve">          Pour les sols salés et calcaires, la CEC est déterminée par la méthode de BOWER, selon les étapes suivantes : Utilisation d’acétate de sodium pour l’extraction de Ca</w:t>
      </w:r>
      <w:r w:rsidRPr="0012029A">
        <w:rPr>
          <w:vertAlign w:val="superscript"/>
        </w:rPr>
        <w:t>++</w:t>
      </w:r>
      <w:r w:rsidRPr="0012029A">
        <w:t>, Mg</w:t>
      </w:r>
      <w:r w:rsidRPr="0012029A">
        <w:rPr>
          <w:vertAlign w:val="superscript"/>
        </w:rPr>
        <w:t>++</w:t>
      </w:r>
      <w:r w:rsidRPr="0012029A">
        <w:t>, K</w:t>
      </w:r>
      <w:r w:rsidRPr="0012029A">
        <w:rPr>
          <w:vertAlign w:val="superscript"/>
        </w:rPr>
        <w:t>+</w:t>
      </w:r>
      <w:r w:rsidRPr="0012029A">
        <w:t>.</w:t>
      </w:r>
    </w:p>
    <w:p w:rsidR="008D1CAE" w:rsidRPr="0012029A" w:rsidRDefault="008D1CAE" w:rsidP="007C6542">
      <w:pPr>
        <w:numPr>
          <w:ilvl w:val="0"/>
          <w:numId w:val="5"/>
        </w:numPr>
        <w:spacing w:line="360" w:lineRule="auto"/>
      </w:pPr>
      <w:r w:rsidRPr="0012029A">
        <w:t>Lavage à l’éthanol.</w:t>
      </w:r>
    </w:p>
    <w:p w:rsidR="008D1CAE" w:rsidRPr="0012029A" w:rsidRDefault="008D1CAE" w:rsidP="007C6542">
      <w:pPr>
        <w:numPr>
          <w:ilvl w:val="0"/>
          <w:numId w:val="5"/>
        </w:numPr>
        <w:spacing w:line="360" w:lineRule="auto"/>
      </w:pPr>
      <w:r w:rsidRPr="0012029A">
        <w:t xml:space="preserve">Déplacement de sodium par une solution d’acétate d’ammonium et détermination de la CEC en </w:t>
      </w:r>
      <w:proofErr w:type="spellStart"/>
      <w:r w:rsidRPr="0012029A">
        <w:t>meq</w:t>
      </w:r>
      <w:proofErr w:type="spellEnd"/>
      <w:r w:rsidRPr="0012029A">
        <w:t>/100g de sol.</w:t>
      </w:r>
    </w:p>
    <w:p w:rsidR="008D1CAE" w:rsidRDefault="008B7E1A" w:rsidP="0090791E">
      <w:pPr>
        <w:spacing w:line="360" w:lineRule="auto"/>
        <w:ind w:left="360"/>
      </w:pPr>
      <w:r>
        <w:rPr>
          <w:noProof/>
        </w:rPr>
        <w:pict>
          <v:shape id="_x0000_s1119" type="#_x0000_t202" style="position:absolute;left:0;text-align:left;margin-left:27pt;margin-top:.15pt;width:198pt;height:27pt;z-index:251688960">
            <v:textbox style="mso-next-textbox:#_x0000_s1119">
              <w:txbxContent>
                <w:p w:rsidR="00942716" w:rsidRDefault="00942716">
                  <w:r w:rsidRPr="0012029A">
                    <w:t>CEC</w:t>
                  </w:r>
                  <w:r>
                    <w:t>= X ×</w:t>
                  </w:r>
                  <w:r w:rsidRPr="0012029A">
                    <w:t xml:space="preserve"> 200/1000 </w:t>
                  </w:r>
                  <w:r>
                    <w:t>× 100/5 = 4×</w:t>
                  </w:r>
                  <w:r w:rsidRPr="0012029A">
                    <w:t>X</w:t>
                  </w:r>
                </w:p>
              </w:txbxContent>
            </v:textbox>
          </v:shape>
        </w:pict>
      </w:r>
      <w:r w:rsidR="008D1CAE" w:rsidRPr="0012029A">
        <w:t xml:space="preserve">        </w:t>
      </w:r>
    </w:p>
    <w:p w:rsidR="008D1CAE" w:rsidRPr="0012029A" w:rsidRDefault="008D1CAE" w:rsidP="0090791E">
      <w:pPr>
        <w:spacing w:line="360" w:lineRule="auto"/>
        <w:ind w:left="360"/>
      </w:pPr>
    </w:p>
    <w:p w:rsidR="008D1CAE" w:rsidRPr="0012029A" w:rsidRDefault="008D1CAE" w:rsidP="002F0FCF">
      <w:pPr>
        <w:spacing w:line="360" w:lineRule="auto"/>
        <w:ind w:left="360"/>
      </w:pPr>
      <w:r w:rsidRPr="0012029A">
        <w:t xml:space="preserve"> X : la concentration de Na</w:t>
      </w:r>
      <w:r w:rsidRPr="0012029A">
        <w:rPr>
          <w:vertAlign w:val="superscript"/>
        </w:rPr>
        <w:t>+</w:t>
      </w:r>
      <w:r w:rsidRPr="0012029A">
        <w:t xml:space="preserve"> du percolât en </w:t>
      </w:r>
      <w:proofErr w:type="spellStart"/>
      <w:r w:rsidRPr="0012029A">
        <w:t>meq</w:t>
      </w:r>
      <w:proofErr w:type="spellEnd"/>
      <w:r w:rsidRPr="0012029A">
        <w:t xml:space="preserve">/l </w:t>
      </w:r>
    </w:p>
    <w:p w:rsidR="008D1CAE" w:rsidRPr="00E161A8" w:rsidRDefault="008D1CAE" w:rsidP="002F0FCF">
      <w:pPr>
        <w:spacing w:line="360" w:lineRule="auto"/>
        <w:ind w:left="360"/>
        <w:rPr>
          <w:sz w:val="16"/>
          <w:szCs w:val="16"/>
        </w:rPr>
      </w:pPr>
    </w:p>
    <w:p w:rsidR="008D1CAE" w:rsidRPr="0012029A" w:rsidRDefault="001B1F70" w:rsidP="00DE3C08">
      <w:pPr>
        <w:spacing w:line="360" w:lineRule="auto"/>
        <w:ind w:left="360"/>
      </w:pPr>
      <w:r>
        <w:t xml:space="preserve">          2.1.10  </w:t>
      </w:r>
      <w:r w:rsidR="008D1CAE" w:rsidRPr="0012029A">
        <w:rPr>
          <w:b/>
          <w:bCs/>
        </w:rPr>
        <w:t>Sodium échangeable</w:t>
      </w:r>
      <w:r w:rsidR="008D1CAE" w:rsidRPr="0012029A">
        <w:t> </w:t>
      </w:r>
    </w:p>
    <w:p w:rsidR="008D1CAE" w:rsidRPr="0012029A" w:rsidRDefault="008D1CAE" w:rsidP="007C6542">
      <w:pPr>
        <w:spacing w:line="360" w:lineRule="auto"/>
        <w:ind w:left="360"/>
      </w:pPr>
      <w:r w:rsidRPr="0012029A">
        <w:t>Le sodium échangeable est déterminé selon les étapes suivantes :</w:t>
      </w:r>
    </w:p>
    <w:p w:rsidR="008D1CAE" w:rsidRPr="0012029A" w:rsidRDefault="008B7E1A" w:rsidP="007C6542">
      <w:pPr>
        <w:spacing w:line="360" w:lineRule="auto"/>
        <w:ind w:left="360"/>
      </w:pPr>
      <w:r>
        <w:rPr>
          <w:noProof/>
        </w:rPr>
        <w:pict>
          <v:shape id="_x0000_s1120" type="#_x0000_t202" style="position:absolute;left:0;text-align:left;margin-left:459pt;margin-top:43.35pt;width:36pt;height:18pt;z-index:251654144" filled="f" stroked="f">
            <v:textbox style="mso-next-textbox:#_x0000_s1120">
              <w:txbxContent>
                <w:p w:rsidR="00942716" w:rsidRPr="007B735C" w:rsidRDefault="00942716" w:rsidP="007B735C"/>
              </w:txbxContent>
            </v:textbox>
          </v:shape>
        </w:pict>
      </w:r>
      <w:r w:rsidR="008D1CAE" w:rsidRPr="0012029A">
        <w:t xml:space="preserve">  - Utilisation d’acétate d’ammonium pour l’extraction de Na</w:t>
      </w:r>
      <w:r w:rsidR="008D1CAE" w:rsidRPr="0012029A">
        <w:rPr>
          <w:vertAlign w:val="superscript"/>
        </w:rPr>
        <w:t>+</w:t>
      </w:r>
      <w:r w:rsidR="008D1CAE" w:rsidRPr="0012029A">
        <w:t xml:space="preserve"> soluble et échangeable.</w:t>
      </w:r>
    </w:p>
    <w:p w:rsidR="008D1CAE" w:rsidRPr="0012029A" w:rsidRDefault="008D1CAE" w:rsidP="007C6542">
      <w:pPr>
        <w:spacing w:line="360" w:lineRule="auto"/>
        <w:ind w:left="360"/>
      </w:pPr>
      <w:r w:rsidRPr="0012029A">
        <w:t xml:space="preserve">  - Utilisation de l’eau pour le déplacement de Na</w:t>
      </w:r>
      <w:r w:rsidRPr="0012029A">
        <w:rPr>
          <w:vertAlign w:val="superscript"/>
        </w:rPr>
        <w:t>+</w:t>
      </w:r>
      <w:r w:rsidRPr="0012029A">
        <w:t xml:space="preserve"> soluble.</w:t>
      </w:r>
    </w:p>
    <w:p w:rsidR="008D1CAE" w:rsidRPr="0012029A" w:rsidRDefault="008D1CAE" w:rsidP="002F36C1">
      <w:pPr>
        <w:spacing w:line="360" w:lineRule="auto"/>
        <w:ind w:left="360"/>
        <w:jc w:val="lowKashida"/>
      </w:pPr>
      <w:r w:rsidRPr="0012029A">
        <w:t xml:space="preserve">   - Le Na</w:t>
      </w:r>
      <w:r w:rsidRPr="0012029A">
        <w:rPr>
          <w:vertAlign w:val="superscript"/>
        </w:rPr>
        <w:t>+</w:t>
      </w:r>
      <w:r w:rsidRPr="0012029A">
        <w:t xml:space="preserve"> échangeable est déterminé par la différence entre le Na</w:t>
      </w:r>
      <w:r w:rsidRPr="0012029A">
        <w:rPr>
          <w:vertAlign w:val="superscript"/>
        </w:rPr>
        <w:t>+</w:t>
      </w:r>
      <w:r w:rsidRPr="0012029A">
        <w:t xml:space="preserve"> extrait par l’acétate et Na</w:t>
      </w:r>
      <w:r w:rsidRPr="0012029A">
        <w:rPr>
          <w:vertAlign w:val="superscript"/>
        </w:rPr>
        <w:t>+</w:t>
      </w:r>
      <w:r w:rsidRPr="0012029A">
        <w:t xml:space="preserve"> soluble dans l’eau.</w:t>
      </w:r>
    </w:p>
    <w:p w:rsidR="008D1CAE" w:rsidRPr="0012029A" w:rsidRDefault="008D1CAE" w:rsidP="002F36C1">
      <w:pPr>
        <w:spacing w:line="360" w:lineRule="auto"/>
        <w:ind w:left="360"/>
        <w:jc w:val="lowKashida"/>
      </w:pPr>
    </w:p>
    <w:p w:rsidR="008D1CAE" w:rsidRPr="0012029A" w:rsidRDefault="001B1F70" w:rsidP="00FF7987">
      <w:pPr>
        <w:spacing w:line="360" w:lineRule="auto"/>
        <w:ind w:left="360"/>
        <w:jc w:val="lowKashida"/>
      </w:pPr>
      <w:r>
        <w:t xml:space="preserve">          2.1.11 </w:t>
      </w:r>
      <w:r w:rsidR="008D1CAE" w:rsidRPr="0012029A">
        <w:t xml:space="preserve"> </w:t>
      </w:r>
      <w:r w:rsidR="008D1CAE" w:rsidRPr="0012029A">
        <w:rPr>
          <w:b/>
          <w:bCs/>
        </w:rPr>
        <w:t>Indice de la stabilité structurale</w:t>
      </w:r>
      <w:r w:rsidR="008D1CAE" w:rsidRPr="0012029A">
        <w:t> </w:t>
      </w:r>
    </w:p>
    <w:p w:rsidR="008D1CAE" w:rsidRPr="0012029A" w:rsidRDefault="008D1CAE" w:rsidP="00D02CEC">
      <w:pPr>
        <w:spacing w:line="360" w:lineRule="auto"/>
        <w:ind w:left="360"/>
        <w:jc w:val="lowKashida"/>
      </w:pPr>
      <w:r w:rsidRPr="0012029A">
        <w:t xml:space="preserve">          La détermination de l’indice de stabilité structurale avec une méthode adaptée peut fournir une bonne estimation de la sensibilité à la battance et de l’</w:t>
      </w:r>
      <w:proofErr w:type="spellStart"/>
      <w:r w:rsidRPr="0012029A">
        <w:t>érodibilité</w:t>
      </w:r>
      <w:proofErr w:type="spellEnd"/>
      <w:r w:rsidRPr="0012029A">
        <w:t xml:space="preserve"> des sols. Les phénomènes de désagrégation ont un rôle essentiel dans la formation des croûtes de battance et par conséquent le déclenchement de l’érosion. </w:t>
      </w:r>
    </w:p>
    <w:p w:rsidR="008D1CAE" w:rsidRPr="0012029A" w:rsidRDefault="008D1CAE" w:rsidP="006934EF">
      <w:pPr>
        <w:spacing w:line="360" w:lineRule="auto"/>
        <w:ind w:left="360"/>
        <w:jc w:val="lowKashida"/>
      </w:pPr>
      <w:r w:rsidRPr="0012029A">
        <w:t>Trois mécanismes ont été mis en évidence sur terrain (</w:t>
      </w:r>
      <w:proofErr w:type="spellStart"/>
      <w:r w:rsidRPr="0012029A">
        <w:t>Boiffin</w:t>
      </w:r>
      <w:proofErr w:type="spellEnd"/>
      <w:r w:rsidRPr="0012029A">
        <w:t xml:space="preserve"> 1984 et Le</w:t>
      </w:r>
      <w:r w:rsidR="006934EF">
        <w:t xml:space="preserve"> </w:t>
      </w:r>
      <w:proofErr w:type="spellStart"/>
      <w:r w:rsidR="006934EF">
        <w:t>B</w:t>
      </w:r>
      <w:r w:rsidRPr="0012029A">
        <w:t>issonnais</w:t>
      </w:r>
      <w:proofErr w:type="spellEnd"/>
      <w:r w:rsidRPr="0012029A">
        <w:t xml:space="preserve"> 1988) </w:t>
      </w:r>
    </w:p>
    <w:p w:rsidR="008D1CAE" w:rsidRPr="0012029A" w:rsidRDefault="008D1CAE" w:rsidP="002F36C1">
      <w:pPr>
        <w:spacing w:line="360" w:lineRule="auto"/>
        <w:ind w:left="360"/>
        <w:jc w:val="lowKashida"/>
      </w:pPr>
      <w:r w:rsidRPr="0012029A">
        <w:t>- Humectation rapide par immersion : Ce traitement permet de tester le comportement des matériaux à des humectations brutales, de type irrigation par submersion.</w:t>
      </w:r>
    </w:p>
    <w:p w:rsidR="008D1CAE" w:rsidRPr="0012029A" w:rsidRDefault="008D1CAE" w:rsidP="002F36C1">
      <w:pPr>
        <w:spacing w:line="360" w:lineRule="auto"/>
        <w:ind w:left="360"/>
        <w:jc w:val="lowKashida"/>
      </w:pPr>
      <w:r w:rsidRPr="0012029A">
        <w:t>- Désagrégation mécanique : Ce traitement permet de tester le comportement de matériaux vis-à-vis de la dégradation mécanique causé par l’impact des gouttes de pluie ou des irrigations par aspersion.</w:t>
      </w:r>
    </w:p>
    <w:p w:rsidR="008D1CAE" w:rsidRPr="0012029A" w:rsidRDefault="008D1CAE" w:rsidP="002F36C1">
      <w:pPr>
        <w:spacing w:line="360" w:lineRule="auto"/>
        <w:ind w:left="360"/>
        <w:jc w:val="lowKashida"/>
      </w:pPr>
      <w:r w:rsidRPr="0012029A">
        <w:t>- Humectation lente par capillarité : Ce traitement permet de tester le comportement de matériaux secs soumis à des pluies modérées.</w:t>
      </w:r>
    </w:p>
    <w:p w:rsidR="008D1CAE" w:rsidRPr="0012029A" w:rsidRDefault="008D1CAE" w:rsidP="003617C4">
      <w:pPr>
        <w:spacing w:line="360" w:lineRule="auto"/>
        <w:ind w:left="360"/>
        <w:jc w:val="lowKashida"/>
      </w:pPr>
      <w:r w:rsidRPr="0012029A">
        <w:t xml:space="preserve">Ce test permet d’obtenir le résultat sous forme d’une distribution granulométrique des produits de désagrégation appelé couramment </w:t>
      </w:r>
      <w:r w:rsidRPr="0012029A">
        <w:rPr>
          <w:b/>
          <w:bCs/>
        </w:rPr>
        <w:t>DTPR</w:t>
      </w:r>
      <w:r w:rsidRPr="0012029A">
        <w:t xml:space="preserve"> (Distribution de la taille des particules résultantes) ou le </w:t>
      </w:r>
      <w:r w:rsidRPr="0012029A">
        <w:rPr>
          <w:b/>
          <w:bCs/>
        </w:rPr>
        <w:t>MWD</w:t>
      </w:r>
      <w:r w:rsidRPr="0012029A">
        <w:t xml:space="preserve"> (Diamètre moyen pondérale).</w:t>
      </w:r>
    </w:p>
    <w:p w:rsidR="008D1CAE" w:rsidRPr="002F33DB" w:rsidRDefault="008B7E1A" w:rsidP="003617C4">
      <w:pPr>
        <w:spacing w:line="360" w:lineRule="auto"/>
        <w:ind w:left="360"/>
        <w:jc w:val="lowKashida"/>
        <w:rPr>
          <w:sz w:val="27"/>
          <w:szCs w:val="27"/>
        </w:rPr>
      </w:pPr>
      <w:r w:rsidRPr="008B7E1A">
        <w:rPr>
          <w:noProof/>
        </w:rPr>
        <w:pict>
          <v:shape id="_x0000_s1121" type="#_x0000_t202" style="position:absolute;left:0;text-align:left;margin-left:27pt;margin-top:9.9pt;width:162pt;height:27pt;z-index:251687936">
            <v:textbox style="mso-next-textbox:#_x0000_s1121">
              <w:txbxContent>
                <w:p w:rsidR="00942716" w:rsidRPr="0090791E" w:rsidRDefault="00942716" w:rsidP="006A3B99">
                  <w:pPr>
                    <w:jc w:val="lowKashida"/>
                    <w:rPr>
                      <w:lang w:val="it-IT"/>
                    </w:rPr>
                  </w:pPr>
                  <w:r w:rsidRPr="0090791E">
                    <w:rPr>
                      <w:rFonts w:ascii="Arial" w:hAnsi="Arial" w:cs="Arial"/>
                    </w:rPr>
                    <w:t xml:space="preserve">      </w:t>
                  </w:r>
                  <w:r w:rsidRPr="0090791E">
                    <w:rPr>
                      <w:lang w:val="it-IT"/>
                    </w:rPr>
                    <w:t>DPM=∑</w:t>
                  </w:r>
                  <w:r w:rsidRPr="0090791E">
                    <w:rPr>
                      <w:vertAlign w:val="superscript"/>
                      <w:lang w:val="it-IT"/>
                    </w:rPr>
                    <w:t>n</w:t>
                  </w:r>
                  <w:r w:rsidRPr="0090791E">
                    <w:rPr>
                      <w:vertAlign w:val="subscript"/>
                      <w:lang w:val="it-IT"/>
                    </w:rPr>
                    <w:t>i=1</w:t>
                  </w:r>
                  <w:r w:rsidRPr="0090791E">
                    <w:rPr>
                      <w:lang w:val="it-IT"/>
                    </w:rPr>
                    <w:t>P</w:t>
                  </w:r>
                  <w:r w:rsidRPr="0090791E">
                    <w:rPr>
                      <w:vertAlign w:val="subscript"/>
                      <w:lang w:val="it-IT"/>
                    </w:rPr>
                    <w:t>i</w:t>
                  </w:r>
                  <w:r w:rsidRPr="0090791E">
                    <w:rPr>
                      <w:lang w:val="it-IT"/>
                    </w:rPr>
                    <w:t>/P</w:t>
                  </w:r>
                  <w:r w:rsidRPr="0090791E">
                    <w:rPr>
                      <w:vertAlign w:val="subscript"/>
                      <w:lang w:val="it-IT"/>
                    </w:rPr>
                    <w:t>t</w:t>
                  </w:r>
                  <w:r w:rsidRPr="0090791E">
                    <w:rPr>
                      <w:lang w:val="it-IT"/>
                    </w:rPr>
                    <w:t>×dmi</w:t>
                  </w:r>
                </w:p>
                <w:p w:rsidR="00942716" w:rsidRDefault="00942716"/>
              </w:txbxContent>
            </v:textbox>
          </v:shape>
        </w:pict>
      </w:r>
      <w:r w:rsidRPr="008B7E1A">
        <w:rPr>
          <w:noProof/>
        </w:rPr>
        <w:pict>
          <v:shape id="_x0000_s1122" type="#_x0000_t202" style="position:absolute;left:0;text-align:left;margin-left:270pt;margin-top:9.9pt;width:117pt;height:27pt;z-index:251689984">
            <v:textbox style="mso-next-textbox:#_x0000_s1122">
              <w:txbxContent>
                <w:p w:rsidR="00942716" w:rsidRPr="0090791E" w:rsidRDefault="00942716">
                  <w:r w:rsidRPr="0090791E">
                    <w:rPr>
                      <w:lang w:val="it-IT"/>
                    </w:rPr>
                    <w:t>dmi=(di+d(i+1))/2</w:t>
                  </w:r>
                </w:p>
              </w:txbxContent>
            </v:textbox>
          </v:shape>
        </w:pict>
      </w:r>
    </w:p>
    <w:p w:rsidR="008D1CAE" w:rsidRPr="007B735C" w:rsidRDefault="008D1CAE" w:rsidP="00E36E8C">
      <w:pPr>
        <w:jc w:val="lowKashida"/>
        <w:rPr>
          <w:b/>
          <w:bCs/>
          <w:sz w:val="23"/>
          <w:szCs w:val="23"/>
        </w:rPr>
      </w:pPr>
      <w:r w:rsidRPr="006A3B99">
        <w:rPr>
          <w:rFonts w:ascii="Arial" w:hAnsi="Arial" w:cs="Arial"/>
          <w:b/>
          <w:bCs/>
          <w:sz w:val="23"/>
          <w:szCs w:val="23"/>
        </w:rPr>
        <w:t xml:space="preserve">      </w:t>
      </w:r>
    </w:p>
    <w:p w:rsidR="008D1CAE" w:rsidRPr="007B735C" w:rsidRDefault="008D1CAE" w:rsidP="00E36E8C">
      <w:pPr>
        <w:jc w:val="lowKashida"/>
        <w:rPr>
          <w:b/>
          <w:bCs/>
          <w:sz w:val="23"/>
          <w:szCs w:val="23"/>
        </w:rPr>
      </w:pPr>
      <w:r w:rsidRPr="007B735C">
        <w:rPr>
          <w:b/>
          <w:bCs/>
          <w:sz w:val="23"/>
          <w:szCs w:val="23"/>
        </w:rPr>
        <w:t xml:space="preserve"> </w:t>
      </w:r>
    </w:p>
    <w:p w:rsidR="008D1CAE" w:rsidRPr="0012029A" w:rsidRDefault="008D1CAE" w:rsidP="00E36E8C">
      <w:pPr>
        <w:jc w:val="lowKashida"/>
      </w:pPr>
      <w:r w:rsidRPr="00737544">
        <w:rPr>
          <w:sz w:val="27"/>
          <w:szCs w:val="27"/>
        </w:rPr>
        <w:t xml:space="preserve">     </w:t>
      </w:r>
      <w:proofErr w:type="gramStart"/>
      <w:r>
        <w:t>où</w:t>
      </w:r>
      <w:proofErr w:type="gramEnd"/>
      <w:r w:rsidRPr="0012029A">
        <w:t>:</w:t>
      </w:r>
    </w:p>
    <w:p w:rsidR="008D1CAE" w:rsidRPr="0012029A" w:rsidRDefault="008D1CAE" w:rsidP="00E36E8C">
      <w:pPr>
        <w:jc w:val="lowKashida"/>
      </w:pPr>
      <w:r w:rsidRPr="0012029A">
        <w:t xml:space="preserve">     </w:t>
      </w:r>
      <w:proofErr w:type="gramStart"/>
      <w:r w:rsidRPr="0012029A">
        <w:t>n</w:t>
      </w:r>
      <w:proofErr w:type="gramEnd"/>
      <w:r w:rsidRPr="0012029A">
        <w:t xml:space="preserve">           : nombre de tamis</w:t>
      </w:r>
    </w:p>
    <w:p w:rsidR="008D1CAE" w:rsidRPr="0012029A" w:rsidRDefault="008D1CAE" w:rsidP="00E36E8C">
      <w:pPr>
        <w:jc w:val="lowKashida"/>
      </w:pPr>
      <w:r w:rsidRPr="0012029A">
        <w:t xml:space="preserve">     P</w:t>
      </w:r>
      <w:r w:rsidRPr="0012029A">
        <w:rPr>
          <w:vertAlign w:val="subscript"/>
        </w:rPr>
        <w:t>i</w:t>
      </w:r>
      <w:r w:rsidRPr="0012029A">
        <w:t xml:space="preserve">          : poids sec de la fraction recueillie sur le tamis de diamètre de mailles di</w:t>
      </w:r>
    </w:p>
    <w:p w:rsidR="008D1CAE" w:rsidRPr="0012029A" w:rsidRDefault="008D1CAE" w:rsidP="00E36E8C">
      <w:pPr>
        <w:jc w:val="lowKashida"/>
      </w:pPr>
      <w:r w:rsidRPr="0012029A">
        <w:t xml:space="preserve">     </w:t>
      </w:r>
      <w:proofErr w:type="gramStart"/>
      <w:r w:rsidRPr="0012029A">
        <w:t>p</w:t>
      </w:r>
      <w:r w:rsidRPr="0012029A">
        <w:rPr>
          <w:vertAlign w:val="subscript"/>
        </w:rPr>
        <w:t>t</w:t>
      </w:r>
      <w:proofErr w:type="gramEnd"/>
      <w:r w:rsidRPr="0012029A">
        <w:t xml:space="preserve">          : somme des poids secs</w:t>
      </w:r>
    </w:p>
    <w:p w:rsidR="008D1CAE" w:rsidRPr="0012029A" w:rsidRDefault="008D1CAE" w:rsidP="0012029A">
      <w:pPr>
        <w:jc w:val="lowKashida"/>
      </w:pPr>
      <w:r w:rsidRPr="0012029A">
        <w:t xml:space="preserve">     </w:t>
      </w:r>
      <w:proofErr w:type="spellStart"/>
      <w:proofErr w:type="gramStart"/>
      <w:r w:rsidRPr="0012029A">
        <w:t>dmi</w:t>
      </w:r>
      <w:proofErr w:type="spellEnd"/>
      <w:proofErr w:type="gramEnd"/>
      <w:r w:rsidRPr="0012029A">
        <w:t xml:space="preserve">     </w:t>
      </w:r>
      <w:r>
        <w:t xml:space="preserve">  </w:t>
      </w:r>
      <w:r w:rsidRPr="0012029A">
        <w:t>: diamètre moyen des particules trouvées sur le tamis</w:t>
      </w:r>
    </w:p>
    <w:p w:rsidR="008D1CAE" w:rsidRDefault="008D1CAE" w:rsidP="002F0FCF">
      <w:pPr>
        <w:jc w:val="lowKashida"/>
      </w:pPr>
      <w:r w:rsidRPr="0012029A">
        <w:t xml:space="preserve">     </w:t>
      </w:r>
      <w:proofErr w:type="gramStart"/>
      <w:r w:rsidRPr="0012029A">
        <w:t>d(</w:t>
      </w:r>
      <w:proofErr w:type="gramEnd"/>
      <w:r w:rsidRPr="0012029A">
        <w:t>i+1)   : diamètre des mailles du tamis supérieur à di</w:t>
      </w:r>
    </w:p>
    <w:p w:rsidR="008D1CAE" w:rsidRDefault="008D1CAE" w:rsidP="002F0FCF">
      <w:pPr>
        <w:jc w:val="lowKashida"/>
      </w:pPr>
    </w:p>
    <w:p w:rsidR="008D1CAE" w:rsidRPr="00F42317" w:rsidRDefault="000F580E" w:rsidP="00EA2925">
      <w:pPr>
        <w:ind w:left="1418" w:hanging="1418"/>
        <w:jc w:val="lowKashida"/>
        <w:rPr>
          <w:b/>
          <w:bCs/>
        </w:rPr>
      </w:pPr>
      <w:r>
        <w:rPr>
          <w:b/>
          <w:bCs/>
        </w:rPr>
        <w:t>Tableau 3</w:t>
      </w:r>
      <w:r w:rsidR="008D1CAE" w:rsidRPr="00F42317">
        <w:rPr>
          <w:b/>
          <w:bCs/>
        </w:rPr>
        <w:t xml:space="preserve"> : Classes de stabilité, battance et érosion en fonction du  diamètre moyen pondéral  après désagrégation.</w:t>
      </w:r>
    </w:p>
    <w:tbl>
      <w:tblPr>
        <w:tblpPr w:leftFromText="141" w:rightFromText="141" w:vertAnchor="text" w:horzAnchor="margin" w:tblpY="74"/>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0" w:type="dxa"/>
        </w:tblCellMar>
        <w:tblLook w:val="01E0"/>
      </w:tblPr>
      <w:tblGrid>
        <w:gridCol w:w="1208"/>
        <w:gridCol w:w="1870"/>
        <w:gridCol w:w="1295"/>
        <w:gridCol w:w="5238"/>
      </w:tblGrid>
      <w:tr w:rsidR="008D1CAE" w:rsidRPr="007B735C">
        <w:trPr>
          <w:trHeight w:val="377"/>
        </w:trPr>
        <w:tc>
          <w:tcPr>
            <w:tcW w:w="1208" w:type="dxa"/>
            <w:vAlign w:val="center"/>
          </w:tcPr>
          <w:p w:rsidR="008D1CAE" w:rsidRPr="00DA508A" w:rsidRDefault="008D1CAE" w:rsidP="00DA508A">
            <w:pPr>
              <w:tabs>
                <w:tab w:val="left" w:pos="1260"/>
              </w:tabs>
              <w:spacing w:line="360" w:lineRule="auto"/>
              <w:ind w:right="358"/>
              <w:rPr>
                <w:sz w:val="21"/>
                <w:szCs w:val="21"/>
              </w:rPr>
            </w:pPr>
            <w:r w:rsidRPr="00DA508A">
              <w:rPr>
                <w:sz w:val="21"/>
                <w:szCs w:val="21"/>
              </w:rPr>
              <w:t>MWD</w:t>
            </w:r>
          </w:p>
        </w:tc>
        <w:tc>
          <w:tcPr>
            <w:tcW w:w="1870" w:type="dxa"/>
            <w:vAlign w:val="center"/>
          </w:tcPr>
          <w:p w:rsidR="008D1CAE" w:rsidRPr="00DA508A" w:rsidRDefault="008D1CAE" w:rsidP="00DA508A">
            <w:pPr>
              <w:spacing w:line="360" w:lineRule="auto"/>
              <w:rPr>
                <w:sz w:val="21"/>
                <w:szCs w:val="21"/>
              </w:rPr>
            </w:pPr>
            <w:r w:rsidRPr="00DA508A">
              <w:rPr>
                <w:sz w:val="21"/>
                <w:szCs w:val="21"/>
              </w:rPr>
              <w:t>Stabilité</w:t>
            </w:r>
          </w:p>
        </w:tc>
        <w:tc>
          <w:tcPr>
            <w:tcW w:w="1295" w:type="dxa"/>
            <w:vAlign w:val="center"/>
          </w:tcPr>
          <w:p w:rsidR="008D1CAE" w:rsidRPr="00DA508A" w:rsidRDefault="008D1CAE" w:rsidP="00DA508A">
            <w:pPr>
              <w:spacing w:line="360" w:lineRule="auto"/>
              <w:rPr>
                <w:sz w:val="21"/>
                <w:szCs w:val="21"/>
              </w:rPr>
            </w:pPr>
            <w:r w:rsidRPr="00DA508A">
              <w:rPr>
                <w:sz w:val="21"/>
                <w:szCs w:val="21"/>
              </w:rPr>
              <w:t>Battance</w:t>
            </w:r>
          </w:p>
        </w:tc>
        <w:tc>
          <w:tcPr>
            <w:tcW w:w="5238" w:type="dxa"/>
            <w:vAlign w:val="center"/>
          </w:tcPr>
          <w:p w:rsidR="008D1CAE" w:rsidRPr="00DA508A" w:rsidRDefault="008D1CAE" w:rsidP="00DA508A">
            <w:pPr>
              <w:spacing w:line="360" w:lineRule="auto"/>
              <w:rPr>
                <w:sz w:val="21"/>
                <w:szCs w:val="21"/>
              </w:rPr>
            </w:pPr>
            <w:r w:rsidRPr="00DA508A">
              <w:rPr>
                <w:sz w:val="21"/>
                <w:szCs w:val="21"/>
              </w:rPr>
              <w:t>Risque de ruissellement et d’érosion diffuse</w:t>
            </w:r>
          </w:p>
        </w:tc>
      </w:tr>
      <w:tr w:rsidR="008D1CAE" w:rsidRPr="007B735C">
        <w:trPr>
          <w:trHeight w:val="377"/>
        </w:trPr>
        <w:tc>
          <w:tcPr>
            <w:tcW w:w="1208" w:type="dxa"/>
            <w:vAlign w:val="center"/>
          </w:tcPr>
          <w:p w:rsidR="008D1CAE" w:rsidRPr="00DA508A" w:rsidRDefault="008D1CAE" w:rsidP="00DA508A">
            <w:pPr>
              <w:spacing w:line="360" w:lineRule="auto"/>
              <w:rPr>
                <w:sz w:val="21"/>
                <w:szCs w:val="21"/>
              </w:rPr>
            </w:pPr>
            <w:r w:rsidRPr="00DA508A">
              <w:rPr>
                <w:sz w:val="21"/>
                <w:szCs w:val="21"/>
              </w:rPr>
              <w:t>&lt; 0,4 mm</w:t>
            </w:r>
          </w:p>
        </w:tc>
        <w:tc>
          <w:tcPr>
            <w:tcW w:w="1870" w:type="dxa"/>
            <w:vAlign w:val="center"/>
          </w:tcPr>
          <w:p w:rsidR="008D1CAE" w:rsidRPr="00DA508A" w:rsidRDefault="008D1CAE" w:rsidP="00DA508A">
            <w:pPr>
              <w:spacing w:line="360" w:lineRule="auto"/>
              <w:rPr>
                <w:sz w:val="21"/>
                <w:szCs w:val="21"/>
              </w:rPr>
            </w:pPr>
            <w:r w:rsidRPr="00DA508A">
              <w:rPr>
                <w:sz w:val="21"/>
                <w:szCs w:val="21"/>
              </w:rPr>
              <w:t>Très instable</w:t>
            </w:r>
          </w:p>
        </w:tc>
        <w:tc>
          <w:tcPr>
            <w:tcW w:w="1295" w:type="dxa"/>
            <w:vAlign w:val="center"/>
          </w:tcPr>
          <w:p w:rsidR="008D1CAE" w:rsidRPr="00DA508A" w:rsidRDefault="008D1CAE" w:rsidP="00DA508A">
            <w:pPr>
              <w:spacing w:line="360" w:lineRule="auto"/>
              <w:rPr>
                <w:sz w:val="21"/>
                <w:szCs w:val="21"/>
              </w:rPr>
            </w:pPr>
            <w:r w:rsidRPr="00DA508A">
              <w:rPr>
                <w:sz w:val="21"/>
                <w:szCs w:val="21"/>
              </w:rPr>
              <w:t>Systématique</w:t>
            </w:r>
          </w:p>
        </w:tc>
        <w:tc>
          <w:tcPr>
            <w:tcW w:w="5238" w:type="dxa"/>
            <w:vAlign w:val="center"/>
          </w:tcPr>
          <w:p w:rsidR="008D1CAE" w:rsidRPr="00DA508A" w:rsidRDefault="008D1CAE" w:rsidP="00DA508A">
            <w:pPr>
              <w:spacing w:line="360" w:lineRule="auto"/>
              <w:rPr>
                <w:sz w:val="21"/>
                <w:szCs w:val="21"/>
              </w:rPr>
            </w:pPr>
            <w:r w:rsidRPr="00DA508A">
              <w:rPr>
                <w:sz w:val="21"/>
                <w:szCs w:val="21"/>
              </w:rPr>
              <w:t>important en toutes conditions topographiques</w:t>
            </w:r>
          </w:p>
        </w:tc>
      </w:tr>
      <w:tr w:rsidR="008D1CAE" w:rsidRPr="007B735C">
        <w:trPr>
          <w:trHeight w:val="377"/>
        </w:trPr>
        <w:tc>
          <w:tcPr>
            <w:tcW w:w="1208" w:type="dxa"/>
            <w:vAlign w:val="center"/>
          </w:tcPr>
          <w:p w:rsidR="008D1CAE" w:rsidRPr="00DA508A" w:rsidRDefault="008D1CAE" w:rsidP="00DA508A">
            <w:pPr>
              <w:spacing w:line="360" w:lineRule="auto"/>
              <w:rPr>
                <w:sz w:val="21"/>
                <w:szCs w:val="21"/>
              </w:rPr>
            </w:pPr>
            <w:r w:rsidRPr="00DA508A">
              <w:rPr>
                <w:sz w:val="21"/>
                <w:szCs w:val="21"/>
              </w:rPr>
              <w:t>0,4 – 0,8 mm</w:t>
            </w:r>
          </w:p>
        </w:tc>
        <w:tc>
          <w:tcPr>
            <w:tcW w:w="1870" w:type="dxa"/>
            <w:vAlign w:val="center"/>
          </w:tcPr>
          <w:p w:rsidR="008D1CAE" w:rsidRPr="00DA508A" w:rsidRDefault="008D1CAE" w:rsidP="00DA508A">
            <w:pPr>
              <w:spacing w:line="360" w:lineRule="auto"/>
              <w:rPr>
                <w:sz w:val="21"/>
                <w:szCs w:val="21"/>
              </w:rPr>
            </w:pPr>
            <w:r w:rsidRPr="00DA508A">
              <w:rPr>
                <w:sz w:val="21"/>
                <w:szCs w:val="21"/>
              </w:rPr>
              <w:t>Instable</w:t>
            </w:r>
          </w:p>
        </w:tc>
        <w:tc>
          <w:tcPr>
            <w:tcW w:w="1295" w:type="dxa"/>
            <w:vAlign w:val="center"/>
          </w:tcPr>
          <w:p w:rsidR="008D1CAE" w:rsidRPr="00DA508A" w:rsidRDefault="008D1CAE" w:rsidP="00DA508A">
            <w:pPr>
              <w:spacing w:line="360" w:lineRule="auto"/>
              <w:rPr>
                <w:sz w:val="21"/>
                <w:szCs w:val="21"/>
              </w:rPr>
            </w:pPr>
            <w:r w:rsidRPr="00DA508A">
              <w:rPr>
                <w:sz w:val="21"/>
                <w:szCs w:val="21"/>
              </w:rPr>
              <w:t>Très fréquente</w:t>
            </w:r>
          </w:p>
        </w:tc>
        <w:tc>
          <w:tcPr>
            <w:tcW w:w="5238" w:type="dxa"/>
            <w:vAlign w:val="center"/>
          </w:tcPr>
          <w:p w:rsidR="008D1CAE" w:rsidRPr="00DA508A" w:rsidRDefault="008D1CAE" w:rsidP="00DA508A">
            <w:pPr>
              <w:spacing w:line="360" w:lineRule="auto"/>
              <w:rPr>
                <w:sz w:val="21"/>
                <w:szCs w:val="21"/>
              </w:rPr>
            </w:pPr>
            <w:r w:rsidRPr="00DA508A">
              <w:rPr>
                <w:sz w:val="21"/>
                <w:szCs w:val="21"/>
              </w:rPr>
              <w:t>fréquent en toute situation</w:t>
            </w:r>
          </w:p>
        </w:tc>
      </w:tr>
      <w:tr w:rsidR="008D1CAE" w:rsidRPr="007B735C">
        <w:trPr>
          <w:trHeight w:val="377"/>
        </w:trPr>
        <w:tc>
          <w:tcPr>
            <w:tcW w:w="1208" w:type="dxa"/>
            <w:vAlign w:val="center"/>
          </w:tcPr>
          <w:p w:rsidR="008D1CAE" w:rsidRPr="00DA508A" w:rsidRDefault="008D1CAE" w:rsidP="00DA508A">
            <w:pPr>
              <w:spacing w:line="360" w:lineRule="auto"/>
              <w:rPr>
                <w:sz w:val="21"/>
                <w:szCs w:val="21"/>
              </w:rPr>
            </w:pPr>
            <w:r w:rsidRPr="00DA508A">
              <w:rPr>
                <w:sz w:val="21"/>
                <w:szCs w:val="21"/>
              </w:rPr>
              <w:t>0,8 – 1,3 mm</w:t>
            </w:r>
          </w:p>
        </w:tc>
        <w:tc>
          <w:tcPr>
            <w:tcW w:w="1870" w:type="dxa"/>
            <w:vAlign w:val="center"/>
          </w:tcPr>
          <w:p w:rsidR="008D1CAE" w:rsidRPr="00DA508A" w:rsidRDefault="008D1CAE" w:rsidP="00DA508A">
            <w:pPr>
              <w:spacing w:line="360" w:lineRule="auto"/>
              <w:rPr>
                <w:sz w:val="21"/>
                <w:szCs w:val="21"/>
              </w:rPr>
            </w:pPr>
            <w:r w:rsidRPr="00DA508A">
              <w:rPr>
                <w:sz w:val="21"/>
                <w:szCs w:val="21"/>
              </w:rPr>
              <w:t>Moyennement stable</w:t>
            </w:r>
          </w:p>
        </w:tc>
        <w:tc>
          <w:tcPr>
            <w:tcW w:w="1295" w:type="dxa"/>
            <w:vAlign w:val="center"/>
          </w:tcPr>
          <w:p w:rsidR="008D1CAE" w:rsidRPr="00DA508A" w:rsidRDefault="008D1CAE" w:rsidP="00DA508A">
            <w:pPr>
              <w:spacing w:line="360" w:lineRule="auto"/>
              <w:rPr>
                <w:sz w:val="21"/>
                <w:szCs w:val="21"/>
              </w:rPr>
            </w:pPr>
            <w:r w:rsidRPr="00DA508A">
              <w:rPr>
                <w:sz w:val="21"/>
                <w:szCs w:val="21"/>
              </w:rPr>
              <w:t>Fréquente</w:t>
            </w:r>
          </w:p>
        </w:tc>
        <w:tc>
          <w:tcPr>
            <w:tcW w:w="5238" w:type="dxa"/>
            <w:vAlign w:val="center"/>
          </w:tcPr>
          <w:p w:rsidR="008D1CAE" w:rsidRPr="00DA508A" w:rsidRDefault="008D1CAE" w:rsidP="00DA508A">
            <w:pPr>
              <w:spacing w:line="360" w:lineRule="auto"/>
              <w:rPr>
                <w:sz w:val="21"/>
                <w:szCs w:val="21"/>
              </w:rPr>
            </w:pPr>
            <w:r w:rsidRPr="00DA508A">
              <w:rPr>
                <w:sz w:val="21"/>
                <w:szCs w:val="21"/>
              </w:rPr>
              <w:t>variable selon les paramètres climatiques et topographiques</w:t>
            </w:r>
          </w:p>
        </w:tc>
      </w:tr>
      <w:tr w:rsidR="008D1CAE" w:rsidRPr="007B735C">
        <w:trPr>
          <w:trHeight w:val="377"/>
        </w:trPr>
        <w:tc>
          <w:tcPr>
            <w:tcW w:w="1208" w:type="dxa"/>
            <w:vAlign w:val="center"/>
          </w:tcPr>
          <w:p w:rsidR="008D1CAE" w:rsidRPr="00DA508A" w:rsidRDefault="008D1CAE" w:rsidP="00DA508A">
            <w:pPr>
              <w:spacing w:line="360" w:lineRule="auto"/>
              <w:rPr>
                <w:sz w:val="21"/>
                <w:szCs w:val="21"/>
              </w:rPr>
            </w:pPr>
            <w:r w:rsidRPr="00DA508A">
              <w:rPr>
                <w:sz w:val="21"/>
                <w:szCs w:val="21"/>
              </w:rPr>
              <w:t>1,3 – 2 mm</w:t>
            </w:r>
          </w:p>
        </w:tc>
        <w:tc>
          <w:tcPr>
            <w:tcW w:w="1870" w:type="dxa"/>
            <w:vAlign w:val="center"/>
          </w:tcPr>
          <w:p w:rsidR="008D1CAE" w:rsidRPr="00DA508A" w:rsidRDefault="008D1CAE" w:rsidP="00DA508A">
            <w:pPr>
              <w:spacing w:line="360" w:lineRule="auto"/>
              <w:rPr>
                <w:sz w:val="21"/>
                <w:szCs w:val="21"/>
              </w:rPr>
            </w:pPr>
            <w:r w:rsidRPr="00DA508A">
              <w:rPr>
                <w:sz w:val="21"/>
                <w:szCs w:val="21"/>
              </w:rPr>
              <w:t>Stable</w:t>
            </w:r>
          </w:p>
        </w:tc>
        <w:tc>
          <w:tcPr>
            <w:tcW w:w="1295" w:type="dxa"/>
            <w:vAlign w:val="center"/>
          </w:tcPr>
          <w:p w:rsidR="008D1CAE" w:rsidRPr="00DA508A" w:rsidRDefault="008D1CAE" w:rsidP="00DA508A">
            <w:pPr>
              <w:spacing w:line="360" w:lineRule="auto"/>
              <w:rPr>
                <w:sz w:val="21"/>
                <w:szCs w:val="21"/>
              </w:rPr>
            </w:pPr>
            <w:r w:rsidRPr="00DA508A">
              <w:rPr>
                <w:sz w:val="21"/>
                <w:szCs w:val="21"/>
              </w:rPr>
              <w:t>Occasionnelle</w:t>
            </w:r>
          </w:p>
        </w:tc>
        <w:tc>
          <w:tcPr>
            <w:tcW w:w="5238" w:type="dxa"/>
            <w:vAlign w:val="center"/>
          </w:tcPr>
          <w:p w:rsidR="008D1CAE" w:rsidRPr="00DA508A" w:rsidRDefault="002633AD" w:rsidP="00DA508A">
            <w:pPr>
              <w:spacing w:line="360" w:lineRule="auto"/>
              <w:rPr>
                <w:sz w:val="21"/>
                <w:szCs w:val="21"/>
              </w:rPr>
            </w:pPr>
            <w:r w:rsidRPr="00DA508A">
              <w:rPr>
                <w:sz w:val="21"/>
                <w:szCs w:val="21"/>
              </w:rPr>
              <w:t>L</w:t>
            </w:r>
            <w:r w:rsidR="008D1CAE" w:rsidRPr="00DA508A">
              <w:rPr>
                <w:sz w:val="21"/>
                <w:szCs w:val="21"/>
              </w:rPr>
              <w:t>imité</w:t>
            </w:r>
          </w:p>
        </w:tc>
      </w:tr>
      <w:tr w:rsidR="008D1CAE" w:rsidRPr="007B735C">
        <w:trPr>
          <w:trHeight w:val="377"/>
        </w:trPr>
        <w:tc>
          <w:tcPr>
            <w:tcW w:w="1208" w:type="dxa"/>
            <w:vAlign w:val="center"/>
          </w:tcPr>
          <w:p w:rsidR="008D1CAE" w:rsidRPr="00DA508A" w:rsidRDefault="008D1CAE" w:rsidP="00DA508A">
            <w:pPr>
              <w:spacing w:line="360" w:lineRule="auto"/>
              <w:rPr>
                <w:sz w:val="21"/>
                <w:szCs w:val="21"/>
              </w:rPr>
            </w:pPr>
            <w:r w:rsidRPr="00DA508A">
              <w:rPr>
                <w:sz w:val="21"/>
                <w:szCs w:val="21"/>
              </w:rPr>
              <w:t>&gt; 2 mm</w:t>
            </w:r>
          </w:p>
        </w:tc>
        <w:tc>
          <w:tcPr>
            <w:tcW w:w="1870" w:type="dxa"/>
            <w:vAlign w:val="center"/>
          </w:tcPr>
          <w:p w:rsidR="008D1CAE" w:rsidRPr="00DA508A" w:rsidRDefault="008D1CAE" w:rsidP="00DA508A">
            <w:pPr>
              <w:spacing w:line="360" w:lineRule="auto"/>
              <w:rPr>
                <w:sz w:val="21"/>
                <w:szCs w:val="21"/>
              </w:rPr>
            </w:pPr>
            <w:r w:rsidRPr="00DA508A">
              <w:rPr>
                <w:sz w:val="21"/>
                <w:szCs w:val="21"/>
              </w:rPr>
              <w:t>Très stable</w:t>
            </w:r>
          </w:p>
        </w:tc>
        <w:tc>
          <w:tcPr>
            <w:tcW w:w="1295" w:type="dxa"/>
            <w:vAlign w:val="center"/>
          </w:tcPr>
          <w:p w:rsidR="008D1CAE" w:rsidRPr="00DA508A" w:rsidRDefault="008D1CAE" w:rsidP="00DA508A">
            <w:pPr>
              <w:spacing w:line="360" w:lineRule="auto"/>
              <w:rPr>
                <w:sz w:val="21"/>
                <w:szCs w:val="21"/>
              </w:rPr>
            </w:pPr>
            <w:r w:rsidRPr="00DA508A">
              <w:rPr>
                <w:sz w:val="21"/>
                <w:szCs w:val="21"/>
              </w:rPr>
              <w:t>Très rare</w:t>
            </w:r>
          </w:p>
        </w:tc>
        <w:tc>
          <w:tcPr>
            <w:tcW w:w="5238" w:type="dxa"/>
            <w:vAlign w:val="center"/>
          </w:tcPr>
          <w:p w:rsidR="008D1CAE" w:rsidRPr="00DA508A" w:rsidRDefault="008D1CAE" w:rsidP="00DA508A">
            <w:pPr>
              <w:spacing w:line="360" w:lineRule="auto"/>
              <w:rPr>
                <w:sz w:val="21"/>
                <w:szCs w:val="21"/>
              </w:rPr>
            </w:pPr>
            <w:r w:rsidRPr="00DA508A">
              <w:rPr>
                <w:sz w:val="21"/>
                <w:szCs w:val="21"/>
              </w:rPr>
              <w:t>très faible</w:t>
            </w:r>
          </w:p>
        </w:tc>
      </w:tr>
    </w:tbl>
    <w:p w:rsidR="008D1CAE" w:rsidRPr="007B735C" w:rsidRDefault="008D1CAE" w:rsidP="00751DD3">
      <w:pPr>
        <w:spacing w:line="360" w:lineRule="auto"/>
        <w:jc w:val="lowKashida"/>
        <w:rPr>
          <w:sz w:val="23"/>
          <w:szCs w:val="23"/>
        </w:rPr>
      </w:pPr>
    </w:p>
    <w:p w:rsidR="008D1CAE" w:rsidRDefault="008D1CAE" w:rsidP="00356F11">
      <w:pPr>
        <w:spacing w:line="360" w:lineRule="auto"/>
        <w:ind w:left="360"/>
        <w:jc w:val="lowKashida"/>
      </w:pPr>
      <w:r w:rsidRPr="00400678">
        <w:rPr>
          <w:b/>
          <w:bCs/>
          <w:sz w:val="27"/>
          <w:szCs w:val="27"/>
        </w:rPr>
        <w:t xml:space="preserve">    </w:t>
      </w:r>
      <w:r>
        <w:rPr>
          <w:b/>
          <w:bCs/>
        </w:rPr>
        <w:t>2</w:t>
      </w:r>
      <w:r w:rsidR="00E145BA">
        <w:rPr>
          <w:b/>
          <w:bCs/>
        </w:rPr>
        <w:t>.</w:t>
      </w:r>
      <w:r w:rsidRPr="0012029A">
        <w:rPr>
          <w:b/>
          <w:bCs/>
        </w:rPr>
        <w:t>2</w:t>
      </w:r>
      <w:r w:rsidRPr="0012029A">
        <w:t xml:space="preserve"> </w:t>
      </w:r>
      <w:r w:rsidRPr="0012029A">
        <w:rPr>
          <w:b/>
          <w:bCs/>
        </w:rPr>
        <w:t>L’eau</w:t>
      </w:r>
      <w:r w:rsidRPr="0012029A">
        <w:t xml:space="preserve">  </w:t>
      </w:r>
    </w:p>
    <w:p w:rsidR="008170C6" w:rsidRDefault="008170C6" w:rsidP="00356F11">
      <w:pPr>
        <w:spacing w:line="360" w:lineRule="auto"/>
        <w:ind w:left="360"/>
        <w:jc w:val="lowKashida"/>
      </w:pPr>
    </w:p>
    <w:p w:rsidR="008170C6" w:rsidRDefault="008D1CAE" w:rsidP="008170C6">
      <w:pPr>
        <w:spacing w:line="360" w:lineRule="auto"/>
        <w:ind w:left="360"/>
        <w:jc w:val="lowKashida"/>
        <w:rPr>
          <w:b/>
          <w:bCs/>
        </w:rPr>
      </w:pPr>
      <w:r>
        <w:t xml:space="preserve">     </w:t>
      </w:r>
      <w:r w:rsidR="001B1F70">
        <w:t xml:space="preserve">  2.2.1 </w:t>
      </w:r>
      <w:proofErr w:type="gramStart"/>
      <w:r>
        <w:rPr>
          <w:b/>
          <w:bCs/>
        </w:rPr>
        <w:t>pH</w:t>
      </w:r>
      <w:proofErr w:type="gramEnd"/>
      <w:r>
        <w:rPr>
          <w:b/>
          <w:bCs/>
        </w:rPr>
        <w:t xml:space="preserve"> de l’eau</w:t>
      </w:r>
    </w:p>
    <w:p w:rsidR="008D1CAE" w:rsidRDefault="008D1CAE" w:rsidP="0090791E">
      <w:pPr>
        <w:spacing w:line="360" w:lineRule="auto"/>
        <w:ind w:left="360"/>
        <w:jc w:val="lowKashida"/>
      </w:pPr>
      <w:r>
        <w:t>Le pH de l’eau est déterminé directement par le pH mètre sur un volume x.</w:t>
      </w:r>
      <w:r w:rsidRPr="0012029A">
        <w:t> </w:t>
      </w:r>
    </w:p>
    <w:p w:rsidR="008170C6" w:rsidRDefault="008170C6" w:rsidP="0090791E">
      <w:pPr>
        <w:spacing w:line="360" w:lineRule="auto"/>
        <w:ind w:left="360"/>
        <w:jc w:val="lowKashida"/>
      </w:pPr>
    </w:p>
    <w:p w:rsidR="008D1CAE" w:rsidRDefault="008D1CAE" w:rsidP="004146DF">
      <w:pPr>
        <w:numPr>
          <w:ilvl w:val="2"/>
          <w:numId w:val="23"/>
        </w:numPr>
        <w:spacing w:line="360" w:lineRule="auto"/>
        <w:jc w:val="lowKashida"/>
      </w:pPr>
      <w:r w:rsidRPr="0012029A">
        <w:rPr>
          <w:b/>
          <w:bCs/>
        </w:rPr>
        <w:t>La conductivité électrique</w:t>
      </w:r>
      <w:r w:rsidRPr="0012029A">
        <w:t> </w:t>
      </w:r>
    </w:p>
    <w:p w:rsidR="008D1CAE" w:rsidRDefault="008D1CAE" w:rsidP="001F7ABD">
      <w:pPr>
        <w:spacing w:line="360" w:lineRule="auto"/>
        <w:jc w:val="lowKashida"/>
      </w:pPr>
      <w:r>
        <w:t xml:space="preserve">      La conductivité électrique de l’eau correspond à la quantité de sels dissous dans un litre d’eau.</w:t>
      </w:r>
    </w:p>
    <w:p w:rsidR="008170C6" w:rsidRDefault="008170C6" w:rsidP="001F7ABD">
      <w:pPr>
        <w:spacing w:line="360" w:lineRule="auto"/>
        <w:jc w:val="lowKashida"/>
      </w:pPr>
    </w:p>
    <w:p w:rsidR="008170C6" w:rsidRDefault="008170C6" w:rsidP="001F7ABD">
      <w:pPr>
        <w:spacing w:line="360" w:lineRule="auto"/>
        <w:jc w:val="lowKashida"/>
      </w:pPr>
    </w:p>
    <w:p w:rsidR="008D1CAE" w:rsidRDefault="008D1CAE" w:rsidP="004146DF">
      <w:pPr>
        <w:numPr>
          <w:ilvl w:val="2"/>
          <w:numId w:val="23"/>
        </w:numPr>
        <w:spacing w:line="360" w:lineRule="auto"/>
        <w:jc w:val="lowKashida"/>
      </w:pPr>
      <w:r w:rsidRPr="001F7ABD">
        <w:rPr>
          <w:b/>
          <w:bCs/>
        </w:rPr>
        <w:t>Dosage des anions</w:t>
      </w:r>
      <w:r>
        <w:t xml:space="preserve"> </w:t>
      </w:r>
    </w:p>
    <w:p w:rsidR="008D1CAE" w:rsidRDefault="008D1CAE" w:rsidP="001F7ABD">
      <w:pPr>
        <w:spacing w:line="360" w:lineRule="auto"/>
        <w:ind w:left="720"/>
        <w:jc w:val="lowKashida"/>
      </w:pPr>
      <w:r w:rsidRPr="001F7ABD">
        <w:t>A partir d’un volume x d’eau on détermine les anions par titrimétrie et gravimétrie.</w:t>
      </w:r>
    </w:p>
    <w:p w:rsidR="008170C6" w:rsidRDefault="008170C6" w:rsidP="001F7ABD">
      <w:pPr>
        <w:spacing w:line="360" w:lineRule="auto"/>
        <w:ind w:left="720"/>
        <w:jc w:val="lowKashida"/>
      </w:pPr>
    </w:p>
    <w:p w:rsidR="008D1CAE" w:rsidRDefault="001B1F70" w:rsidP="001F7ABD">
      <w:pPr>
        <w:spacing w:line="360" w:lineRule="auto"/>
        <w:ind w:left="720"/>
        <w:jc w:val="lowKashida"/>
        <w:rPr>
          <w:b/>
          <w:bCs/>
        </w:rPr>
      </w:pPr>
      <w:r>
        <w:t xml:space="preserve">2.2.4  </w:t>
      </w:r>
      <w:r w:rsidR="008D1CAE" w:rsidRPr="001F7ABD">
        <w:rPr>
          <w:b/>
          <w:bCs/>
        </w:rPr>
        <w:t>Dosage des cations</w:t>
      </w:r>
    </w:p>
    <w:p w:rsidR="008D1CAE" w:rsidRDefault="008D1CAE" w:rsidP="001F7ABD">
      <w:pPr>
        <w:spacing w:line="360" w:lineRule="auto"/>
        <w:ind w:left="720"/>
        <w:jc w:val="lowKashida"/>
      </w:pPr>
      <w:r>
        <w:t>Les cations sont dosés par l’absorption atomique sur un volume x d’eau.</w:t>
      </w:r>
    </w:p>
    <w:p w:rsidR="008170C6" w:rsidRPr="001F7ABD" w:rsidRDefault="008170C6" w:rsidP="001F7ABD">
      <w:pPr>
        <w:spacing w:line="360" w:lineRule="auto"/>
        <w:ind w:left="720"/>
        <w:jc w:val="lowKashida"/>
      </w:pPr>
    </w:p>
    <w:p w:rsidR="008D1CAE" w:rsidRDefault="008B7E1A" w:rsidP="00EA2925">
      <w:pPr>
        <w:jc w:val="lowKashida"/>
        <w:rPr>
          <w:b/>
          <w:bCs/>
        </w:rPr>
      </w:pPr>
      <w:r w:rsidRPr="008B7E1A">
        <w:rPr>
          <w:noProof/>
        </w:rPr>
        <w:pict>
          <v:shape id="_x0000_s1123" type="#_x0000_t202" style="position:absolute;left:0;text-align:left;margin-left:468pt;margin-top:49.5pt;width:36pt;height:18pt;z-index:251655168" filled="f" stroked="f">
            <v:textbox style="mso-next-textbox:#_x0000_s1123">
              <w:txbxContent>
                <w:p w:rsidR="00942716" w:rsidRDefault="00942716" w:rsidP="002D65D2"/>
              </w:txbxContent>
            </v:textbox>
          </v:shape>
        </w:pict>
      </w:r>
      <w:r w:rsidR="008D1CAE" w:rsidRPr="0012029A">
        <w:rPr>
          <w:b/>
          <w:bCs/>
        </w:rPr>
        <w:t>Chapitre II</w:t>
      </w:r>
      <w:r w:rsidR="008D1CAE">
        <w:rPr>
          <w:b/>
          <w:bCs/>
        </w:rPr>
        <w:t>I</w:t>
      </w:r>
      <w:r w:rsidR="008D1CAE" w:rsidRPr="0012029A">
        <w:t xml:space="preserve">  </w:t>
      </w:r>
      <w:r w:rsidR="008D1CAE" w:rsidRPr="0012029A">
        <w:rPr>
          <w:b/>
          <w:bCs/>
        </w:rPr>
        <w:t>Résultats et discussion</w:t>
      </w:r>
      <w:r w:rsidR="008D1CAE">
        <w:rPr>
          <w:b/>
          <w:bCs/>
        </w:rPr>
        <w:t>s</w:t>
      </w:r>
    </w:p>
    <w:p w:rsidR="00180211" w:rsidRPr="0012029A" w:rsidRDefault="00180211" w:rsidP="00EA2925">
      <w:pPr>
        <w:jc w:val="lowKashida"/>
      </w:pPr>
    </w:p>
    <w:p w:rsidR="008D1CAE" w:rsidRPr="0012029A" w:rsidRDefault="008D1CAE" w:rsidP="00EA2925">
      <w:pPr>
        <w:rPr>
          <w:b/>
          <w:bCs/>
        </w:rPr>
      </w:pPr>
      <w:r w:rsidRPr="0012029A">
        <w:rPr>
          <w:b/>
          <w:bCs/>
        </w:rPr>
        <w:t xml:space="preserve">                   </w:t>
      </w:r>
    </w:p>
    <w:p w:rsidR="008D1CAE" w:rsidRDefault="008D1CAE" w:rsidP="00C70C74">
      <w:pPr>
        <w:spacing w:line="360" w:lineRule="auto"/>
        <w:ind w:left="360"/>
      </w:pPr>
      <w:r>
        <w:rPr>
          <w:b/>
          <w:bCs/>
        </w:rPr>
        <w:t>3</w:t>
      </w:r>
      <w:r w:rsidRPr="0012029A">
        <w:rPr>
          <w:b/>
          <w:bCs/>
        </w:rPr>
        <w:t>.1 Caractéristiques physico-chimiques des solutions des sols</w:t>
      </w:r>
      <w:r>
        <w:t> </w:t>
      </w:r>
    </w:p>
    <w:p w:rsidR="00180211" w:rsidRPr="0012029A" w:rsidRDefault="00180211" w:rsidP="00C70C74">
      <w:pPr>
        <w:spacing w:line="360" w:lineRule="auto"/>
        <w:ind w:left="360"/>
      </w:pPr>
    </w:p>
    <w:p w:rsidR="008D1CAE" w:rsidRPr="0012029A" w:rsidRDefault="008D1CAE" w:rsidP="00C70C74">
      <w:pPr>
        <w:spacing w:line="360" w:lineRule="auto"/>
        <w:ind w:left="360"/>
      </w:pPr>
      <w:r>
        <w:rPr>
          <w:b/>
          <w:bCs/>
        </w:rPr>
        <w:t xml:space="preserve">    3</w:t>
      </w:r>
      <w:r w:rsidRPr="0012029A">
        <w:rPr>
          <w:b/>
          <w:bCs/>
        </w:rPr>
        <w:t xml:space="preserve">.1.1 </w:t>
      </w:r>
      <w:proofErr w:type="gramStart"/>
      <w:r w:rsidRPr="0012029A">
        <w:rPr>
          <w:b/>
          <w:bCs/>
        </w:rPr>
        <w:t>pH</w:t>
      </w:r>
      <w:proofErr w:type="gramEnd"/>
      <w:r w:rsidRPr="0012029A">
        <w:t> </w:t>
      </w:r>
    </w:p>
    <w:p w:rsidR="008D1CAE" w:rsidRPr="0012029A" w:rsidRDefault="008D1CAE" w:rsidP="00EA2925">
      <w:pPr>
        <w:spacing w:line="360" w:lineRule="auto"/>
        <w:ind w:left="360"/>
        <w:jc w:val="both"/>
      </w:pPr>
      <w:r w:rsidRPr="0012029A">
        <w:t xml:space="preserve">           Le pH des échantillons étudiés est généralement basique a très basique, la valeur minimale est enregistrée pour le profil 234  horizon 1 (P234H1) avec un pH de 7,85 (tableau 18, annexe 5) et la valeur maximale au niveau du profil 64 horizon 2 avec un pH de 8,49 (tableau 3, annexe 1). Cette élévation de pH est un indicateur essentiel de l’avancement du processus d’alcalinisation.</w:t>
      </w:r>
    </w:p>
    <w:p w:rsidR="008D1CAE" w:rsidRPr="0012029A" w:rsidRDefault="008D1CAE" w:rsidP="00C70C74">
      <w:pPr>
        <w:spacing w:line="360" w:lineRule="auto"/>
        <w:ind w:left="360"/>
      </w:pPr>
    </w:p>
    <w:p w:rsidR="008D1CAE" w:rsidRPr="0012029A" w:rsidRDefault="008D1CAE" w:rsidP="00293EAA">
      <w:pPr>
        <w:ind w:left="360"/>
      </w:pPr>
      <w:r>
        <w:rPr>
          <w:b/>
          <w:bCs/>
        </w:rPr>
        <w:t xml:space="preserve">   3</w:t>
      </w:r>
      <w:r w:rsidRPr="0012029A">
        <w:rPr>
          <w:b/>
          <w:bCs/>
        </w:rPr>
        <w:t>.1.2  Texture des sols</w:t>
      </w:r>
      <w:r w:rsidRPr="0012029A">
        <w:t> </w:t>
      </w:r>
    </w:p>
    <w:p w:rsidR="008D1CAE" w:rsidRPr="0012029A" w:rsidRDefault="008D1CAE" w:rsidP="00C70C74">
      <w:pPr>
        <w:ind w:left="375"/>
      </w:pPr>
    </w:p>
    <w:p w:rsidR="008D1CAE" w:rsidRPr="0012029A" w:rsidRDefault="008D1CAE" w:rsidP="00DF7E0E">
      <w:pPr>
        <w:spacing w:line="360" w:lineRule="auto"/>
        <w:ind w:left="360"/>
        <w:jc w:val="lowKashida"/>
      </w:pPr>
      <w:r w:rsidRPr="0012029A">
        <w:t xml:space="preserve">          La fraction fine est généralement abondante dans  les deux horizons des profils. Le taux d’argile varie entre 22,73% et 57,56 % avec une augmentation du taux  de limon fin, ce qui provoque le colmatage des pores et une diminution de la perméabilité et de l’aération</w:t>
      </w:r>
      <w:r>
        <w:t>.</w:t>
      </w:r>
      <w:r w:rsidRPr="00DF7E0E">
        <w:t xml:space="preserve"> </w:t>
      </w:r>
      <w:r>
        <w:t>Elle présente de</w:t>
      </w:r>
      <w:r w:rsidRPr="0012029A">
        <w:t xml:space="preserve"> contraintes pour les sols gypseux et salés (floculation du gypse), le gypse perd son eau de cristallisation et le poids des fractions contenant du gypse sera sous-évalué (tableau 1à 18, annexe 1à 5).</w:t>
      </w:r>
    </w:p>
    <w:p w:rsidR="008D1CAE" w:rsidRPr="0012029A" w:rsidRDefault="008D1CAE" w:rsidP="00C70C74"/>
    <w:p w:rsidR="008D1CAE" w:rsidRPr="0012029A" w:rsidRDefault="008D1CAE" w:rsidP="00293EAA">
      <w:r>
        <w:rPr>
          <w:b/>
          <w:bCs/>
        </w:rPr>
        <w:t xml:space="preserve">        3</w:t>
      </w:r>
      <w:r w:rsidRPr="0012029A">
        <w:rPr>
          <w:b/>
          <w:bCs/>
        </w:rPr>
        <w:t>.1.3  Calcaire total</w:t>
      </w:r>
      <w:r w:rsidRPr="0012029A">
        <w:t> </w:t>
      </w:r>
    </w:p>
    <w:p w:rsidR="008D1CAE" w:rsidRPr="0012029A" w:rsidRDefault="008D1CAE" w:rsidP="00C70C74">
      <w:pPr>
        <w:ind w:left="375"/>
      </w:pPr>
    </w:p>
    <w:p w:rsidR="008D1CAE" w:rsidRPr="0012029A" w:rsidRDefault="008D1CAE" w:rsidP="00293EAA">
      <w:pPr>
        <w:spacing w:line="360" w:lineRule="auto"/>
      </w:pPr>
      <w:r w:rsidRPr="0012029A">
        <w:t xml:space="preserve">           La teneur en calcaire total est faible à moyenne. Dans les sols salés, une proportion de 50% du calcaire  est active.</w:t>
      </w:r>
    </w:p>
    <w:p w:rsidR="008D1CAE" w:rsidRPr="0012029A" w:rsidRDefault="008D1CAE" w:rsidP="00C70C74"/>
    <w:p w:rsidR="008D1CAE" w:rsidRPr="0012029A" w:rsidRDefault="008D1CAE" w:rsidP="00C70C74">
      <w:pPr>
        <w:spacing w:line="360" w:lineRule="auto"/>
      </w:pPr>
      <w:r w:rsidRPr="0012029A">
        <w:rPr>
          <w:b/>
          <w:bCs/>
        </w:rPr>
        <w:t xml:space="preserve">   </w:t>
      </w:r>
      <w:r w:rsidRPr="0012029A">
        <w:t xml:space="preserve"> </w:t>
      </w:r>
      <w:r>
        <w:rPr>
          <w:b/>
          <w:bCs/>
        </w:rPr>
        <w:t xml:space="preserve">   3</w:t>
      </w:r>
      <w:r w:rsidRPr="0012029A">
        <w:rPr>
          <w:b/>
          <w:bCs/>
        </w:rPr>
        <w:t>.1.4  Matière organique</w:t>
      </w:r>
      <w:r w:rsidRPr="0012029A">
        <w:t> </w:t>
      </w:r>
    </w:p>
    <w:p w:rsidR="008D1CAE" w:rsidRPr="0012029A" w:rsidRDefault="008D1CAE" w:rsidP="00EA2925">
      <w:pPr>
        <w:spacing w:line="360" w:lineRule="auto"/>
        <w:jc w:val="both"/>
      </w:pPr>
      <w:r w:rsidRPr="0012029A">
        <w:t xml:space="preserve">        Les sols étudiés se subdivisent en deux classes :</w:t>
      </w:r>
    </w:p>
    <w:p w:rsidR="008D1CAE" w:rsidRPr="0012029A" w:rsidRDefault="008D1CAE" w:rsidP="00EA2925">
      <w:pPr>
        <w:spacing w:line="360" w:lineRule="auto"/>
        <w:jc w:val="both"/>
      </w:pPr>
      <w:r w:rsidRPr="0012029A">
        <w:t>- Les sols pauvres en matière organique, représentés par les profils P15, P55, P64, P74, P94, P114, P134, P174 et P215.</w:t>
      </w:r>
    </w:p>
    <w:p w:rsidR="008D1CAE" w:rsidRDefault="008D1CAE" w:rsidP="00EA2925">
      <w:pPr>
        <w:spacing w:line="360" w:lineRule="auto"/>
        <w:jc w:val="both"/>
      </w:pPr>
      <w:r w:rsidRPr="0012029A">
        <w:t>-Les sols à teneur moyenne  en matière organique, présentés par les profils P84, P104, P154, P164, P184, P195, P205, P225 et P234.</w:t>
      </w:r>
    </w:p>
    <w:p w:rsidR="008D1CAE" w:rsidRDefault="008D1CAE" w:rsidP="00EA2925">
      <w:pPr>
        <w:spacing w:line="360" w:lineRule="auto"/>
        <w:jc w:val="both"/>
      </w:pPr>
      <w:r>
        <w:t>D’après l’histogramme de fréquence de la matière organique (fig</w:t>
      </w:r>
      <w:r w:rsidR="006934EF">
        <w:t>.19</w:t>
      </w:r>
      <w:r>
        <w:t xml:space="preserve">), on constate qu’au niveau des horizons de surface et de </w:t>
      </w:r>
      <w:proofErr w:type="spellStart"/>
      <w:r>
        <w:t>subsurface</w:t>
      </w:r>
      <w:proofErr w:type="spellEnd"/>
      <w:r>
        <w:t xml:space="preserve"> que la classe de la teneur élevé en matière organique (&gt; 4%) est la moins représentée par rapport à la classe de la teneur pauvre (1à 2%) et moyenne (2 à 4%).</w:t>
      </w:r>
    </w:p>
    <w:p w:rsidR="008D1CAE" w:rsidRPr="0012029A" w:rsidRDefault="008D1CAE" w:rsidP="00EA2925">
      <w:pPr>
        <w:spacing w:line="360" w:lineRule="auto"/>
        <w:jc w:val="both"/>
      </w:pPr>
      <w:r>
        <w:t xml:space="preserve">Les échantillons ayant une teneur moyenne en matière organique sont les plus représentés dans les deux horizons. </w:t>
      </w:r>
    </w:p>
    <w:p w:rsidR="008D1CAE" w:rsidRDefault="008B7E1A" w:rsidP="00EA2925">
      <w:pPr>
        <w:spacing w:line="360" w:lineRule="auto"/>
        <w:jc w:val="center"/>
      </w:pPr>
      <w:r>
        <w:rPr>
          <w:noProof/>
        </w:rPr>
        <w:pict>
          <v:shape id="Image 516" o:spid="_x0000_i1038" type="#_x0000_t75" style="width:344.95pt;height:165.5pt;visibility:visible">
            <v:imagedata r:id="rId27" o:title="" croptop="11601f" cropbottom="4654f" cropleft="2516f" cropright="1324f"/>
          </v:shape>
        </w:pict>
      </w:r>
    </w:p>
    <w:p w:rsidR="008D1CAE" w:rsidRDefault="008D1CAE" w:rsidP="00E145BA">
      <w:pPr>
        <w:spacing w:line="360" w:lineRule="auto"/>
      </w:pPr>
      <w:r w:rsidRPr="007C0076">
        <w:rPr>
          <w:b/>
          <w:bCs/>
        </w:rPr>
        <w:t xml:space="preserve">         </w:t>
      </w:r>
      <w:r>
        <w:rPr>
          <w:b/>
          <w:bCs/>
        </w:rPr>
        <w:t>Fig.</w:t>
      </w:r>
      <w:r w:rsidRPr="007C0076">
        <w:rPr>
          <w:b/>
          <w:bCs/>
        </w:rPr>
        <w:t xml:space="preserve"> 19</w:t>
      </w:r>
      <w:r>
        <w:t> </w:t>
      </w:r>
      <w:r w:rsidRPr="007C0076">
        <w:rPr>
          <w:b/>
          <w:bCs/>
        </w:rPr>
        <w:t xml:space="preserve">: Répartition fréquentielle </w:t>
      </w:r>
      <w:r w:rsidR="00E145BA">
        <w:rPr>
          <w:b/>
          <w:bCs/>
        </w:rPr>
        <w:t xml:space="preserve">par classe </w:t>
      </w:r>
      <w:r w:rsidRPr="007C0076">
        <w:rPr>
          <w:b/>
          <w:bCs/>
        </w:rPr>
        <w:t>de</w:t>
      </w:r>
      <w:r w:rsidR="00E145BA">
        <w:rPr>
          <w:b/>
          <w:bCs/>
        </w:rPr>
        <w:t xml:space="preserve"> taux de</w:t>
      </w:r>
      <w:r w:rsidRPr="007C0076">
        <w:rPr>
          <w:b/>
          <w:bCs/>
        </w:rPr>
        <w:t xml:space="preserve"> matière organique</w:t>
      </w:r>
      <w:r w:rsidR="00E145BA">
        <w:rPr>
          <w:b/>
          <w:bCs/>
        </w:rPr>
        <w:t xml:space="preserve"> </w:t>
      </w:r>
    </w:p>
    <w:p w:rsidR="008D1CAE" w:rsidRPr="0012029A" w:rsidRDefault="008D1CAE" w:rsidP="002A3207">
      <w:pPr>
        <w:spacing w:line="360" w:lineRule="auto"/>
      </w:pPr>
    </w:p>
    <w:p w:rsidR="008D1CAE" w:rsidRPr="0012029A" w:rsidRDefault="008D1CAE" w:rsidP="00882A2F">
      <w:pPr>
        <w:ind w:left="375"/>
      </w:pPr>
      <w:r>
        <w:rPr>
          <w:b/>
          <w:bCs/>
        </w:rPr>
        <w:t>3</w:t>
      </w:r>
      <w:r w:rsidRPr="0012029A">
        <w:rPr>
          <w:b/>
          <w:bCs/>
        </w:rPr>
        <w:t>.1.5  Conductivité électrique des sols</w:t>
      </w:r>
      <w:r w:rsidRPr="0012029A">
        <w:t> </w:t>
      </w:r>
    </w:p>
    <w:p w:rsidR="008D1CAE" w:rsidRPr="0012029A" w:rsidRDefault="008D1CAE" w:rsidP="00762DD9"/>
    <w:p w:rsidR="008D1CAE" w:rsidRDefault="008B7E1A" w:rsidP="00EA2925">
      <w:pPr>
        <w:spacing w:line="360" w:lineRule="auto"/>
        <w:jc w:val="both"/>
      </w:pPr>
      <w:r>
        <w:rPr>
          <w:noProof/>
        </w:rPr>
        <w:pict>
          <v:shape id="_x0000_s1124" type="#_x0000_t202" style="position:absolute;left:0;text-align:left;margin-left:468pt;margin-top:101.15pt;width:36pt;height:18pt;z-index:251656192" filled="f" stroked="f">
            <v:textbox style="mso-next-textbox:#_x0000_s1124">
              <w:txbxContent>
                <w:p w:rsidR="00942716" w:rsidRPr="00411551" w:rsidRDefault="00942716" w:rsidP="00411551"/>
              </w:txbxContent>
            </v:textbox>
          </v:shape>
        </w:pict>
      </w:r>
      <w:r w:rsidR="008D1CAE" w:rsidRPr="0012029A">
        <w:t xml:space="preserve">           Selon l’échelle de la salure établie par US SALINITY LABORATORY. Les échantillons prélevés sont généralement très salés à extrêmement salés. La </w:t>
      </w:r>
      <w:r w:rsidR="008D1CAE">
        <w:t>conductivité électrique de la pâte saturée (</w:t>
      </w:r>
      <w:r w:rsidR="008D1CAE" w:rsidRPr="0012029A">
        <w:t xml:space="preserve">Ceps </w:t>
      </w:r>
      <w:r w:rsidR="008D1CAE">
        <w:t>)</w:t>
      </w:r>
      <w:r w:rsidR="00C01D4D">
        <w:t xml:space="preserve"> </w:t>
      </w:r>
      <w:r w:rsidR="008D1CAE" w:rsidRPr="0012029A">
        <w:t>varie entre 6,16 et 59,3dS/m (tableau 11</w:t>
      </w:r>
      <w:r w:rsidR="00C01D4D">
        <w:t xml:space="preserve"> </w:t>
      </w:r>
      <w:r w:rsidR="008D1CAE" w:rsidRPr="0012029A">
        <w:t>et 18, annexe 3</w:t>
      </w:r>
      <w:r w:rsidR="00C01D4D">
        <w:t xml:space="preserve"> </w:t>
      </w:r>
      <w:r w:rsidR="008D1CAE" w:rsidRPr="0012029A">
        <w:t>et 5)</w:t>
      </w:r>
      <w:r w:rsidR="008D1CAE">
        <w:t xml:space="preserve"> et d’une manière générale l’histogramme de fréquences de la salinité ci-dessous montre que pour les horizons de surface et de </w:t>
      </w:r>
      <w:proofErr w:type="spellStart"/>
      <w:r w:rsidR="008D1CAE">
        <w:t>subsurface</w:t>
      </w:r>
      <w:proofErr w:type="spellEnd"/>
      <w:r w:rsidR="008D1CAE">
        <w:t>, la classe de sol salé (4 à 8</w:t>
      </w:r>
      <w:r w:rsidR="008D1CAE" w:rsidRPr="00411551">
        <w:t xml:space="preserve"> </w:t>
      </w:r>
      <w:proofErr w:type="spellStart"/>
      <w:r w:rsidR="008D1CAE">
        <w:t>dS</w:t>
      </w:r>
      <w:proofErr w:type="spellEnd"/>
      <w:r w:rsidR="008D1CAE">
        <w:t>/m) est moins représentée par rapport à la classe de sol très salé (8 à 16</w:t>
      </w:r>
      <w:r w:rsidR="008D1CAE" w:rsidRPr="00411551">
        <w:t xml:space="preserve"> </w:t>
      </w:r>
      <w:proofErr w:type="spellStart"/>
      <w:r w:rsidR="008D1CAE">
        <w:t>dS</w:t>
      </w:r>
      <w:proofErr w:type="spellEnd"/>
      <w:r w:rsidR="008D1CAE">
        <w:t xml:space="preserve">/m) et la classe de sol extrêmement salé (&gt;16 </w:t>
      </w:r>
      <w:proofErr w:type="spellStart"/>
      <w:r w:rsidR="008D1CAE">
        <w:t>dS</w:t>
      </w:r>
      <w:proofErr w:type="spellEnd"/>
      <w:r w:rsidR="008D1CAE">
        <w:t>/m).</w:t>
      </w:r>
    </w:p>
    <w:p w:rsidR="008D1CAE" w:rsidRDefault="008B7E1A" w:rsidP="00EA2925">
      <w:pPr>
        <w:spacing w:line="360" w:lineRule="auto"/>
        <w:jc w:val="center"/>
      </w:pPr>
      <w:r>
        <w:rPr>
          <w:noProof/>
        </w:rPr>
        <w:pict>
          <v:shape id="Image 517" o:spid="_x0000_i1039" type="#_x0000_t75" style="width:424.5pt;height:194.5pt;visibility:visible">
            <v:imagedata r:id="rId28" o:title="" croptop="14846f" cropbottom="6249f" cropleft="2747f" cropright="1814f"/>
          </v:shape>
        </w:pict>
      </w:r>
    </w:p>
    <w:p w:rsidR="008D1CAE" w:rsidRPr="007C0076" w:rsidRDefault="008D1CAE" w:rsidP="00D951FF">
      <w:pPr>
        <w:spacing w:line="360" w:lineRule="auto"/>
        <w:jc w:val="center"/>
        <w:rPr>
          <w:b/>
          <w:bCs/>
        </w:rPr>
      </w:pPr>
      <w:r>
        <w:rPr>
          <w:b/>
          <w:bCs/>
        </w:rPr>
        <w:t>Fig.</w:t>
      </w:r>
      <w:r w:rsidRPr="007C0076">
        <w:rPr>
          <w:b/>
          <w:bCs/>
        </w:rPr>
        <w:t xml:space="preserve"> 20 : Répartition fréquentielle de la conductivité électrique </w:t>
      </w:r>
      <w:r>
        <w:rPr>
          <w:b/>
          <w:bCs/>
        </w:rPr>
        <w:t xml:space="preserve">de l’extrait saturé </w:t>
      </w:r>
      <w:r w:rsidRPr="007C0076">
        <w:rPr>
          <w:b/>
          <w:bCs/>
        </w:rPr>
        <w:t>des sols</w:t>
      </w:r>
    </w:p>
    <w:p w:rsidR="008D1CAE" w:rsidRDefault="008D1CAE" w:rsidP="00EA2925"/>
    <w:p w:rsidR="008D1CAE" w:rsidRDefault="008D1CAE" w:rsidP="00C03636">
      <w:pPr>
        <w:spacing w:line="360" w:lineRule="auto"/>
      </w:pPr>
      <w:r>
        <w:rPr>
          <w:b/>
          <w:bCs/>
        </w:rPr>
        <w:t xml:space="preserve"> 3</w:t>
      </w:r>
      <w:r w:rsidRPr="0012029A">
        <w:rPr>
          <w:b/>
          <w:bCs/>
        </w:rPr>
        <w:t>.1.6  Capacité d’échange cationique (CEC)</w:t>
      </w:r>
      <w:r w:rsidRPr="0012029A">
        <w:t> </w:t>
      </w:r>
    </w:p>
    <w:p w:rsidR="008170C6" w:rsidRPr="0012029A" w:rsidRDefault="008170C6" w:rsidP="00C03636">
      <w:pPr>
        <w:spacing w:line="360" w:lineRule="auto"/>
      </w:pPr>
    </w:p>
    <w:p w:rsidR="008D1CAE" w:rsidRPr="0012029A" w:rsidRDefault="008D1CAE" w:rsidP="00E145BA">
      <w:pPr>
        <w:spacing w:line="360" w:lineRule="auto"/>
        <w:jc w:val="both"/>
      </w:pPr>
      <w:r w:rsidRPr="0012029A">
        <w:t xml:space="preserve">            La capacité d’échange cationique (CEC) est définie comme le total des cations échangeables qu’un sol conserve à l’adsorption sur le complexe argilo humique.</w:t>
      </w:r>
      <w:r>
        <w:t xml:space="preserve"> D’après l’histogramme ci-dessous, on constate que les horizons de surface app</w:t>
      </w:r>
      <w:r w:rsidR="00E145BA">
        <w:t>art</w:t>
      </w:r>
      <w:r>
        <w:t>en</w:t>
      </w:r>
      <w:r w:rsidR="00E145BA">
        <w:t>ant</w:t>
      </w:r>
      <w:r>
        <w:t xml:space="preserve"> à la classe forte (25 à 40 </w:t>
      </w:r>
      <w:proofErr w:type="spellStart"/>
      <w:r>
        <w:t>meq</w:t>
      </w:r>
      <w:proofErr w:type="spellEnd"/>
      <w:r>
        <w:t xml:space="preserve">/100g) sont dominant par rapport aux autres classes et les horizons de </w:t>
      </w:r>
      <w:proofErr w:type="spellStart"/>
      <w:r>
        <w:t>subsurface</w:t>
      </w:r>
      <w:proofErr w:type="spellEnd"/>
      <w:r>
        <w:t xml:space="preserve"> sont complètements représentés dans la classe très forte (&gt; 40 </w:t>
      </w:r>
      <w:proofErr w:type="spellStart"/>
      <w:r>
        <w:t>meq</w:t>
      </w:r>
      <w:proofErr w:type="spellEnd"/>
      <w:r>
        <w:t>/100g).</w:t>
      </w:r>
    </w:p>
    <w:p w:rsidR="008D1CAE" w:rsidRPr="0012029A" w:rsidRDefault="008D1CAE" w:rsidP="00751DD3">
      <w:pPr>
        <w:spacing w:line="360" w:lineRule="auto"/>
        <w:jc w:val="both"/>
      </w:pPr>
      <w:r w:rsidRPr="0012029A">
        <w:t xml:space="preserve">           En général, la CEC intègre à la fois la teneur en argile et en matière organique de plus, elle prend également en compte l’influence de la nature des argiles. La capacité de fixation des différents types d’argile varie selon le taux et la nature d’argile</w:t>
      </w:r>
      <w:r>
        <w:t xml:space="preserve"> </w:t>
      </w:r>
      <w:r w:rsidRPr="0012029A">
        <w:t xml:space="preserve">(USDA, 1996). </w:t>
      </w:r>
    </w:p>
    <w:p w:rsidR="008D1CAE" w:rsidRDefault="008B7E1A" w:rsidP="008F25A7">
      <w:pPr>
        <w:jc w:val="center"/>
        <w:rPr>
          <w:b/>
          <w:bCs/>
        </w:rPr>
      </w:pPr>
      <w:r>
        <w:rPr>
          <w:noProof/>
        </w:rPr>
        <w:pict>
          <v:shape id="_x0000_i1040" type="#_x0000_t75" style="width:338.5pt;height:165.5pt;visibility:visible" o:bordertopcolor="this" o:borderleftcolor="this" o:borderbottomcolor="this" o:borderrightcolor="this">
            <v:imagedata r:id="rId29" o:title="" croptop="18229f" cropbottom="5179f" cropleft="2291f" cropright="845f" gain="72818f"/>
            <w10:bordertop type="single" width="4"/>
            <w10:borderleft type="single" width="4"/>
            <w10:borderbottom type="single" width="4"/>
            <w10:borderright type="single" width="4"/>
          </v:shape>
        </w:pict>
      </w:r>
    </w:p>
    <w:p w:rsidR="008D1CAE" w:rsidRPr="00D951FF" w:rsidRDefault="008D1CAE" w:rsidP="008F25A7">
      <w:pPr>
        <w:jc w:val="center"/>
        <w:rPr>
          <w:b/>
          <w:bCs/>
          <w:sz w:val="27"/>
          <w:szCs w:val="27"/>
        </w:rPr>
      </w:pPr>
      <w:r>
        <w:rPr>
          <w:b/>
          <w:bCs/>
        </w:rPr>
        <w:t>Fig.</w:t>
      </w:r>
      <w:r w:rsidRPr="00D951FF">
        <w:rPr>
          <w:b/>
          <w:bCs/>
        </w:rPr>
        <w:t xml:space="preserve"> 21 : Répartition fréquentielle de la capacité d’échange cationique des sols</w:t>
      </w:r>
    </w:p>
    <w:p w:rsidR="008D1CAE" w:rsidRDefault="008D1CAE" w:rsidP="00751DD3">
      <w:pPr>
        <w:rPr>
          <w:sz w:val="27"/>
          <w:szCs w:val="27"/>
        </w:rPr>
      </w:pPr>
    </w:p>
    <w:p w:rsidR="008170C6" w:rsidRDefault="008170C6" w:rsidP="00751DD3">
      <w:pPr>
        <w:rPr>
          <w:sz w:val="27"/>
          <w:szCs w:val="27"/>
        </w:rPr>
      </w:pPr>
    </w:p>
    <w:p w:rsidR="008170C6" w:rsidRDefault="008170C6" w:rsidP="00751DD3">
      <w:pPr>
        <w:rPr>
          <w:sz w:val="27"/>
          <w:szCs w:val="27"/>
        </w:rPr>
      </w:pPr>
    </w:p>
    <w:p w:rsidR="008170C6" w:rsidRDefault="008170C6" w:rsidP="00751DD3">
      <w:pPr>
        <w:rPr>
          <w:sz w:val="27"/>
          <w:szCs w:val="27"/>
        </w:rPr>
      </w:pPr>
    </w:p>
    <w:p w:rsidR="008D1CAE" w:rsidRPr="00F42317" w:rsidRDefault="000F580E" w:rsidP="008F25A7">
      <w:pPr>
        <w:ind w:left="1276" w:hanging="1276"/>
        <w:rPr>
          <w:b/>
          <w:bCs/>
          <w:sz w:val="27"/>
          <w:szCs w:val="27"/>
        </w:rPr>
      </w:pPr>
      <w:r>
        <w:rPr>
          <w:b/>
          <w:bCs/>
        </w:rPr>
        <w:t>Tableau 4</w:t>
      </w:r>
      <w:r w:rsidR="008D1CAE" w:rsidRPr="00F42317">
        <w:rPr>
          <w:b/>
          <w:bCs/>
        </w:rPr>
        <w:t> : Valeurs de la CEC</w:t>
      </w:r>
      <w:r w:rsidR="008D1CAE">
        <w:rPr>
          <w:b/>
          <w:bCs/>
        </w:rPr>
        <w:t xml:space="preserve"> (</w:t>
      </w:r>
      <w:proofErr w:type="spellStart"/>
      <w:r w:rsidR="008D1CAE">
        <w:rPr>
          <w:b/>
          <w:bCs/>
        </w:rPr>
        <w:t>meq</w:t>
      </w:r>
      <w:proofErr w:type="spellEnd"/>
      <w:r w:rsidR="008D1CAE">
        <w:rPr>
          <w:b/>
          <w:bCs/>
        </w:rPr>
        <w:t>/100g)</w:t>
      </w:r>
      <w:r w:rsidR="008D1CAE" w:rsidRPr="00F42317">
        <w:rPr>
          <w:b/>
          <w:bCs/>
        </w:rPr>
        <w:t xml:space="preserve">, de l’ESP et de l’indice de la stabilité structurale dans les </w:t>
      </w:r>
      <w:r w:rsidR="008D1CAE">
        <w:rPr>
          <w:b/>
          <w:bCs/>
        </w:rPr>
        <w:t>deux</w:t>
      </w:r>
      <w:r w:rsidR="008D1CAE" w:rsidRPr="00F42317">
        <w:rPr>
          <w:b/>
          <w:bCs/>
        </w:rPr>
        <w:t xml:space="preserve"> horizons échantillonnés</w:t>
      </w:r>
      <w:r w:rsidR="008D1CAE" w:rsidRPr="00F42317">
        <w:rPr>
          <w:b/>
          <w:bCs/>
          <w:sz w:val="27"/>
          <w:szCs w:val="27"/>
        </w:rPr>
        <w:t>.</w:t>
      </w:r>
    </w:p>
    <w:tbl>
      <w:tblPr>
        <w:tblW w:w="0" w:type="auto"/>
        <w:jc w:val="center"/>
        <w:tblBorders>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1E0"/>
      </w:tblPr>
      <w:tblGrid>
        <w:gridCol w:w="595"/>
        <w:gridCol w:w="709"/>
        <w:gridCol w:w="567"/>
        <w:gridCol w:w="709"/>
        <w:gridCol w:w="567"/>
        <w:gridCol w:w="794"/>
        <w:gridCol w:w="425"/>
        <w:gridCol w:w="113"/>
        <w:gridCol w:w="567"/>
        <w:gridCol w:w="709"/>
        <w:gridCol w:w="567"/>
        <w:gridCol w:w="709"/>
        <w:gridCol w:w="567"/>
        <w:gridCol w:w="794"/>
        <w:gridCol w:w="416"/>
      </w:tblGrid>
      <w:tr w:rsidR="008D1CAE" w:rsidRPr="002F5C12">
        <w:trPr>
          <w:gridAfter w:val="1"/>
          <w:wAfter w:w="416" w:type="dxa"/>
          <w:trHeight w:val="482"/>
          <w:jc w:val="center"/>
        </w:trPr>
        <w:tc>
          <w:tcPr>
            <w:tcW w:w="595" w:type="dxa"/>
            <w:vAlign w:val="center"/>
          </w:tcPr>
          <w:p w:rsidR="008D1CAE" w:rsidRPr="00DA508A" w:rsidRDefault="008D1CAE" w:rsidP="00991C4B">
            <w:pPr>
              <w:rPr>
                <w:b/>
                <w:sz w:val="17"/>
                <w:szCs w:val="17"/>
              </w:rPr>
            </w:pPr>
            <w:proofErr w:type="spellStart"/>
            <w:r w:rsidRPr="00DA508A">
              <w:rPr>
                <w:b/>
                <w:sz w:val="17"/>
                <w:szCs w:val="17"/>
              </w:rPr>
              <w:t>Echan</w:t>
            </w:r>
            <w:proofErr w:type="spellEnd"/>
            <w:r w:rsidRPr="00DA508A">
              <w:rPr>
                <w:b/>
                <w:sz w:val="17"/>
                <w:szCs w:val="17"/>
              </w:rPr>
              <w:t>.</w:t>
            </w:r>
          </w:p>
        </w:tc>
        <w:tc>
          <w:tcPr>
            <w:tcW w:w="709" w:type="dxa"/>
            <w:vAlign w:val="center"/>
          </w:tcPr>
          <w:p w:rsidR="008D1CAE" w:rsidRPr="00DA508A" w:rsidRDefault="008D1CAE" w:rsidP="008F25A7">
            <w:pPr>
              <w:rPr>
                <w:b/>
                <w:sz w:val="17"/>
                <w:szCs w:val="17"/>
              </w:rPr>
            </w:pPr>
            <w:r w:rsidRPr="00DA508A">
              <w:rPr>
                <w:b/>
                <w:sz w:val="17"/>
                <w:szCs w:val="17"/>
              </w:rPr>
              <w:t>Horizon</w:t>
            </w:r>
          </w:p>
        </w:tc>
        <w:tc>
          <w:tcPr>
            <w:tcW w:w="567" w:type="dxa"/>
            <w:vAlign w:val="center"/>
          </w:tcPr>
          <w:p w:rsidR="008D1CAE" w:rsidRPr="00DA508A" w:rsidRDefault="008D1CAE" w:rsidP="008F25A7">
            <w:pPr>
              <w:rPr>
                <w:b/>
                <w:sz w:val="17"/>
                <w:szCs w:val="17"/>
              </w:rPr>
            </w:pPr>
            <w:r w:rsidRPr="00DA508A">
              <w:rPr>
                <w:b/>
                <w:sz w:val="17"/>
                <w:szCs w:val="17"/>
              </w:rPr>
              <w:t xml:space="preserve">CEC </w:t>
            </w:r>
          </w:p>
        </w:tc>
        <w:tc>
          <w:tcPr>
            <w:tcW w:w="709" w:type="dxa"/>
            <w:vAlign w:val="center"/>
          </w:tcPr>
          <w:p w:rsidR="008D1CAE" w:rsidRPr="00DA508A" w:rsidRDefault="008D1CAE" w:rsidP="008F25A7">
            <w:pPr>
              <w:rPr>
                <w:b/>
                <w:sz w:val="17"/>
                <w:szCs w:val="17"/>
              </w:rPr>
            </w:pPr>
            <w:r w:rsidRPr="00DA508A">
              <w:rPr>
                <w:b/>
                <w:sz w:val="17"/>
                <w:szCs w:val="17"/>
              </w:rPr>
              <w:t>ESP %</w:t>
            </w:r>
          </w:p>
        </w:tc>
        <w:tc>
          <w:tcPr>
            <w:tcW w:w="567" w:type="dxa"/>
            <w:vAlign w:val="center"/>
          </w:tcPr>
          <w:p w:rsidR="008D1CAE" w:rsidRPr="00DA508A" w:rsidRDefault="008D1CAE" w:rsidP="00991C4B">
            <w:pPr>
              <w:rPr>
                <w:b/>
                <w:sz w:val="17"/>
                <w:szCs w:val="17"/>
              </w:rPr>
            </w:pPr>
            <w:proofErr w:type="spellStart"/>
            <w:r w:rsidRPr="00DA508A">
              <w:rPr>
                <w:b/>
                <w:sz w:val="17"/>
                <w:szCs w:val="17"/>
              </w:rPr>
              <w:t>Obser</w:t>
            </w:r>
            <w:proofErr w:type="spellEnd"/>
            <w:r w:rsidRPr="00DA508A">
              <w:rPr>
                <w:b/>
                <w:sz w:val="17"/>
                <w:szCs w:val="17"/>
              </w:rPr>
              <w:t>.</w:t>
            </w:r>
          </w:p>
        </w:tc>
        <w:tc>
          <w:tcPr>
            <w:tcW w:w="794" w:type="dxa"/>
            <w:vAlign w:val="center"/>
          </w:tcPr>
          <w:p w:rsidR="008D1CAE" w:rsidRPr="00DA508A" w:rsidRDefault="008D1CAE" w:rsidP="008F25A7">
            <w:pPr>
              <w:rPr>
                <w:b/>
                <w:sz w:val="17"/>
                <w:szCs w:val="17"/>
              </w:rPr>
            </w:pPr>
            <w:r w:rsidRPr="00DA508A">
              <w:rPr>
                <w:b/>
                <w:sz w:val="17"/>
                <w:szCs w:val="17"/>
              </w:rPr>
              <w:t>DPM mm</w:t>
            </w:r>
          </w:p>
        </w:tc>
        <w:tc>
          <w:tcPr>
            <w:tcW w:w="425" w:type="dxa"/>
            <w:tcBorders>
              <w:right w:val="nil"/>
            </w:tcBorders>
          </w:tcPr>
          <w:p w:rsidR="008D1CAE" w:rsidRPr="00DA508A" w:rsidRDefault="008D1CAE" w:rsidP="008F25A7">
            <w:pPr>
              <w:rPr>
                <w:b/>
                <w:sz w:val="17"/>
                <w:szCs w:val="17"/>
              </w:rPr>
            </w:pPr>
          </w:p>
        </w:tc>
        <w:tc>
          <w:tcPr>
            <w:tcW w:w="113" w:type="dxa"/>
            <w:tcBorders>
              <w:top w:val="nil"/>
              <w:left w:val="nil"/>
              <w:bottom w:val="nil"/>
            </w:tcBorders>
          </w:tcPr>
          <w:p w:rsidR="008D1CAE" w:rsidRPr="00DA508A" w:rsidRDefault="008D1CAE" w:rsidP="00EE2174">
            <w:pPr>
              <w:rPr>
                <w:b/>
                <w:sz w:val="17"/>
                <w:szCs w:val="17"/>
              </w:rPr>
            </w:pPr>
          </w:p>
        </w:tc>
        <w:tc>
          <w:tcPr>
            <w:tcW w:w="567" w:type="dxa"/>
            <w:vAlign w:val="center"/>
          </w:tcPr>
          <w:p w:rsidR="008D1CAE" w:rsidRPr="00DA508A" w:rsidRDefault="008D1CAE" w:rsidP="00EE2174">
            <w:pPr>
              <w:rPr>
                <w:b/>
                <w:sz w:val="17"/>
                <w:szCs w:val="17"/>
              </w:rPr>
            </w:pPr>
            <w:proofErr w:type="spellStart"/>
            <w:r w:rsidRPr="00DA508A">
              <w:rPr>
                <w:b/>
                <w:sz w:val="17"/>
                <w:szCs w:val="17"/>
              </w:rPr>
              <w:t>Echan</w:t>
            </w:r>
            <w:proofErr w:type="spellEnd"/>
            <w:r w:rsidRPr="00DA508A">
              <w:rPr>
                <w:b/>
                <w:sz w:val="17"/>
                <w:szCs w:val="17"/>
              </w:rPr>
              <w:t>.</w:t>
            </w:r>
          </w:p>
        </w:tc>
        <w:tc>
          <w:tcPr>
            <w:tcW w:w="709" w:type="dxa"/>
            <w:vAlign w:val="center"/>
          </w:tcPr>
          <w:p w:rsidR="008D1CAE" w:rsidRPr="00DA508A" w:rsidRDefault="008D1CAE" w:rsidP="00B60CDF">
            <w:pPr>
              <w:rPr>
                <w:b/>
                <w:sz w:val="17"/>
                <w:szCs w:val="17"/>
              </w:rPr>
            </w:pPr>
            <w:r w:rsidRPr="00DA508A">
              <w:rPr>
                <w:b/>
                <w:sz w:val="17"/>
                <w:szCs w:val="17"/>
              </w:rPr>
              <w:t>Horizon</w:t>
            </w:r>
          </w:p>
        </w:tc>
        <w:tc>
          <w:tcPr>
            <w:tcW w:w="567" w:type="dxa"/>
            <w:vAlign w:val="center"/>
          </w:tcPr>
          <w:p w:rsidR="008D1CAE" w:rsidRPr="00DA508A" w:rsidRDefault="008D1CAE" w:rsidP="00B60CDF">
            <w:pPr>
              <w:rPr>
                <w:b/>
                <w:sz w:val="17"/>
                <w:szCs w:val="17"/>
              </w:rPr>
            </w:pPr>
            <w:r w:rsidRPr="00DA508A">
              <w:rPr>
                <w:b/>
                <w:sz w:val="17"/>
                <w:szCs w:val="17"/>
              </w:rPr>
              <w:t xml:space="preserve">CEC </w:t>
            </w:r>
          </w:p>
        </w:tc>
        <w:tc>
          <w:tcPr>
            <w:tcW w:w="709" w:type="dxa"/>
            <w:vAlign w:val="center"/>
          </w:tcPr>
          <w:p w:rsidR="008D1CAE" w:rsidRPr="00DA508A" w:rsidRDefault="008D1CAE" w:rsidP="00B60CDF">
            <w:pPr>
              <w:rPr>
                <w:b/>
                <w:sz w:val="17"/>
                <w:szCs w:val="17"/>
              </w:rPr>
            </w:pPr>
            <w:r w:rsidRPr="00DA508A">
              <w:rPr>
                <w:b/>
                <w:sz w:val="17"/>
                <w:szCs w:val="17"/>
              </w:rPr>
              <w:t>ESP %</w:t>
            </w:r>
          </w:p>
        </w:tc>
        <w:tc>
          <w:tcPr>
            <w:tcW w:w="567" w:type="dxa"/>
            <w:vAlign w:val="center"/>
          </w:tcPr>
          <w:p w:rsidR="008D1CAE" w:rsidRPr="00DA508A" w:rsidRDefault="008D1CAE" w:rsidP="00B60CDF">
            <w:pPr>
              <w:rPr>
                <w:b/>
                <w:sz w:val="17"/>
                <w:szCs w:val="17"/>
              </w:rPr>
            </w:pPr>
            <w:proofErr w:type="spellStart"/>
            <w:r w:rsidRPr="00DA508A">
              <w:rPr>
                <w:b/>
                <w:sz w:val="17"/>
                <w:szCs w:val="17"/>
              </w:rPr>
              <w:t>Obser</w:t>
            </w:r>
            <w:proofErr w:type="spellEnd"/>
            <w:r w:rsidRPr="00DA508A">
              <w:rPr>
                <w:b/>
                <w:sz w:val="17"/>
                <w:szCs w:val="17"/>
              </w:rPr>
              <w:t>.</w:t>
            </w:r>
          </w:p>
        </w:tc>
        <w:tc>
          <w:tcPr>
            <w:tcW w:w="794" w:type="dxa"/>
            <w:vAlign w:val="center"/>
          </w:tcPr>
          <w:p w:rsidR="008D1CAE" w:rsidRPr="00DA508A" w:rsidRDefault="008D1CAE" w:rsidP="00B60CDF">
            <w:pPr>
              <w:rPr>
                <w:b/>
                <w:sz w:val="17"/>
                <w:szCs w:val="17"/>
              </w:rPr>
            </w:pPr>
            <w:r w:rsidRPr="00DA508A">
              <w:rPr>
                <w:b/>
                <w:sz w:val="17"/>
                <w:szCs w:val="17"/>
              </w:rPr>
              <w:t>DPM mm</w:t>
            </w:r>
          </w:p>
        </w:tc>
      </w:tr>
      <w:tr w:rsidR="008D1CAE" w:rsidRPr="002F33DB">
        <w:trPr>
          <w:trHeight w:val="199"/>
          <w:jc w:val="center"/>
        </w:trPr>
        <w:tc>
          <w:tcPr>
            <w:tcW w:w="595" w:type="dxa"/>
            <w:vMerge w:val="restart"/>
            <w:vAlign w:val="center"/>
          </w:tcPr>
          <w:p w:rsidR="008D1CAE" w:rsidRPr="00DA508A" w:rsidRDefault="008D1CAE" w:rsidP="008F25A7">
            <w:pPr>
              <w:rPr>
                <w:sz w:val="17"/>
                <w:szCs w:val="17"/>
              </w:rPr>
            </w:pPr>
            <w:r w:rsidRPr="00DA508A">
              <w:rPr>
                <w:sz w:val="17"/>
                <w:szCs w:val="17"/>
              </w:rPr>
              <w:t>P15</w:t>
            </w:r>
          </w:p>
        </w:tc>
        <w:tc>
          <w:tcPr>
            <w:tcW w:w="709" w:type="dxa"/>
            <w:vAlign w:val="center"/>
          </w:tcPr>
          <w:p w:rsidR="008D1CAE" w:rsidRPr="00DA508A" w:rsidRDefault="008D1CAE" w:rsidP="008F25A7">
            <w:pPr>
              <w:rPr>
                <w:sz w:val="17"/>
                <w:szCs w:val="17"/>
              </w:rPr>
            </w:pPr>
            <w:r w:rsidRPr="00DA508A">
              <w:rPr>
                <w:sz w:val="17"/>
                <w:szCs w:val="17"/>
              </w:rPr>
              <w:t>h1</w:t>
            </w:r>
          </w:p>
        </w:tc>
        <w:tc>
          <w:tcPr>
            <w:tcW w:w="567" w:type="dxa"/>
            <w:vAlign w:val="center"/>
          </w:tcPr>
          <w:p w:rsidR="008D1CAE" w:rsidRPr="00DA508A" w:rsidRDefault="008D1CAE" w:rsidP="008F25A7">
            <w:pPr>
              <w:rPr>
                <w:sz w:val="17"/>
                <w:szCs w:val="17"/>
              </w:rPr>
            </w:pPr>
            <w:r w:rsidRPr="00DA508A">
              <w:rPr>
                <w:sz w:val="17"/>
                <w:szCs w:val="17"/>
              </w:rPr>
              <w:t>55,30</w:t>
            </w:r>
          </w:p>
        </w:tc>
        <w:tc>
          <w:tcPr>
            <w:tcW w:w="709" w:type="dxa"/>
            <w:vAlign w:val="center"/>
          </w:tcPr>
          <w:p w:rsidR="008D1CAE" w:rsidRPr="00DA508A" w:rsidRDefault="008D1CAE" w:rsidP="008F25A7">
            <w:pPr>
              <w:rPr>
                <w:sz w:val="17"/>
                <w:szCs w:val="17"/>
              </w:rPr>
            </w:pPr>
            <w:r w:rsidRPr="00DA508A">
              <w:rPr>
                <w:sz w:val="17"/>
                <w:szCs w:val="17"/>
              </w:rPr>
              <w:t>2,96</w:t>
            </w:r>
          </w:p>
        </w:tc>
        <w:tc>
          <w:tcPr>
            <w:tcW w:w="567" w:type="dxa"/>
            <w:vAlign w:val="center"/>
          </w:tcPr>
          <w:p w:rsidR="008D1CAE" w:rsidRPr="00DA508A" w:rsidRDefault="008D1CAE" w:rsidP="008F25A7">
            <w:pPr>
              <w:rPr>
                <w:sz w:val="17"/>
                <w:szCs w:val="17"/>
              </w:rPr>
            </w:pPr>
            <w:r w:rsidRPr="00DA508A">
              <w:rPr>
                <w:sz w:val="17"/>
                <w:szCs w:val="17"/>
              </w:rPr>
              <w:t>EM</w:t>
            </w:r>
          </w:p>
        </w:tc>
        <w:tc>
          <w:tcPr>
            <w:tcW w:w="794" w:type="dxa"/>
            <w:vAlign w:val="center"/>
          </w:tcPr>
          <w:p w:rsidR="008D1CAE" w:rsidRPr="00DA508A" w:rsidRDefault="008D1CAE" w:rsidP="008F25A7">
            <w:pPr>
              <w:rPr>
                <w:sz w:val="17"/>
                <w:szCs w:val="17"/>
              </w:rPr>
            </w:pPr>
            <w:r w:rsidRPr="00DA508A">
              <w:rPr>
                <w:sz w:val="17"/>
                <w:szCs w:val="17"/>
              </w:rPr>
              <w:t>1,06</w:t>
            </w:r>
          </w:p>
        </w:tc>
        <w:tc>
          <w:tcPr>
            <w:tcW w:w="425" w:type="dxa"/>
            <w:vAlign w:val="center"/>
          </w:tcPr>
          <w:p w:rsidR="008D1CAE" w:rsidRPr="00DA508A" w:rsidRDefault="008D1CAE" w:rsidP="008F25A7">
            <w:pPr>
              <w:rPr>
                <w:sz w:val="17"/>
                <w:szCs w:val="17"/>
              </w:rPr>
            </w:pPr>
            <w:r w:rsidRPr="00DA508A">
              <w:rPr>
                <w:sz w:val="17"/>
                <w:szCs w:val="17"/>
              </w:rPr>
              <w:t>MS</w:t>
            </w:r>
          </w:p>
        </w:tc>
        <w:tc>
          <w:tcPr>
            <w:tcW w:w="113" w:type="dxa"/>
            <w:tcBorders>
              <w:top w:val="nil"/>
              <w:bottom w:val="nil"/>
            </w:tcBorders>
          </w:tcPr>
          <w:p w:rsidR="008D1CAE" w:rsidRPr="00DA508A" w:rsidRDefault="008D1CAE" w:rsidP="00B60CDF">
            <w:pPr>
              <w:rPr>
                <w:sz w:val="17"/>
                <w:szCs w:val="17"/>
              </w:rPr>
            </w:pPr>
          </w:p>
        </w:tc>
        <w:tc>
          <w:tcPr>
            <w:tcW w:w="567" w:type="dxa"/>
            <w:vMerge w:val="restart"/>
            <w:vAlign w:val="center"/>
          </w:tcPr>
          <w:p w:rsidR="008D1CAE" w:rsidRPr="00DA508A" w:rsidRDefault="008D1CAE" w:rsidP="00B60CDF">
            <w:pPr>
              <w:rPr>
                <w:sz w:val="17"/>
                <w:szCs w:val="17"/>
              </w:rPr>
            </w:pPr>
            <w:r w:rsidRPr="00DA508A">
              <w:rPr>
                <w:sz w:val="17"/>
                <w:szCs w:val="17"/>
              </w:rPr>
              <w:t>P154</w:t>
            </w:r>
          </w:p>
        </w:tc>
        <w:tc>
          <w:tcPr>
            <w:tcW w:w="709" w:type="dxa"/>
            <w:vAlign w:val="center"/>
          </w:tcPr>
          <w:p w:rsidR="008D1CAE" w:rsidRPr="00DA508A" w:rsidRDefault="008D1CAE" w:rsidP="00B60CDF">
            <w:pPr>
              <w:rPr>
                <w:sz w:val="17"/>
                <w:szCs w:val="17"/>
              </w:rPr>
            </w:pPr>
            <w:r w:rsidRPr="00DA508A">
              <w:rPr>
                <w:sz w:val="17"/>
                <w:szCs w:val="17"/>
              </w:rPr>
              <w:t>h1</w:t>
            </w:r>
          </w:p>
        </w:tc>
        <w:tc>
          <w:tcPr>
            <w:tcW w:w="567" w:type="dxa"/>
            <w:vAlign w:val="center"/>
          </w:tcPr>
          <w:p w:rsidR="008D1CAE" w:rsidRPr="00DA508A" w:rsidRDefault="008D1CAE" w:rsidP="00B60CDF">
            <w:pPr>
              <w:rPr>
                <w:sz w:val="17"/>
                <w:szCs w:val="17"/>
              </w:rPr>
            </w:pPr>
            <w:r w:rsidRPr="00DA508A">
              <w:rPr>
                <w:sz w:val="17"/>
                <w:szCs w:val="17"/>
              </w:rPr>
              <w:t>36,52</w:t>
            </w:r>
          </w:p>
        </w:tc>
        <w:tc>
          <w:tcPr>
            <w:tcW w:w="709" w:type="dxa"/>
            <w:vAlign w:val="center"/>
          </w:tcPr>
          <w:p w:rsidR="008D1CAE" w:rsidRPr="00DA508A" w:rsidRDefault="008D1CAE" w:rsidP="00B60CDF">
            <w:pPr>
              <w:rPr>
                <w:sz w:val="17"/>
                <w:szCs w:val="17"/>
              </w:rPr>
            </w:pPr>
            <w:r w:rsidRPr="00DA508A">
              <w:rPr>
                <w:sz w:val="17"/>
                <w:szCs w:val="17"/>
              </w:rPr>
              <w:t>12,73</w:t>
            </w:r>
          </w:p>
        </w:tc>
        <w:tc>
          <w:tcPr>
            <w:tcW w:w="567" w:type="dxa"/>
            <w:vAlign w:val="center"/>
          </w:tcPr>
          <w:p w:rsidR="008D1CAE" w:rsidRPr="00DA508A" w:rsidRDefault="008D1CAE" w:rsidP="00B60CDF">
            <w:pPr>
              <w:rPr>
                <w:sz w:val="17"/>
                <w:szCs w:val="17"/>
              </w:rPr>
            </w:pPr>
            <w:r w:rsidRPr="00DA508A">
              <w:rPr>
                <w:sz w:val="17"/>
                <w:szCs w:val="17"/>
              </w:rPr>
              <w:t>EL</w:t>
            </w:r>
          </w:p>
        </w:tc>
        <w:tc>
          <w:tcPr>
            <w:tcW w:w="794" w:type="dxa"/>
            <w:vAlign w:val="center"/>
          </w:tcPr>
          <w:p w:rsidR="008D1CAE" w:rsidRPr="00DA508A" w:rsidRDefault="008D1CAE" w:rsidP="00B60CDF">
            <w:pPr>
              <w:rPr>
                <w:sz w:val="17"/>
                <w:szCs w:val="17"/>
              </w:rPr>
            </w:pPr>
            <w:r w:rsidRPr="00DA508A">
              <w:rPr>
                <w:sz w:val="17"/>
                <w:szCs w:val="17"/>
              </w:rPr>
              <w:t>1,35</w:t>
            </w:r>
          </w:p>
        </w:tc>
        <w:tc>
          <w:tcPr>
            <w:tcW w:w="416" w:type="dxa"/>
            <w:vAlign w:val="center"/>
          </w:tcPr>
          <w:p w:rsidR="008D1CAE" w:rsidRPr="00DA508A" w:rsidRDefault="008D1CAE" w:rsidP="00B60CDF">
            <w:pPr>
              <w:rPr>
                <w:sz w:val="17"/>
                <w:szCs w:val="17"/>
              </w:rPr>
            </w:pPr>
            <w:r w:rsidRPr="00DA508A">
              <w:rPr>
                <w:sz w:val="17"/>
                <w:szCs w:val="17"/>
              </w:rPr>
              <w:t>S</w:t>
            </w:r>
          </w:p>
        </w:tc>
      </w:tr>
      <w:tr w:rsidR="008D1CAE" w:rsidRPr="002F33DB">
        <w:trPr>
          <w:gridAfter w:val="1"/>
          <w:wAfter w:w="416" w:type="dxa"/>
          <w:trHeight w:val="199"/>
          <w:jc w:val="center"/>
        </w:trPr>
        <w:tc>
          <w:tcPr>
            <w:tcW w:w="595" w:type="dxa"/>
            <w:vMerge/>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76,52</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c>
          <w:tcPr>
            <w:tcW w:w="425" w:type="dxa"/>
            <w:tcBorders>
              <w:right w:val="nil"/>
            </w:tcBorders>
          </w:tcPr>
          <w:p w:rsidR="008D1CAE" w:rsidRPr="00DA508A" w:rsidRDefault="008D1CAE" w:rsidP="008F25A7">
            <w:pPr>
              <w:rPr>
                <w:sz w:val="17"/>
                <w:szCs w:val="17"/>
              </w:rPr>
            </w:pPr>
          </w:p>
        </w:tc>
        <w:tc>
          <w:tcPr>
            <w:tcW w:w="113" w:type="dxa"/>
            <w:tcBorders>
              <w:top w:val="nil"/>
              <w:left w:val="nil"/>
              <w:bottom w:val="nil"/>
            </w:tcBorders>
          </w:tcPr>
          <w:p w:rsidR="008D1CAE" w:rsidRPr="00DA508A" w:rsidRDefault="008D1CAE" w:rsidP="00EE2174">
            <w:pPr>
              <w:rPr>
                <w:sz w:val="17"/>
                <w:szCs w:val="17"/>
              </w:rPr>
            </w:pPr>
          </w:p>
        </w:tc>
        <w:tc>
          <w:tcPr>
            <w:tcW w:w="567" w:type="dxa"/>
            <w:vMerge/>
            <w:vAlign w:val="center"/>
          </w:tcPr>
          <w:p w:rsidR="008D1CAE" w:rsidRPr="00DA508A" w:rsidRDefault="008D1CAE" w:rsidP="00EE2174">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71,48</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r>
      <w:tr w:rsidR="008D1CAE" w:rsidRPr="002F33DB">
        <w:trPr>
          <w:trHeight w:val="199"/>
          <w:jc w:val="center"/>
        </w:trPr>
        <w:tc>
          <w:tcPr>
            <w:tcW w:w="595" w:type="dxa"/>
            <w:vMerge w:val="restart"/>
            <w:vAlign w:val="center"/>
          </w:tcPr>
          <w:p w:rsidR="008D1CAE" w:rsidRPr="00DA508A" w:rsidRDefault="008D1CAE" w:rsidP="008F25A7">
            <w:pPr>
              <w:rPr>
                <w:sz w:val="17"/>
                <w:szCs w:val="17"/>
              </w:rPr>
            </w:pPr>
            <w:r w:rsidRPr="00DA508A">
              <w:rPr>
                <w:sz w:val="17"/>
                <w:szCs w:val="17"/>
              </w:rPr>
              <w:t>P55</w:t>
            </w:r>
          </w:p>
        </w:tc>
        <w:tc>
          <w:tcPr>
            <w:tcW w:w="709" w:type="dxa"/>
            <w:vAlign w:val="center"/>
          </w:tcPr>
          <w:p w:rsidR="008D1CAE" w:rsidRPr="00DA508A" w:rsidRDefault="008D1CAE" w:rsidP="008F25A7">
            <w:pPr>
              <w:rPr>
                <w:sz w:val="17"/>
                <w:szCs w:val="17"/>
              </w:rPr>
            </w:pPr>
            <w:r w:rsidRPr="00DA508A">
              <w:rPr>
                <w:sz w:val="17"/>
                <w:szCs w:val="17"/>
              </w:rPr>
              <w:t>h1</w:t>
            </w:r>
          </w:p>
        </w:tc>
        <w:tc>
          <w:tcPr>
            <w:tcW w:w="567" w:type="dxa"/>
            <w:vAlign w:val="center"/>
          </w:tcPr>
          <w:p w:rsidR="008D1CAE" w:rsidRPr="00DA508A" w:rsidRDefault="008D1CAE" w:rsidP="008F25A7">
            <w:pPr>
              <w:rPr>
                <w:sz w:val="17"/>
                <w:szCs w:val="17"/>
              </w:rPr>
            </w:pPr>
            <w:r w:rsidRPr="00DA508A">
              <w:rPr>
                <w:sz w:val="17"/>
                <w:szCs w:val="17"/>
              </w:rPr>
              <w:t>54,09</w:t>
            </w:r>
          </w:p>
        </w:tc>
        <w:tc>
          <w:tcPr>
            <w:tcW w:w="709" w:type="dxa"/>
            <w:vAlign w:val="center"/>
          </w:tcPr>
          <w:p w:rsidR="008D1CAE" w:rsidRPr="00DA508A" w:rsidRDefault="008D1CAE" w:rsidP="008F25A7">
            <w:pPr>
              <w:rPr>
                <w:sz w:val="17"/>
                <w:szCs w:val="17"/>
              </w:rPr>
            </w:pPr>
            <w:r w:rsidRPr="00DA508A">
              <w:rPr>
                <w:sz w:val="17"/>
                <w:szCs w:val="17"/>
              </w:rPr>
              <w:t>7,37</w:t>
            </w:r>
          </w:p>
        </w:tc>
        <w:tc>
          <w:tcPr>
            <w:tcW w:w="567" w:type="dxa"/>
            <w:vAlign w:val="center"/>
          </w:tcPr>
          <w:p w:rsidR="008D1CAE" w:rsidRPr="00DA508A" w:rsidRDefault="008D1CAE" w:rsidP="008F25A7">
            <w:pPr>
              <w:rPr>
                <w:sz w:val="17"/>
                <w:szCs w:val="17"/>
              </w:rPr>
            </w:pPr>
            <w:r w:rsidRPr="00DA508A">
              <w:rPr>
                <w:sz w:val="17"/>
                <w:szCs w:val="17"/>
              </w:rPr>
              <w:t>EL</w:t>
            </w:r>
          </w:p>
        </w:tc>
        <w:tc>
          <w:tcPr>
            <w:tcW w:w="794" w:type="dxa"/>
            <w:vAlign w:val="center"/>
          </w:tcPr>
          <w:p w:rsidR="008D1CAE" w:rsidRPr="00DA508A" w:rsidRDefault="008D1CAE" w:rsidP="008F25A7">
            <w:pPr>
              <w:rPr>
                <w:sz w:val="17"/>
                <w:szCs w:val="17"/>
              </w:rPr>
            </w:pPr>
            <w:r w:rsidRPr="00DA508A">
              <w:rPr>
                <w:sz w:val="17"/>
                <w:szCs w:val="17"/>
              </w:rPr>
              <w:t>1,32</w:t>
            </w:r>
          </w:p>
        </w:tc>
        <w:tc>
          <w:tcPr>
            <w:tcW w:w="425" w:type="dxa"/>
            <w:vAlign w:val="center"/>
          </w:tcPr>
          <w:p w:rsidR="008D1CAE" w:rsidRPr="00DA508A" w:rsidRDefault="008D1CAE" w:rsidP="008F25A7">
            <w:pPr>
              <w:rPr>
                <w:sz w:val="17"/>
                <w:szCs w:val="17"/>
              </w:rPr>
            </w:pPr>
            <w:r w:rsidRPr="00DA508A">
              <w:rPr>
                <w:sz w:val="17"/>
                <w:szCs w:val="17"/>
              </w:rPr>
              <w:t>S</w:t>
            </w:r>
          </w:p>
        </w:tc>
        <w:tc>
          <w:tcPr>
            <w:tcW w:w="113" w:type="dxa"/>
            <w:tcBorders>
              <w:top w:val="nil"/>
              <w:bottom w:val="nil"/>
            </w:tcBorders>
          </w:tcPr>
          <w:p w:rsidR="008D1CAE" w:rsidRPr="00DA508A" w:rsidRDefault="008D1CAE" w:rsidP="00B60CDF">
            <w:pPr>
              <w:rPr>
                <w:sz w:val="17"/>
                <w:szCs w:val="17"/>
              </w:rPr>
            </w:pPr>
          </w:p>
        </w:tc>
        <w:tc>
          <w:tcPr>
            <w:tcW w:w="567" w:type="dxa"/>
            <w:vMerge w:val="restart"/>
            <w:vAlign w:val="center"/>
          </w:tcPr>
          <w:p w:rsidR="008D1CAE" w:rsidRPr="00DA508A" w:rsidRDefault="008D1CAE" w:rsidP="00B60CDF">
            <w:pPr>
              <w:rPr>
                <w:sz w:val="17"/>
                <w:szCs w:val="17"/>
              </w:rPr>
            </w:pPr>
            <w:r w:rsidRPr="00DA508A">
              <w:rPr>
                <w:sz w:val="17"/>
                <w:szCs w:val="17"/>
              </w:rPr>
              <w:t>P164</w:t>
            </w:r>
          </w:p>
        </w:tc>
        <w:tc>
          <w:tcPr>
            <w:tcW w:w="709" w:type="dxa"/>
            <w:vAlign w:val="center"/>
          </w:tcPr>
          <w:p w:rsidR="008D1CAE" w:rsidRPr="00DA508A" w:rsidRDefault="008D1CAE" w:rsidP="00B60CDF">
            <w:pPr>
              <w:rPr>
                <w:sz w:val="17"/>
                <w:szCs w:val="17"/>
              </w:rPr>
            </w:pPr>
            <w:r w:rsidRPr="00DA508A">
              <w:rPr>
                <w:sz w:val="17"/>
                <w:szCs w:val="17"/>
              </w:rPr>
              <w:t>h1</w:t>
            </w:r>
          </w:p>
        </w:tc>
        <w:tc>
          <w:tcPr>
            <w:tcW w:w="567" w:type="dxa"/>
            <w:vAlign w:val="center"/>
          </w:tcPr>
          <w:p w:rsidR="008D1CAE" w:rsidRPr="00DA508A" w:rsidRDefault="008D1CAE" w:rsidP="00B60CDF">
            <w:pPr>
              <w:rPr>
                <w:sz w:val="17"/>
                <w:szCs w:val="17"/>
              </w:rPr>
            </w:pPr>
            <w:r w:rsidRPr="00DA508A">
              <w:rPr>
                <w:sz w:val="17"/>
                <w:szCs w:val="17"/>
              </w:rPr>
              <w:t>26,96</w:t>
            </w:r>
          </w:p>
        </w:tc>
        <w:tc>
          <w:tcPr>
            <w:tcW w:w="709" w:type="dxa"/>
            <w:vAlign w:val="center"/>
          </w:tcPr>
          <w:p w:rsidR="008D1CAE" w:rsidRPr="00DA508A" w:rsidRDefault="008D1CAE" w:rsidP="00B60CDF">
            <w:pPr>
              <w:rPr>
                <w:sz w:val="17"/>
                <w:szCs w:val="17"/>
              </w:rPr>
            </w:pPr>
            <w:r w:rsidRPr="00DA508A">
              <w:rPr>
                <w:sz w:val="17"/>
                <w:szCs w:val="17"/>
              </w:rPr>
              <w:t>6,32</w:t>
            </w:r>
          </w:p>
        </w:tc>
        <w:tc>
          <w:tcPr>
            <w:tcW w:w="567" w:type="dxa"/>
            <w:vAlign w:val="center"/>
          </w:tcPr>
          <w:p w:rsidR="008D1CAE" w:rsidRPr="00DA508A" w:rsidRDefault="008D1CAE" w:rsidP="00B60CDF">
            <w:pPr>
              <w:rPr>
                <w:sz w:val="17"/>
                <w:szCs w:val="17"/>
              </w:rPr>
            </w:pPr>
            <w:r w:rsidRPr="00DA508A">
              <w:rPr>
                <w:sz w:val="17"/>
                <w:szCs w:val="17"/>
              </w:rPr>
              <w:t>EL</w:t>
            </w:r>
          </w:p>
        </w:tc>
        <w:tc>
          <w:tcPr>
            <w:tcW w:w="794" w:type="dxa"/>
            <w:vAlign w:val="center"/>
          </w:tcPr>
          <w:p w:rsidR="008D1CAE" w:rsidRPr="00DA508A" w:rsidRDefault="008D1CAE" w:rsidP="00B60CDF">
            <w:pPr>
              <w:rPr>
                <w:sz w:val="17"/>
                <w:szCs w:val="17"/>
              </w:rPr>
            </w:pPr>
            <w:r w:rsidRPr="00DA508A">
              <w:rPr>
                <w:sz w:val="17"/>
                <w:szCs w:val="17"/>
              </w:rPr>
              <w:t>1,86</w:t>
            </w:r>
          </w:p>
        </w:tc>
        <w:tc>
          <w:tcPr>
            <w:tcW w:w="416" w:type="dxa"/>
            <w:vAlign w:val="center"/>
          </w:tcPr>
          <w:p w:rsidR="008D1CAE" w:rsidRPr="00DA508A" w:rsidRDefault="008D1CAE" w:rsidP="00B60CDF">
            <w:pPr>
              <w:rPr>
                <w:sz w:val="17"/>
                <w:szCs w:val="17"/>
              </w:rPr>
            </w:pPr>
            <w:r w:rsidRPr="00DA508A">
              <w:rPr>
                <w:sz w:val="17"/>
                <w:szCs w:val="17"/>
              </w:rPr>
              <w:t>S</w:t>
            </w:r>
          </w:p>
        </w:tc>
      </w:tr>
      <w:tr w:rsidR="008D1CAE" w:rsidRPr="002F33DB">
        <w:trPr>
          <w:gridAfter w:val="1"/>
          <w:wAfter w:w="416" w:type="dxa"/>
          <w:trHeight w:val="199"/>
          <w:jc w:val="center"/>
        </w:trPr>
        <w:tc>
          <w:tcPr>
            <w:tcW w:w="595" w:type="dxa"/>
            <w:vMerge/>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81,91</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c>
          <w:tcPr>
            <w:tcW w:w="425" w:type="dxa"/>
            <w:tcBorders>
              <w:right w:val="nil"/>
            </w:tcBorders>
          </w:tcPr>
          <w:p w:rsidR="008D1CAE" w:rsidRPr="00DA508A" w:rsidRDefault="008D1CAE" w:rsidP="008F25A7">
            <w:pPr>
              <w:rPr>
                <w:sz w:val="17"/>
                <w:szCs w:val="17"/>
              </w:rPr>
            </w:pPr>
          </w:p>
        </w:tc>
        <w:tc>
          <w:tcPr>
            <w:tcW w:w="113" w:type="dxa"/>
            <w:tcBorders>
              <w:top w:val="nil"/>
              <w:left w:val="nil"/>
              <w:bottom w:val="nil"/>
            </w:tcBorders>
          </w:tcPr>
          <w:p w:rsidR="008D1CAE" w:rsidRPr="00DA508A" w:rsidRDefault="008D1CAE" w:rsidP="00EE2174">
            <w:pPr>
              <w:rPr>
                <w:sz w:val="17"/>
                <w:szCs w:val="17"/>
              </w:rPr>
            </w:pPr>
          </w:p>
        </w:tc>
        <w:tc>
          <w:tcPr>
            <w:tcW w:w="567" w:type="dxa"/>
            <w:vMerge/>
            <w:vAlign w:val="center"/>
          </w:tcPr>
          <w:p w:rsidR="008D1CAE" w:rsidRPr="00DA508A" w:rsidRDefault="008D1CAE" w:rsidP="00EE2174">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r>
      <w:tr w:rsidR="008D1CAE" w:rsidRPr="002F33DB">
        <w:trPr>
          <w:trHeight w:val="199"/>
          <w:jc w:val="center"/>
        </w:trPr>
        <w:tc>
          <w:tcPr>
            <w:tcW w:w="595" w:type="dxa"/>
            <w:vMerge w:val="restart"/>
            <w:vAlign w:val="center"/>
          </w:tcPr>
          <w:p w:rsidR="008D1CAE" w:rsidRPr="00DA508A" w:rsidRDefault="008D1CAE" w:rsidP="008F25A7">
            <w:pPr>
              <w:rPr>
                <w:sz w:val="17"/>
                <w:szCs w:val="17"/>
              </w:rPr>
            </w:pPr>
            <w:r w:rsidRPr="00DA508A">
              <w:rPr>
                <w:sz w:val="17"/>
                <w:szCs w:val="17"/>
              </w:rPr>
              <w:t>P64</w:t>
            </w:r>
          </w:p>
        </w:tc>
        <w:tc>
          <w:tcPr>
            <w:tcW w:w="709" w:type="dxa"/>
            <w:vAlign w:val="center"/>
          </w:tcPr>
          <w:p w:rsidR="008D1CAE" w:rsidRPr="00DA508A" w:rsidRDefault="008D1CAE" w:rsidP="008F25A7">
            <w:pPr>
              <w:rPr>
                <w:sz w:val="17"/>
                <w:szCs w:val="17"/>
              </w:rPr>
            </w:pPr>
            <w:r w:rsidRPr="00DA508A">
              <w:rPr>
                <w:sz w:val="17"/>
                <w:szCs w:val="17"/>
              </w:rPr>
              <w:t>h1</w:t>
            </w:r>
          </w:p>
        </w:tc>
        <w:tc>
          <w:tcPr>
            <w:tcW w:w="567" w:type="dxa"/>
            <w:vAlign w:val="center"/>
          </w:tcPr>
          <w:p w:rsidR="008D1CAE" w:rsidRPr="00DA508A" w:rsidRDefault="008D1CAE" w:rsidP="008F25A7">
            <w:pPr>
              <w:rPr>
                <w:sz w:val="17"/>
                <w:szCs w:val="17"/>
              </w:rPr>
            </w:pPr>
            <w:r w:rsidRPr="00DA508A">
              <w:rPr>
                <w:sz w:val="17"/>
                <w:szCs w:val="17"/>
              </w:rPr>
              <w:t>28,35</w:t>
            </w:r>
          </w:p>
        </w:tc>
        <w:tc>
          <w:tcPr>
            <w:tcW w:w="709" w:type="dxa"/>
            <w:vAlign w:val="center"/>
          </w:tcPr>
          <w:p w:rsidR="008D1CAE" w:rsidRPr="00DA508A" w:rsidRDefault="008D1CAE" w:rsidP="008F25A7">
            <w:pPr>
              <w:rPr>
                <w:sz w:val="17"/>
                <w:szCs w:val="17"/>
              </w:rPr>
            </w:pPr>
            <w:r w:rsidRPr="00DA508A">
              <w:rPr>
                <w:sz w:val="17"/>
                <w:szCs w:val="17"/>
              </w:rPr>
              <w:t>21,82</w:t>
            </w:r>
          </w:p>
        </w:tc>
        <w:tc>
          <w:tcPr>
            <w:tcW w:w="567" w:type="dxa"/>
            <w:vAlign w:val="center"/>
          </w:tcPr>
          <w:p w:rsidR="008D1CAE" w:rsidRPr="00DA508A" w:rsidRDefault="008D1CAE" w:rsidP="008F25A7">
            <w:pPr>
              <w:rPr>
                <w:sz w:val="17"/>
                <w:szCs w:val="17"/>
              </w:rPr>
            </w:pPr>
            <w:r w:rsidRPr="00DA508A">
              <w:rPr>
                <w:sz w:val="17"/>
                <w:szCs w:val="17"/>
              </w:rPr>
              <w:t>EM</w:t>
            </w:r>
          </w:p>
        </w:tc>
        <w:tc>
          <w:tcPr>
            <w:tcW w:w="794" w:type="dxa"/>
            <w:vAlign w:val="center"/>
          </w:tcPr>
          <w:p w:rsidR="008D1CAE" w:rsidRPr="00DA508A" w:rsidRDefault="008D1CAE" w:rsidP="008F25A7">
            <w:pPr>
              <w:rPr>
                <w:sz w:val="17"/>
                <w:szCs w:val="17"/>
              </w:rPr>
            </w:pPr>
            <w:r w:rsidRPr="00DA508A">
              <w:rPr>
                <w:sz w:val="17"/>
                <w:szCs w:val="17"/>
              </w:rPr>
              <w:t>0,84</w:t>
            </w:r>
          </w:p>
        </w:tc>
        <w:tc>
          <w:tcPr>
            <w:tcW w:w="425" w:type="dxa"/>
            <w:vAlign w:val="center"/>
          </w:tcPr>
          <w:p w:rsidR="008D1CAE" w:rsidRPr="00DA508A" w:rsidRDefault="008D1CAE" w:rsidP="008F25A7">
            <w:pPr>
              <w:rPr>
                <w:sz w:val="17"/>
                <w:szCs w:val="17"/>
              </w:rPr>
            </w:pPr>
            <w:r w:rsidRPr="00DA508A">
              <w:rPr>
                <w:sz w:val="17"/>
                <w:szCs w:val="17"/>
              </w:rPr>
              <w:t>MS</w:t>
            </w:r>
          </w:p>
        </w:tc>
        <w:tc>
          <w:tcPr>
            <w:tcW w:w="113" w:type="dxa"/>
            <w:tcBorders>
              <w:top w:val="nil"/>
              <w:bottom w:val="nil"/>
            </w:tcBorders>
          </w:tcPr>
          <w:p w:rsidR="008D1CAE" w:rsidRPr="00DA508A" w:rsidRDefault="008D1CAE" w:rsidP="00B60CDF">
            <w:pPr>
              <w:rPr>
                <w:sz w:val="17"/>
                <w:szCs w:val="17"/>
              </w:rPr>
            </w:pPr>
          </w:p>
        </w:tc>
        <w:tc>
          <w:tcPr>
            <w:tcW w:w="567" w:type="dxa"/>
            <w:vMerge w:val="restart"/>
            <w:vAlign w:val="center"/>
          </w:tcPr>
          <w:p w:rsidR="008D1CAE" w:rsidRPr="00DA508A" w:rsidRDefault="008D1CAE" w:rsidP="00B60CDF">
            <w:pPr>
              <w:rPr>
                <w:sz w:val="17"/>
                <w:szCs w:val="17"/>
              </w:rPr>
            </w:pPr>
            <w:r w:rsidRPr="00DA508A">
              <w:rPr>
                <w:sz w:val="17"/>
                <w:szCs w:val="17"/>
              </w:rPr>
              <w:t>P174</w:t>
            </w:r>
          </w:p>
        </w:tc>
        <w:tc>
          <w:tcPr>
            <w:tcW w:w="709" w:type="dxa"/>
            <w:vAlign w:val="center"/>
          </w:tcPr>
          <w:p w:rsidR="008D1CAE" w:rsidRPr="00DA508A" w:rsidRDefault="008D1CAE" w:rsidP="00B60CDF">
            <w:pPr>
              <w:rPr>
                <w:sz w:val="17"/>
                <w:szCs w:val="17"/>
              </w:rPr>
            </w:pPr>
            <w:r w:rsidRPr="00DA508A">
              <w:rPr>
                <w:sz w:val="17"/>
                <w:szCs w:val="17"/>
              </w:rPr>
              <w:t>h1</w:t>
            </w:r>
          </w:p>
        </w:tc>
        <w:tc>
          <w:tcPr>
            <w:tcW w:w="567" w:type="dxa"/>
            <w:vAlign w:val="center"/>
          </w:tcPr>
          <w:p w:rsidR="008D1CAE" w:rsidRPr="00DA508A" w:rsidRDefault="008D1CAE" w:rsidP="00B60CDF">
            <w:pPr>
              <w:rPr>
                <w:sz w:val="17"/>
                <w:szCs w:val="17"/>
              </w:rPr>
            </w:pPr>
            <w:r w:rsidRPr="00DA508A">
              <w:rPr>
                <w:sz w:val="17"/>
                <w:szCs w:val="17"/>
              </w:rPr>
              <w:t>61,57</w:t>
            </w:r>
          </w:p>
        </w:tc>
        <w:tc>
          <w:tcPr>
            <w:tcW w:w="709" w:type="dxa"/>
            <w:vAlign w:val="center"/>
          </w:tcPr>
          <w:p w:rsidR="008D1CAE" w:rsidRPr="00DA508A" w:rsidRDefault="008D1CAE" w:rsidP="00B60CDF">
            <w:pPr>
              <w:rPr>
                <w:sz w:val="17"/>
                <w:szCs w:val="17"/>
              </w:rPr>
            </w:pPr>
            <w:r w:rsidRPr="00DA508A">
              <w:rPr>
                <w:sz w:val="17"/>
                <w:szCs w:val="17"/>
              </w:rPr>
              <w:t>7,46</w:t>
            </w:r>
          </w:p>
        </w:tc>
        <w:tc>
          <w:tcPr>
            <w:tcW w:w="567" w:type="dxa"/>
            <w:vAlign w:val="center"/>
          </w:tcPr>
          <w:p w:rsidR="008D1CAE" w:rsidRPr="00DA508A" w:rsidRDefault="008D1CAE" w:rsidP="00B60CDF">
            <w:pPr>
              <w:rPr>
                <w:sz w:val="17"/>
                <w:szCs w:val="17"/>
              </w:rPr>
            </w:pPr>
            <w:r w:rsidRPr="00DA508A">
              <w:rPr>
                <w:sz w:val="17"/>
                <w:szCs w:val="17"/>
              </w:rPr>
              <w:t>EM</w:t>
            </w:r>
          </w:p>
        </w:tc>
        <w:tc>
          <w:tcPr>
            <w:tcW w:w="794" w:type="dxa"/>
            <w:vAlign w:val="center"/>
          </w:tcPr>
          <w:p w:rsidR="008D1CAE" w:rsidRPr="00DA508A" w:rsidRDefault="008D1CAE" w:rsidP="00B60CDF">
            <w:pPr>
              <w:rPr>
                <w:sz w:val="17"/>
                <w:szCs w:val="17"/>
              </w:rPr>
            </w:pPr>
            <w:r w:rsidRPr="00DA508A">
              <w:rPr>
                <w:sz w:val="17"/>
                <w:szCs w:val="17"/>
              </w:rPr>
              <w:t>0,88</w:t>
            </w:r>
          </w:p>
        </w:tc>
        <w:tc>
          <w:tcPr>
            <w:tcW w:w="416" w:type="dxa"/>
            <w:vAlign w:val="center"/>
          </w:tcPr>
          <w:p w:rsidR="008D1CAE" w:rsidRPr="00DA508A" w:rsidRDefault="008D1CAE" w:rsidP="00B60CDF">
            <w:pPr>
              <w:rPr>
                <w:sz w:val="17"/>
                <w:szCs w:val="17"/>
              </w:rPr>
            </w:pPr>
            <w:r w:rsidRPr="00DA508A">
              <w:rPr>
                <w:sz w:val="17"/>
                <w:szCs w:val="17"/>
              </w:rPr>
              <w:t>MS</w:t>
            </w:r>
          </w:p>
        </w:tc>
      </w:tr>
      <w:tr w:rsidR="008D1CAE" w:rsidRPr="002F33DB">
        <w:trPr>
          <w:gridAfter w:val="1"/>
          <w:wAfter w:w="416" w:type="dxa"/>
          <w:trHeight w:val="199"/>
          <w:jc w:val="center"/>
        </w:trPr>
        <w:tc>
          <w:tcPr>
            <w:tcW w:w="595" w:type="dxa"/>
            <w:vMerge/>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70,96</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c>
          <w:tcPr>
            <w:tcW w:w="425" w:type="dxa"/>
            <w:tcBorders>
              <w:right w:val="nil"/>
            </w:tcBorders>
          </w:tcPr>
          <w:p w:rsidR="008D1CAE" w:rsidRPr="00DA508A" w:rsidRDefault="008D1CAE" w:rsidP="008F25A7">
            <w:pPr>
              <w:rPr>
                <w:sz w:val="17"/>
                <w:szCs w:val="17"/>
              </w:rPr>
            </w:pPr>
          </w:p>
        </w:tc>
        <w:tc>
          <w:tcPr>
            <w:tcW w:w="113" w:type="dxa"/>
            <w:tcBorders>
              <w:top w:val="nil"/>
              <w:left w:val="nil"/>
              <w:bottom w:val="nil"/>
            </w:tcBorders>
          </w:tcPr>
          <w:p w:rsidR="008D1CAE" w:rsidRPr="00DA508A" w:rsidRDefault="008D1CAE" w:rsidP="00EE2174">
            <w:pPr>
              <w:rPr>
                <w:sz w:val="17"/>
                <w:szCs w:val="17"/>
              </w:rPr>
            </w:pPr>
          </w:p>
        </w:tc>
        <w:tc>
          <w:tcPr>
            <w:tcW w:w="567" w:type="dxa"/>
            <w:vMerge/>
            <w:vAlign w:val="center"/>
          </w:tcPr>
          <w:p w:rsidR="008D1CAE" w:rsidRPr="00DA508A" w:rsidRDefault="008D1CAE" w:rsidP="00EE2174">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r>
      <w:tr w:rsidR="008D1CAE" w:rsidRPr="002F33DB">
        <w:trPr>
          <w:trHeight w:val="199"/>
          <w:jc w:val="center"/>
        </w:trPr>
        <w:tc>
          <w:tcPr>
            <w:tcW w:w="595" w:type="dxa"/>
            <w:vMerge w:val="restart"/>
            <w:vAlign w:val="center"/>
          </w:tcPr>
          <w:p w:rsidR="008D1CAE" w:rsidRPr="00DA508A" w:rsidRDefault="008D1CAE" w:rsidP="008F25A7">
            <w:pPr>
              <w:rPr>
                <w:sz w:val="17"/>
                <w:szCs w:val="17"/>
              </w:rPr>
            </w:pPr>
            <w:r w:rsidRPr="00DA508A">
              <w:rPr>
                <w:sz w:val="17"/>
                <w:szCs w:val="17"/>
              </w:rPr>
              <w:t>P74</w:t>
            </w:r>
          </w:p>
        </w:tc>
        <w:tc>
          <w:tcPr>
            <w:tcW w:w="709" w:type="dxa"/>
            <w:vAlign w:val="center"/>
          </w:tcPr>
          <w:p w:rsidR="008D1CAE" w:rsidRPr="00DA508A" w:rsidRDefault="008D1CAE" w:rsidP="008F25A7">
            <w:pPr>
              <w:rPr>
                <w:sz w:val="17"/>
                <w:szCs w:val="17"/>
              </w:rPr>
            </w:pPr>
            <w:r w:rsidRPr="00DA508A">
              <w:rPr>
                <w:sz w:val="17"/>
                <w:szCs w:val="17"/>
              </w:rPr>
              <w:t>h1</w:t>
            </w:r>
          </w:p>
        </w:tc>
        <w:tc>
          <w:tcPr>
            <w:tcW w:w="567" w:type="dxa"/>
            <w:vAlign w:val="center"/>
          </w:tcPr>
          <w:p w:rsidR="008D1CAE" w:rsidRPr="00DA508A" w:rsidRDefault="008D1CAE" w:rsidP="008F25A7">
            <w:pPr>
              <w:rPr>
                <w:sz w:val="17"/>
                <w:szCs w:val="17"/>
              </w:rPr>
            </w:pPr>
            <w:r w:rsidRPr="00DA508A">
              <w:rPr>
                <w:sz w:val="17"/>
                <w:szCs w:val="17"/>
              </w:rPr>
              <w:t>30,26</w:t>
            </w:r>
          </w:p>
        </w:tc>
        <w:tc>
          <w:tcPr>
            <w:tcW w:w="709" w:type="dxa"/>
            <w:vAlign w:val="center"/>
          </w:tcPr>
          <w:p w:rsidR="008D1CAE" w:rsidRPr="00DA508A" w:rsidRDefault="008D1CAE" w:rsidP="008F25A7">
            <w:pPr>
              <w:rPr>
                <w:sz w:val="17"/>
                <w:szCs w:val="17"/>
              </w:rPr>
            </w:pPr>
            <w:r w:rsidRPr="00DA508A">
              <w:rPr>
                <w:sz w:val="17"/>
                <w:szCs w:val="17"/>
              </w:rPr>
              <w:t>13,43</w:t>
            </w:r>
          </w:p>
        </w:tc>
        <w:tc>
          <w:tcPr>
            <w:tcW w:w="567" w:type="dxa"/>
            <w:vAlign w:val="center"/>
          </w:tcPr>
          <w:p w:rsidR="008D1CAE" w:rsidRPr="00DA508A" w:rsidRDefault="008D1CAE" w:rsidP="008F25A7">
            <w:pPr>
              <w:rPr>
                <w:sz w:val="17"/>
                <w:szCs w:val="17"/>
              </w:rPr>
            </w:pPr>
            <w:r w:rsidRPr="00DA508A">
              <w:rPr>
                <w:sz w:val="17"/>
                <w:szCs w:val="17"/>
              </w:rPr>
              <w:t>EL</w:t>
            </w:r>
          </w:p>
        </w:tc>
        <w:tc>
          <w:tcPr>
            <w:tcW w:w="794" w:type="dxa"/>
            <w:vAlign w:val="center"/>
          </w:tcPr>
          <w:p w:rsidR="008D1CAE" w:rsidRPr="00DA508A" w:rsidRDefault="008D1CAE" w:rsidP="008F25A7">
            <w:pPr>
              <w:rPr>
                <w:sz w:val="17"/>
                <w:szCs w:val="17"/>
              </w:rPr>
            </w:pPr>
            <w:r w:rsidRPr="00DA508A">
              <w:rPr>
                <w:sz w:val="17"/>
                <w:szCs w:val="17"/>
              </w:rPr>
              <w:t>1,29</w:t>
            </w:r>
          </w:p>
        </w:tc>
        <w:tc>
          <w:tcPr>
            <w:tcW w:w="425" w:type="dxa"/>
            <w:vAlign w:val="center"/>
          </w:tcPr>
          <w:p w:rsidR="008D1CAE" w:rsidRPr="00DA508A" w:rsidRDefault="008D1CAE" w:rsidP="008F25A7">
            <w:pPr>
              <w:rPr>
                <w:sz w:val="17"/>
                <w:szCs w:val="17"/>
              </w:rPr>
            </w:pPr>
            <w:r w:rsidRPr="00DA508A">
              <w:rPr>
                <w:sz w:val="17"/>
                <w:szCs w:val="17"/>
              </w:rPr>
              <w:t>MS</w:t>
            </w:r>
          </w:p>
        </w:tc>
        <w:tc>
          <w:tcPr>
            <w:tcW w:w="113" w:type="dxa"/>
            <w:tcBorders>
              <w:top w:val="nil"/>
              <w:bottom w:val="nil"/>
            </w:tcBorders>
          </w:tcPr>
          <w:p w:rsidR="008D1CAE" w:rsidRPr="00DA508A" w:rsidRDefault="008D1CAE" w:rsidP="00B60CDF">
            <w:pPr>
              <w:rPr>
                <w:sz w:val="17"/>
                <w:szCs w:val="17"/>
              </w:rPr>
            </w:pPr>
          </w:p>
        </w:tc>
        <w:tc>
          <w:tcPr>
            <w:tcW w:w="567" w:type="dxa"/>
            <w:vMerge w:val="restart"/>
            <w:vAlign w:val="center"/>
          </w:tcPr>
          <w:p w:rsidR="008D1CAE" w:rsidRPr="00DA508A" w:rsidRDefault="008D1CAE" w:rsidP="00B60CDF">
            <w:pPr>
              <w:rPr>
                <w:sz w:val="17"/>
                <w:szCs w:val="17"/>
              </w:rPr>
            </w:pPr>
            <w:r w:rsidRPr="00DA508A">
              <w:rPr>
                <w:sz w:val="17"/>
                <w:szCs w:val="17"/>
              </w:rPr>
              <w:t>P184</w:t>
            </w:r>
          </w:p>
        </w:tc>
        <w:tc>
          <w:tcPr>
            <w:tcW w:w="709" w:type="dxa"/>
            <w:vAlign w:val="center"/>
          </w:tcPr>
          <w:p w:rsidR="008D1CAE" w:rsidRPr="00DA508A" w:rsidRDefault="008D1CAE" w:rsidP="00B60CDF">
            <w:pPr>
              <w:rPr>
                <w:sz w:val="17"/>
                <w:szCs w:val="17"/>
              </w:rPr>
            </w:pPr>
            <w:r w:rsidRPr="00DA508A">
              <w:rPr>
                <w:sz w:val="17"/>
                <w:szCs w:val="17"/>
              </w:rPr>
              <w:t>h1</w:t>
            </w:r>
          </w:p>
        </w:tc>
        <w:tc>
          <w:tcPr>
            <w:tcW w:w="567" w:type="dxa"/>
            <w:vAlign w:val="center"/>
          </w:tcPr>
          <w:p w:rsidR="008D1CAE" w:rsidRPr="00DA508A" w:rsidRDefault="008D1CAE" w:rsidP="00B60CDF">
            <w:pPr>
              <w:rPr>
                <w:sz w:val="17"/>
                <w:szCs w:val="17"/>
              </w:rPr>
            </w:pPr>
            <w:r w:rsidRPr="00DA508A">
              <w:rPr>
                <w:sz w:val="17"/>
                <w:szCs w:val="17"/>
              </w:rPr>
              <w:t>28,17</w:t>
            </w:r>
          </w:p>
        </w:tc>
        <w:tc>
          <w:tcPr>
            <w:tcW w:w="709" w:type="dxa"/>
            <w:vAlign w:val="center"/>
          </w:tcPr>
          <w:p w:rsidR="008D1CAE" w:rsidRPr="00DA508A" w:rsidRDefault="008D1CAE" w:rsidP="00B60CDF">
            <w:pPr>
              <w:rPr>
                <w:sz w:val="17"/>
                <w:szCs w:val="17"/>
              </w:rPr>
            </w:pPr>
            <w:r w:rsidRPr="00DA508A">
              <w:rPr>
                <w:sz w:val="17"/>
                <w:szCs w:val="17"/>
              </w:rPr>
              <w:t>26,79</w:t>
            </w:r>
          </w:p>
        </w:tc>
        <w:tc>
          <w:tcPr>
            <w:tcW w:w="567" w:type="dxa"/>
            <w:vAlign w:val="center"/>
          </w:tcPr>
          <w:p w:rsidR="008D1CAE" w:rsidRPr="00DA508A" w:rsidRDefault="008D1CAE" w:rsidP="00B60CDF">
            <w:pPr>
              <w:rPr>
                <w:sz w:val="17"/>
                <w:szCs w:val="17"/>
              </w:rPr>
            </w:pPr>
            <w:r w:rsidRPr="00DA508A">
              <w:rPr>
                <w:sz w:val="17"/>
                <w:szCs w:val="17"/>
              </w:rPr>
              <w:t>EM</w:t>
            </w:r>
          </w:p>
        </w:tc>
        <w:tc>
          <w:tcPr>
            <w:tcW w:w="794" w:type="dxa"/>
            <w:vAlign w:val="center"/>
          </w:tcPr>
          <w:p w:rsidR="008D1CAE" w:rsidRPr="00DA508A" w:rsidRDefault="008D1CAE" w:rsidP="00B60CDF">
            <w:pPr>
              <w:rPr>
                <w:sz w:val="17"/>
                <w:szCs w:val="17"/>
              </w:rPr>
            </w:pPr>
            <w:r w:rsidRPr="00DA508A">
              <w:rPr>
                <w:sz w:val="17"/>
                <w:szCs w:val="17"/>
              </w:rPr>
              <w:t>1,01</w:t>
            </w:r>
          </w:p>
        </w:tc>
        <w:tc>
          <w:tcPr>
            <w:tcW w:w="416" w:type="dxa"/>
            <w:vAlign w:val="center"/>
          </w:tcPr>
          <w:p w:rsidR="008D1CAE" w:rsidRPr="00DA508A" w:rsidRDefault="008D1CAE" w:rsidP="00B60CDF">
            <w:pPr>
              <w:rPr>
                <w:sz w:val="17"/>
                <w:szCs w:val="17"/>
              </w:rPr>
            </w:pPr>
            <w:r w:rsidRPr="00DA508A">
              <w:rPr>
                <w:sz w:val="17"/>
                <w:szCs w:val="17"/>
              </w:rPr>
              <w:t>MS</w:t>
            </w:r>
          </w:p>
        </w:tc>
      </w:tr>
      <w:tr w:rsidR="008D1CAE" w:rsidRPr="002F33DB">
        <w:trPr>
          <w:gridAfter w:val="1"/>
          <w:wAfter w:w="416" w:type="dxa"/>
          <w:trHeight w:val="199"/>
          <w:jc w:val="center"/>
        </w:trPr>
        <w:tc>
          <w:tcPr>
            <w:tcW w:w="595" w:type="dxa"/>
            <w:vMerge/>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56,35</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c>
          <w:tcPr>
            <w:tcW w:w="425" w:type="dxa"/>
            <w:tcBorders>
              <w:right w:val="nil"/>
            </w:tcBorders>
          </w:tcPr>
          <w:p w:rsidR="008D1CAE" w:rsidRPr="00DA508A" w:rsidRDefault="008D1CAE" w:rsidP="008F25A7">
            <w:pPr>
              <w:rPr>
                <w:sz w:val="17"/>
                <w:szCs w:val="17"/>
              </w:rPr>
            </w:pPr>
          </w:p>
        </w:tc>
        <w:tc>
          <w:tcPr>
            <w:tcW w:w="113" w:type="dxa"/>
            <w:tcBorders>
              <w:top w:val="nil"/>
              <w:left w:val="nil"/>
              <w:bottom w:val="nil"/>
            </w:tcBorders>
          </w:tcPr>
          <w:p w:rsidR="008D1CAE" w:rsidRPr="00DA508A" w:rsidRDefault="008D1CAE" w:rsidP="00EE2174">
            <w:pPr>
              <w:rPr>
                <w:sz w:val="17"/>
                <w:szCs w:val="17"/>
              </w:rPr>
            </w:pPr>
          </w:p>
        </w:tc>
        <w:tc>
          <w:tcPr>
            <w:tcW w:w="567" w:type="dxa"/>
            <w:vMerge/>
            <w:vAlign w:val="center"/>
          </w:tcPr>
          <w:p w:rsidR="008D1CAE" w:rsidRPr="00DA508A" w:rsidRDefault="008D1CAE" w:rsidP="00EE2174">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72</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r>
      <w:tr w:rsidR="008D1CAE" w:rsidRPr="002F33DB">
        <w:trPr>
          <w:trHeight w:val="199"/>
          <w:jc w:val="center"/>
        </w:trPr>
        <w:tc>
          <w:tcPr>
            <w:tcW w:w="595" w:type="dxa"/>
            <w:vMerge w:val="restart"/>
            <w:vAlign w:val="center"/>
          </w:tcPr>
          <w:p w:rsidR="008D1CAE" w:rsidRPr="00DA508A" w:rsidRDefault="008D1CAE" w:rsidP="008F25A7">
            <w:pPr>
              <w:rPr>
                <w:sz w:val="17"/>
                <w:szCs w:val="17"/>
              </w:rPr>
            </w:pPr>
            <w:r w:rsidRPr="00DA508A">
              <w:rPr>
                <w:sz w:val="17"/>
                <w:szCs w:val="17"/>
              </w:rPr>
              <w:t>P84</w:t>
            </w:r>
          </w:p>
        </w:tc>
        <w:tc>
          <w:tcPr>
            <w:tcW w:w="709" w:type="dxa"/>
            <w:vAlign w:val="center"/>
          </w:tcPr>
          <w:p w:rsidR="008D1CAE" w:rsidRPr="00DA508A" w:rsidRDefault="008D1CAE" w:rsidP="008F25A7">
            <w:pPr>
              <w:rPr>
                <w:sz w:val="17"/>
                <w:szCs w:val="17"/>
              </w:rPr>
            </w:pPr>
            <w:r w:rsidRPr="00DA508A">
              <w:rPr>
                <w:sz w:val="17"/>
                <w:szCs w:val="17"/>
              </w:rPr>
              <w:t>h1</w:t>
            </w:r>
          </w:p>
        </w:tc>
        <w:tc>
          <w:tcPr>
            <w:tcW w:w="567" w:type="dxa"/>
            <w:vAlign w:val="center"/>
          </w:tcPr>
          <w:p w:rsidR="008D1CAE" w:rsidRPr="00DA508A" w:rsidRDefault="008D1CAE" w:rsidP="008F25A7">
            <w:pPr>
              <w:rPr>
                <w:sz w:val="17"/>
                <w:szCs w:val="17"/>
              </w:rPr>
            </w:pPr>
            <w:r w:rsidRPr="00DA508A">
              <w:rPr>
                <w:sz w:val="17"/>
                <w:szCs w:val="17"/>
              </w:rPr>
              <w:t>28,17</w:t>
            </w:r>
          </w:p>
        </w:tc>
        <w:tc>
          <w:tcPr>
            <w:tcW w:w="709" w:type="dxa"/>
            <w:vAlign w:val="center"/>
          </w:tcPr>
          <w:p w:rsidR="008D1CAE" w:rsidRPr="00DA508A" w:rsidRDefault="008D1CAE" w:rsidP="008F25A7">
            <w:pPr>
              <w:rPr>
                <w:sz w:val="17"/>
                <w:szCs w:val="17"/>
              </w:rPr>
            </w:pPr>
            <w:r w:rsidRPr="00DA508A">
              <w:rPr>
                <w:sz w:val="17"/>
                <w:szCs w:val="17"/>
              </w:rPr>
              <w:t>8,55</w:t>
            </w:r>
          </w:p>
        </w:tc>
        <w:tc>
          <w:tcPr>
            <w:tcW w:w="567" w:type="dxa"/>
            <w:vAlign w:val="center"/>
          </w:tcPr>
          <w:p w:rsidR="008D1CAE" w:rsidRPr="00DA508A" w:rsidRDefault="008D1CAE" w:rsidP="008F25A7">
            <w:pPr>
              <w:rPr>
                <w:sz w:val="17"/>
                <w:szCs w:val="17"/>
              </w:rPr>
            </w:pPr>
            <w:r w:rsidRPr="00DA508A">
              <w:rPr>
                <w:sz w:val="17"/>
                <w:szCs w:val="17"/>
              </w:rPr>
              <w:t>EL</w:t>
            </w:r>
          </w:p>
        </w:tc>
        <w:tc>
          <w:tcPr>
            <w:tcW w:w="794" w:type="dxa"/>
            <w:vAlign w:val="center"/>
          </w:tcPr>
          <w:p w:rsidR="008D1CAE" w:rsidRPr="00DA508A" w:rsidRDefault="008D1CAE" w:rsidP="008F25A7">
            <w:pPr>
              <w:rPr>
                <w:sz w:val="17"/>
                <w:szCs w:val="17"/>
              </w:rPr>
            </w:pPr>
            <w:r w:rsidRPr="00DA508A">
              <w:rPr>
                <w:sz w:val="17"/>
                <w:szCs w:val="17"/>
              </w:rPr>
              <w:t>0,90</w:t>
            </w:r>
          </w:p>
        </w:tc>
        <w:tc>
          <w:tcPr>
            <w:tcW w:w="425" w:type="dxa"/>
            <w:vAlign w:val="center"/>
          </w:tcPr>
          <w:p w:rsidR="008D1CAE" w:rsidRPr="00DA508A" w:rsidRDefault="008D1CAE" w:rsidP="008F25A7">
            <w:pPr>
              <w:rPr>
                <w:sz w:val="17"/>
                <w:szCs w:val="17"/>
              </w:rPr>
            </w:pPr>
            <w:r w:rsidRPr="00DA508A">
              <w:rPr>
                <w:sz w:val="17"/>
                <w:szCs w:val="17"/>
              </w:rPr>
              <w:t>MS</w:t>
            </w:r>
          </w:p>
        </w:tc>
        <w:tc>
          <w:tcPr>
            <w:tcW w:w="113" w:type="dxa"/>
            <w:tcBorders>
              <w:top w:val="nil"/>
              <w:bottom w:val="nil"/>
            </w:tcBorders>
          </w:tcPr>
          <w:p w:rsidR="008D1CAE" w:rsidRPr="00DA508A" w:rsidRDefault="008D1CAE" w:rsidP="00B60CDF">
            <w:pPr>
              <w:rPr>
                <w:sz w:val="17"/>
                <w:szCs w:val="17"/>
              </w:rPr>
            </w:pPr>
          </w:p>
        </w:tc>
        <w:tc>
          <w:tcPr>
            <w:tcW w:w="567" w:type="dxa"/>
            <w:vMerge w:val="restart"/>
            <w:vAlign w:val="center"/>
          </w:tcPr>
          <w:p w:rsidR="008D1CAE" w:rsidRPr="00DA508A" w:rsidRDefault="008D1CAE" w:rsidP="00B60CDF">
            <w:pPr>
              <w:rPr>
                <w:sz w:val="17"/>
                <w:szCs w:val="17"/>
              </w:rPr>
            </w:pPr>
            <w:r w:rsidRPr="00DA508A">
              <w:rPr>
                <w:sz w:val="17"/>
                <w:szCs w:val="17"/>
              </w:rPr>
              <w:t>P195</w:t>
            </w:r>
          </w:p>
        </w:tc>
        <w:tc>
          <w:tcPr>
            <w:tcW w:w="709" w:type="dxa"/>
            <w:vAlign w:val="center"/>
          </w:tcPr>
          <w:p w:rsidR="008D1CAE" w:rsidRPr="00DA508A" w:rsidRDefault="008D1CAE" w:rsidP="00B60CDF">
            <w:pPr>
              <w:rPr>
                <w:sz w:val="17"/>
                <w:szCs w:val="17"/>
              </w:rPr>
            </w:pPr>
            <w:r w:rsidRPr="00DA508A">
              <w:rPr>
                <w:sz w:val="17"/>
                <w:szCs w:val="17"/>
              </w:rPr>
              <w:t>h1</w:t>
            </w:r>
          </w:p>
        </w:tc>
        <w:tc>
          <w:tcPr>
            <w:tcW w:w="567" w:type="dxa"/>
            <w:vAlign w:val="center"/>
          </w:tcPr>
          <w:p w:rsidR="008D1CAE" w:rsidRPr="00DA508A" w:rsidRDefault="008D1CAE" w:rsidP="00B60CDF">
            <w:pPr>
              <w:rPr>
                <w:sz w:val="17"/>
                <w:szCs w:val="17"/>
              </w:rPr>
            </w:pPr>
            <w:r w:rsidRPr="00DA508A">
              <w:rPr>
                <w:sz w:val="17"/>
                <w:szCs w:val="17"/>
              </w:rPr>
              <w:t>52,52</w:t>
            </w:r>
          </w:p>
        </w:tc>
        <w:tc>
          <w:tcPr>
            <w:tcW w:w="709" w:type="dxa"/>
            <w:vAlign w:val="center"/>
          </w:tcPr>
          <w:p w:rsidR="008D1CAE" w:rsidRPr="00DA508A" w:rsidRDefault="008D1CAE" w:rsidP="00B60CDF">
            <w:pPr>
              <w:rPr>
                <w:sz w:val="17"/>
                <w:szCs w:val="17"/>
              </w:rPr>
            </w:pPr>
            <w:r w:rsidRPr="00DA508A">
              <w:rPr>
                <w:sz w:val="17"/>
                <w:szCs w:val="17"/>
              </w:rPr>
              <w:t>14,11</w:t>
            </w:r>
          </w:p>
        </w:tc>
        <w:tc>
          <w:tcPr>
            <w:tcW w:w="567" w:type="dxa"/>
            <w:vAlign w:val="center"/>
          </w:tcPr>
          <w:p w:rsidR="008D1CAE" w:rsidRPr="00DA508A" w:rsidRDefault="008D1CAE" w:rsidP="00B60CDF">
            <w:pPr>
              <w:rPr>
                <w:sz w:val="17"/>
                <w:szCs w:val="17"/>
              </w:rPr>
            </w:pPr>
            <w:r w:rsidRPr="00DA508A">
              <w:rPr>
                <w:sz w:val="17"/>
                <w:szCs w:val="17"/>
              </w:rPr>
              <w:t>ER</w:t>
            </w:r>
          </w:p>
        </w:tc>
        <w:tc>
          <w:tcPr>
            <w:tcW w:w="794" w:type="dxa"/>
            <w:vAlign w:val="center"/>
          </w:tcPr>
          <w:p w:rsidR="008D1CAE" w:rsidRPr="00DA508A" w:rsidRDefault="008D1CAE" w:rsidP="00B60CDF">
            <w:pPr>
              <w:rPr>
                <w:sz w:val="17"/>
                <w:szCs w:val="17"/>
              </w:rPr>
            </w:pPr>
            <w:r w:rsidRPr="00DA508A">
              <w:rPr>
                <w:sz w:val="17"/>
                <w:szCs w:val="17"/>
              </w:rPr>
              <w:t>0,55</w:t>
            </w:r>
          </w:p>
        </w:tc>
        <w:tc>
          <w:tcPr>
            <w:tcW w:w="416" w:type="dxa"/>
            <w:vAlign w:val="center"/>
          </w:tcPr>
          <w:p w:rsidR="008D1CAE" w:rsidRPr="00DA508A" w:rsidRDefault="008D1CAE" w:rsidP="00B60CDF">
            <w:pPr>
              <w:rPr>
                <w:sz w:val="17"/>
                <w:szCs w:val="17"/>
              </w:rPr>
            </w:pPr>
            <w:r w:rsidRPr="00DA508A">
              <w:rPr>
                <w:sz w:val="17"/>
                <w:szCs w:val="17"/>
              </w:rPr>
              <w:t>I</w:t>
            </w:r>
          </w:p>
        </w:tc>
      </w:tr>
      <w:tr w:rsidR="008D1CAE" w:rsidRPr="002F33DB">
        <w:trPr>
          <w:gridAfter w:val="1"/>
          <w:wAfter w:w="416" w:type="dxa"/>
          <w:trHeight w:val="199"/>
          <w:jc w:val="center"/>
        </w:trPr>
        <w:tc>
          <w:tcPr>
            <w:tcW w:w="595" w:type="dxa"/>
            <w:vMerge/>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72,52</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c>
          <w:tcPr>
            <w:tcW w:w="425" w:type="dxa"/>
            <w:tcBorders>
              <w:right w:val="nil"/>
            </w:tcBorders>
          </w:tcPr>
          <w:p w:rsidR="008D1CAE" w:rsidRPr="00DA508A" w:rsidRDefault="008D1CAE" w:rsidP="008F25A7">
            <w:pPr>
              <w:rPr>
                <w:sz w:val="17"/>
                <w:szCs w:val="17"/>
              </w:rPr>
            </w:pPr>
          </w:p>
        </w:tc>
        <w:tc>
          <w:tcPr>
            <w:tcW w:w="113" w:type="dxa"/>
            <w:tcBorders>
              <w:top w:val="nil"/>
              <w:left w:val="nil"/>
              <w:bottom w:val="nil"/>
            </w:tcBorders>
          </w:tcPr>
          <w:p w:rsidR="008D1CAE" w:rsidRPr="00DA508A" w:rsidRDefault="008D1CAE" w:rsidP="00EE2174">
            <w:pPr>
              <w:rPr>
                <w:sz w:val="17"/>
                <w:szCs w:val="17"/>
              </w:rPr>
            </w:pPr>
          </w:p>
        </w:tc>
        <w:tc>
          <w:tcPr>
            <w:tcW w:w="567" w:type="dxa"/>
            <w:vMerge/>
            <w:vAlign w:val="center"/>
          </w:tcPr>
          <w:p w:rsidR="008D1CAE" w:rsidRPr="00DA508A" w:rsidRDefault="008D1CAE" w:rsidP="00EE2174">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71,48</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r>
      <w:tr w:rsidR="008D1CAE" w:rsidRPr="002F33DB">
        <w:trPr>
          <w:trHeight w:val="199"/>
          <w:jc w:val="center"/>
        </w:trPr>
        <w:tc>
          <w:tcPr>
            <w:tcW w:w="595" w:type="dxa"/>
            <w:vMerge w:val="restart"/>
            <w:vAlign w:val="center"/>
          </w:tcPr>
          <w:p w:rsidR="008D1CAE" w:rsidRPr="00DA508A" w:rsidRDefault="008D1CAE" w:rsidP="008F25A7">
            <w:pPr>
              <w:rPr>
                <w:sz w:val="17"/>
                <w:szCs w:val="17"/>
              </w:rPr>
            </w:pPr>
            <w:r w:rsidRPr="00DA508A">
              <w:rPr>
                <w:sz w:val="17"/>
                <w:szCs w:val="17"/>
              </w:rPr>
              <w:t>P94</w:t>
            </w:r>
          </w:p>
        </w:tc>
        <w:tc>
          <w:tcPr>
            <w:tcW w:w="709" w:type="dxa"/>
            <w:vAlign w:val="center"/>
          </w:tcPr>
          <w:p w:rsidR="008D1CAE" w:rsidRPr="00DA508A" w:rsidRDefault="008D1CAE" w:rsidP="008F25A7">
            <w:pPr>
              <w:rPr>
                <w:sz w:val="17"/>
                <w:szCs w:val="17"/>
              </w:rPr>
            </w:pPr>
            <w:r w:rsidRPr="00DA508A">
              <w:rPr>
                <w:sz w:val="17"/>
                <w:szCs w:val="17"/>
              </w:rPr>
              <w:t>h1</w:t>
            </w:r>
          </w:p>
        </w:tc>
        <w:tc>
          <w:tcPr>
            <w:tcW w:w="567" w:type="dxa"/>
            <w:vAlign w:val="center"/>
          </w:tcPr>
          <w:p w:rsidR="008D1CAE" w:rsidRPr="00DA508A" w:rsidRDefault="008D1CAE" w:rsidP="008F25A7">
            <w:pPr>
              <w:rPr>
                <w:sz w:val="17"/>
                <w:szCs w:val="17"/>
              </w:rPr>
            </w:pPr>
            <w:r w:rsidRPr="00DA508A">
              <w:rPr>
                <w:sz w:val="17"/>
                <w:szCs w:val="17"/>
              </w:rPr>
              <w:t>68,17</w:t>
            </w:r>
          </w:p>
        </w:tc>
        <w:tc>
          <w:tcPr>
            <w:tcW w:w="709" w:type="dxa"/>
            <w:vAlign w:val="center"/>
          </w:tcPr>
          <w:p w:rsidR="008D1CAE" w:rsidRPr="00DA508A" w:rsidRDefault="008D1CAE" w:rsidP="008F25A7">
            <w:pPr>
              <w:rPr>
                <w:sz w:val="17"/>
                <w:szCs w:val="17"/>
              </w:rPr>
            </w:pPr>
            <w:r w:rsidRPr="00DA508A">
              <w:rPr>
                <w:sz w:val="17"/>
                <w:szCs w:val="17"/>
              </w:rPr>
              <w:t>9,60</w:t>
            </w:r>
          </w:p>
        </w:tc>
        <w:tc>
          <w:tcPr>
            <w:tcW w:w="567" w:type="dxa"/>
            <w:vAlign w:val="center"/>
          </w:tcPr>
          <w:p w:rsidR="008D1CAE" w:rsidRPr="00DA508A" w:rsidRDefault="008D1CAE" w:rsidP="008F25A7">
            <w:pPr>
              <w:rPr>
                <w:sz w:val="17"/>
                <w:szCs w:val="17"/>
              </w:rPr>
            </w:pPr>
            <w:r w:rsidRPr="00DA508A">
              <w:rPr>
                <w:sz w:val="17"/>
                <w:szCs w:val="17"/>
              </w:rPr>
              <w:t>EL</w:t>
            </w:r>
          </w:p>
        </w:tc>
        <w:tc>
          <w:tcPr>
            <w:tcW w:w="794" w:type="dxa"/>
            <w:vAlign w:val="center"/>
          </w:tcPr>
          <w:p w:rsidR="008D1CAE" w:rsidRPr="00DA508A" w:rsidRDefault="008D1CAE" w:rsidP="008F25A7">
            <w:pPr>
              <w:rPr>
                <w:sz w:val="17"/>
                <w:szCs w:val="17"/>
              </w:rPr>
            </w:pPr>
            <w:r w:rsidRPr="00DA508A">
              <w:rPr>
                <w:sz w:val="17"/>
                <w:szCs w:val="17"/>
              </w:rPr>
              <w:t>1,61</w:t>
            </w:r>
          </w:p>
        </w:tc>
        <w:tc>
          <w:tcPr>
            <w:tcW w:w="425" w:type="dxa"/>
            <w:vAlign w:val="center"/>
          </w:tcPr>
          <w:p w:rsidR="008D1CAE" w:rsidRPr="00DA508A" w:rsidRDefault="008D1CAE" w:rsidP="008F25A7">
            <w:pPr>
              <w:rPr>
                <w:sz w:val="17"/>
                <w:szCs w:val="17"/>
              </w:rPr>
            </w:pPr>
            <w:r w:rsidRPr="00DA508A">
              <w:rPr>
                <w:sz w:val="17"/>
                <w:szCs w:val="17"/>
              </w:rPr>
              <w:t>S</w:t>
            </w:r>
          </w:p>
        </w:tc>
        <w:tc>
          <w:tcPr>
            <w:tcW w:w="113" w:type="dxa"/>
            <w:tcBorders>
              <w:top w:val="nil"/>
              <w:bottom w:val="nil"/>
            </w:tcBorders>
          </w:tcPr>
          <w:p w:rsidR="008D1CAE" w:rsidRPr="00DA508A" w:rsidRDefault="008D1CAE" w:rsidP="00B60CDF">
            <w:pPr>
              <w:rPr>
                <w:sz w:val="17"/>
                <w:szCs w:val="17"/>
              </w:rPr>
            </w:pPr>
          </w:p>
        </w:tc>
        <w:tc>
          <w:tcPr>
            <w:tcW w:w="567" w:type="dxa"/>
            <w:vMerge w:val="restart"/>
            <w:vAlign w:val="center"/>
          </w:tcPr>
          <w:p w:rsidR="008D1CAE" w:rsidRPr="00DA508A" w:rsidRDefault="008D1CAE" w:rsidP="00B60CDF">
            <w:pPr>
              <w:rPr>
                <w:sz w:val="17"/>
                <w:szCs w:val="17"/>
              </w:rPr>
            </w:pPr>
            <w:r w:rsidRPr="00DA508A">
              <w:rPr>
                <w:sz w:val="17"/>
                <w:szCs w:val="17"/>
              </w:rPr>
              <w:t>P205</w:t>
            </w:r>
          </w:p>
        </w:tc>
        <w:tc>
          <w:tcPr>
            <w:tcW w:w="709" w:type="dxa"/>
            <w:vAlign w:val="center"/>
          </w:tcPr>
          <w:p w:rsidR="008D1CAE" w:rsidRPr="00DA508A" w:rsidRDefault="008D1CAE" w:rsidP="00B60CDF">
            <w:pPr>
              <w:rPr>
                <w:sz w:val="17"/>
                <w:szCs w:val="17"/>
              </w:rPr>
            </w:pPr>
            <w:r w:rsidRPr="00DA508A">
              <w:rPr>
                <w:sz w:val="17"/>
                <w:szCs w:val="17"/>
              </w:rPr>
              <w:t>h1</w:t>
            </w:r>
          </w:p>
        </w:tc>
        <w:tc>
          <w:tcPr>
            <w:tcW w:w="567" w:type="dxa"/>
            <w:vAlign w:val="center"/>
          </w:tcPr>
          <w:p w:rsidR="008D1CAE" w:rsidRPr="00DA508A" w:rsidRDefault="008D1CAE" w:rsidP="00B60CDF">
            <w:pPr>
              <w:rPr>
                <w:sz w:val="17"/>
                <w:szCs w:val="17"/>
              </w:rPr>
            </w:pPr>
            <w:r w:rsidRPr="00DA508A">
              <w:rPr>
                <w:sz w:val="17"/>
                <w:szCs w:val="17"/>
              </w:rPr>
              <w:t>27,83</w:t>
            </w:r>
          </w:p>
        </w:tc>
        <w:tc>
          <w:tcPr>
            <w:tcW w:w="709" w:type="dxa"/>
            <w:vAlign w:val="center"/>
          </w:tcPr>
          <w:p w:rsidR="008D1CAE" w:rsidRPr="00DA508A" w:rsidRDefault="008D1CAE" w:rsidP="00B60CDF">
            <w:pPr>
              <w:rPr>
                <w:sz w:val="17"/>
                <w:szCs w:val="17"/>
              </w:rPr>
            </w:pPr>
            <w:r w:rsidRPr="00DA508A">
              <w:rPr>
                <w:sz w:val="17"/>
                <w:szCs w:val="17"/>
              </w:rPr>
              <w:t>25,50</w:t>
            </w:r>
          </w:p>
        </w:tc>
        <w:tc>
          <w:tcPr>
            <w:tcW w:w="567" w:type="dxa"/>
            <w:vAlign w:val="center"/>
          </w:tcPr>
          <w:p w:rsidR="008D1CAE" w:rsidRPr="00DA508A" w:rsidRDefault="008D1CAE" w:rsidP="00B60CDF">
            <w:pPr>
              <w:rPr>
                <w:sz w:val="17"/>
                <w:szCs w:val="17"/>
              </w:rPr>
            </w:pPr>
            <w:r w:rsidRPr="00DA508A">
              <w:rPr>
                <w:sz w:val="17"/>
                <w:szCs w:val="17"/>
              </w:rPr>
              <w:t>EM</w:t>
            </w:r>
          </w:p>
        </w:tc>
        <w:tc>
          <w:tcPr>
            <w:tcW w:w="794" w:type="dxa"/>
            <w:vAlign w:val="center"/>
          </w:tcPr>
          <w:p w:rsidR="008D1CAE" w:rsidRPr="00DA508A" w:rsidRDefault="008D1CAE" w:rsidP="00B60CDF">
            <w:pPr>
              <w:rPr>
                <w:sz w:val="17"/>
                <w:szCs w:val="17"/>
              </w:rPr>
            </w:pPr>
            <w:r w:rsidRPr="00DA508A">
              <w:rPr>
                <w:sz w:val="17"/>
                <w:szCs w:val="17"/>
              </w:rPr>
              <w:t>0,81</w:t>
            </w:r>
          </w:p>
        </w:tc>
        <w:tc>
          <w:tcPr>
            <w:tcW w:w="416" w:type="dxa"/>
            <w:vAlign w:val="center"/>
          </w:tcPr>
          <w:p w:rsidR="008D1CAE" w:rsidRPr="00DA508A" w:rsidRDefault="008D1CAE" w:rsidP="00B60CDF">
            <w:pPr>
              <w:rPr>
                <w:sz w:val="17"/>
                <w:szCs w:val="17"/>
              </w:rPr>
            </w:pPr>
            <w:r w:rsidRPr="00DA508A">
              <w:rPr>
                <w:sz w:val="17"/>
                <w:szCs w:val="17"/>
              </w:rPr>
              <w:t>I</w:t>
            </w:r>
          </w:p>
        </w:tc>
      </w:tr>
      <w:tr w:rsidR="008D1CAE" w:rsidRPr="002F33DB">
        <w:trPr>
          <w:gridAfter w:val="1"/>
          <w:wAfter w:w="416" w:type="dxa"/>
          <w:trHeight w:val="199"/>
          <w:jc w:val="center"/>
        </w:trPr>
        <w:tc>
          <w:tcPr>
            <w:tcW w:w="595" w:type="dxa"/>
            <w:vMerge/>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70,09</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c>
          <w:tcPr>
            <w:tcW w:w="425" w:type="dxa"/>
            <w:tcBorders>
              <w:right w:val="nil"/>
            </w:tcBorders>
          </w:tcPr>
          <w:p w:rsidR="008D1CAE" w:rsidRPr="00DA508A" w:rsidRDefault="008D1CAE" w:rsidP="008F25A7">
            <w:pPr>
              <w:rPr>
                <w:sz w:val="17"/>
                <w:szCs w:val="17"/>
              </w:rPr>
            </w:pPr>
          </w:p>
        </w:tc>
        <w:tc>
          <w:tcPr>
            <w:tcW w:w="113" w:type="dxa"/>
            <w:tcBorders>
              <w:top w:val="nil"/>
              <w:left w:val="nil"/>
              <w:bottom w:val="nil"/>
            </w:tcBorders>
          </w:tcPr>
          <w:p w:rsidR="008D1CAE" w:rsidRPr="00DA508A" w:rsidRDefault="008D1CAE" w:rsidP="00EE2174">
            <w:pPr>
              <w:rPr>
                <w:sz w:val="17"/>
                <w:szCs w:val="17"/>
              </w:rPr>
            </w:pPr>
          </w:p>
        </w:tc>
        <w:tc>
          <w:tcPr>
            <w:tcW w:w="567" w:type="dxa"/>
            <w:vMerge/>
            <w:vAlign w:val="center"/>
          </w:tcPr>
          <w:p w:rsidR="008D1CAE" w:rsidRPr="00DA508A" w:rsidRDefault="008D1CAE" w:rsidP="00EE2174">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70,43</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r>
      <w:tr w:rsidR="008D1CAE" w:rsidRPr="002F33DB">
        <w:trPr>
          <w:trHeight w:val="199"/>
          <w:jc w:val="center"/>
        </w:trPr>
        <w:tc>
          <w:tcPr>
            <w:tcW w:w="595" w:type="dxa"/>
            <w:vMerge w:val="restart"/>
            <w:vAlign w:val="center"/>
          </w:tcPr>
          <w:p w:rsidR="008D1CAE" w:rsidRPr="00DA508A" w:rsidRDefault="008D1CAE" w:rsidP="008F25A7">
            <w:pPr>
              <w:rPr>
                <w:sz w:val="17"/>
                <w:szCs w:val="17"/>
              </w:rPr>
            </w:pPr>
            <w:r w:rsidRPr="00DA508A">
              <w:rPr>
                <w:sz w:val="17"/>
                <w:szCs w:val="17"/>
              </w:rPr>
              <w:t>P104</w:t>
            </w:r>
          </w:p>
        </w:tc>
        <w:tc>
          <w:tcPr>
            <w:tcW w:w="709" w:type="dxa"/>
            <w:vAlign w:val="center"/>
          </w:tcPr>
          <w:p w:rsidR="008D1CAE" w:rsidRPr="00DA508A" w:rsidRDefault="008D1CAE" w:rsidP="008F25A7">
            <w:pPr>
              <w:rPr>
                <w:sz w:val="17"/>
                <w:szCs w:val="17"/>
              </w:rPr>
            </w:pPr>
            <w:r w:rsidRPr="00DA508A">
              <w:rPr>
                <w:sz w:val="17"/>
                <w:szCs w:val="17"/>
              </w:rPr>
              <w:t>h1</w:t>
            </w:r>
          </w:p>
        </w:tc>
        <w:tc>
          <w:tcPr>
            <w:tcW w:w="567" w:type="dxa"/>
            <w:vAlign w:val="center"/>
          </w:tcPr>
          <w:p w:rsidR="008D1CAE" w:rsidRPr="00DA508A" w:rsidRDefault="008D1CAE" w:rsidP="008F25A7">
            <w:pPr>
              <w:rPr>
                <w:sz w:val="17"/>
                <w:szCs w:val="17"/>
              </w:rPr>
            </w:pPr>
            <w:r w:rsidRPr="00DA508A">
              <w:rPr>
                <w:sz w:val="17"/>
                <w:szCs w:val="17"/>
              </w:rPr>
              <w:t>27,30</w:t>
            </w:r>
          </w:p>
        </w:tc>
        <w:tc>
          <w:tcPr>
            <w:tcW w:w="709" w:type="dxa"/>
            <w:vAlign w:val="center"/>
          </w:tcPr>
          <w:p w:rsidR="008D1CAE" w:rsidRPr="00DA508A" w:rsidRDefault="008D1CAE" w:rsidP="008F25A7">
            <w:pPr>
              <w:rPr>
                <w:sz w:val="17"/>
                <w:szCs w:val="17"/>
              </w:rPr>
            </w:pPr>
            <w:r w:rsidRPr="00DA508A">
              <w:rPr>
                <w:sz w:val="17"/>
                <w:szCs w:val="17"/>
              </w:rPr>
              <w:t>14,75</w:t>
            </w:r>
          </w:p>
        </w:tc>
        <w:tc>
          <w:tcPr>
            <w:tcW w:w="567" w:type="dxa"/>
            <w:vAlign w:val="center"/>
          </w:tcPr>
          <w:p w:rsidR="008D1CAE" w:rsidRPr="00DA508A" w:rsidRDefault="008D1CAE" w:rsidP="008F25A7">
            <w:pPr>
              <w:rPr>
                <w:sz w:val="17"/>
                <w:szCs w:val="17"/>
              </w:rPr>
            </w:pPr>
            <w:r w:rsidRPr="00DA508A">
              <w:rPr>
                <w:sz w:val="17"/>
                <w:szCs w:val="17"/>
              </w:rPr>
              <w:t>ER</w:t>
            </w:r>
          </w:p>
        </w:tc>
        <w:tc>
          <w:tcPr>
            <w:tcW w:w="794" w:type="dxa"/>
            <w:vAlign w:val="center"/>
          </w:tcPr>
          <w:p w:rsidR="008D1CAE" w:rsidRPr="00DA508A" w:rsidRDefault="008D1CAE" w:rsidP="008F25A7">
            <w:pPr>
              <w:rPr>
                <w:sz w:val="17"/>
                <w:szCs w:val="17"/>
              </w:rPr>
            </w:pPr>
            <w:r w:rsidRPr="00DA508A">
              <w:rPr>
                <w:sz w:val="17"/>
                <w:szCs w:val="17"/>
              </w:rPr>
              <w:t>0,63</w:t>
            </w:r>
          </w:p>
        </w:tc>
        <w:tc>
          <w:tcPr>
            <w:tcW w:w="425" w:type="dxa"/>
            <w:vAlign w:val="center"/>
          </w:tcPr>
          <w:p w:rsidR="008D1CAE" w:rsidRPr="00DA508A" w:rsidRDefault="008D1CAE" w:rsidP="008F25A7">
            <w:pPr>
              <w:rPr>
                <w:sz w:val="17"/>
                <w:szCs w:val="17"/>
              </w:rPr>
            </w:pPr>
            <w:r w:rsidRPr="00DA508A">
              <w:rPr>
                <w:sz w:val="17"/>
                <w:szCs w:val="17"/>
              </w:rPr>
              <w:t>I</w:t>
            </w:r>
          </w:p>
        </w:tc>
        <w:tc>
          <w:tcPr>
            <w:tcW w:w="113" w:type="dxa"/>
            <w:tcBorders>
              <w:top w:val="nil"/>
              <w:bottom w:val="nil"/>
            </w:tcBorders>
          </w:tcPr>
          <w:p w:rsidR="008D1CAE" w:rsidRPr="00DA508A" w:rsidRDefault="008D1CAE" w:rsidP="00B60CDF">
            <w:pPr>
              <w:rPr>
                <w:sz w:val="17"/>
                <w:szCs w:val="17"/>
              </w:rPr>
            </w:pPr>
          </w:p>
        </w:tc>
        <w:tc>
          <w:tcPr>
            <w:tcW w:w="567" w:type="dxa"/>
            <w:vMerge w:val="restart"/>
            <w:vAlign w:val="center"/>
          </w:tcPr>
          <w:p w:rsidR="008D1CAE" w:rsidRPr="00DA508A" w:rsidRDefault="008D1CAE" w:rsidP="00B60CDF">
            <w:pPr>
              <w:rPr>
                <w:sz w:val="17"/>
                <w:szCs w:val="17"/>
              </w:rPr>
            </w:pPr>
            <w:r w:rsidRPr="00DA508A">
              <w:rPr>
                <w:sz w:val="17"/>
                <w:szCs w:val="17"/>
              </w:rPr>
              <w:t>P215</w:t>
            </w:r>
          </w:p>
        </w:tc>
        <w:tc>
          <w:tcPr>
            <w:tcW w:w="709" w:type="dxa"/>
            <w:vAlign w:val="center"/>
          </w:tcPr>
          <w:p w:rsidR="008D1CAE" w:rsidRPr="00DA508A" w:rsidRDefault="008D1CAE" w:rsidP="00B60CDF">
            <w:pPr>
              <w:rPr>
                <w:sz w:val="17"/>
                <w:szCs w:val="17"/>
              </w:rPr>
            </w:pPr>
            <w:r w:rsidRPr="00DA508A">
              <w:rPr>
                <w:sz w:val="17"/>
                <w:szCs w:val="17"/>
              </w:rPr>
              <w:t>h1</w:t>
            </w:r>
          </w:p>
        </w:tc>
        <w:tc>
          <w:tcPr>
            <w:tcW w:w="567" w:type="dxa"/>
            <w:vAlign w:val="center"/>
          </w:tcPr>
          <w:p w:rsidR="008D1CAE" w:rsidRPr="00DA508A" w:rsidRDefault="008D1CAE" w:rsidP="00B60CDF">
            <w:pPr>
              <w:rPr>
                <w:sz w:val="17"/>
                <w:szCs w:val="17"/>
              </w:rPr>
            </w:pPr>
            <w:r w:rsidRPr="00DA508A">
              <w:rPr>
                <w:sz w:val="17"/>
                <w:szCs w:val="17"/>
              </w:rPr>
              <w:t>54,26</w:t>
            </w:r>
          </w:p>
        </w:tc>
        <w:tc>
          <w:tcPr>
            <w:tcW w:w="709" w:type="dxa"/>
            <w:vAlign w:val="center"/>
          </w:tcPr>
          <w:p w:rsidR="008D1CAE" w:rsidRPr="00DA508A" w:rsidRDefault="008D1CAE" w:rsidP="00B60CDF">
            <w:pPr>
              <w:rPr>
                <w:sz w:val="17"/>
                <w:szCs w:val="17"/>
              </w:rPr>
            </w:pPr>
            <w:r w:rsidRPr="00DA508A">
              <w:rPr>
                <w:sz w:val="17"/>
                <w:szCs w:val="17"/>
              </w:rPr>
              <w:t>12,28</w:t>
            </w:r>
          </w:p>
        </w:tc>
        <w:tc>
          <w:tcPr>
            <w:tcW w:w="567" w:type="dxa"/>
            <w:vAlign w:val="center"/>
          </w:tcPr>
          <w:p w:rsidR="008D1CAE" w:rsidRPr="00DA508A" w:rsidRDefault="008D1CAE" w:rsidP="00B60CDF">
            <w:pPr>
              <w:rPr>
                <w:sz w:val="17"/>
                <w:szCs w:val="17"/>
              </w:rPr>
            </w:pPr>
            <w:r w:rsidRPr="00DA508A">
              <w:rPr>
                <w:sz w:val="17"/>
                <w:szCs w:val="17"/>
              </w:rPr>
              <w:t>ER</w:t>
            </w:r>
          </w:p>
        </w:tc>
        <w:tc>
          <w:tcPr>
            <w:tcW w:w="794" w:type="dxa"/>
            <w:vAlign w:val="center"/>
          </w:tcPr>
          <w:p w:rsidR="008D1CAE" w:rsidRPr="00DA508A" w:rsidRDefault="008D1CAE" w:rsidP="00B60CDF">
            <w:pPr>
              <w:rPr>
                <w:sz w:val="17"/>
                <w:szCs w:val="17"/>
              </w:rPr>
            </w:pPr>
            <w:r w:rsidRPr="00DA508A">
              <w:rPr>
                <w:sz w:val="17"/>
                <w:szCs w:val="17"/>
              </w:rPr>
              <w:t>0,50</w:t>
            </w:r>
          </w:p>
        </w:tc>
        <w:tc>
          <w:tcPr>
            <w:tcW w:w="416" w:type="dxa"/>
            <w:vAlign w:val="center"/>
          </w:tcPr>
          <w:p w:rsidR="008D1CAE" w:rsidRPr="00DA508A" w:rsidRDefault="008D1CAE" w:rsidP="00B60CDF">
            <w:pPr>
              <w:rPr>
                <w:sz w:val="17"/>
                <w:szCs w:val="17"/>
              </w:rPr>
            </w:pPr>
            <w:r w:rsidRPr="00DA508A">
              <w:rPr>
                <w:sz w:val="17"/>
                <w:szCs w:val="17"/>
              </w:rPr>
              <w:t>I</w:t>
            </w:r>
          </w:p>
        </w:tc>
      </w:tr>
      <w:tr w:rsidR="008D1CAE" w:rsidRPr="002F33DB">
        <w:trPr>
          <w:gridAfter w:val="1"/>
          <w:wAfter w:w="416" w:type="dxa"/>
          <w:trHeight w:val="199"/>
          <w:jc w:val="center"/>
        </w:trPr>
        <w:tc>
          <w:tcPr>
            <w:tcW w:w="595" w:type="dxa"/>
            <w:vMerge/>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74,43</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c>
          <w:tcPr>
            <w:tcW w:w="425" w:type="dxa"/>
            <w:tcBorders>
              <w:right w:val="nil"/>
            </w:tcBorders>
          </w:tcPr>
          <w:p w:rsidR="008D1CAE" w:rsidRPr="00DA508A" w:rsidRDefault="008D1CAE" w:rsidP="008F25A7">
            <w:pPr>
              <w:rPr>
                <w:sz w:val="17"/>
                <w:szCs w:val="17"/>
              </w:rPr>
            </w:pPr>
          </w:p>
        </w:tc>
        <w:tc>
          <w:tcPr>
            <w:tcW w:w="113" w:type="dxa"/>
            <w:tcBorders>
              <w:top w:val="nil"/>
              <w:left w:val="nil"/>
              <w:bottom w:val="nil"/>
            </w:tcBorders>
          </w:tcPr>
          <w:p w:rsidR="008D1CAE" w:rsidRPr="00DA508A" w:rsidRDefault="008D1CAE" w:rsidP="00EE2174">
            <w:pPr>
              <w:rPr>
                <w:sz w:val="17"/>
                <w:szCs w:val="17"/>
              </w:rPr>
            </w:pPr>
          </w:p>
        </w:tc>
        <w:tc>
          <w:tcPr>
            <w:tcW w:w="567" w:type="dxa"/>
            <w:vMerge/>
            <w:vAlign w:val="center"/>
          </w:tcPr>
          <w:p w:rsidR="008D1CAE" w:rsidRPr="00DA508A" w:rsidRDefault="008D1CAE" w:rsidP="00EE2174">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63,30</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r>
      <w:tr w:rsidR="008D1CAE" w:rsidRPr="002F33DB">
        <w:trPr>
          <w:trHeight w:val="199"/>
          <w:jc w:val="center"/>
        </w:trPr>
        <w:tc>
          <w:tcPr>
            <w:tcW w:w="595" w:type="dxa"/>
            <w:vMerge w:val="restart"/>
            <w:vAlign w:val="center"/>
          </w:tcPr>
          <w:p w:rsidR="008D1CAE" w:rsidRPr="00DA508A" w:rsidRDefault="008D1CAE" w:rsidP="008F25A7">
            <w:pPr>
              <w:rPr>
                <w:sz w:val="17"/>
                <w:szCs w:val="17"/>
              </w:rPr>
            </w:pPr>
            <w:r w:rsidRPr="00DA508A">
              <w:rPr>
                <w:sz w:val="17"/>
                <w:szCs w:val="17"/>
              </w:rPr>
              <w:t>P114</w:t>
            </w:r>
          </w:p>
        </w:tc>
        <w:tc>
          <w:tcPr>
            <w:tcW w:w="709" w:type="dxa"/>
            <w:vAlign w:val="center"/>
          </w:tcPr>
          <w:p w:rsidR="008D1CAE" w:rsidRPr="00DA508A" w:rsidRDefault="008D1CAE" w:rsidP="008F25A7">
            <w:pPr>
              <w:rPr>
                <w:sz w:val="17"/>
                <w:szCs w:val="17"/>
              </w:rPr>
            </w:pPr>
            <w:r w:rsidRPr="00DA508A">
              <w:rPr>
                <w:sz w:val="17"/>
                <w:szCs w:val="17"/>
              </w:rPr>
              <w:t>h1</w:t>
            </w:r>
          </w:p>
        </w:tc>
        <w:tc>
          <w:tcPr>
            <w:tcW w:w="567" w:type="dxa"/>
            <w:vAlign w:val="center"/>
          </w:tcPr>
          <w:p w:rsidR="008D1CAE" w:rsidRPr="00DA508A" w:rsidRDefault="008D1CAE" w:rsidP="008F25A7">
            <w:pPr>
              <w:rPr>
                <w:sz w:val="17"/>
                <w:szCs w:val="17"/>
              </w:rPr>
            </w:pPr>
            <w:r w:rsidRPr="00DA508A">
              <w:rPr>
                <w:sz w:val="17"/>
                <w:szCs w:val="17"/>
              </w:rPr>
              <w:t>27,65</w:t>
            </w:r>
          </w:p>
        </w:tc>
        <w:tc>
          <w:tcPr>
            <w:tcW w:w="709" w:type="dxa"/>
            <w:vAlign w:val="center"/>
          </w:tcPr>
          <w:p w:rsidR="008D1CAE" w:rsidRPr="00DA508A" w:rsidRDefault="008D1CAE" w:rsidP="008F25A7">
            <w:pPr>
              <w:rPr>
                <w:sz w:val="17"/>
                <w:szCs w:val="17"/>
              </w:rPr>
            </w:pPr>
            <w:r w:rsidRPr="00DA508A">
              <w:rPr>
                <w:sz w:val="17"/>
                <w:szCs w:val="17"/>
              </w:rPr>
              <w:t>16,83</w:t>
            </w:r>
          </w:p>
        </w:tc>
        <w:tc>
          <w:tcPr>
            <w:tcW w:w="567" w:type="dxa"/>
            <w:vAlign w:val="center"/>
          </w:tcPr>
          <w:p w:rsidR="008D1CAE" w:rsidRPr="00DA508A" w:rsidRDefault="008D1CAE" w:rsidP="008F25A7">
            <w:pPr>
              <w:rPr>
                <w:sz w:val="17"/>
                <w:szCs w:val="17"/>
              </w:rPr>
            </w:pPr>
            <w:r w:rsidRPr="00DA508A">
              <w:rPr>
                <w:sz w:val="17"/>
                <w:szCs w:val="17"/>
              </w:rPr>
              <w:t>EL</w:t>
            </w:r>
          </w:p>
        </w:tc>
        <w:tc>
          <w:tcPr>
            <w:tcW w:w="794" w:type="dxa"/>
            <w:vAlign w:val="center"/>
          </w:tcPr>
          <w:p w:rsidR="008D1CAE" w:rsidRPr="00DA508A" w:rsidRDefault="008D1CAE" w:rsidP="008F25A7">
            <w:pPr>
              <w:rPr>
                <w:sz w:val="17"/>
                <w:szCs w:val="17"/>
              </w:rPr>
            </w:pPr>
            <w:r w:rsidRPr="00DA508A">
              <w:rPr>
                <w:sz w:val="17"/>
                <w:szCs w:val="17"/>
              </w:rPr>
              <w:t>1,32</w:t>
            </w:r>
          </w:p>
        </w:tc>
        <w:tc>
          <w:tcPr>
            <w:tcW w:w="425" w:type="dxa"/>
            <w:vAlign w:val="center"/>
          </w:tcPr>
          <w:p w:rsidR="008D1CAE" w:rsidRPr="00DA508A" w:rsidRDefault="008D1CAE" w:rsidP="008F25A7">
            <w:pPr>
              <w:rPr>
                <w:sz w:val="17"/>
                <w:szCs w:val="17"/>
              </w:rPr>
            </w:pPr>
            <w:r w:rsidRPr="00DA508A">
              <w:rPr>
                <w:sz w:val="17"/>
                <w:szCs w:val="17"/>
              </w:rPr>
              <w:t>S</w:t>
            </w:r>
          </w:p>
        </w:tc>
        <w:tc>
          <w:tcPr>
            <w:tcW w:w="113" w:type="dxa"/>
            <w:tcBorders>
              <w:top w:val="nil"/>
              <w:bottom w:val="nil"/>
            </w:tcBorders>
          </w:tcPr>
          <w:p w:rsidR="008D1CAE" w:rsidRPr="00DA508A" w:rsidRDefault="008D1CAE" w:rsidP="00B60CDF">
            <w:pPr>
              <w:rPr>
                <w:sz w:val="17"/>
                <w:szCs w:val="17"/>
              </w:rPr>
            </w:pPr>
          </w:p>
        </w:tc>
        <w:tc>
          <w:tcPr>
            <w:tcW w:w="567" w:type="dxa"/>
            <w:vMerge w:val="restart"/>
            <w:vAlign w:val="center"/>
          </w:tcPr>
          <w:p w:rsidR="008D1CAE" w:rsidRPr="00DA508A" w:rsidRDefault="008D1CAE" w:rsidP="00B60CDF">
            <w:pPr>
              <w:rPr>
                <w:sz w:val="17"/>
                <w:szCs w:val="17"/>
              </w:rPr>
            </w:pPr>
            <w:r w:rsidRPr="00DA508A">
              <w:rPr>
                <w:sz w:val="17"/>
                <w:szCs w:val="17"/>
              </w:rPr>
              <w:t>P225</w:t>
            </w:r>
          </w:p>
        </w:tc>
        <w:tc>
          <w:tcPr>
            <w:tcW w:w="709" w:type="dxa"/>
            <w:vAlign w:val="center"/>
          </w:tcPr>
          <w:p w:rsidR="008D1CAE" w:rsidRPr="00DA508A" w:rsidRDefault="008D1CAE" w:rsidP="00B60CDF">
            <w:pPr>
              <w:rPr>
                <w:sz w:val="17"/>
                <w:szCs w:val="17"/>
              </w:rPr>
            </w:pPr>
            <w:r w:rsidRPr="00DA508A">
              <w:rPr>
                <w:sz w:val="17"/>
                <w:szCs w:val="17"/>
              </w:rPr>
              <w:t>h1</w:t>
            </w:r>
          </w:p>
        </w:tc>
        <w:tc>
          <w:tcPr>
            <w:tcW w:w="567" w:type="dxa"/>
            <w:vAlign w:val="center"/>
          </w:tcPr>
          <w:p w:rsidR="008D1CAE" w:rsidRPr="00DA508A" w:rsidRDefault="008D1CAE" w:rsidP="00B60CDF">
            <w:pPr>
              <w:rPr>
                <w:sz w:val="17"/>
                <w:szCs w:val="17"/>
              </w:rPr>
            </w:pPr>
            <w:r w:rsidRPr="00DA508A">
              <w:rPr>
                <w:sz w:val="17"/>
                <w:szCs w:val="17"/>
              </w:rPr>
              <w:t>23,30</w:t>
            </w:r>
          </w:p>
        </w:tc>
        <w:tc>
          <w:tcPr>
            <w:tcW w:w="709" w:type="dxa"/>
            <w:vAlign w:val="center"/>
          </w:tcPr>
          <w:p w:rsidR="008D1CAE" w:rsidRPr="00DA508A" w:rsidRDefault="008D1CAE" w:rsidP="00B60CDF">
            <w:pPr>
              <w:rPr>
                <w:sz w:val="17"/>
                <w:szCs w:val="17"/>
              </w:rPr>
            </w:pPr>
            <w:r w:rsidRPr="00DA508A">
              <w:rPr>
                <w:sz w:val="17"/>
                <w:szCs w:val="17"/>
              </w:rPr>
              <w:t>37,99</w:t>
            </w:r>
          </w:p>
        </w:tc>
        <w:tc>
          <w:tcPr>
            <w:tcW w:w="567" w:type="dxa"/>
            <w:vAlign w:val="center"/>
          </w:tcPr>
          <w:p w:rsidR="008D1CAE" w:rsidRPr="00DA508A" w:rsidRDefault="008D1CAE" w:rsidP="00B60CDF">
            <w:pPr>
              <w:rPr>
                <w:sz w:val="17"/>
                <w:szCs w:val="17"/>
              </w:rPr>
            </w:pPr>
            <w:r w:rsidRPr="00DA508A">
              <w:rPr>
                <w:sz w:val="17"/>
                <w:szCs w:val="17"/>
              </w:rPr>
              <w:t>ER</w:t>
            </w:r>
          </w:p>
        </w:tc>
        <w:tc>
          <w:tcPr>
            <w:tcW w:w="794" w:type="dxa"/>
            <w:vAlign w:val="center"/>
          </w:tcPr>
          <w:p w:rsidR="008D1CAE" w:rsidRPr="00DA508A" w:rsidRDefault="008D1CAE" w:rsidP="00B60CDF">
            <w:pPr>
              <w:rPr>
                <w:sz w:val="17"/>
                <w:szCs w:val="17"/>
              </w:rPr>
            </w:pPr>
            <w:r w:rsidRPr="00DA508A">
              <w:rPr>
                <w:sz w:val="17"/>
                <w:szCs w:val="17"/>
              </w:rPr>
              <w:t>0,48</w:t>
            </w:r>
          </w:p>
        </w:tc>
        <w:tc>
          <w:tcPr>
            <w:tcW w:w="416" w:type="dxa"/>
            <w:vAlign w:val="center"/>
          </w:tcPr>
          <w:p w:rsidR="008D1CAE" w:rsidRPr="00DA508A" w:rsidRDefault="008D1CAE" w:rsidP="00B60CDF">
            <w:pPr>
              <w:rPr>
                <w:sz w:val="17"/>
                <w:szCs w:val="17"/>
              </w:rPr>
            </w:pPr>
            <w:r w:rsidRPr="00DA508A">
              <w:rPr>
                <w:sz w:val="17"/>
                <w:szCs w:val="17"/>
              </w:rPr>
              <w:t>I</w:t>
            </w:r>
          </w:p>
        </w:tc>
      </w:tr>
      <w:tr w:rsidR="008D1CAE" w:rsidRPr="002F33DB">
        <w:trPr>
          <w:gridAfter w:val="1"/>
          <w:wAfter w:w="416" w:type="dxa"/>
          <w:trHeight w:val="199"/>
          <w:jc w:val="center"/>
        </w:trPr>
        <w:tc>
          <w:tcPr>
            <w:tcW w:w="595" w:type="dxa"/>
            <w:vMerge/>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78,43</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c>
          <w:tcPr>
            <w:tcW w:w="425" w:type="dxa"/>
            <w:tcBorders>
              <w:right w:val="nil"/>
            </w:tcBorders>
          </w:tcPr>
          <w:p w:rsidR="008D1CAE" w:rsidRPr="00DA508A" w:rsidRDefault="008D1CAE" w:rsidP="008F25A7">
            <w:pPr>
              <w:rPr>
                <w:sz w:val="17"/>
                <w:szCs w:val="17"/>
              </w:rPr>
            </w:pPr>
          </w:p>
        </w:tc>
        <w:tc>
          <w:tcPr>
            <w:tcW w:w="113" w:type="dxa"/>
            <w:tcBorders>
              <w:top w:val="nil"/>
              <w:left w:val="nil"/>
              <w:bottom w:val="nil"/>
            </w:tcBorders>
          </w:tcPr>
          <w:p w:rsidR="008D1CAE" w:rsidRPr="00DA508A" w:rsidRDefault="008D1CAE" w:rsidP="00EE2174">
            <w:pPr>
              <w:rPr>
                <w:sz w:val="17"/>
                <w:szCs w:val="17"/>
              </w:rPr>
            </w:pPr>
          </w:p>
        </w:tc>
        <w:tc>
          <w:tcPr>
            <w:tcW w:w="567" w:type="dxa"/>
            <w:vMerge/>
            <w:vAlign w:val="center"/>
          </w:tcPr>
          <w:p w:rsidR="008D1CAE" w:rsidRPr="00DA508A" w:rsidRDefault="008D1CAE" w:rsidP="00EE2174">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77,39</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r>
      <w:tr w:rsidR="008D1CAE" w:rsidRPr="002F33DB">
        <w:trPr>
          <w:trHeight w:val="199"/>
          <w:jc w:val="center"/>
        </w:trPr>
        <w:tc>
          <w:tcPr>
            <w:tcW w:w="595" w:type="dxa"/>
            <w:vMerge w:val="restart"/>
            <w:vAlign w:val="center"/>
          </w:tcPr>
          <w:p w:rsidR="008D1CAE" w:rsidRPr="00DA508A" w:rsidRDefault="008D1CAE" w:rsidP="008F25A7">
            <w:pPr>
              <w:rPr>
                <w:sz w:val="17"/>
                <w:szCs w:val="17"/>
              </w:rPr>
            </w:pPr>
            <w:r w:rsidRPr="00DA508A">
              <w:rPr>
                <w:sz w:val="17"/>
                <w:szCs w:val="17"/>
              </w:rPr>
              <w:t>P134</w:t>
            </w:r>
          </w:p>
        </w:tc>
        <w:tc>
          <w:tcPr>
            <w:tcW w:w="709" w:type="dxa"/>
            <w:vAlign w:val="center"/>
          </w:tcPr>
          <w:p w:rsidR="008D1CAE" w:rsidRPr="00DA508A" w:rsidRDefault="008D1CAE" w:rsidP="008F25A7">
            <w:pPr>
              <w:rPr>
                <w:sz w:val="17"/>
                <w:szCs w:val="17"/>
              </w:rPr>
            </w:pPr>
            <w:r w:rsidRPr="00DA508A">
              <w:rPr>
                <w:sz w:val="17"/>
                <w:szCs w:val="17"/>
              </w:rPr>
              <w:t>h1</w:t>
            </w:r>
          </w:p>
        </w:tc>
        <w:tc>
          <w:tcPr>
            <w:tcW w:w="567" w:type="dxa"/>
            <w:vAlign w:val="center"/>
          </w:tcPr>
          <w:p w:rsidR="008D1CAE" w:rsidRPr="00DA508A" w:rsidRDefault="008D1CAE" w:rsidP="008F25A7">
            <w:pPr>
              <w:rPr>
                <w:sz w:val="17"/>
                <w:szCs w:val="17"/>
              </w:rPr>
            </w:pPr>
            <w:r w:rsidRPr="00DA508A">
              <w:rPr>
                <w:sz w:val="17"/>
                <w:szCs w:val="17"/>
              </w:rPr>
              <w:t>29,57</w:t>
            </w:r>
          </w:p>
        </w:tc>
        <w:tc>
          <w:tcPr>
            <w:tcW w:w="709" w:type="dxa"/>
            <w:vAlign w:val="center"/>
          </w:tcPr>
          <w:p w:rsidR="008D1CAE" w:rsidRPr="00DA508A" w:rsidRDefault="008D1CAE" w:rsidP="008F25A7">
            <w:pPr>
              <w:rPr>
                <w:sz w:val="17"/>
                <w:szCs w:val="17"/>
              </w:rPr>
            </w:pPr>
            <w:r w:rsidRPr="00DA508A">
              <w:rPr>
                <w:sz w:val="17"/>
                <w:szCs w:val="17"/>
              </w:rPr>
              <w:t>19,24</w:t>
            </w:r>
          </w:p>
        </w:tc>
        <w:tc>
          <w:tcPr>
            <w:tcW w:w="567" w:type="dxa"/>
            <w:vAlign w:val="center"/>
          </w:tcPr>
          <w:p w:rsidR="008D1CAE" w:rsidRPr="00DA508A" w:rsidRDefault="008D1CAE" w:rsidP="008F25A7">
            <w:pPr>
              <w:rPr>
                <w:sz w:val="17"/>
                <w:szCs w:val="17"/>
              </w:rPr>
            </w:pPr>
            <w:r w:rsidRPr="00DA508A">
              <w:rPr>
                <w:sz w:val="17"/>
                <w:szCs w:val="17"/>
              </w:rPr>
              <w:t>EL</w:t>
            </w:r>
          </w:p>
        </w:tc>
        <w:tc>
          <w:tcPr>
            <w:tcW w:w="794" w:type="dxa"/>
            <w:vAlign w:val="center"/>
          </w:tcPr>
          <w:p w:rsidR="008D1CAE" w:rsidRPr="00DA508A" w:rsidRDefault="008D1CAE" w:rsidP="008F25A7">
            <w:pPr>
              <w:rPr>
                <w:sz w:val="17"/>
                <w:szCs w:val="17"/>
              </w:rPr>
            </w:pPr>
            <w:r w:rsidRPr="00DA508A">
              <w:rPr>
                <w:sz w:val="17"/>
                <w:szCs w:val="17"/>
              </w:rPr>
              <w:t>1,19</w:t>
            </w:r>
          </w:p>
        </w:tc>
        <w:tc>
          <w:tcPr>
            <w:tcW w:w="425" w:type="dxa"/>
            <w:vAlign w:val="center"/>
          </w:tcPr>
          <w:p w:rsidR="008D1CAE" w:rsidRPr="00DA508A" w:rsidRDefault="008D1CAE" w:rsidP="008F25A7">
            <w:pPr>
              <w:rPr>
                <w:sz w:val="17"/>
                <w:szCs w:val="17"/>
              </w:rPr>
            </w:pPr>
            <w:r w:rsidRPr="00DA508A">
              <w:rPr>
                <w:sz w:val="17"/>
                <w:szCs w:val="17"/>
              </w:rPr>
              <w:t>MS</w:t>
            </w:r>
          </w:p>
        </w:tc>
        <w:tc>
          <w:tcPr>
            <w:tcW w:w="113" w:type="dxa"/>
            <w:tcBorders>
              <w:top w:val="nil"/>
              <w:bottom w:val="nil"/>
            </w:tcBorders>
          </w:tcPr>
          <w:p w:rsidR="008D1CAE" w:rsidRPr="00DA508A" w:rsidRDefault="008D1CAE" w:rsidP="00B60CDF">
            <w:pPr>
              <w:rPr>
                <w:sz w:val="17"/>
                <w:szCs w:val="17"/>
              </w:rPr>
            </w:pPr>
          </w:p>
        </w:tc>
        <w:tc>
          <w:tcPr>
            <w:tcW w:w="567" w:type="dxa"/>
            <w:vMerge w:val="restart"/>
            <w:vAlign w:val="center"/>
          </w:tcPr>
          <w:p w:rsidR="008D1CAE" w:rsidRPr="00DA508A" w:rsidRDefault="008D1CAE" w:rsidP="00B60CDF">
            <w:pPr>
              <w:rPr>
                <w:sz w:val="17"/>
                <w:szCs w:val="17"/>
              </w:rPr>
            </w:pPr>
            <w:r w:rsidRPr="00DA508A">
              <w:rPr>
                <w:sz w:val="17"/>
                <w:szCs w:val="17"/>
              </w:rPr>
              <w:t>P234</w:t>
            </w:r>
          </w:p>
        </w:tc>
        <w:tc>
          <w:tcPr>
            <w:tcW w:w="709" w:type="dxa"/>
            <w:vAlign w:val="center"/>
          </w:tcPr>
          <w:p w:rsidR="008D1CAE" w:rsidRPr="00DA508A" w:rsidRDefault="008D1CAE" w:rsidP="00B60CDF">
            <w:pPr>
              <w:rPr>
                <w:sz w:val="17"/>
                <w:szCs w:val="17"/>
              </w:rPr>
            </w:pPr>
            <w:r w:rsidRPr="00DA508A">
              <w:rPr>
                <w:sz w:val="17"/>
                <w:szCs w:val="17"/>
              </w:rPr>
              <w:t>h1</w:t>
            </w:r>
          </w:p>
        </w:tc>
        <w:tc>
          <w:tcPr>
            <w:tcW w:w="567" w:type="dxa"/>
            <w:vAlign w:val="center"/>
          </w:tcPr>
          <w:p w:rsidR="008D1CAE" w:rsidRPr="00DA508A" w:rsidRDefault="008D1CAE" w:rsidP="00B60CDF">
            <w:pPr>
              <w:rPr>
                <w:sz w:val="17"/>
                <w:szCs w:val="17"/>
              </w:rPr>
            </w:pPr>
            <w:r w:rsidRPr="00DA508A">
              <w:rPr>
                <w:sz w:val="17"/>
                <w:szCs w:val="17"/>
              </w:rPr>
              <w:t>25,39</w:t>
            </w:r>
          </w:p>
        </w:tc>
        <w:tc>
          <w:tcPr>
            <w:tcW w:w="709" w:type="dxa"/>
            <w:vAlign w:val="center"/>
          </w:tcPr>
          <w:p w:rsidR="008D1CAE" w:rsidRPr="00DA508A" w:rsidRDefault="008D1CAE" w:rsidP="00B60CDF">
            <w:pPr>
              <w:rPr>
                <w:sz w:val="17"/>
                <w:szCs w:val="17"/>
              </w:rPr>
            </w:pPr>
            <w:r w:rsidRPr="00DA508A">
              <w:rPr>
                <w:sz w:val="17"/>
                <w:szCs w:val="17"/>
              </w:rPr>
              <w:t>38,84</w:t>
            </w:r>
          </w:p>
        </w:tc>
        <w:tc>
          <w:tcPr>
            <w:tcW w:w="567" w:type="dxa"/>
            <w:vAlign w:val="center"/>
          </w:tcPr>
          <w:p w:rsidR="008D1CAE" w:rsidRPr="00DA508A" w:rsidRDefault="008D1CAE" w:rsidP="00B60CDF">
            <w:pPr>
              <w:rPr>
                <w:sz w:val="17"/>
                <w:szCs w:val="17"/>
              </w:rPr>
            </w:pPr>
            <w:r w:rsidRPr="00DA508A">
              <w:rPr>
                <w:sz w:val="17"/>
                <w:szCs w:val="17"/>
              </w:rPr>
              <w:t>ER</w:t>
            </w:r>
          </w:p>
        </w:tc>
        <w:tc>
          <w:tcPr>
            <w:tcW w:w="794" w:type="dxa"/>
            <w:vAlign w:val="center"/>
          </w:tcPr>
          <w:p w:rsidR="008D1CAE" w:rsidRPr="00DA508A" w:rsidRDefault="008D1CAE" w:rsidP="00B60CDF">
            <w:pPr>
              <w:rPr>
                <w:sz w:val="17"/>
                <w:szCs w:val="17"/>
              </w:rPr>
            </w:pPr>
            <w:r w:rsidRPr="00DA508A">
              <w:rPr>
                <w:sz w:val="17"/>
                <w:szCs w:val="17"/>
              </w:rPr>
              <w:t>0,28</w:t>
            </w:r>
          </w:p>
        </w:tc>
        <w:tc>
          <w:tcPr>
            <w:tcW w:w="416" w:type="dxa"/>
            <w:vAlign w:val="center"/>
          </w:tcPr>
          <w:p w:rsidR="008D1CAE" w:rsidRPr="00DA508A" w:rsidRDefault="008D1CAE" w:rsidP="00B60CDF">
            <w:pPr>
              <w:rPr>
                <w:sz w:val="17"/>
                <w:szCs w:val="17"/>
              </w:rPr>
            </w:pPr>
            <w:r w:rsidRPr="00DA508A">
              <w:rPr>
                <w:sz w:val="17"/>
                <w:szCs w:val="17"/>
              </w:rPr>
              <w:t>TI</w:t>
            </w:r>
          </w:p>
        </w:tc>
      </w:tr>
      <w:tr w:rsidR="008D1CAE" w:rsidRPr="002F33DB">
        <w:trPr>
          <w:gridAfter w:val="1"/>
          <w:wAfter w:w="416" w:type="dxa"/>
          <w:trHeight w:val="199"/>
          <w:jc w:val="center"/>
        </w:trPr>
        <w:tc>
          <w:tcPr>
            <w:tcW w:w="595" w:type="dxa"/>
            <w:vMerge/>
            <w:vAlign w:val="center"/>
          </w:tcPr>
          <w:p w:rsidR="008D1CAE" w:rsidRPr="00DA508A" w:rsidRDefault="008D1CAE" w:rsidP="008F25A7">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53,57</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c>
          <w:tcPr>
            <w:tcW w:w="425" w:type="dxa"/>
            <w:tcBorders>
              <w:bottom w:val="nil"/>
              <w:right w:val="nil"/>
            </w:tcBorders>
          </w:tcPr>
          <w:p w:rsidR="008D1CAE" w:rsidRPr="00DA508A" w:rsidRDefault="008D1CAE" w:rsidP="008F25A7">
            <w:pPr>
              <w:rPr>
                <w:sz w:val="17"/>
                <w:szCs w:val="17"/>
              </w:rPr>
            </w:pPr>
          </w:p>
        </w:tc>
        <w:tc>
          <w:tcPr>
            <w:tcW w:w="113" w:type="dxa"/>
            <w:tcBorders>
              <w:top w:val="nil"/>
              <w:left w:val="nil"/>
              <w:bottom w:val="nil"/>
            </w:tcBorders>
          </w:tcPr>
          <w:p w:rsidR="008D1CAE" w:rsidRPr="00DA508A" w:rsidRDefault="008D1CAE" w:rsidP="00EE2174">
            <w:pPr>
              <w:rPr>
                <w:sz w:val="17"/>
                <w:szCs w:val="17"/>
              </w:rPr>
            </w:pPr>
          </w:p>
        </w:tc>
        <w:tc>
          <w:tcPr>
            <w:tcW w:w="567" w:type="dxa"/>
            <w:vMerge/>
            <w:vAlign w:val="center"/>
          </w:tcPr>
          <w:p w:rsidR="008D1CAE" w:rsidRPr="00DA508A" w:rsidRDefault="008D1CAE" w:rsidP="00EE2174">
            <w:pPr>
              <w:rPr>
                <w:sz w:val="17"/>
                <w:szCs w:val="17"/>
              </w:rPr>
            </w:pPr>
          </w:p>
        </w:tc>
        <w:tc>
          <w:tcPr>
            <w:tcW w:w="709" w:type="dxa"/>
            <w:vAlign w:val="center"/>
          </w:tcPr>
          <w:p w:rsidR="008D1CAE" w:rsidRPr="00DA508A" w:rsidRDefault="008D1CAE" w:rsidP="008F25A7">
            <w:pPr>
              <w:rPr>
                <w:sz w:val="17"/>
                <w:szCs w:val="17"/>
              </w:rPr>
            </w:pPr>
            <w:r w:rsidRPr="00DA508A">
              <w:rPr>
                <w:sz w:val="17"/>
                <w:szCs w:val="17"/>
              </w:rPr>
              <w:t>h2</w:t>
            </w:r>
          </w:p>
        </w:tc>
        <w:tc>
          <w:tcPr>
            <w:tcW w:w="567" w:type="dxa"/>
            <w:vAlign w:val="center"/>
          </w:tcPr>
          <w:p w:rsidR="008D1CAE" w:rsidRPr="00DA508A" w:rsidRDefault="008D1CAE" w:rsidP="008F25A7">
            <w:pPr>
              <w:rPr>
                <w:sz w:val="17"/>
                <w:szCs w:val="17"/>
              </w:rPr>
            </w:pPr>
            <w:r w:rsidRPr="00DA508A">
              <w:rPr>
                <w:sz w:val="17"/>
                <w:szCs w:val="17"/>
              </w:rPr>
              <w:t>64</w:t>
            </w:r>
          </w:p>
        </w:tc>
        <w:tc>
          <w:tcPr>
            <w:tcW w:w="709" w:type="dxa"/>
            <w:vAlign w:val="center"/>
          </w:tcPr>
          <w:p w:rsidR="008D1CAE" w:rsidRPr="00DA508A" w:rsidRDefault="008D1CAE" w:rsidP="008F25A7">
            <w:pPr>
              <w:rPr>
                <w:sz w:val="17"/>
                <w:szCs w:val="17"/>
              </w:rPr>
            </w:pPr>
          </w:p>
        </w:tc>
        <w:tc>
          <w:tcPr>
            <w:tcW w:w="567" w:type="dxa"/>
            <w:vAlign w:val="center"/>
          </w:tcPr>
          <w:p w:rsidR="008D1CAE" w:rsidRPr="00DA508A" w:rsidRDefault="008D1CAE" w:rsidP="008F25A7">
            <w:pPr>
              <w:rPr>
                <w:sz w:val="17"/>
                <w:szCs w:val="17"/>
              </w:rPr>
            </w:pPr>
          </w:p>
        </w:tc>
        <w:tc>
          <w:tcPr>
            <w:tcW w:w="794" w:type="dxa"/>
            <w:vAlign w:val="center"/>
          </w:tcPr>
          <w:p w:rsidR="008D1CAE" w:rsidRPr="00DA508A" w:rsidRDefault="008D1CAE" w:rsidP="008F25A7">
            <w:pPr>
              <w:rPr>
                <w:sz w:val="17"/>
                <w:szCs w:val="17"/>
              </w:rPr>
            </w:pPr>
          </w:p>
        </w:tc>
      </w:tr>
    </w:tbl>
    <w:p w:rsidR="008D1CAE" w:rsidRPr="00CF4A7A" w:rsidRDefault="008D1CAE" w:rsidP="007048CC">
      <w:pPr>
        <w:ind w:left="3119"/>
        <w:jc w:val="both"/>
        <w:rPr>
          <w:sz w:val="20"/>
          <w:szCs w:val="20"/>
        </w:rPr>
      </w:pPr>
      <w:r w:rsidRPr="00CF4A7A">
        <w:rPr>
          <w:b/>
          <w:sz w:val="20"/>
          <w:szCs w:val="20"/>
        </w:rPr>
        <w:t>MS</w:t>
      </w:r>
      <w:r w:rsidRPr="00CF4A7A">
        <w:rPr>
          <w:sz w:val="20"/>
          <w:szCs w:val="20"/>
        </w:rPr>
        <w:t xml:space="preserve"> : moyennement stable ; </w:t>
      </w:r>
      <w:r w:rsidRPr="00CF4A7A">
        <w:rPr>
          <w:b/>
          <w:sz w:val="20"/>
          <w:szCs w:val="20"/>
        </w:rPr>
        <w:t>S</w:t>
      </w:r>
      <w:r w:rsidRPr="00CF4A7A">
        <w:rPr>
          <w:sz w:val="20"/>
          <w:szCs w:val="20"/>
        </w:rPr>
        <w:t xml:space="preserve"> : stable ; </w:t>
      </w:r>
      <w:r w:rsidRPr="00CF4A7A">
        <w:rPr>
          <w:b/>
          <w:sz w:val="20"/>
          <w:szCs w:val="20"/>
        </w:rPr>
        <w:t>I</w:t>
      </w:r>
      <w:r w:rsidRPr="00CF4A7A">
        <w:rPr>
          <w:sz w:val="20"/>
          <w:szCs w:val="20"/>
        </w:rPr>
        <w:t xml:space="preserve"> : instable ; </w:t>
      </w:r>
      <w:r w:rsidRPr="00CF4A7A">
        <w:rPr>
          <w:b/>
          <w:sz w:val="20"/>
          <w:szCs w:val="20"/>
        </w:rPr>
        <w:t>TI</w:t>
      </w:r>
      <w:r w:rsidRPr="00CF4A7A">
        <w:rPr>
          <w:sz w:val="20"/>
          <w:szCs w:val="20"/>
        </w:rPr>
        <w:t> : très instable</w:t>
      </w:r>
    </w:p>
    <w:p w:rsidR="008D1CAE" w:rsidRPr="00CF4A7A" w:rsidRDefault="008D1CAE" w:rsidP="007048CC">
      <w:pPr>
        <w:ind w:left="3119"/>
        <w:jc w:val="both"/>
        <w:rPr>
          <w:sz w:val="20"/>
          <w:szCs w:val="20"/>
        </w:rPr>
      </w:pPr>
      <w:r w:rsidRPr="00CF4A7A">
        <w:rPr>
          <w:b/>
          <w:sz w:val="20"/>
          <w:szCs w:val="20"/>
        </w:rPr>
        <w:t>ER</w:t>
      </w:r>
      <w:r w:rsidRPr="00CF4A7A">
        <w:rPr>
          <w:sz w:val="20"/>
          <w:szCs w:val="20"/>
        </w:rPr>
        <w:t xml:space="preserve"> : Eclatement Rapide ; </w:t>
      </w:r>
      <w:r w:rsidRPr="00CF4A7A">
        <w:rPr>
          <w:b/>
          <w:sz w:val="20"/>
          <w:szCs w:val="20"/>
        </w:rPr>
        <w:t>EM</w:t>
      </w:r>
      <w:r w:rsidRPr="00CF4A7A">
        <w:rPr>
          <w:sz w:val="20"/>
          <w:szCs w:val="20"/>
        </w:rPr>
        <w:t xml:space="preserve"> : Eclatement Moyen ; </w:t>
      </w:r>
      <w:r w:rsidRPr="00CF4A7A">
        <w:rPr>
          <w:b/>
          <w:sz w:val="20"/>
          <w:szCs w:val="20"/>
        </w:rPr>
        <w:t>EL</w:t>
      </w:r>
      <w:r w:rsidRPr="00CF4A7A">
        <w:rPr>
          <w:sz w:val="20"/>
          <w:szCs w:val="20"/>
        </w:rPr>
        <w:t> : Eclatement Lent</w:t>
      </w:r>
    </w:p>
    <w:p w:rsidR="008D1CAE" w:rsidRDefault="008D1CAE" w:rsidP="002E34E1">
      <w:pPr>
        <w:jc w:val="both"/>
        <w:rPr>
          <w:b/>
          <w:bCs/>
        </w:rPr>
      </w:pPr>
    </w:p>
    <w:p w:rsidR="008D1CAE" w:rsidRPr="0012029A" w:rsidRDefault="008D1CAE" w:rsidP="002E34E1">
      <w:pPr>
        <w:jc w:val="both"/>
      </w:pPr>
      <w:r>
        <w:rPr>
          <w:b/>
          <w:bCs/>
        </w:rPr>
        <w:t>3</w:t>
      </w:r>
      <w:r w:rsidRPr="0012029A">
        <w:rPr>
          <w:b/>
          <w:bCs/>
        </w:rPr>
        <w:t xml:space="preserve">.1.7 </w:t>
      </w:r>
      <w:r>
        <w:rPr>
          <w:b/>
          <w:bCs/>
        </w:rPr>
        <w:t>Pourcentage de s</w:t>
      </w:r>
      <w:r w:rsidRPr="0012029A">
        <w:rPr>
          <w:b/>
          <w:bCs/>
        </w:rPr>
        <w:t>odium échangeable</w:t>
      </w:r>
      <w:r w:rsidRPr="0012029A">
        <w:t> </w:t>
      </w:r>
    </w:p>
    <w:p w:rsidR="008D1CAE" w:rsidRPr="0012029A" w:rsidRDefault="008D1CAE" w:rsidP="00097B1F">
      <w:pPr>
        <w:jc w:val="both"/>
      </w:pPr>
    </w:p>
    <w:p w:rsidR="008D1CAE" w:rsidRPr="0012029A" w:rsidRDefault="008D1CAE" w:rsidP="00465AC6">
      <w:pPr>
        <w:spacing w:line="360" w:lineRule="auto"/>
        <w:jc w:val="both"/>
      </w:pPr>
      <w:r w:rsidRPr="0012029A">
        <w:t xml:space="preserve">        On remarque</w:t>
      </w:r>
      <w:r>
        <w:t xml:space="preserve"> que les pourcentages </w:t>
      </w:r>
      <w:r w:rsidRPr="0012029A">
        <w:t>de sodium échangeable sont très variables. Elles oscillent entre  2,96 % au niveau du profil P15h1 et 38,84 % au n</w:t>
      </w:r>
      <w:r w:rsidR="007A16AD">
        <w:t>iveau du point P234h1 (tableau 4</w:t>
      </w:r>
      <w:r w:rsidRPr="0012029A">
        <w:t>).</w:t>
      </w:r>
    </w:p>
    <w:p w:rsidR="008D1CAE" w:rsidRPr="0012029A" w:rsidRDefault="007A16AD" w:rsidP="007A16AD">
      <w:pPr>
        <w:spacing w:line="360" w:lineRule="auto"/>
        <w:jc w:val="both"/>
      </w:pPr>
      <w:r>
        <w:t>L</w:t>
      </w:r>
      <w:r w:rsidR="008D1CAE" w:rsidRPr="0012029A">
        <w:t xml:space="preserve">a </w:t>
      </w:r>
      <w:r w:rsidR="00C01D4D">
        <w:t>Figure 22</w:t>
      </w:r>
      <w:r w:rsidR="008D1CAE">
        <w:t xml:space="preserve"> montre que la classe de  l</w:t>
      </w:r>
      <w:r w:rsidR="008D1CAE" w:rsidRPr="0012029A">
        <w:t>’alcalinité modérée</w:t>
      </w:r>
      <w:r>
        <w:t xml:space="preserve"> (5 à 20%) domine pour</w:t>
      </w:r>
      <w:r w:rsidR="008D1CAE">
        <w:t xml:space="preserve"> un grand nombre d’échantillons de l’horizon de surface</w:t>
      </w:r>
      <w:r>
        <w:t xml:space="preserve">. La classe de légère </w:t>
      </w:r>
      <w:r w:rsidR="008D1CAE">
        <w:t xml:space="preserve">alcalinité (0 à 5%) ainsi </w:t>
      </w:r>
      <w:r w:rsidR="002633AD">
        <w:t xml:space="preserve">que celle à </w:t>
      </w:r>
      <w:r w:rsidR="008D1CAE">
        <w:t>alcalinité grave (20 à 45%) représente</w:t>
      </w:r>
      <w:r w:rsidR="002633AD">
        <w:t>nt</w:t>
      </w:r>
      <w:r w:rsidR="008D1CAE">
        <w:t xml:space="preserve"> un nombre moins important. </w:t>
      </w:r>
      <w:r w:rsidR="008D1CAE" w:rsidRPr="0012029A">
        <w:t xml:space="preserve"> </w:t>
      </w:r>
    </w:p>
    <w:p w:rsidR="008D1CAE" w:rsidRPr="0012029A" w:rsidRDefault="008D1CAE" w:rsidP="00097B1F">
      <w:pPr>
        <w:spacing w:line="360" w:lineRule="auto"/>
        <w:jc w:val="both"/>
      </w:pPr>
      <w:r w:rsidRPr="0012029A">
        <w:t xml:space="preserve">Les comparaisons  entre le sodium échangeable d’un sol irrigué et celui obtenu par le calcul à partir du SAR de l’eau d’irrigation, ne font ressortir  aucune correspondance entre les valeurs obtenues. Cette méthode qui aurait donné  satisfaction aux chercheurs du laboratoire de RIVERSIDE a été essayée en Algérie (périmètre irriguée </w:t>
      </w:r>
      <w:proofErr w:type="spellStart"/>
      <w:r w:rsidRPr="0012029A">
        <w:t>Relizane</w:t>
      </w:r>
      <w:proofErr w:type="spellEnd"/>
      <w:r w:rsidRPr="0012029A">
        <w:t xml:space="preserve">, </w:t>
      </w:r>
      <w:proofErr w:type="spellStart"/>
      <w:r w:rsidRPr="0012029A">
        <w:t>Mohammadia</w:t>
      </w:r>
      <w:proofErr w:type="spellEnd"/>
      <w:r w:rsidRPr="0012029A">
        <w:t xml:space="preserve"> et </w:t>
      </w:r>
      <w:proofErr w:type="spellStart"/>
      <w:r w:rsidRPr="0012029A">
        <w:t>Sig</w:t>
      </w:r>
      <w:proofErr w:type="spellEnd"/>
      <w:r w:rsidRPr="0012029A">
        <w:t>) sans aucune satisfaction.</w:t>
      </w:r>
    </w:p>
    <w:p w:rsidR="008D1CAE" w:rsidRDefault="008D1CAE" w:rsidP="00097B1F">
      <w:pPr>
        <w:spacing w:line="360" w:lineRule="auto"/>
        <w:jc w:val="both"/>
      </w:pPr>
      <w:r w:rsidRPr="0012029A">
        <w:t xml:space="preserve"> Ces observations montrent qu’en réalité la formule de GAPON n’est pas valable pour un ensemble de 3 cations mono et bivalents et des absorbants quelconques. On peut donc s’étonner de la vogue que connaît encore cette formule, il semble qu’elle soit due au fait qu’il n’y en a pas d’autre mieux adaptées, car de nombreux facteurs, tels que la nature et la teneur en argile, humus…interviennent et rendent difficile l’usage d’une telle formule.  </w:t>
      </w:r>
    </w:p>
    <w:p w:rsidR="008D1CAE" w:rsidRPr="002663FB" w:rsidRDefault="008B7E1A" w:rsidP="007048CC">
      <w:pPr>
        <w:spacing w:line="360" w:lineRule="auto"/>
        <w:jc w:val="center"/>
      </w:pPr>
      <w:r>
        <w:rPr>
          <w:noProof/>
        </w:rPr>
        <w:pict>
          <v:shape id="Image 20" o:spid="_x0000_i1041" type="#_x0000_t75" style="width:280.5pt;height:173pt;visibility:visible">
            <v:imagedata r:id="rId30" o:title="" cropbottom="2925f" cropleft="11362f" cropright="14642f"/>
          </v:shape>
        </w:pict>
      </w:r>
    </w:p>
    <w:p w:rsidR="008D1CAE" w:rsidRDefault="008D1CAE" w:rsidP="007048CC">
      <w:pPr>
        <w:jc w:val="center"/>
        <w:rPr>
          <w:b/>
          <w:bCs/>
        </w:rPr>
      </w:pPr>
      <w:r>
        <w:rPr>
          <w:b/>
          <w:bCs/>
        </w:rPr>
        <w:t>Fig.</w:t>
      </w:r>
      <w:r w:rsidRPr="00D951FF">
        <w:rPr>
          <w:b/>
          <w:bCs/>
        </w:rPr>
        <w:t xml:space="preserve"> 22 : Répartition fréquenti</w:t>
      </w:r>
      <w:r>
        <w:rPr>
          <w:b/>
          <w:bCs/>
        </w:rPr>
        <w:t>elle de l’ESP</w:t>
      </w:r>
      <w:r w:rsidRPr="00D951FF">
        <w:rPr>
          <w:b/>
          <w:bCs/>
        </w:rPr>
        <w:t xml:space="preserve"> des sols</w:t>
      </w:r>
    </w:p>
    <w:p w:rsidR="008D1CAE" w:rsidRPr="00D951FF" w:rsidRDefault="008D1CAE" w:rsidP="00D951FF">
      <w:pPr>
        <w:rPr>
          <w:b/>
          <w:bCs/>
          <w:sz w:val="27"/>
          <w:szCs w:val="27"/>
        </w:rPr>
      </w:pPr>
    </w:p>
    <w:p w:rsidR="008D1CAE" w:rsidRPr="0012029A" w:rsidRDefault="008D1CAE" w:rsidP="00887535"/>
    <w:p w:rsidR="008D1CAE" w:rsidRPr="0012029A" w:rsidRDefault="008D1CAE" w:rsidP="004146DF">
      <w:pPr>
        <w:numPr>
          <w:ilvl w:val="2"/>
          <w:numId w:val="19"/>
        </w:numPr>
        <w:spacing w:line="360" w:lineRule="auto"/>
      </w:pPr>
      <w:r w:rsidRPr="0012029A">
        <w:rPr>
          <w:b/>
          <w:bCs/>
        </w:rPr>
        <w:t>Indice de stabilité structurale</w:t>
      </w:r>
      <w:r w:rsidRPr="0012029A">
        <w:t> </w:t>
      </w:r>
    </w:p>
    <w:p w:rsidR="008D1CAE" w:rsidRDefault="008D1CAE" w:rsidP="00F60780">
      <w:pPr>
        <w:spacing w:line="360" w:lineRule="auto"/>
        <w:jc w:val="both"/>
      </w:pPr>
      <w:r>
        <w:t xml:space="preserve">        </w:t>
      </w:r>
      <w:r w:rsidRPr="0012029A">
        <w:t xml:space="preserve">   L’indice de la stabilité structurale est déterminé pour 18 échantillons du premier horizon de surface par l’utilisation de test d’humectation rapide par immersion (</w:t>
      </w:r>
      <w:r w:rsidR="006934EF">
        <w:t xml:space="preserve">Le </w:t>
      </w:r>
      <w:proofErr w:type="spellStart"/>
      <w:r w:rsidR="006934EF">
        <w:t>B</w:t>
      </w:r>
      <w:r w:rsidRPr="00121DC8">
        <w:t>issonnais</w:t>
      </w:r>
      <w:proofErr w:type="spellEnd"/>
      <w:r w:rsidR="00121DC8" w:rsidRPr="00121DC8">
        <w:t>,</w:t>
      </w:r>
      <w:r w:rsidRPr="0012029A">
        <w:t xml:space="preserve"> 1988). Les observations  de test d’humectation sont conformes aux résultats obtenus par le biais de la formule du diamètre moyen pondéral</w:t>
      </w:r>
      <w:r>
        <w:t xml:space="preserve"> </w:t>
      </w:r>
      <w:r w:rsidR="00C01D4D">
        <w:t>(tableau 4</w:t>
      </w:r>
      <w:r w:rsidRPr="0012029A">
        <w:t>).</w:t>
      </w:r>
      <w:r>
        <w:t xml:space="preserve"> L’histogramme des fréquences de l’indice de stabilité structu</w:t>
      </w:r>
      <w:r w:rsidR="00DF1DC1">
        <w:t xml:space="preserve">rale ci-dessous montre que </w:t>
      </w:r>
      <w:r w:rsidR="00E366E3">
        <w:t>44</w:t>
      </w:r>
      <w:r>
        <w:t>% des horizons de surface appartient à la classe moyennement sensible (0,8 à 1,3 mm) et les autres horizons sont répartir sur les différentes classes comme la classe stable</w:t>
      </w:r>
      <w:r w:rsidR="00E366E3">
        <w:t xml:space="preserve"> de 27%</w:t>
      </w:r>
      <w:r>
        <w:t>, instable</w:t>
      </w:r>
      <w:r w:rsidR="00E366E3">
        <w:t xml:space="preserve"> de 22%</w:t>
      </w:r>
      <w:r>
        <w:t xml:space="preserve"> et très instable</w:t>
      </w:r>
      <w:r w:rsidR="00E366E3">
        <w:t xml:space="preserve"> de 7%</w:t>
      </w:r>
      <w:r>
        <w:t xml:space="preserve">. </w:t>
      </w:r>
    </w:p>
    <w:p w:rsidR="008D1CAE" w:rsidRDefault="008B7E1A" w:rsidP="002E7E04">
      <w:pPr>
        <w:jc w:val="center"/>
        <w:rPr>
          <w:b/>
          <w:bCs/>
        </w:rPr>
      </w:pPr>
      <w:r>
        <w:rPr>
          <w:noProof/>
        </w:rPr>
        <w:pict>
          <v:shape id="_x0000_i1042" type="#_x0000_t75" style="width:317pt;height:165.5pt;visibility:visible">
            <v:imagedata r:id="rId31" o:title="" cropleft="7993f" cropright="12038f"/>
          </v:shape>
        </w:pict>
      </w:r>
    </w:p>
    <w:p w:rsidR="008D1CAE" w:rsidRPr="00363FBA" w:rsidRDefault="008D1CAE" w:rsidP="002E7E04">
      <w:pPr>
        <w:jc w:val="center"/>
        <w:rPr>
          <w:b/>
          <w:bCs/>
          <w:sz w:val="27"/>
          <w:szCs w:val="27"/>
        </w:rPr>
      </w:pPr>
      <w:r>
        <w:rPr>
          <w:b/>
          <w:bCs/>
        </w:rPr>
        <w:t>Fig.</w:t>
      </w:r>
      <w:r w:rsidRPr="00363FBA">
        <w:rPr>
          <w:b/>
          <w:bCs/>
        </w:rPr>
        <w:t xml:space="preserve"> 23 : Répartition fréquentielle de l’indice de stabilité structurale des sols</w:t>
      </w:r>
    </w:p>
    <w:p w:rsidR="008D1CAE" w:rsidRPr="00363FBA" w:rsidRDefault="008D1CAE" w:rsidP="002A3207">
      <w:pPr>
        <w:spacing w:line="360" w:lineRule="auto"/>
        <w:jc w:val="both"/>
        <w:rPr>
          <w:b/>
          <w:bCs/>
        </w:rPr>
      </w:pPr>
    </w:p>
    <w:p w:rsidR="008D1CAE" w:rsidRPr="0012029A" w:rsidRDefault="008D1CAE" w:rsidP="004146DF">
      <w:pPr>
        <w:numPr>
          <w:ilvl w:val="2"/>
          <w:numId w:val="19"/>
        </w:numPr>
        <w:spacing w:line="360" w:lineRule="auto"/>
      </w:pPr>
      <w:r w:rsidRPr="0012029A">
        <w:rPr>
          <w:b/>
          <w:bCs/>
        </w:rPr>
        <w:t>Mesure de la perméabilité K sur échantillon remanié</w:t>
      </w:r>
      <w:r w:rsidRPr="0012029A">
        <w:t> </w:t>
      </w:r>
    </w:p>
    <w:p w:rsidR="008170C6" w:rsidRDefault="008D1CAE" w:rsidP="008170C6">
      <w:pPr>
        <w:spacing w:line="360" w:lineRule="auto"/>
        <w:jc w:val="both"/>
      </w:pPr>
      <w:r>
        <w:t xml:space="preserve">         </w:t>
      </w:r>
      <w:r w:rsidRPr="0012029A">
        <w:t xml:space="preserve">   Les mesures de la perméabilité K sont effectuées au laboratoire </w:t>
      </w:r>
      <w:r>
        <w:t>pour</w:t>
      </w:r>
      <w:r w:rsidRPr="0012029A">
        <w:t xml:space="preserve"> 34 échantillons </w:t>
      </w:r>
      <w:r>
        <w:t xml:space="preserve">pour </w:t>
      </w:r>
      <w:r w:rsidRPr="0012029A">
        <w:t xml:space="preserve">deux </w:t>
      </w:r>
      <w:r>
        <w:t>horizons</w:t>
      </w:r>
      <w:r w:rsidRPr="0012029A">
        <w:t xml:space="preserve"> du sol, avec l’utilisation de l’eau de forage </w:t>
      </w:r>
      <w:r w:rsidR="00E366E3" w:rsidRPr="0012029A">
        <w:t>de 5,39</w:t>
      </w:r>
      <w:r w:rsidR="00E366E3">
        <w:t xml:space="preserve"> et</w:t>
      </w:r>
      <w:r w:rsidR="00E366E3" w:rsidRPr="0012029A">
        <w:t xml:space="preserve"> </w:t>
      </w:r>
      <w:r w:rsidRPr="0012029A">
        <w:t xml:space="preserve">de l’eau de robinet </w:t>
      </w:r>
      <w:r>
        <w:t xml:space="preserve">de </w:t>
      </w:r>
      <w:r w:rsidR="00E366E3" w:rsidRPr="0012029A">
        <w:t>1,7</w:t>
      </w:r>
      <w:r w:rsidR="00E366E3">
        <w:t xml:space="preserve"> </w:t>
      </w:r>
      <w:proofErr w:type="spellStart"/>
      <w:r w:rsidR="00E366E3" w:rsidRPr="0012029A">
        <w:t>dS</w:t>
      </w:r>
      <w:proofErr w:type="spellEnd"/>
      <w:r w:rsidR="00E366E3" w:rsidRPr="0012029A">
        <w:t xml:space="preserve">/m </w:t>
      </w:r>
      <w:r w:rsidR="00E366E3">
        <w:t xml:space="preserve"> de </w:t>
      </w:r>
      <w:r w:rsidRPr="0012029A">
        <w:t>conductivité électrique</w:t>
      </w:r>
      <w:r w:rsidR="00E366E3">
        <w:t>.</w:t>
      </w:r>
    </w:p>
    <w:p w:rsidR="008D1CAE" w:rsidRDefault="00E366E3" w:rsidP="008170C6">
      <w:pPr>
        <w:spacing w:line="360" w:lineRule="auto"/>
        <w:jc w:val="both"/>
      </w:pPr>
      <w:r>
        <w:t>L</w:t>
      </w:r>
      <w:r w:rsidR="008D1CAE">
        <w:t>’histogramme des fréquences de la perméabilité des sols</w:t>
      </w:r>
      <w:r>
        <w:t xml:space="preserve"> (fig.24)</w:t>
      </w:r>
      <w:r w:rsidR="008D1CAE">
        <w:t>,</w:t>
      </w:r>
      <w:r>
        <w:t xml:space="preserve"> montre </w:t>
      </w:r>
      <w:r w:rsidR="008D1CAE">
        <w:t>que</w:t>
      </w:r>
      <w:r>
        <w:t xml:space="preserve"> cette dernière </w:t>
      </w:r>
      <w:r w:rsidR="008D1CAE">
        <w:t>est assez lente (</w:t>
      </w:r>
      <w:r w:rsidR="008D1CAE" w:rsidRPr="003417AA">
        <w:rPr>
          <w:b/>
        </w:rPr>
        <w:t>AL</w:t>
      </w:r>
      <w:r w:rsidR="008D1CAE">
        <w:t> : 0,5 à 2 cm/h) pour la majorité des échantillons d’horizons de surface (H1D)</w:t>
      </w:r>
      <w:r>
        <w:t xml:space="preserve">, dans le cas d’utilisation d’une eau douce. La perméabilité </w:t>
      </w:r>
      <w:r w:rsidR="008D1CAE">
        <w:t>e</w:t>
      </w:r>
      <w:r>
        <w:t>s</w:t>
      </w:r>
      <w:r w:rsidR="008D1CAE">
        <w:t>t</w:t>
      </w:r>
      <w:r>
        <w:t xml:space="preserve"> </w:t>
      </w:r>
      <w:r w:rsidR="008D1CAE">
        <w:t>moyenne (</w:t>
      </w:r>
      <w:r w:rsidR="008D1CAE" w:rsidRPr="00FB3657">
        <w:rPr>
          <w:b/>
        </w:rPr>
        <w:t>M</w:t>
      </w:r>
      <w:r w:rsidR="008D1CAE">
        <w:t xml:space="preserve"> : 2 à 6,5 cm/h) </w:t>
      </w:r>
      <w:r>
        <w:t xml:space="preserve">pour </w:t>
      </w:r>
      <w:r w:rsidR="008D1CAE">
        <w:t xml:space="preserve"> une eau salée. Dans les horizons de </w:t>
      </w:r>
      <w:proofErr w:type="spellStart"/>
      <w:r w:rsidR="008D1CAE">
        <w:t>subsurface</w:t>
      </w:r>
      <w:proofErr w:type="spellEnd"/>
      <w:r w:rsidR="008D1CAE">
        <w:t xml:space="preserve"> (H2), la </w:t>
      </w:r>
      <w:r w:rsidR="00C67E5D">
        <w:t xml:space="preserve">classe assez lente est observée </w:t>
      </w:r>
      <w:r w:rsidR="008D1CAE">
        <w:t>pour l’ensemble des échantillons</w:t>
      </w:r>
      <w:r w:rsidR="00C67E5D">
        <w:t>,</w:t>
      </w:r>
      <w:r w:rsidR="008D1CAE">
        <w:t xml:space="preserve"> dans le</w:t>
      </w:r>
      <w:r w:rsidR="00C67E5D">
        <w:t>s</w:t>
      </w:r>
      <w:r w:rsidR="008D1CAE">
        <w:t xml:space="preserve"> cas</w:t>
      </w:r>
      <w:r w:rsidR="00C67E5D">
        <w:t xml:space="preserve"> d’utilisation d</w:t>
      </w:r>
      <w:r w:rsidR="008D1CAE">
        <w:t>’eau</w:t>
      </w:r>
      <w:r w:rsidR="00C67E5D">
        <w:t xml:space="preserve"> </w:t>
      </w:r>
      <w:r w:rsidR="008D1CAE">
        <w:t xml:space="preserve"> </w:t>
      </w:r>
      <w:r w:rsidR="00C67E5D">
        <w:t xml:space="preserve">douce ou </w:t>
      </w:r>
      <w:r w:rsidR="00B800C1">
        <w:t>salée. Ce résultat</w:t>
      </w:r>
      <w:r w:rsidR="008D1CAE">
        <w:t xml:space="preserve"> montre qu</w:t>
      </w:r>
      <w:r w:rsidR="00C67E5D">
        <w:t xml:space="preserve">’une forte teneur en sodium </w:t>
      </w:r>
      <w:r w:rsidR="008D1CAE">
        <w:t>échangeable dans la concentration du sol</w:t>
      </w:r>
      <w:r w:rsidR="00C67E5D">
        <w:t xml:space="preserve"> et/</w:t>
      </w:r>
      <w:r w:rsidR="008D1CAE">
        <w:t>ou</w:t>
      </w:r>
      <w:r w:rsidR="00C67E5D">
        <w:t xml:space="preserve"> une </w:t>
      </w:r>
      <w:r w:rsidR="008D1CAE">
        <w:t>faible conductivité électrique de l’eau d’irrigation ont probablement</w:t>
      </w:r>
      <w:r w:rsidR="00C67E5D">
        <w:t xml:space="preserve"> une réaction favorable à la </w:t>
      </w:r>
      <w:r w:rsidR="008D1CAE">
        <w:t xml:space="preserve">dispersion des particules d’argiles et par conséquent </w:t>
      </w:r>
      <w:r w:rsidR="00C67E5D">
        <w:t>au</w:t>
      </w:r>
      <w:r w:rsidR="008D1CAE">
        <w:t xml:space="preserve"> phénomène de</w:t>
      </w:r>
      <w:r w:rsidR="00C67E5D">
        <w:t xml:space="preserve"> dé</w:t>
      </w:r>
      <w:r w:rsidR="008D1CAE">
        <w:t xml:space="preserve">floculation.   </w:t>
      </w:r>
    </w:p>
    <w:p w:rsidR="008D1CAE" w:rsidRDefault="008B7E1A" w:rsidP="00FB3657">
      <w:pPr>
        <w:spacing w:line="360" w:lineRule="auto"/>
        <w:jc w:val="center"/>
      </w:pPr>
      <w:r>
        <w:rPr>
          <w:noProof/>
        </w:rPr>
        <w:pict>
          <v:shape id="Image 524" o:spid="_x0000_i1043" type="#_x0000_t75" style="width:317pt;height:187pt;visibility:visible">
            <v:imagedata r:id="rId32" o:title="" croptop="11458f" cropbottom="4452f" cropleft="2647f" cropright="1523f"/>
          </v:shape>
        </w:pict>
      </w:r>
    </w:p>
    <w:p w:rsidR="008D1CAE" w:rsidRPr="00A84B8F" w:rsidRDefault="008D1CAE" w:rsidP="00A84B8F">
      <w:pPr>
        <w:jc w:val="center"/>
        <w:rPr>
          <w:b/>
          <w:bCs/>
          <w:sz w:val="27"/>
          <w:szCs w:val="27"/>
        </w:rPr>
      </w:pPr>
      <w:r>
        <w:rPr>
          <w:b/>
          <w:bCs/>
        </w:rPr>
        <w:t>Fig.</w:t>
      </w:r>
      <w:r w:rsidRPr="00A84B8F">
        <w:rPr>
          <w:b/>
          <w:bCs/>
        </w:rPr>
        <w:t xml:space="preserve"> 24 : Répartition fréquentielle de la perméabilité K des sols</w:t>
      </w:r>
    </w:p>
    <w:p w:rsidR="00AD35D8" w:rsidRDefault="00AD35D8" w:rsidP="008170C6">
      <w:pPr>
        <w:jc w:val="both"/>
        <w:rPr>
          <w:b/>
          <w:bCs/>
        </w:rPr>
      </w:pPr>
    </w:p>
    <w:p w:rsidR="008D1CAE" w:rsidRDefault="000F580E" w:rsidP="003417AA">
      <w:pPr>
        <w:ind w:left="1276" w:hanging="1276"/>
        <w:jc w:val="both"/>
        <w:rPr>
          <w:b/>
          <w:bCs/>
        </w:rPr>
      </w:pPr>
      <w:r>
        <w:rPr>
          <w:b/>
          <w:bCs/>
        </w:rPr>
        <w:t>Tableau 5</w:t>
      </w:r>
      <w:r w:rsidR="008D1CAE" w:rsidRPr="0012029A">
        <w:rPr>
          <w:b/>
          <w:bCs/>
        </w:rPr>
        <w:t xml:space="preserve"> : Valeurs de la perméabilité K </w:t>
      </w:r>
      <w:r w:rsidR="008D1CAE" w:rsidRPr="00FB3657">
        <w:rPr>
          <w:b/>
          <w:szCs w:val="22"/>
        </w:rPr>
        <w:t>(cm/h)</w:t>
      </w:r>
      <w:r w:rsidR="008D1CAE">
        <w:rPr>
          <w:b/>
          <w:bCs/>
        </w:rPr>
        <w:t xml:space="preserve"> </w:t>
      </w:r>
      <w:r w:rsidR="008D1CAE" w:rsidRPr="0012029A">
        <w:rPr>
          <w:b/>
          <w:bCs/>
        </w:rPr>
        <w:t>des échantillons de sol, déterminée p</w:t>
      </w:r>
      <w:r w:rsidR="008D1CAE">
        <w:rPr>
          <w:b/>
          <w:bCs/>
        </w:rPr>
        <w:t>ou</w:t>
      </w:r>
      <w:r w:rsidR="008D1CAE" w:rsidRPr="0012029A">
        <w:rPr>
          <w:b/>
          <w:bCs/>
        </w:rPr>
        <w:t>r l’eau de forage et celle de robinet</w:t>
      </w:r>
    </w:p>
    <w:p w:rsidR="008D1CAE" w:rsidRPr="0012029A" w:rsidRDefault="008D1CAE" w:rsidP="00D83290">
      <w:pPr>
        <w:spacing w:line="120" w:lineRule="auto"/>
        <w:ind w:left="1276" w:hanging="1276"/>
        <w:jc w:val="both"/>
        <w:rPr>
          <w:b/>
          <w:bCs/>
        </w:rPr>
      </w:pPr>
    </w:p>
    <w:tbl>
      <w:tblPr>
        <w:tblW w:w="963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1E0"/>
      </w:tblPr>
      <w:tblGrid>
        <w:gridCol w:w="855"/>
        <w:gridCol w:w="688"/>
        <w:gridCol w:w="1503"/>
        <w:gridCol w:w="1550"/>
        <w:gridCol w:w="387"/>
        <w:gridCol w:w="969"/>
        <w:gridCol w:w="581"/>
        <w:gridCol w:w="1550"/>
        <w:gridCol w:w="1550"/>
      </w:tblGrid>
      <w:tr w:rsidR="008D1CAE" w:rsidRPr="008170C6">
        <w:trPr>
          <w:trHeight w:val="498"/>
        </w:trPr>
        <w:tc>
          <w:tcPr>
            <w:tcW w:w="1543" w:type="dxa"/>
            <w:gridSpan w:val="2"/>
            <w:vAlign w:val="center"/>
          </w:tcPr>
          <w:p w:rsidR="008D1CAE" w:rsidRPr="008170C6" w:rsidRDefault="008D1CAE" w:rsidP="00FB3657">
            <w:pPr>
              <w:rPr>
                <w:b/>
                <w:sz w:val="22"/>
                <w:szCs w:val="22"/>
              </w:rPr>
            </w:pPr>
            <w:r w:rsidRPr="008170C6">
              <w:rPr>
                <w:b/>
                <w:sz w:val="22"/>
                <w:szCs w:val="22"/>
              </w:rPr>
              <w:t>Echantillons</w:t>
            </w:r>
          </w:p>
        </w:tc>
        <w:tc>
          <w:tcPr>
            <w:tcW w:w="1503" w:type="dxa"/>
            <w:vAlign w:val="center"/>
          </w:tcPr>
          <w:p w:rsidR="008D1CAE" w:rsidRPr="008170C6" w:rsidRDefault="008D1CAE" w:rsidP="00FB3657">
            <w:pPr>
              <w:rPr>
                <w:b/>
                <w:sz w:val="22"/>
                <w:szCs w:val="22"/>
              </w:rPr>
            </w:pPr>
            <w:r w:rsidRPr="008170C6">
              <w:rPr>
                <w:b/>
                <w:sz w:val="22"/>
                <w:szCs w:val="22"/>
              </w:rPr>
              <w:t xml:space="preserve">K (eau forage) </w:t>
            </w:r>
          </w:p>
        </w:tc>
        <w:tc>
          <w:tcPr>
            <w:tcW w:w="1550" w:type="dxa"/>
            <w:vAlign w:val="center"/>
          </w:tcPr>
          <w:p w:rsidR="008D1CAE" w:rsidRPr="008170C6" w:rsidRDefault="008D1CAE" w:rsidP="00FB3657">
            <w:pPr>
              <w:rPr>
                <w:b/>
                <w:sz w:val="22"/>
                <w:szCs w:val="22"/>
              </w:rPr>
            </w:pPr>
            <w:r w:rsidRPr="008170C6">
              <w:rPr>
                <w:b/>
                <w:sz w:val="22"/>
                <w:szCs w:val="22"/>
              </w:rPr>
              <w:t>K (eau robinet)</w:t>
            </w:r>
          </w:p>
        </w:tc>
        <w:tc>
          <w:tcPr>
            <w:tcW w:w="387" w:type="dxa"/>
            <w:vMerge w:val="restart"/>
            <w:vAlign w:val="center"/>
          </w:tcPr>
          <w:p w:rsidR="008D1CAE" w:rsidRPr="008170C6" w:rsidRDefault="008D1CAE" w:rsidP="009A51D5">
            <w:pPr>
              <w:rPr>
                <w:b/>
                <w:sz w:val="22"/>
                <w:szCs w:val="22"/>
              </w:rPr>
            </w:pPr>
          </w:p>
        </w:tc>
        <w:tc>
          <w:tcPr>
            <w:tcW w:w="1550" w:type="dxa"/>
            <w:gridSpan w:val="2"/>
            <w:vAlign w:val="center"/>
          </w:tcPr>
          <w:p w:rsidR="008D1CAE" w:rsidRPr="008170C6" w:rsidRDefault="008D1CAE" w:rsidP="00B60CDF">
            <w:pPr>
              <w:rPr>
                <w:b/>
                <w:sz w:val="22"/>
                <w:szCs w:val="22"/>
              </w:rPr>
            </w:pPr>
            <w:r w:rsidRPr="008170C6">
              <w:rPr>
                <w:b/>
                <w:sz w:val="22"/>
                <w:szCs w:val="22"/>
              </w:rPr>
              <w:t>Echantillons</w:t>
            </w:r>
          </w:p>
        </w:tc>
        <w:tc>
          <w:tcPr>
            <w:tcW w:w="1550" w:type="dxa"/>
            <w:vAlign w:val="center"/>
          </w:tcPr>
          <w:p w:rsidR="008D1CAE" w:rsidRPr="008170C6" w:rsidRDefault="008D1CAE" w:rsidP="00B60CDF">
            <w:pPr>
              <w:rPr>
                <w:b/>
                <w:sz w:val="22"/>
                <w:szCs w:val="22"/>
              </w:rPr>
            </w:pPr>
            <w:r w:rsidRPr="008170C6">
              <w:rPr>
                <w:b/>
                <w:sz w:val="22"/>
                <w:szCs w:val="22"/>
              </w:rPr>
              <w:t xml:space="preserve">K (eau forage) </w:t>
            </w:r>
          </w:p>
        </w:tc>
        <w:tc>
          <w:tcPr>
            <w:tcW w:w="1550" w:type="dxa"/>
            <w:vAlign w:val="center"/>
          </w:tcPr>
          <w:p w:rsidR="008D1CAE" w:rsidRPr="008170C6" w:rsidRDefault="008D1CAE" w:rsidP="00B60CDF">
            <w:pPr>
              <w:rPr>
                <w:b/>
                <w:sz w:val="22"/>
                <w:szCs w:val="22"/>
              </w:rPr>
            </w:pPr>
            <w:r w:rsidRPr="008170C6">
              <w:rPr>
                <w:b/>
                <w:sz w:val="22"/>
                <w:szCs w:val="22"/>
              </w:rPr>
              <w:t>K (eau robinet)</w:t>
            </w:r>
          </w:p>
        </w:tc>
      </w:tr>
      <w:tr w:rsidR="008D1CAE" w:rsidRPr="008170C6">
        <w:trPr>
          <w:trHeight w:val="160"/>
        </w:trPr>
        <w:tc>
          <w:tcPr>
            <w:tcW w:w="855" w:type="dxa"/>
            <w:vMerge w:val="restart"/>
            <w:vAlign w:val="center"/>
          </w:tcPr>
          <w:p w:rsidR="008D1CAE" w:rsidRPr="008170C6" w:rsidRDefault="008D1CAE" w:rsidP="00FB3657">
            <w:pPr>
              <w:rPr>
                <w:sz w:val="22"/>
                <w:szCs w:val="22"/>
              </w:rPr>
            </w:pPr>
            <w:r w:rsidRPr="008170C6">
              <w:rPr>
                <w:sz w:val="22"/>
                <w:szCs w:val="22"/>
              </w:rPr>
              <w:t>P15</w:t>
            </w:r>
          </w:p>
        </w:tc>
        <w:tc>
          <w:tcPr>
            <w:tcW w:w="688" w:type="dxa"/>
            <w:vAlign w:val="center"/>
          </w:tcPr>
          <w:p w:rsidR="008D1CAE" w:rsidRPr="008170C6" w:rsidRDefault="008D1CAE" w:rsidP="00FB3657">
            <w:pPr>
              <w:rPr>
                <w:sz w:val="22"/>
                <w:szCs w:val="22"/>
              </w:rPr>
            </w:pPr>
            <w:r w:rsidRPr="008170C6">
              <w:rPr>
                <w:sz w:val="22"/>
                <w:szCs w:val="22"/>
              </w:rPr>
              <w:t>h1</w:t>
            </w:r>
          </w:p>
        </w:tc>
        <w:tc>
          <w:tcPr>
            <w:tcW w:w="1503" w:type="dxa"/>
            <w:vAlign w:val="center"/>
          </w:tcPr>
          <w:p w:rsidR="008D1CAE" w:rsidRPr="008170C6" w:rsidRDefault="008D1CAE" w:rsidP="00DA508A">
            <w:pPr>
              <w:jc w:val="center"/>
              <w:rPr>
                <w:sz w:val="22"/>
                <w:szCs w:val="22"/>
              </w:rPr>
            </w:pPr>
            <w:r w:rsidRPr="008170C6">
              <w:rPr>
                <w:sz w:val="22"/>
                <w:szCs w:val="22"/>
              </w:rPr>
              <w:t>3,24</w:t>
            </w:r>
          </w:p>
        </w:tc>
        <w:tc>
          <w:tcPr>
            <w:tcW w:w="1550" w:type="dxa"/>
            <w:vAlign w:val="center"/>
          </w:tcPr>
          <w:p w:rsidR="008D1CAE" w:rsidRPr="008170C6" w:rsidRDefault="008D1CAE" w:rsidP="00DA508A">
            <w:pPr>
              <w:jc w:val="center"/>
              <w:rPr>
                <w:sz w:val="22"/>
                <w:szCs w:val="22"/>
              </w:rPr>
            </w:pPr>
            <w:r w:rsidRPr="008170C6">
              <w:rPr>
                <w:sz w:val="22"/>
                <w:szCs w:val="22"/>
              </w:rPr>
              <w:t>2,1</w:t>
            </w:r>
          </w:p>
        </w:tc>
        <w:tc>
          <w:tcPr>
            <w:tcW w:w="387" w:type="dxa"/>
            <w:vMerge/>
          </w:tcPr>
          <w:p w:rsidR="008D1CAE" w:rsidRPr="008170C6" w:rsidRDefault="008D1CAE" w:rsidP="00B60CDF">
            <w:pPr>
              <w:rPr>
                <w:sz w:val="22"/>
                <w:szCs w:val="22"/>
              </w:rPr>
            </w:pPr>
          </w:p>
        </w:tc>
        <w:tc>
          <w:tcPr>
            <w:tcW w:w="969" w:type="dxa"/>
            <w:vMerge w:val="restart"/>
            <w:vAlign w:val="center"/>
          </w:tcPr>
          <w:p w:rsidR="008D1CAE" w:rsidRPr="008170C6" w:rsidRDefault="008D1CAE" w:rsidP="00B60CDF">
            <w:pPr>
              <w:rPr>
                <w:sz w:val="22"/>
                <w:szCs w:val="22"/>
              </w:rPr>
            </w:pPr>
            <w:r w:rsidRPr="008170C6">
              <w:rPr>
                <w:sz w:val="22"/>
                <w:szCs w:val="22"/>
              </w:rPr>
              <w:t xml:space="preserve">P154 </w:t>
            </w:r>
          </w:p>
        </w:tc>
        <w:tc>
          <w:tcPr>
            <w:tcW w:w="581" w:type="dxa"/>
            <w:vAlign w:val="center"/>
          </w:tcPr>
          <w:p w:rsidR="008D1CAE" w:rsidRPr="008170C6" w:rsidRDefault="008D1CAE" w:rsidP="00B60CDF">
            <w:pPr>
              <w:rPr>
                <w:sz w:val="22"/>
                <w:szCs w:val="22"/>
              </w:rPr>
            </w:pPr>
            <w:r w:rsidRPr="008170C6">
              <w:rPr>
                <w:sz w:val="22"/>
                <w:szCs w:val="22"/>
              </w:rPr>
              <w:t>h1</w:t>
            </w:r>
          </w:p>
        </w:tc>
        <w:tc>
          <w:tcPr>
            <w:tcW w:w="1550" w:type="dxa"/>
            <w:vAlign w:val="center"/>
          </w:tcPr>
          <w:p w:rsidR="008D1CAE" w:rsidRPr="008170C6" w:rsidRDefault="008D1CAE" w:rsidP="00DA508A">
            <w:pPr>
              <w:jc w:val="center"/>
              <w:rPr>
                <w:sz w:val="22"/>
                <w:szCs w:val="22"/>
              </w:rPr>
            </w:pPr>
            <w:r w:rsidRPr="008170C6">
              <w:rPr>
                <w:sz w:val="22"/>
                <w:szCs w:val="22"/>
              </w:rPr>
              <w:t>3,56</w:t>
            </w:r>
          </w:p>
        </w:tc>
        <w:tc>
          <w:tcPr>
            <w:tcW w:w="1550" w:type="dxa"/>
            <w:vAlign w:val="center"/>
          </w:tcPr>
          <w:p w:rsidR="008D1CAE" w:rsidRPr="008170C6" w:rsidRDefault="008D1CAE" w:rsidP="00DA508A">
            <w:pPr>
              <w:jc w:val="center"/>
              <w:rPr>
                <w:sz w:val="22"/>
                <w:szCs w:val="22"/>
              </w:rPr>
            </w:pPr>
            <w:r w:rsidRPr="008170C6">
              <w:rPr>
                <w:sz w:val="22"/>
                <w:szCs w:val="22"/>
              </w:rPr>
              <w:t>3,07</w:t>
            </w:r>
          </w:p>
        </w:tc>
      </w:tr>
      <w:tr w:rsidR="008D1CAE" w:rsidRPr="008170C6">
        <w:trPr>
          <w:trHeight w:val="160"/>
        </w:trPr>
        <w:tc>
          <w:tcPr>
            <w:tcW w:w="855" w:type="dxa"/>
            <w:vMerge/>
            <w:vAlign w:val="center"/>
          </w:tcPr>
          <w:p w:rsidR="008D1CAE" w:rsidRPr="008170C6" w:rsidRDefault="008D1CAE" w:rsidP="00FB3657">
            <w:pPr>
              <w:rPr>
                <w:sz w:val="22"/>
                <w:szCs w:val="22"/>
              </w:rPr>
            </w:pPr>
          </w:p>
        </w:tc>
        <w:tc>
          <w:tcPr>
            <w:tcW w:w="688" w:type="dxa"/>
            <w:vAlign w:val="center"/>
          </w:tcPr>
          <w:p w:rsidR="008D1CAE" w:rsidRPr="008170C6" w:rsidRDefault="008D1CAE" w:rsidP="00FB3657">
            <w:pPr>
              <w:rPr>
                <w:sz w:val="22"/>
                <w:szCs w:val="22"/>
              </w:rPr>
            </w:pPr>
            <w:r w:rsidRPr="008170C6">
              <w:rPr>
                <w:sz w:val="22"/>
                <w:szCs w:val="22"/>
              </w:rPr>
              <w:t>h2</w:t>
            </w:r>
          </w:p>
        </w:tc>
        <w:tc>
          <w:tcPr>
            <w:tcW w:w="1503" w:type="dxa"/>
            <w:vAlign w:val="center"/>
          </w:tcPr>
          <w:p w:rsidR="008D1CAE" w:rsidRPr="008170C6" w:rsidRDefault="008D1CAE" w:rsidP="00DA508A">
            <w:pPr>
              <w:jc w:val="center"/>
              <w:rPr>
                <w:sz w:val="22"/>
                <w:szCs w:val="22"/>
              </w:rPr>
            </w:pPr>
            <w:r w:rsidRPr="008170C6">
              <w:rPr>
                <w:sz w:val="22"/>
                <w:szCs w:val="22"/>
              </w:rPr>
              <w:t>1,94</w:t>
            </w:r>
          </w:p>
        </w:tc>
        <w:tc>
          <w:tcPr>
            <w:tcW w:w="1550" w:type="dxa"/>
            <w:vAlign w:val="center"/>
          </w:tcPr>
          <w:p w:rsidR="008D1CAE" w:rsidRPr="008170C6" w:rsidRDefault="008D1CAE" w:rsidP="00DA508A">
            <w:pPr>
              <w:jc w:val="center"/>
              <w:rPr>
                <w:sz w:val="22"/>
                <w:szCs w:val="22"/>
              </w:rPr>
            </w:pPr>
            <w:r w:rsidRPr="008170C6">
              <w:rPr>
                <w:sz w:val="22"/>
                <w:szCs w:val="22"/>
              </w:rPr>
              <w:t>1,78</w:t>
            </w:r>
          </w:p>
        </w:tc>
        <w:tc>
          <w:tcPr>
            <w:tcW w:w="387" w:type="dxa"/>
            <w:vMerge/>
          </w:tcPr>
          <w:p w:rsidR="008D1CAE" w:rsidRPr="008170C6" w:rsidRDefault="008D1CAE" w:rsidP="009A51D5">
            <w:pPr>
              <w:rPr>
                <w:sz w:val="22"/>
                <w:szCs w:val="22"/>
              </w:rPr>
            </w:pPr>
          </w:p>
        </w:tc>
        <w:tc>
          <w:tcPr>
            <w:tcW w:w="969" w:type="dxa"/>
            <w:vMerge/>
            <w:vAlign w:val="center"/>
          </w:tcPr>
          <w:p w:rsidR="008D1CAE" w:rsidRPr="008170C6" w:rsidRDefault="008D1CAE" w:rsidP="009A51D5">
            <w:pPr>
              <w:rPr>
                <w:sz w:val="22"/>
                <w:szCs w:val="22"/>
              </w:rPr>
            </w:pPr>
          </w:p>
        </w:tc>
        <w:tc>
          <w:tcPr>
            <w:tcW w:w="581" w:type="dxa"/>
            <w:vAlign w:val="center"/>
          </w:tcPr>
          <w:p w:rsidR="008D1CAE" w:rsidRPr="008170C6" w:rsidRDefault="008D1CAE" w:rsidP="009A51D5">
            <w:pPr>
              <w:rPr>
                <w:sz w:val="22"/>
                <w:szCs w:val="22"/>
              </w:rPr>
            </w:pPr>
            <w:r w:rsidRPr="008170C6">
              <w:rPr>
                <w:sz w:val="22"/>
                <w:szCs w:val="22"/>
              </w:rPr>
              <w:t>h2</w:t>
            </w:r>
          </w:p>
        </w:tc>
        <w:tc>
          <w:tcPr>
            <w:tcW w:w="1550" w:type="dxa"/>
            <w:vAlign w:val="center"/>
          </w:tcPr>
          <w:p w:rsidR="008D1CAE" w:rsidRPr="008170C6" w:rsidRDefault="008D1CAE" w:rsidP="00DA508A">
            <w:pPr>
              <w:jc w:val="center"/>
              <w:rPr>
                <w:sz w:val="22"/>
                <w:szCs w:val="22"/>
              </w:rPr>
            </w:pPr>
            <w:r w:rsidRPr="008170C6">
              <w:rPr>
                <w:sz w:val="22"/>
                <w:szCs w:val="22"/>
              </w:rPr>
              <w:t>1,78</w:t>
            </w:r>
          </w:p>
        </w:tc>
        <w:tc>
          <w:tcPr>
            <w:tcW w:w="1550" w:type="dxa"/>
            <w:vAlign w:val="center"/>
          </w:tcPr>
          <w:p w:rsidR="008D1CAE" w:rsidRPr="008170C6" w:rsidRDefault="008D1CAE" w:rsidP="00DA508A">
            <w:pPr>
              <w:jc w:val="center"/>
              <w:rPr>
                <w:sz w:val="22"/>
                <w:szCs w:val="22"/>
              </w:rPr>
            </w:pPr>
            <w:r w:rsidRPr="008170C6">
              <w:rPr>
                <w:sz w:val="22"/>
                <w:szCs w:val="22"/>
              </w:rPr>
              <w:t>1,46</w:t>
            </w:r>
          </w:p>
        </w:tc>
      </w:tr>
      <w:tr w:rsidR="008D1CAE" w:rsidRPr="008170C6">
        <w:trPr>
          <w:trHeight w:val="160"/>
        </w:trPr>
        <w:tc>
          <w:tcPr>
            <w:tcW w:w="855" w:type="dxa"/>
            <w:vMerge w:val="restart"/>
            <w:vAlign w:val="center"/>
          </w:tcPr>
          <w:p w:rsidR="008D1CAE" w:rsidRPr="008170C6" w:rsidRDefault="008D1CAE" w:rsidP="00FB3657">
            <w:pPr>
              <w:rPr>
                <w:sz w:val="22"/>
                <w:szCs w:val="22"/>
              </w:rPr>
            </w:pPr>
            <w:r w:rsidRPr="008170C6">
              <w:rPr>
                <w:sz w:val="22"/>
                <w:szCs w:val="22"/>
              </w:rPr>
              <w:t>P55</w:t>
            </w:r>
          </w:p>
        </w:tc>
        <w:tc>
          <w:tcPr>
            <w:tcW w:w="688" w:type="dxa"/>
            <w:vAlign w:val="center"/>
          </w:tcPr>
          <w:p w:rsidR="008D1CAE" w:rsidRPr="008170C6" w:rsidRDefault="008D1CAE" w:rsidP="00FB3657">
            <w:pPr>
              <w:rPr>
                <w:sz w:val="22"/>
                <w:szCs w:val="22"/>
              </w:rPr>
            </w:pPr>
            <w:r w:rsidRPr="008170C6">
              <w:rPr>
                <w:sz w:val="22"/>
                <w:szCs w:val="22"/>
              </w:rPr>
              <w:t>h1</w:t>
            </w:r>
          </w:p>
        </w:tc>
        <w:tc>
          <w:tcPr>
            <w:tcW w:w="1503" w:type="dxa"/>
            <w:vAlign w:val="center"/>
          </w:tcPr>
          <w:p w:rsidR="008D1CAE" w:rsidRPr="008170C6" w:rsidRDefault="008D1CAE" w:rsidP="00DA508A">
            <w:pPr>
              <w:jc w:val="center"/>
              <w:rPr>
                <w:sz w:val="22"/>
                <w:szCs w:val="22"/>
              </w:rPr>
            </w:pPr>
            <w:r w:rsidRPr="008170C6">
              <w:rPr>
                <w:sz w:val="22"/>
                <w:szCs w:val="22"/>
              </w:rPr>
              <w:t>2,75</w:t>
            </w:r>
          </w:p>
        </w:tc>
        <w:tc>
          <w:tcPr>
            <w:tcW w:w="1550" w:type="dxa"/>
            <w:vAlign w:val="center"/>
          </w:tcPr>
          <w:p w:rsidR="008D1CAE" w:rsidRPr="008170C6" w:rsidRDefault="008D1CAE" w:rsidP="00DA508A">
            <w:pPr>
              <w:jc w:val="center"/>
              <w:rPr>
                <w:sz w:val="22"/>
                <w:szCs w:val="22"/>
              </w:rPr>
            </w:pPr>
            <w:r w:rsidRPr="008170C6">
              <w:rPr>
                <w:sz w:val="22"/>
                <w:szCs w:val="22"/>
              </w:rPr>
              <w:t>2,26</w:t>
            </w:r>
          </w:p>
        </w:tc>
        <w:tc>
          <w:tcPr>
            <w:tcW w:w="387" w:type="dxa"/>
            <w:vMerge/>
          </w:tcPr>
          <w:p w:rsidR="008D1CAE" w:rsidRPr="008170C6" w:rsidRDefault="008D1CAE" w:rsidP="00B60CDF">
            <w:pPr>
              <w:rPr>
                <w:sz w:val="22"/>
                <w:szCs w:val="22"/>
              </w:rPr>
            </w:pPr>
          </w:p>
        </w:tc>
        <w:tc>
          <w:tcPr>
            <w:tcW w:w="969" w:type="dxa"/>
            <w:vMerge w:val="restart"/>
            <w:vAlign w:val="center"/>
          </w:tcPr>
          <w:p w:rsidR="008D1CAE" w:rsidRPr="008170C6" w:rsidRDefault="008D1CAE" w:rsidP="00B60CDF">
            <w:pPr>
              <w:rPr>
                <w:sz w:val="22"/>
                <w:szCs w:val="22"/>
              </w:rPr>
            </w:pPr>
            <w:r w:rsidRPr="008170C6">
              <w:rPr>
                <w:sz w:val="22"/>
                <w:szCs w:val="22"/>
              </w:rPr>
              <w:t xml:space="preserve">P164 </w:t>
            </w:r>
          </w:p>
        </w:tc>
        <w:tc>
          <w:tcPr>
            <w:tcW w:w="581" w:type="dxa"/>
            <w:vAlign w:val="center"/>
          </w:tcPr>
          <w:p w:rsidR="008D1CAE" w:rsidRPr="008170C6" w:rsidRDefault="008D1CAE" w:rsidP="00B60CDF">
            <w:pPr>
              <w:rPr>
                <w:sz w:val="22"/>
                <w:szCs w:val="22"/>
              </w:rPr>
            </w:pPr>
            <w:r w:rsidRPr="008170C6">
              <w:rPr>
                <w:sz w:val="22"/>
                <w:szCs w:val="22"/>
              </w:rPr>
              <w:t>h1</w:t>
            </w:r>
          </w:p>
        </w:tc>
        <w:tc>
          <w:tcPr>
            <w:tcW w:w="1550" w:type="dxa"/>
            <w:vAlign w:val="center"/>
          </w:tcPr>
          <w:p w:rsidR="008D1CAE" w:rsidRPr="008170C6" w:rsidRDefault="008D1CAE" w:rsidP="00DA508A">
            <w:pPr>
              <w:jc w:val="center"/>
              <w:rPr>
                <w:sz w:val="22"/>
                <w:szCs w:val="22"/>
              </w:rPr>
            </w:pPr>
            <w:r w:rsidRPr="008170C6">
              <w:rPr>
                <w:sz w:val="22"/>
                <w:szCs w:val="22"/>
              </w:rPr>
              <w:t>2,43</w:t>
            </w:r>
          </w:p>
        </w:tc>
        <w:tc>
          <w:tcPr>
            <w:tcW w:w="1550" w:type="dxa"/>
            <w:vAlign w:val="center"/>
          </w:tcPr>
          <w:p w:rsidR="008D1CAE" w:rsidRPr="008170C6" w:rsidRDefault="008D1CAE" w:rsidP="00DA508A">
            <w:pPr>
              <w:jc w:val="center"/>
              <w:rPr>
                <w:sz w:val="22"/>
                <w:szCs w:val="22"/>
              </w:rPr>
            </w:pPr>
            <w:r w:rsidRPr="008170C6">
              <w:rPr>
                <w:sz w:val="22"/>
                <w:szCs w:val="22"/>
              </w:rPr>
              <w:t>2,43</w:t>
            </w:r>
          </w:p>
        </w:tc>
      </w:tr>
      <w:tr w:rsidR="008D1CAE" w:rsidRPr="008170C6">
        <w:trPr>
          <w:trHeight w:val="160"/>
        </w:trPr>
        <w:tc>
          <w:tcPr>
            <w:tcW w:w="855" w:type="dxa"/>
            <w:vMerge/>
            <w:vAlign w:val="center"/>
          </w:tcPr>
          <w:p w:rsidR="008D1CAE" w:rsidRPr="008170C6" w:rsidRDefault="008D1CAE" w:rsidP="00FB3657">
            <w:pPr>
              <w:rPr>
                <w:sz w:val="22"/>
                <w:szCs w:val="22"/>
              </w:rPr>
            </w:pPr>
          </w:p>
        </w:tc>
        <w:tc>
          <w:tcPr>
            <w:tcW w:w="688" w:type="dxa"/>
            <w:vAlign w:val="center"/>
          </w:tcPr>
          <w:p w:rsidR="008D1CAE" w:rsidRPr="008170C6" w:rsidRDefault="008D1CAE" w:rsidP="00FB3657">
            <w:pPr>
              <w:rPr>
                <w:sz w:val="22"/>
                <w:szCs w:val="22"/>
              </w:rPr>
            </w:pPr>
            <w:r w:rsidRPr="008170C6">
              <w:rPr>
                <w:sz w:val="22"/>
                <w:szCs w:val="22"/>
              </w:rPr>
              <w:t>h2</w:t>
            </w:r>
          </w:p>
        </w:tc>
        <w:tc>
          <w:tcPr>
            <w:tcW w:w="1503" w:type="dxa"/>
            <w:vAlign w:val="center"/>
          </w:tcPr>
          <w:p w:rsidR="008D1CAE" w:rsidRPr="008170C6" w:rsidRDefault="008D1CAE" w:rsidP="00DA508A">
            <w:pPr>
              <w:jc w:val="center"/>
              <w:rPr>
                <w:sz w:val="22"/>
                <w:szCs w:val="22"/>
              </w:rPr>
            </w:pPr>
            <w:r w:rsidRPr="008170C6">
              <w:rPr>
                <w:sz w:val="22"/>
                <w:szCs w:val="22"/>
              </w:rPr>
              <w:t>1,46</w:t>
            </w:r>
          </w:p>
        </w:tc>
        <w:tc>
          <w:tcPr>
            <w:tcW w:w="1550" w:type="dxa"/>
            <w:vAlign w:val="center"/>
          </w:tcPr>
          <w:p w:rsidR="008D1CAE" w:rsidRPr="008170C6" w:rsidRDefault="008D1CAE" w:rsidP="00DA508A">
            <w:pPr>
              <w:jc w:val="center"/>
              <w:rPr>
                <w:sz w:val="22"/>
                <w:szCs w:val="22"/>
              </w:rPr>
            </w:pPr>
            <w:r w:rsidRPr="008170C6">
              <w:rPr>
                <w:sz w:val="22"/>
                <w:szCs w:val="22"/>
              </w:rPr>
              <w:t>1,46</w:t>
            </w:r>
          </w:p>
        </w:tc>
        <w:tc>
          <w:tcPr>
            <w:tcW w:w="387" w:type="dxa"/>
            <w:vMerge/>
          </w:tcPr>
          <w:p w:rsidR="008D1CAE" w:rsidRPr="008170C6" w:rsidRDefault="008D1CAE" w:rsidP="009A51D5">
            <w:pPr>
              <w:rPr>
                <w:sz w:val="22"/>
                <w:szCs w:val="22"/>
              </w:rPr>
            </w:pPr>
          </w:p>
        </w:tc>
        <w:tc>
          <w:tcPr>
            <w:tcW w:w="969" w:type="dxa"/>
            <w:vMerge/>
            <w:vAlign w:val="center"/>
          </w:tcPr>
          <w:p w:rsidR="008D1CAE" w:rsidRPr="008170C6" w:rsidRDefault="008D1CAE" w:rsidP="009A51D5">
            <w:pPr>
              <w:rPr>
                <w:sz w:val="22"/>
                <w:szCs w:val="22"/>
              </w:rPr>
            </w:pPr>
          </w:p>
        </w:tc>
        <w:tc>
          <w:tcPr>
            <w:tcW w:w="581" w:type="dxa"/>
            <w:vAlign w:val="center"/>
          </w:tcPr>
          <w:p w:rsidR="008D1CAE" w:rsidRPr="008170C6" w:rsidRDefault="008D1CAE" w:rsidP="009A51D5">
            <w:pPr>
              <w:rPr>
                <w:sz w:val="22"/>
                <w:szCs w:val="22"/>
              </w:rPr>
            </w:pPr>
            <w:r w:rsidRPr="008170C6">
              <w:rPr>
                <w:sz w:val="22"/>
                <w:szCs w:val="22"/>
              </w:rPr>
              <w:t>h2</w:t>
            </w:r>
          </w:p>
        </w:tc>
        <w:tc>
          <w:tcPr>
            <w:tcW w:w="1550" w:type="dxa"/>
            <w:vAlign w:val="center"/>
          </w:tcPr>
          <w:p w:rsidR="008D1CAE" w:rsidRPr="008170C6" w:rsidRDefault="008D1CAE" w:rsidP="00DA508A">
            <w:pPr>
              <w:jc w:val="center"/>
              <w:rPr>
                <w:sz w:val="22"/>
                <w:szCs w:val="22"/>
              </w:rPr>
            </w:pPr>
          </w:p>
        </w:tc>
        <w:tc>
          <w:tcPr>
            <w:tcW w:w="1550" w:type="dxa"/>
            <w:vAlign w:val="center"/>
          </w:tcPr>
          <w:p w:rsidR="008D1CAE" w:rsidRPr="008170C6" w:rsidRDefault="008D1CAE" w:rsidP="00DA508A">
            <w:pPr>
              <w:jc w:val="center"/>
              <w:rPr>
                <w:sz w:val="22"/>
                <w:szCs w:val="22"/>
              </w:rPr>
            </w:pPr>
          </w:p>
        </w:tc>
      </w:tr>
      <w:tr w:rsidR="008D1CAE" w:rsidRPr="008170C6">
        <w:trPr>
          <w:trHeight w:val="160"/>
        </w:trPr>
        <w:tc>
          <w:tcPr>
            <w:tcW w:w="855" w:type="dxa"/>
            <w:vMerge w:val="restart"/>
            <w:vAlign w:val="center"/>
          </w:tcPr>
          <w:p w:rsidR="008D1CAE" w:rsidRPr="008170C6" w:rsidRDefault="008D1CAE" w:rsidP="00FB3657">
            <w:pPr>
              <w:rPr>
                <w:sz w:val="22"/>
                <w:szCs w:val="22"/>
              </w:rPr>
            </w:pPr>
            <w:r w:rsidRPr="008170C6">
              <w:rPr>
                <w:sz w:val="22"/>
                <w:szCs w:val="22"/>
              </w:rPr>
              <w:t>P64</w:t>
            </w:r>
          </w:p>
        </w:tc>
        <w:tc>
          <w:tcPr>
            <w:tcW w:w="688" w:type="dxa"/>
            <w:vAlign w:val="center"/>
          </w:tcPr>
          <w:p w:rsidR="008D1CAE" w:rsidRPr="008170C6" w:rsidRDefault="008D1CAE" w:rsidP="00FB3657">
            <w:pPr>
              <w:rPr>
                <w:sz w:val="22"/>
                <w:szCs w:val="22"/>
              </w:rPr>
            </w:pPr>
            <w:r w:rsidRPr="008170C6">
              <w:rPr>
                <w:sz w:val="22"/>
                <w:szCs w:val="22"/>
              </w:rPr>
              <w:t>h1</w:t>
            </w:r>
          </w:p>
        </w:tc>
        <w:tc>
          <w:tcPr>
            <w:tcW w:w="1503" w:type="dxa"/>
            <w:vAlign w:val="center"/>
          </w:tcPr>
          <w:p w:rsidR="008D1CAE" w:rsidRPr="008170C6" w:rsidRDefault="008D1CAE" w:rsidP="00DA508A">
            <w:pPr>
              <w:jc w:val="center"/>
              <w:rPr>
                <w:sz w:val="22"/>
                <w:szCs w:val="22"/>
              </w:rPr>
            </w:pPr>
            <w:r w:rsidRPr="008170C6">
              <w:rPr>
                <w:sz w:val="22"/>
                <w:szCs w:val="22"/>
              </w:rPr>
              <w:t>2,43</w:t>
            </w:r>
          </w:p>
        </w:tc>
        <w:tc>
          <w:tcPr>
            <w:tcW w:w="1550" w:type="dxa"/>
            <w:vAlign w:val="center"/>
          </w:tcPr>
          <w:p w:rsidR="008D1CAE" w:rsidRPr="008170C6" w:rsidRDefault="008D1CAE" w:rsidP="00DA508A">
            <w:pPr>
              <w:jc w:val="center"/>
              <w:rPr>
                <w:sz w:val="22"/>
                <w:szCs w:val="22"/>
              </w:rPr>
            </w:pPr>
            <w:r w:rsidRPr="008170C6">
              <w:rPr>
                <w:sz w:val="22"/>
                <w:szCs w:val="22"/>
              </w:rPr>
              <w:t>1,94</w:t>
            </w:r>
          </w:p>
        </w:tc>
        <w:tc>
          <w:tcPr>
            <w:tcW w:w="387" w:type="dxa"/>
            <w:vMerge/>
          </w:tcPr>
          <w:p w:rsidR="008D1CAE" w:rsidRPr="008170C6" w:rsidRDefault="008D1CAE" w:rsidP="00B60CDF">
            <w:pPr>
              <w:rPr>
                <w:sz w:val="22"/>
                <w:szCs w:val="22"/>
              </w:rPr>
            </w:pPr>
          </w:p>
        </w:tc>
        <w:tc>
          <w:tcPr>
            <w:tcW w:w="969" w:type="dxa"/>
            <w:vMerge w:val="restart"/>
            <w:vAlign w:val="center"/>
          </w:tcPr>
          <w:p w:rsidR="008D1CAE" w:rsidRPr="008170C6" w:rsidRDefault="008D1CAE" w:rsidP="00B60CDF">
            <w:pPr>
              <w:rPr>
                <w:sz w:val="22"/>
                <w:szCs w:val="22"/>
              </w:rPr>
            </w:pPr>
            <w:r w:rsidRPr="008170C6">
              <w:rPr>
                <w:sz w:val="22"/>
                <w:szCs w:val="22"/>
              </w:rPr>
              <w:t>P174</w:t>
            </w:r>
          </w:p>
        </w:tc>
        <w:tc>
          <w:tcPr>
            <w:tcW w:w="581" w:type="dxa"/>
            <w:vAlign w:val="center"/>
          </w:tcPr>
          <w:p w:rsidR="008D1CAE" w:rsidRPr="008170C6" w:rsidRDefault="008D1CAE" w:rsidP="00B60CDF">
            <w:pPr>
              <w:rPr>
                <w:sz w:val="22"/>
                <w:szCs w:val="22"/>
              </w:rPr>
            </w:pPr>
            <w:r w:rsidRPr="008170C6">
              <w:rPr>
                <w:sz w:val="22"/>
                <w:szCs w:val="22"/>
              </w:rPr>
              <w:t>h1</w:t>
            </w:r>
          </w:p>
        </w:tc>
        <w:tc>
          <w:tcPr>
            <w:tcW w:w="1550" w:type="dxa"/>
            <w:vAlign w:val="center"/>
          </w:tcPr>
          <w:p w:rsidR="008D1CAE" w:rsidRPr="008170C6" w:rsidRDefault="008D1CAE" w:rsidP="00DA508A">
            <w:pPr>
              <w:jc w:val="center"/>
              <w:rPr>
                <w:sz w:val="22"/>
                <w:szCs w:val="22"/>
              </w:rPr>
            </w:pPr>
            <w:r w:rsidRPr="008170C6">
              <w:rPr>
                <w:sz w:val="22"/>
                <w:szCs w:val="22"/>
              </w:rPr>
              <w:t>1,78</w:t>
            </w:r>
          </w:p>
        </w:tc>
        <w:tc>
          <w:tcPr>
            <w:tcW w:w="1550" w:type="dxa"/>
            <w:vAlign w:val="center"/>
          </w:tcPr>
          <w:p w:rsidR="008D1CAE" w:rsidRPr="008170C6" w:rsidRDefault="008D1CAE" w:rsidP="00DA508A">
            <w:pPr>
              <w:jc w:val="center"/>
              <w:rPr>
                <w:sz w:val="22"/>
                <w:szCs w:val="22"/>
              </w:rPr>
            </w:pPr>
            <w:r w:rsidRPr="008170C6">
              <w:rPr>
                <w:sz w:val="22"/>
                <w:szCs w:val="22"/>
              </w:rPr>
              <w:t>1,46</w:t>
            </w:r>
          </w:p>
        </w:tc>
      </w:tr>
      <w:tr w:rsidR="008D1CAE" w:rsidRPr="008170C6">
        <w:trPr>
          <w:trHeight w:val="160"/>
        </w:trPr>
        <w:tc>
          <w:tcPr>
            <w:tcW w:w="855" w:type="dxa"/>
            <w:vMerge/>
            <w:vAlign w:val="center"/>
          </w:tcPr>
          <w:p w:rsidR="008D1CAE" w:rsidRPr="008170C6" w:rsidRDefault="008D1CAE" w:rsidP="00FB3657">
            <w:pPr>
              <w:rPr>
                <w:sz w:val="22"/>
                <w:szCs w:val="22"/>
              </w:rPr>
            </w:pPr>
          </w:p>
        </w:tc>
        <w:tc>
          <w:tcPr>
            <w:tcW w:w="688" w:type="dxa"/>
            <w:vAlign w:val="center"/>
          </w:tcPr>
          <w:p w:rsidR="008D1CAE" w:rsidRPr="008170C6" w:rsidRDefault="008D1CAE" w:rsidP="00FB3657">
            <w:pPr>
              <w:rPr>
                <w:sz w:val="22"/>
                <w:szCs w:val="22"/>
              </w:rPr>
            </w:pPr>
            <w:r w:rsidRPr="008170C6">
              <w:rPr>
                <w:sz w:val="22"/>
                <w:szCs w:val="22"/>
              </w:rPr>
              <w:t>h2</w:t>
            </w:r>
          </w:p>
        </w:tc>
        <w:tc>
          <w:tcPr>
            <w:tcW w:w="1503" w:type="dxa"/>
            <w:vAlign w:val="center"/>
          </w:tcPr>
          <w:p w:rsidR="008D1CAE" w:rsidRPr="008170C6" w:rsidRDefault="008D1CAE" w:rsidP="00DA508A">
            <w:pPr>
              <w:jc w:val="center"/>
              <w:rPr>
                <w:sz w:val="22"/>
                <w:szCs w:val="22"/>
              </w:rPr>
            </w:pPr>
            <w:r w:rsidRPr="008170C6">
              <w:rPr>
                <w:sz w:val="22"/>
                <w:szCs w:val="22"/>
              </w:rPr>
              <w:t>1,13</w:t>
            </w:r>
          </w:p>
        </w:tc>
        <w:tc>
          <w:tcPr>
            <w:tcW w:w="1550" w:type="dxa"/>
            <w:vAlign w:val="center"/>
          </w:tcPr>
          <w:p w:rsidR="008D1CAE" w:rsidRPr="008170C6" w:rsidRDefault="008D1CAE" w:rsidP="00DA508A">
            <w:pPr>
              <w:jc w:val="center"/>
              <w:rPr>
                <w:sz w:val="22"/>
                <w:szCs w:val="22"/>
              </w:rPr>
            </w:pPr>
            <w:r w:rsidRPr="008170C6">
              <w:rPr>
                <w:sz w:val="22"/>
                <w:szCs w:val="22"/>
              </w:rPr>
              <w:t>0,97</w:t>
            </w:r>
          </w:p>
        </w:tc>
        <w:tc>
          <w:tcPr>
            <w:tcW w:w="387" w:type="dxa"/>
            <w:vMerge/>
          </w:tcPr>
          <w:p w:rsidR="008D1CAE" w:rsidRPr="008170C6" w:rsidRDefault="008D1CAE" w:rsidP="009A51D5">
            <w:pPr>
              <w:rPr>
                <w:sz w:val="22"/>
                <w:szCs w:val="22"/>
              </w:rPr>
            </w:pPr>
          </w:p>
        </w:tc>
        <w:tc>
          <w:tcPr>
            <w:tcW w:w="969" w:type="dxa"/>
            <w:vMerge/>
            <w:vAlign w:val="center"/>
          </w:tcPr>
          <w:p w:rsidR="008D1CAE" w:rsidRPr="008170C6" w:rsidRDefault="008D1CAE" w:rsidP="009A51D5">
            <w:pPr>
              <w:rPr>
                <w:sz w:val="22"/>
                <w:szCs w:val="22"/>
              </w:rPr>
            </w:pPr>
          </w:p>
        </w:tc>
        <w:tc>
          <w:tcPr>
            <w:tcW w:w="581" w:type="dxa"/>
            <w:vAlign w:val="center"/>
          </w:tcPr>
          <w:p w:rsidR="008D1CAE" w:rsidRPr="008170C6" w:rsidRDefault="008D1CAE" w:rsidP="009A51D5">
            <w:pPr>
              <w:rPr>
                <w:sz w:val="22"/>
                <w:szCs w:val="22"/>
              </w:rPr>
            </w:pPr>
            <w:r w:rsidRPr="008170C6">
              <w:rPr>
                <w:sz w:val="22"/>
                <w:szCs w:val="22"/>
              </w:rPr>
              <w:t>h2</w:t>
            </w:r>
          </w:p>
        </w:tc>
        <w:tc>
          <w:tcPr>
            <w:tcW w:w="1550" w:type="dxa"/>
            <w:vAlign w:val="center"/>
          </w:tcPr>
          <w:p w:rsidR="008D1CAE" w:rsidRPr="008170C6" w:rsidRDefault="008D1CAE" w:rsidP="00DA508A">
            <w:pPr>
              <w:jc w:val="center"/>
              <w:rPr>
                <w:sz w:val="22"/>
                <w:szCs w:val="22"/>
              </w:rPr>
            </w:pPr>
          </w:p>
        </w:tc>
        <w:tc>
          <w:tcPr>
            <w:tcW w:w="1550" w:type="dxa"/>
            <w:vAlign w:val="center"/>
          </w:tcPr>
          <w:p w:rsidR="008D1CAE" w:rsidRPr="008170C6" w:rsidRDefault="008D1CAE" w:rsidP="00DA508A">
            <w:pPr>
              <w:jc w:val="center"/>
              <w:rPr>
                <w:sz w:val="22"/>
                <w:szCs w:val="22"/>
              </w:rPr>
            </w:pPr>
          </w:p>
        </w:tc>
      </w:tr>
      <w:tr w:rsidR="008D1CAE" w:rsidRPr="008170C6">
        <w:trPr>
          <w:trHeight w:val="160"/>
        </w:trPr>
        <w:tc>
          <w:tcPr>
            <w:tcW w:w="855" w:type="dxa"/>
            <w:vMerge w:val="restart"/>
            <w:vAlign w:val="center"/>
          </w:tcPr>
          <w:p w:rsidR="008D1CAE" w:rsidRPr="008170C6" w:rsidRDefault="008D1CAE" w:rsidP="00FB3657">
            <w:pPr>
              <w:rPr>
                <w:sz w:val="22"/>
                <w:szCs w:val="22"/>
              </w:rPr>
            </w:pPr>
            <w:r w:rsidRPr="008170C6">
              <w:rPr>
                <w:sz w:val="22"/>
                <w:szCs w:val="22"/>
              </w:rPr>
              <w:t>P74</w:t>
            </w:r>
          </w:p>
        </w:tc>
        <w:tc>
          <w:tcPr>
            <w:tcW w:w="688" w:type="dxa"/>
            <w:vAlign w:val="center"/>
          </w:tcPr>
          <w:p w:rsidR="008D1CAE" w:rsidRPr="008170C6" w:rsidRDefault="008D1CAE" w:rsidP="00FB3657">
            <w:pPr>
              <w:rPr>
                <w:sz w:val="22"/>
                <w:szCs w:val="22"/>
              </w:rPr>
            </w:pPr>
            <w:r w:rsidRPr="008170C6">
              <w:rPr>
                <w:sz w:val="22"/>
                <w:szCs w:val="22"/>
              </w:rPr>
              <w:t>h1</w:t>
            </w:r>
          </w:p>
        </w:tc>
        <w:tc>
          <w:tcPr>
            <w:tcW w:w="1503" w:type="dxa"/>
            <w:vAlign w:val="center"/>
          </w:tcPr>
          <w:p w:rsidR="008D1CAE" w:rsidRPr="008170C6" w:rsidRDefault="008D1CAE" w:rsidP="00DA508A">
            <w:pPr>
              <w:jc w:val="center"/>
              <w:rPr>
                <w:sz w:val="22"/>
                <w:szCs w:val="22"/>
              </w:rPr>
            </w:pPr>
            <w:r w:rsidRPr="008170C6">
              <w:rPr>
                <w:sz w:val="22"/>
                <w:szCs w:val="22"/>
              </w:rPr>
              <w:t>1,46</w:t>
            </w:r>
          </w:p>
        </w:tc>
        <w:tc>
          <w:tcPr>
            <w:tcW w:w="1550" w:type="dxa"/>
            <w:vAlign w:val="center"/>
          </w:tcPr>
          <w:p w:rsidR="008D1CAE" w:rsidRPr="008170C6" w:rsidRDefault="008D1CAE" w:rsidP="00DA508A">
            <w:pPr>
              <w:jc w:val="center"/>
              <w:rPr>
                <w:sz w:val="22"/>
                <w:szCs w:val="22"/>
              </w:rPr>
            </w:pPr>
            <w:r w:rsidRPr="008170C6">
              <w:rPr>
                <w:sz w:val="22"/>
                <w:szCs w:val="22"/>
              </w:rPr>
              <w:t>1,62</w:t>
            </w:r>
          </w:p>
        </w:tc>
        <w:tc>
          <w:tcPr>
            <w:tcW w:w="387" w:type="dxa"/>
            <w:vMerge/>
          </w:tcPr>
          <w:p w:rsidR="008D1CAE" w:rsidRPr="008170C6" w:rsidRDefault="008D1CAE" w:rsidP="00B60CDF">
            <w:pPr>
              <w:rPr>
                <w:sz w:val="22"/>
                <w:szCs w:val="22"/>
              </w:rPr>
            </w:pPr>
          </w:p>
        </w:tc>
        <w:tc>
          <w:tcPr>
            <w:tcW w:w="969" w:type="dxa"/>
            <w:vMerge w:val="restart"/>
            <w:vAlign w:val="center"/>
          </w:tcPr>
          <w:p w:rsidR="008D1CAE" w:rsidRPr="008170C6" w:rsidRDefault="008D1CAE" w:rsidP="00B60CDF">
            <w:pPr>
              <w:rPr>
                <w:sz w:val="22"/>
                <w:szCs w:val="22"/>
              </w:rPr>
            </w:pPr>
            <w:r w:rsidRPr="008170C6">
              <w:rPr>
                <w:sz w:val="22"/>
                <w:szCs w:val="22"/>
              </w:rPr>
              <w:t xml:space="preserve">P184 </w:t>
            </w:r>
          </w:p>
        </w:tc>
        <w:tc>
          <w:tcPr>
            <w:tcW w:w="581" w:type="dxa"/>
            <w:vAlign w:val="center"/>
          </w:tcPr>
          <w:p w:rsidR="008D1CAE" w:rsidRPr="008170C6" w:rsidRDefault="008D1CAE" w:rsidP="00B60CDF">
            <w:pPr>
              <w:rPr>
                <w:sz w:val="22"/>
                <w:szCs w:val="22"/>
              </w:rPr>
            </w:pPr>
            <w:r w:rsidRPr="008170C6">
              <w:rPr>
                <w:sz w:val="22"/>
                <w:szCs w:val="22"/>
              </w:rPr>
              <w:t>h1</w:t>
            </w:r>
          </w:p>
        </w:tc>
        <w:tc>
          <w:tcPr>
            <w:tcW w:w="1550" w:type="dxa"/>
            <w:vAlign w:val="center"/>
          </w:tcPr>
          <w:p w:rsidR="008D1CAE" w:rsidRPr="008170C6" w:rsidRDefault="008D1CAE" w:rsidP="00DA508A">
            <w:pPr>
              <w:jc w:val="center"/>
              <w:rPr>
                <w:sz w:val="22"/>
                <w:szCs w:val="22"/>
              </w:rPr>
            </w:pPr>
            <w:r w:rsidRPr="008170C6">
              <w:rPr>
                <w:sz w:val="22"/>
                <w:szCs w:val="22"/>
              </w:rPr>
              <w:t>4,85</w:t>
            </w:r>
          </w:p>
        </w:tc>
        <w:tc>
          <w:tcPr>
            <w:tcW w:w="1550" w:type="dxa"/>
            <w:vAlign w:val="center"/>
          </w:tcPr>
          <w:p w:rsidR="008D1CAE" w:rsidRPr="008170C6" w:rsidRDefault="008D1CAE" w:rsidP="00DA508A">
            <w:pPr>
              <w:jc w:val="center"/>
              <w:rPr>
                <w:sz w:val="22"/>
                <w:szCs w:val="22"/>
              </w:rPr>
            </w:pPr>
            <w:r w:rsidRPr="008170C6">
              <w:rPr>
                <w:sz w:val="22"/>
                <w:szCs w:val="22"/>
              </w:rPr>
              <w:t>1,29</w:t>
            </w:r>
          </w:p>
        </w:tc>
      </w:tr>
      <w:tr w:rsidR="008D1CAE" w:rsidRPr="008170C6">
        <w:trPr>
          <w:trHeight w:val="160"/>
        </w:trPr>
        <w:tc>
          <w:tcPr>
            <w:tcW w:w="855" w:type="dxa"/>
            <w:vMerge/>
            <w:vAlign w:val="center"/>
          </w:tcPr>
          <w:p w:rsidR="008D1CAE" w:rsidRPr="008170C6" w:rsidRDefault="008D1CAE" w:rsidP="00FB3657">
            <w:pPr>
              <w:rPr>
                <w:sz w:val="22"/>
                <w:szCs w:val="22"/>
              </w:rPr>
            </w:pPr>
          </w:p>
        </w:tc>
        <w:tc>
          <w:tcPr>
            <w:tcW w:w="688" w:type="dxa"/>
            <w:vAlign w:val="center"/>
          </w:tcPr>
          <w:p w:rsidR="008D1CAE" w:rsidRPr="008170C6" w:rsidRDefault="008D1CAE" w:rsidP="00FB3657">
            <w:pPr>
              <w:rPr>
                <w:sz w:val="22"/>
                <w:szCs w:val="22"/>
              </w:rPr>
            </w:pPr>
            <w:r w:rsidRPr="008170C6">
              <w:rPr>
                <w:sz w:val="22"/>
                <w:szCs w:val="22"/>
              </w:rPr>
              <w:t>h2</w:t>
            </w:r>
          </w:p>
        </w:tc>
        <w:tc>
          <w:tcPr>
            <w:tcW w:w="1503" w:type="dxa"/>
            <w:vAlign w:val="center"/>
          </w:tcPr>
          <w:p w:rsidR="008D1CAE" w:rsidRPr="008170C6" w:rsidRDefault="008D1CAE" w:rsidP="00DA508A">
            <w:pPr>
              <w:jc w:val="center"/>
              <w:rPr>
                <w:sz w:val="22"/>
                <w:szCs w:val="22"/>
              </w:rPr>
            </w:pPr>
            <w:r w:rsidRPr="008170C6">
              <w:rPr>
                <w:sz w:val="22"/>
                <w:szCs w:val="22"/>
              </w:rPr>
              <w:t>0,81</w:t>
            </w:r>
          </w:p>
        </w:tc>
        <w:tc>
          <w:tcPr>
            <w:tcW w:w="1550" w:type="dxa"/>
            <w:vAlign w:val="center"/>
          </w:tcPr>
          <w:p w:rsidR="008D1CAE" w:rsidRPr="008170C6" w:rsidRDefault="008D1CAE" w:rsidP="00DA508A">
            <w:pPr>
              <w:jc w:val="center"/>
              <w:rPr>
                <w:sz w:val="22"/>
                <w:szCs w:val="22"/>
              </w:rPr>
            </w:pPr>
            <w:r w:rsidRPr="008170C6">
              <w:rPr>
                <w:sz w:val="22"/>
                <w:szCs w:val="22"/>
              </w:rPr>
              <w:t>0,81</w:t>
            </w:r>
          </w:p>
        </w:tc>
        <w:tc>
          <w:tcPr>
            <w:tcW w:w="387" w:type="dxa"/>
            <w:vMerge/>
          </w:tcPr>
          <w:p w:rsidR="008D1CAE" w:rsidRPr="008170C6" w:rsidRDefault="008D1CAE" w:rsidP="009A51D5">
            <w:pPr>
              <w:rPr>
                <w:sz w:val="22"/>
                <w:szCs w:val="22"/>
              </w:rPr>
            </w:pPr>
          </w:p>
        </w:tc>
        <w:tc>
          <w:tcPr>
            <w:tcW w:w="969" w:type="dxa"/>
            <w:vMerge/>
            <w:vAlign w:val="center"/>
          </w:tcPr>
          <w:p w:rsidR="008D1CAE" w:rsidRPr="008170C6" w:rsidRDefault="008D1CAE" w:rsidP="009A51D5">
            <w:pPr>
              <w:rPr>
                <w:sz w:val="22"/>
                <w:szCs w:val="22"/>
              </w:rPr>
            </w:pPr>
          </w:p>
        </w:tc>
        <w:tc>
          <w:tcPr>
            <w:tcW w:w="581" w:type="dxa"/>
            <w:vAlign w:val="center"/>
          </w:tcPr>
          <w:p w:rsidR="008D1CAE" w:rsidRPr="008170C6" w:rsidRDefault="008D1CAE" w:rsidP="009A51D5">
            <w:pPr>
              <w:rPr>
                <w:sz w:val="22"/>
                <w:szCs w:val="22"/>
              </w:rPr>
            </w:pPr>
            <w:r w:rsidRPr="008170C6">
              <w:rPr>
                <w:sz w:val="22"/>
                <w:szCs w:val="22"/>
              </w:rPr>
              <w:t>h2</w:t>
            </w:r>
          </w:p>
        </w:tc>
        <w:tc>
          <w:tcPr>
            <w:tcW w:w="1550" w:type="dxa"/>
            <w:vAlign w:val="center"/>
          </w:tcPr>
          <w:p w:rsidR="008D1CAE" w:rsidRPr="008170C6" w:rsidRDefault="008D1CAE" w:rsidP="00DA508A">
            <w:pPr>
              <w:jc w:val="center"/>
              <w:rPr>
                <w:sz w:val="22"/>
                <w:szCs w:val="22"/>
              </w:rPr>
            </w:pPr>
            <w:r w:rsidRPr="008170C6">
              <w:rPr>
                <w:sz w:val="22"/>
                <w:szCs w:val="22"/>
              </w:rPr>
              <w:t>0,97</w:t>
            </w:r>
          </w:p>
        </w:tc>
        <w:tc>
          <w:tcPr>
            <w:tcW w:w="1550" w:type="dxa"/>
            <w:vAlign w:val="center"/>
          </w:tcPr>
          <w:p w:rsidR="008D1CAE" w:rsidRPr="008170C6" w:rsidRDefault="008D1CAE" w:rsidP="00DA508A">
            <w:pPr>
              <w:jc w:val="center"/>
              <w:rPr>
                <w:sz w:val="22"/>
                <w:szCs w:val="22"/>
              </w:rPr>
            </w:pPr>
            <w:r w:rsidRPr="008170C6">
              <w:rPr>
                <w:sz w:val="22"/>
                <w:szCs w:val="22"/>
              </w:rPr>
              <w:t>1,13</w:t>
            </w:r>
          </w:p>
        </w:tc>
      </w:tr>
      <w:tr w:rsidR="008D1CAE" w:rsidRPr="008170C6">
        <w:trPr>
          <w:trHeight w:val="160"/>
        </w:trPr>
        <w:tc>
          <w:tcPr>
            <w:tcW w:w="855" w:type="dxa"/>
            <w:vMerge w:val="restart"/>
            <w:vAlign w:val="center"/>
          </w:tcPr>
          <w:p w:rsidR="008D1CAE" w:rsidRPr="008170C6" w:rsidRDefault="008D1CAE" w:rsidP="00FB3657">
            <w:pPr>
              <w:rPr>
                <w:sz w:val="22"/>
                <w:szCs w:val="22"/>
              </w:rPr>
            </w:pPr>
            <w:r w:rsidRPr="008170C6">
              <w:rPr>
                <w:sz w:val="22"/>
                <w:szCs w:val="22"/>
              </w:rPr>
              <w:t>P84</w:t>
            </w:r>
          </w:p>
        </w:tc>
        <w:tc>
          <w:tcPr>
            <w:tcW w:w="688" w:type="dxa"/>
            <w:vAlign w:val="center"/>
          </w:tcPr>
          <w:p w:rsidR="008D1CAE" w:rsidRPr="008170C6" w:rsidRDefault="008D1CAE" w:rsidP="00FB3657">
            <w:pPr>
              <w:rPr>
                <w:sz w:val="22"/>
                <w:szCs w:val="22"/>
              </w:rPr>
            </w:pPr>
            <w:r w:rsidRPr="008170C6">
              <w:rPr>
                <w:sz w:val="22"/>
                <w:szCs w:val="22"/>
              </w:rPr>
              <w:t>h1</w:t>
            </w:r>
          </w:p>
        </w:tc>
        <w:tc>
          <w:tcPr>
            <w:tcW w:w="1503" w:type="dxa"/>
            <w:vAlign w:val="center"/>
          </w:tcPr>
          <w:p w:rsidR="008D1CAE" w:rsidRPr="008170C6" w:rsidRDefault="008D1CAE" w:rsidP="00DA508A">
            <w:pPr>
              <w:jc w:val="center"/>
              <w:rPr>
                <w:sz w:val="22"/>
                <w:szCs w:val="22"/>
              </w:rPr>
            </w:pPr>
            <w:r w:rsidRPr="008170C6">
              <w:rPr>
                <w:sz w:val="22"/>
                <w:szCs w:val="22"/>
              </w:rPr>
              <w:t>3,24</w:t>
            </w:r>
          </w:p>
        </w:tc>
        <w:tc>
          <w:tcPr>
            <w:tcW w:w="1550" w:type="dxa"/>
            <w:vAlign w:val="center"/>
          </w:tcPr>
          <w:p w:rsidR="008D1CAE" w:rsidRPr="008170C6" w:rsidRDefault="008D1CAE" w:rsidP="00DA508A">
            <w:pPr>
              <w:jc w:val="center"/>
              <w:rPr>
                <w:sz w:val="22"/>
                <w:szCs w:val="22"/>
              </w:rPr>
            </w:pPr>
            <w:r w:rsidRPr="008170C6">
              <w:rPr>
                <w:sz w:val="22"/>
                <w:szCs w:val="22"/>
              </w:rPr>
              <w:t>2,91</w:t>
            </w:r>
          </w:p>
        </w:tc>
        <w:tc>
          <w:tcPr>
            <w:tcW w:w="387" w:type="dxa"/>
            <w:vMerge/>
          </w:tcPr>
          <w:p w:rsidR="008D1CAE" w:rsidRPr="008170C6" w:rsidRDefault="008D1CAE" w:rsidP="00B60CDF">
            <w:pPr>
              <w:rPr>
                <w:sz w:val="22"/>
                <w:szCs w:val="22"/>
              </w:rPr>
            </w:pPr>
          </w:p>
        </w:tc>
        <w:tc>
          <w:tcPr>
            <w:tcW w:w="969" w:type="dxa"/>
            <w:vMerge w:val="restart"/>
            <w:vAlign w:val="center"/>
          </w:tcPr>
          <w:p w:rsidR="008D1CAE" w:rsidRPr="008170C6" w:rsidRDefault="008D1CAE" w:rsidP="00B60CDF">
            <w:pPr>
              <w:rPr>
                <w:sz w:val="22"/>
                <w:szCs w:val="22"/>
              </w:rPr>
            </w:pPr>
            <w:r w:rsidRPr="008170C6">
              <w:rPr>
                <w:sz w:val="22"/>
                <w:szCs w:val="22"/>
              </w:rPr>
              <w:t xml:space="preserve">P195 </w:t>
            </w:r>
          </w:p>
        </w:tc>
        <w:tc>
          <w:tcPr>
            <w:tcW w:w="581" w:type="dxa"/>
            <w:vAlign w:val="center"/>
          </w:tcPr>
          <w:p w:rsidR="008D1CAE" w:rsidRPr="008170C6" w:rsidRDefault="008D1CAE" w:rsidP="00B60CDF">
            <w:pPr>
              <w:rPr>
                <w:sz w:val="22"/>
                <w:szCs w:val="22"/>
              </w:rPr>
            </w:pPr>
            <w:r w:rsidRPr="008170C6">
              <w:rPr>
                <w:sz w:val="22"/>
                <w:szCs w:val="22"/>
              </w:rPr>
              <w:t>h1</w:t>
            </w:r>
          </w:p>
        </w:tc>
        <w:tc>
          <w:tcPr>
            <w:tcW w:w="1550" w:type="dxa"/>
            <w:vAlign w:val="center"/>
          </w:tcPr>
          <w:p w:rsidR="008D1CAE" w:rsidRPr="008170C6" w:rsidRDefault="008D1CAE" w:rsidP="00DA508A">
            <w:pPr>
              <w:jc w:val="center"/>
              <w:rPr>
                <w:sz w:val="22"/>
                <w:szCs w:val="22"/>
              </w:rPr>
            </w:pPr>
            <w:r w:rsidRPr="008170C6">
              <w:rPr>
                <w:sz w:val="22"/>
                <w:szCs w:val="22"/>
              </w:rPr>
              <w:t>3,07</w:t>
            </w:r>
          </w:p>
        </w:tc>
        <w:tc>
          <w:tcPr>
            <w:tcW w:w="1550" w:type="dxa"/>
            <w:vAlign w:val="center"/>
          </w:tcPr>
          <w:p w:rsidR="008D1CAE" w:rsidRPr="008170C6" w:rsidRDefault="008D1CAE" w:rsidP="00DA508A">
            <w:pPr>
              <w:jc w:val="center"/>
              <w:rPr>
                <w:sz w:val="22"/>
                <w:szCs w:val="22"/>
              </w:rPr>
            </w:pPr>
            <w:r w:rsidRPr="008170C6">
              <w:rPr>
                <w:sz w:val="22"/>
                <w:szCs w:val="22"/>
              </w:rPr>
              <w:t>1,13</w:t>
            </w:r>
          </w:p>
        </w:tc>
      </w:tr>
      <w:tr w:rsidR="008D1CAE" w:rsidRPr="008170C6">
        <w:trPr>
          <w:trHeight w:val="160"/>
        </w:trPr>
        <w:tc>
          <w:tcPr>
            <w:tcW w:w="855" w:type="dxa"/>
            <w:vMerge/>
            <w:vAlign w:val="center"/>
          </w:tcPr>
          <w:p w:rsidR="008D1CAE" w:rsidRPr="008170C6" w:rsidRDefault="008D1CAE" w:rsidP="00FB3657">
            <w:pPr>
              <w:rPr>
                <w:sz w:val="22"/>
                <w:szCs w:val="22"/>
              </w:rPr>
            </w:pPr>
          </w:p>
        </w:tc>
        <w:tc>
          <w:tcPr>
            <w:tcW w:w="688" w:type="dxa"/>
            <w:vAlign w:val="center"/>
          </w:tcPr>
          <w:p w:rsidR="008D1CAE" w:rsidRPr="008170C6" w:rsidRDefault="008D1CAE" w:rsidP="00FB3657">
            <w:pPr>
              <w:rPr>
                <w:sz w:val="22"/>
                <w:szCs w:val="22"/>
              </w:rPr>
            </w:pPr>
            <w:r w:rsidRPr="008170C6">
              <w:rPr>
                <w:sz w:val="22"/>
                <w:szCs w:val="22"/>
              </w:rPr>
              <w:t>h2</w:t>
            </w:r>
          </w:p>
        </w:tc>
        <w:tc>
          <w:tcPr>
            <w:tcW w:w="1503" w:type="dxa"/>
            <w:vAlign w:val="center"/>
          </w:tcPr>
          <w:p w:rsidR="008D1CAE" w:rsidRPr="008170C6" w:rsidRDefault="008D1CAE" w:rsidP="00DA508A">
            <w:pPr>
              <w:jc w:val="center"/>
              <w:rPr>
                <w:sz w:val="22"/>
                <w:szCs w:val="22"/>
              </w:rPr>
            </w:pPr>
            <w:r w:rsidRPr="008170C6">
              <w:rPr>
                <w:sz w:val="22"/>
                <w:szCs w:val="22"/>
              </w:rPr>
              <w:t>0,49</w:t>
            </w:r>
          </w:p>
        </w:tc>
        <w:tc>
          <w:tcPr>
            <w:tcW w:w="1550" w:type="dxa"/>
            <w:vAlign w:val="center"/>
          </w:tcPr>
          <w:p w:rsidR="008D1CAE" w:rsidRPr="008170C6" w:rsidRDefault="008D1CAE" w:rsidP="00DA508A">
            <w:pPr>
              <w:jc w:val="center"/>
              <w:rPr>
                <w:sz w:val="22"/>
                <w:szCs w:val="22"/>
              </w:rPr>
            </w:pPr>
            <w:r w:rsidRPr="008170C6">
              <w:rPr>
                <w:sz w:val="22"/>
                <w:szCs w:val="22"/>
              </w:rPr>
              <w:t>1,46</w:t>
            </w:r>
          </w:p>
        </w:tc>
        <w:tc>
          <w:tcPr>
            <w:tcW w:w="387" w:type="dxa"/>
            <w:vMerge/>
          </w:tcPr>
          <w:p w:rsidR="008D1CAE" w:rsidRPr="008170C6" w:rsidRDefault="008D1CAE" w:rsidP="009A51D5">
            <w:pPr>
              <w:rPr>
                <w:sz w:val="22"/>
                <w:szCs w:val="22"/>
              </w:rPr>
            </w:pPr>
          </w:p>
        </w:tc>
        <w:tc>
          <w:tcPr>
            <w:tcW w:w="969" w:type="dxa"/>
            <w:vMerge/>
            <w:vAlign w:val="center"/>
          </w:tcPr>
          <w:p w:rsidR="008D1CAE" w:rsidRPr="008170C6" w:rsidRDefault="008D1CAE" w:rsidP="009A51D5">
            <w:pPr>
              <w:rPr>
                <w:sz w:val="22"/>
                <w:szCs w:val="22"/>
              </w:rPr>
            </w:pPr>
          </w:p>
        </w:tc>
        <w:tc>
          <w:tcPr>
            <w:tcW w:w="581" w:type="dxa"/>
            <w:vAlign w:val="center"/>
          </w:tcPr>
          <w:p w:rsidR="008D1CAE" w:rsidRPr="008170C6" w:rsidRDefault="008D1CAE" w:rsidP="009A51D5">
            <w:pPr>
              <w:rPr>
                <w:sz w:val="22"/>
                <w:szCs w:val="22"/>
              </w:rPr>
            </w:pPr>
            <w:r w:rsidRPr="008170C6">
              <w:rPr>
                <w:sz w:val="22"/>
                <w:szCs w:val="22"/>
              </w:rPr>
              <w:t>h2</w:t>
            </w:r>
          </w:p>
        </w:tc>
        <w:tc>
          <w:tcPr>
            <w:tcW w:w="1550" w:type="dxa"/>
            <w:vAlign w:val="center"/>
          </w:tcPr>
          <w:p w:rsidR="008D1CAE" w:rsidRPr="008170C6" w:rsidRDefault="008D1CAE" w:rsidP="00DA508A">
            <w:pPr>
              <w:jc w:val="center"/>
              <w:rPr>
                <w:sz w:val="22"/>
                <w:szCs w:val="22"/>
              </w:rPr>
            </w:pPr>
            <w:r w:rsidRPr="008170C6">
              <w:rPr>
                <w:sz w:val="22"/>
                <w:szCs w:val="22"/>
              </w:rPr>
              <w:t>0,65</w:t>
            </w:r>
          </w:p>
        </w:tc>
        <w:tc>
          <w:tcPr>
            <w:tcW w:w="1550" w:type="dxa"/>
            <w:vAlign w:val="center"/>
          </w:tcPr>
          <w:p w:rsidR="008D1CAE" w:rsidRPr="008170C6" w:rsidRDefault="008D1CAE" w:rsidP="00DA508A">
            <w:pPr>
              <w:jc w:val="center"/>
              <w:rPr>
                <w:sz w:val="22"/>
                <w:szCs w:val="22"/>
              </w:rPr>
            </w:pPr>
            <w:r w:rsidRPr="008170C6">
              <w:rPr>
                <w:sz w:val="22"/>
                <w:szCs w:val="22"/>
              </w:rPr>
              <w:t>0,4</w:t>
            </w:r>
          </w:p>
        </w:tc>
      </w:tr>
      <w:tr w:rsidR="008D1CAE" w:rsidRPr="008170C6">
        <w:trPr>
          <w:trHeight w:val="160"/>
        </w:trPr>
        <w:tc>
          <w:tcPr>
            <w:tcW w:w="855" w:type="dxa"/>
            <w:vMerge w:val="restart"/>
            <w:vAlign w:val="center"/>
          </w:tcPr>
          <w:p w:rsidR="008D1CAE" w:rsidRPr="008170C6" w:rsidRDefault="008D1CAE" w:rsidP="00FB3657">
            <w:pPr>
              <w:rPr>
                <w:sz w:val="22"/>
                <w:szCs w:val="22"/>
              </w:rPr>
            </w:pPr>
            <w:r w:rsidRPr="008170C6">
              <w:rPr>
                <w:sz w:val="22"/>
                <w:szCs w:val="22"/>
              </w:rPr>
              <w:t>P94</w:t>
            </w:r>
          </w:p>
        </w:tc>
        <w:tc>
          <w:tcPr>
            <w:tcW w:w="688" w:type="dxa"/>
            <w:vAlign w:val="center"/>
          </w:tcPr>
          <w:p w:rsidR="008D1CAE" w:rsidRPr="008170C6" w:rsidRDefault="008D1CAE" w:rsidP="00FB3657">
            <w:pPr>
              <w:rPr>
                <w:sz w:val="22"/>
                <w:szCs w:val="22"/>
              </w:rPr>
            </w:pPr>
            <w:r w:rsidRPr="008170C6">
              <w:rPr>
                <w:sz w:val="22"/>
                <w:szCs w:val="22"/>
              </w:rPr>
              <w:t>h1</w:t>
            </w:r>
          </w:p>
        </w:tc>
        <w:tc>
          <w:tcPr>
            <w:tcW w:w="1503" w:type="dxa"/>
            <w:vAlign w:val="center"/>
          </w:tcPr>
          <w:p w:rsidR="008D1CAE" w:rsidRPr="008170C6" w:rsidRDefault="008D1CAE" w:rsidP="00DA508A">
            <w:pPr>
              <w:jc w:val="center"/>
              <w:rPr>
                <w:sz w:val="22"/>
                <w:szCs w:val="22"/>
              </w:rPr>
            </w:pPr>
            <w:r w:rsidRPr="008170C6">
              <w:rPr>
                <w:sz w:val="22"/>
                <w:szCs w:val="22"/>
              </w:rPr>
              <w:t>1,46</w:t>
            </w:r>
          </w:p>
        </w:tc>
        <w:tc>
          <w:tcPr>
            <w:tcW w:w="1550" w:type="dxa"/>
            <w:vAlign w:val="center"/>
          </w:tcPr>
          <w:p w:rsidR="008D1CAE" w:rsidRPr="008170C6" w:rsidRDefault="008D1CAE" w:rsidP="00DA508A">
            <w:pPr>
              <w:jc w:val="center"/>
              <w:rPr>
                <w:sz w:val="22"/>
                <w:szCs w:val="22"/>
              </w:rPr>
            </w:pPr>
            <w:r w:rsidRPr="008170C6">
              <w:rPr>
                <w:sz w:val="22"/>
                <w:szCs w:val="22"/>
              </w:rPr>
              <w:t>1,46</w:t>
            </w:r>
          </w:p>
        </w:tc>
        <w:tc>
          <w:tcPr>
            <w:tcW w:w="387" w:type="dxa"/>
            <w:vMerge/>
          </w:tcPr>
          <w:p w:rsidR="008D1CAE" w:rsidRPr="008170C6" w:rsidRDefault="008D1CAE" w:rsidP="00B60CDF">
            <w:pPr>
              <w:rPr>
                <w:sz w:val="22"/>
                <w:szCs w:val="22"/>
              </w:rPr>
            </w:pPr>
          </w:p>
        </w:tc>
        <w:tc>
          <w:tcPr>
            <w:tcW w:w="969" w:type="dxa"/>
            <w:vMerge w:val="restart"/>
            <w:vAlign w:val="center"/>
          </w:tcPr>
          <w:p w:rsidR="008D1CAE" w:rsidRPr="008170C6" w:rsidRDefault="008D1CAE" w:rsidP="00B60CDF">
            <w:pPr>
              <w:rPr>
                <w:sz w:val="22"/>
                <w:szCs w:val="22"/>
              </w:rPr>
            </w:pPr>
            <w:r w:rsidRPr="008170C6">
              <w:rPr>
                <w:sz w:val="22"/>
                <w:szCs w:val="22"/>
              </w:rPr>
              <w:t xml:space="preserve">P205 </w:t>
            </w:r>
          </w:p>
        </w:tc>
        <w:tc>
          <w:tcPr>
            <w:tcW w:w="581" w:type="dxa"/>
            <w:vAlign w:val="center"/>
          </w:tcPr>
          <w:p w:rsidR="008D1CAE" w:rsidRPr="008170C6" w:rsidRDefault="008D1CAE" w:rsidP="00B60CDF">
            <w:pPr>
              <w:rPr>
                <w:sz w:val="22"/>
                <w:szCs w:val="22"/>
              </w:rPr>
            </w:pPr>
            <w:r w:rsidRPr="008170C6">
              <w:rPr>
                <w:sz w:val="22"/>
                <w:szCs w:val="22"/>
              </w:rPr>
              <w:t>h1</w:t>
            </w:r>
          </w:p>
        </w:tc>
        <w:tc>
          <w:tcPr>
            <w:tcW w:w="1550" w:type="dxa"/>
            <w:vAlign w:val="center"/>
          </w:tcPr>
          <w:p w:rsidR="008D1CAE" w:rsidRPr="008170C6" w:rsidRDefault="008D1CAE" w:rsidP="00DA508A">
            <w:pPr>
              <w:jc w:val="center"/>
              <w:rPr>
                <w:sz w:val="22"/>
                <w:szCs w:val="22"/>
              </w:rPr>
            </w:pPr>
            <w:r w:rsidRPr="008170C6">
              <w:rPr>
                <w:sz w:val="22"/>
                <w:szCs w:val="22"/>
              </w:rPr>
              <w:t>3,4</w:t>
            </w:r>
          </w:p>
        </w:tc>
        <w:tc>
          <w:tcPr>
            <w:tcW w:w="1550" w:type="dxa"/>
            <w:vAlign w:val="center"/>
          </w:tcPr>
          <w:p w:rsidR="008D1CAE" w:rsidRPr="008170C6" w:rsidRDefault="008D1CAE" w:rsidP="00DA508A">
            <w:pPr>
              <w:jc w:val="center"/>
              <w:rPr>
                <w:sz w:val="22"/>
                <w:szCs w:val="22"/>
              </w:rPr>
            </w:pPr>
            <w:r w:rsidRPr="008170C6">
              <w:rPr>
                <w:sz w:val="22"/>
                <w:szCs w:val="22"/>
              </w:rPr>
              <w:t>1,29</w:t>
            </w:r>
          </w:p>
        </w:tc>
      </w:tr>
      <w:tr w:rsidR="008D1CAE" w:rsidRPr="008170C6">
        <w:trPr>
          <w:trHeight w:val="160"/>
        </w:trPr>
        <w:tc>
          <w:tcPr>
            <w:tcW w:w="855" w:type="dxa"/>
            <w:vMerge/>
            <w:vAlign w:val="center"/>
          </w:tcPr>
          <w:p w:rsidR="008D1CAE" w:rsidRPr="008170C6" w:rsidRDefault="008D1CAE" w:rsidP="00FB3657">
            <w:pPr>
              <w:rPr>
                <w:sz w:val="22"/>
                <w:szCs w:val="22"/>
              </w:rPr>
            </w:pPr>
          </w:p>
        </w:tc>
        <w:tc>
          <w:tcPr>
            <w:tcW w:w="688" w:type="dxa"/>
            <w:vAlign w:val="center"/>
          </w:tcPr>
          <w:p w:rsidR="008D1CAE" w:rsidRPr="008170C6" w:rsidRDefault="008D1CAE" w:rsidP="00FB3657">
            <w:pPr>
              <w:rPr>
                <w:sz w:val="22"/>
                <w:szCs w:val="22"/>
              </w:rPr>
            </w:pPr>
            <w:r w:rsidRPr="008170C6">
              <w:rPr>
                <w:sz w:val="22"/>
                <w:szCs w:val="22"/>
              </w:rPr>
              <w:t>h2</w:t>
            </w:r>
          </w:p>
        </w:tc>
        <w:tc>
          <w:tcPr>
            <w:tcW w:w="1503" w:type="dxa"/>
            <w:vAlign w:val="center"/>
          </w:tcPr>
          <w:p w:rsidR="008D1CAE" w:rsidRPr="008170C6" w:rsidRDefault="008D1CAE" w:rsidP="00DA508A">
            <w:pPr>
              <w:jc w:val="center"/>
              <w:rPr>
                <w:sz w:val="22"/>
                <w:szCs w:val="22"/>
              </w:rPr>
            </w:pPr>
            <w:r w:rsidRPr="008170C6">
              <w:rPr>
                <w:sz w:val="22"/>
                <w:szCs w:val="22"/>
              </w:rPr>
              <w:t>0,81</w:t>
            </w:r>
          </w:p>
        </w:tc>
        <w:tc>
          <w:tcPr>
            <w:tcW w:w="1550" w:type="dxa"/>
            <w:vAlign w:val="center"/>
          </w:tcPr>
          <w:p w:rsidR="008D1CAE" w:rsidRPr="008170C6" w:rsidRDefault="008D1CAE" w:rsidP="00DA508A">
            <w:pPr>
              <w:jc w:val="center"/>
              <w:rPr>
                <w:sz w:val="22"/>
                <w:szCs w:val="22"/>
              </w:rPr>
            </w:pPr>
            <w:r w:rsidRPr="008170C6">
              <w:rPr>
                <w:sz w:val="22"/>
                <w:szCs w:val="22"/>
              </w:rPr>
              <w:t>0,97</w:t>
            </w:r>
          </w:p>
        </w:tc>
        <w:tc>
          <w:tcPr>
            <w:tcW w:w="387" w:type="dxa"/>
            <w:vMerge/>
          </w:tcPr>
          <w:p w:rsidR="008D1CAE" w:rsidRPr="008170C6" w:rsidRDefault="008D1CAE" w:rsidP="009A51D5">
            <w:pPr>
              <w:rPr>
                <w:sz w:val="22"/>
                <w:szCs w:val="22"/>
              </w:rPr>
            </w:pPr>
          </w:p>
        </w:tc>
        <w:tc>
          <w:tcPr>
            <w:tcW w:w="969" w:type="dxa"/>
            <w:vMerge/>
            <w:vAlign w:val="center"/>
          </w:tcPr>
          <w:p w:rsidR="008D1CAE" w:rsidRPr="008170C6" w:rsidRDefault="008D1CAE" w:rsidP="009A51D5">
            <w:pPr>
              <w:rPr>
                <w:sz w:val="22"/>
                <w:szCs w:val="22"/>
              </w:rPr>
            </w:pPr>
          </w:p>
        </w:tc>
        <w:tc>
          <w:tcPr>
            <w:tcW w:w="581" w:type="dxa"/>
            <w:vAlign w:val="center"/>
          </w:tcPr>
          <w:p w:rsidR="008D1CAE" w:rsidRPr="008170C6" w:rsidRDefault="008D1CAE" w:rsidP="009A51D5">
            <w:pPr>
              <w:rPr>
                <w:sz w:val="22"/>
                <w:szCs w:val="22"/>
              </w:rPr>
            </w:pPr>
            <w:r w:rsidRPr="008170C6">
              <w:rPr>
                <w:sz w:val="22"/>
                <w:szCs w:val="22"/>
              </w:rPr>
              <w:t>h2</w:t>
            </w:r>
          </w:p>
        </w:tc>
        <w:tc>
          <w:tcPr>
            <w:tcW w:w="1550" w:type="dxa"/>
            <w:vAlign w:val="center"/>
          </w:tcPr>
          <w:p w:rsidR="008D1CAE" w:rsidRPr="008170C6" w:rsidRDefault="008D1CAE" w:rsidP="00DA508A">
            <w:pPr>
              <w:jc w:val="center"/>
              <w:rPr>
                <w:sz w:val="22"/>
                <w:szCs w:val="22"/>
              </w:rPr>
            </w:pPr>
            <w:r w:rsidRPr="008170C6">
              <w:rPr>
                <w:sz w:val="22"/>
                <w:szCs w:val="22"/>
              </w:rPr>
              <w:t>1,13</w:t>
            </w:r>
          </w:p>
        </w:tc>
        <w:tc>
          <w:tcPr>
            <w:tcW w:w="1550" w:type="dxa"/>
            <w:vAlign w:val="center"/>
          </w:tcPr>
          <w:p w:rsidR="008D1CAE" w:rsidRPr="008170C6" w:rsidRDefault="008D1CAE" w:rsidP="00DA508A">
            <w:pPr>
              <w:jc w:val="center"/>
              <w:rPr>
                <w:sz w:val="22"/>
                <w:szCs w:val="22"/>
              </w:rPr>
            </w:pPr>
            <w:r w:rsidRPr="008170C6">
              <w:rPr>
                <w:sz w:val="22"/>
                <w:szCs w:val="22"/>
              </w:rPr>
              <w:t>0,97</w:t>
            </w:r>
          </w:p>
        </w:tc>
      </w:tr>
      <w:tr w:rsidR="008D1CAE" w:rsidRPr="008170C6">
        <w:trPr>
          <w:trHeight w:val="160"/>
        </w:trPr>
        <w:tc>
          <w:tcPr>
            <w:tcW w:w="855" w:type="dxa"/>
            <w:vMerge w:val="restart"/>
            <w:vAlign w:val="center"/>
          </w:tcPr>
          <w:p w:rsidR="008D1CAE" w:rsidRPr="008170C6" w:rsidRDefault="008D1CAE" w:rsidP="00FB3657">
            <w:pPr>
              <w:rPr>
                <w:sz w:val="22"/>
                <w:szCs w:val="22"/>
              </w:rPr>
            </w:pPr>
            <w:r w:rsidRPr="008170C6">
              <w:rPr>
                <w:sz w:val="22"/>
                <w:szCs w:val="22"/>
              </w:rPr>
              <w:t>P104</w:t>
            </w:r>
          </w:p>
        </w:tc>
        <w:tc>
          <w:tcPr>
            <w:tcW w:w="688" w:type="dxa"/>
            <w:vAlign w:val="center"/>
          </w:tcPr>
          <w:p w:rsidR="008D1CAE" w:rsidRPr="008170C6" w:rsidRDefault="008D1CAE" w:rsidP="00FB3657">
            <w:pPr>
              <w:rPr>
                <w:sz w:val="22"/>
                <w:szCs w:val="22"/>
              </w:rPr>
            </w:pPr>
            <w:r w:rsidRPr="008170C6">
              <w:rPr>
                <w:sz w:val="22"/>
                <w:szCs w:val="22"/>
              </w:rPr>
              <w:t>h1</w:t>
            </w:r>
          </w:p>
        </w:tc>
        <w:tc>
          <w:tcPr>
            <w:tcW w:w="1503" w:type="dxa"/>
            <w:vAlign w:val="center"/>
          </w:tcPr>
          <w:p w:rsidR="008D1CAE" w:rsidRPr="008170C6" w:rsidRDefault="008D1CAE" w:rsidP="00DA508A">
            <w:pPr>
              <w:jc w:val="center"/>
              <w:rPr>
                <w:sz w:val="22"/>
                <w:szCs w:val="22"/>
              </w:rPr>
            </w:pPr>
            <w:r w:rsidRPr="008170C6">
              <w:rPr>
                <w:sz w:val="22"/>
                <w:szCs w:val="22"/>
              </w:rPr>
              <w:t>1,46</w:t>
            </w:r>
          </w:p>
        </w:tc>
        <w:tc>
          <w:tcPr>
            <w:tcW w:w="1550" w:type="dxa"/>
            <w:vAlign w:val="center"/>
          </w:tcPr>
          <w:p w:rsidR="008D1CAE" w:rsidRPr="008170C6" w:rsidRDefault="008D1CAE" w:rsidP="00DA508A">
            <w:pPr>
              <w:jc w:val="center"/>
              <w:rPr>
                <w:sz w:val="22"/>
                <w:szCs w:val="22"/>
              </w:rPr>
            </w:pPr>
            <w:r w:rsidRPr="008170C6">
              <w:rPr>
                <w:sz w:val="22"/>
                <w:szCs w:val="22"/>
              </w:rPr>
              <w:t>1,78</w:t>
            </w:r>
          </w:p>
        </w:tc>
        <w:tc>
          <w:tcPr>
            <w:tcW w:w="387" w:type="dxa"/>
            <w:vMerge/>
          </w:tcPr>
          <w:p w:rsidR="008D1CAE" w:rsidRPr="008170C6" w:rsidRDefault="008D1CAE" w:rsidP="00B60CDF">
            <w:pPr>
              <w:rPr>
                <w:sz w:val="22"/>
                <w:szCs w:val="22"/>
              </w:rPr>
            </w:pPr>
          </w:p>
        </w:tc>
        <w:tc>
          <w:tcPr>
            <w:tcW w:w="969" w:type="dxa"/>
            <w:vMerge w:val="restart"/>
            <w:vAlign w:val="center"/>
          </w:tcPr>
          <w:p w:rsidR="008D1CAE" w:rsidRPr="008170C6" w:rsidRDefault="008D1CAE" w:rsidP="00B60CDF">
            <w:pPr>
              <w:rPr>
                <w:sz w:val="22"/>
                <w:szCs w:val="22"/>
              </w:rPr>
            </w:pPr>
            <w:r w:rsidRPr="008170C6">
              <w:rPr>
                <w:sz w:val="22"/>
                <w:szCs w:val="22"/>
              </w:rPr>
              <w:t xml:space="preserve">P215 </w:t>
            </w:r>
          </w:p>
        </w:tc>
        <w:tc>
          <w:tcPr>
            <w:tcW w:w="581" w:type="dxa"/>
            <w:vAlign w:val="center"/>
          </w:tcPr>
          <w:p w:rsidR="008D1CAE" w:rsidRPr="008170C6" w:rsidRDefault="008D1CAE" w:rsidP="00B60CDF">
            <w:pPr>
              <w:rPr>
                <w:sz w:val="22"/>
                <w:szCs w:val="22"/>
              </w:rPr>
            </w:pPr>
            <w:r w:rsidRPr="008170C6">
              <w:rPr>
                <w:sz w:val="22"/>
                <w:szCs w:val="22"/>
              </w:rPr>
              <w:t>h1</w:t>
            </w:r>
          </w:p>
        </w:tc>
        <w:tc>
          <w:tcPr>
            <w:tcW w:w="1550" w:type="dxa"/>
            <w:vAlign w:val="center"/>
          </w:tcPr>
          <w:p w:rsidR="008D1CAE" w:rsidRPr="008170C6" w:rsidRDefault="008D1CAE" w:rsidP="00DA508A">
            <w:pPr>
              <w:jc w:val="center"/>
              <w:rPr>
                <w:sz w:val="22"/>
                <w:szCs w:val="22"/>
              </w:rPr>
            </w:pPr>
            <w:r w:rsidRPr="008170C6">
              <w:rPr>
                <w:sz w:val="22"/>
                <w:szCs w:val="22"/>
              </w:rPr>
              <w:t>1,94</w:t>
            </w:r>
          </w:p>
        </w:tc>
        <w:tc>
          <w:tcPr>
            <w:tcW w:w="1550" w:type="dxa"/>
            <w:vAlign w:val="center"/>
          </w:tcPr>
          <w:p w:rsidR="008D1CAE" w:rsidRPr="008170C6" w:rsidRDefault="008D1CAE" w:rsidP="00DA508A">
            <w:pPr>
              <w:jc w:val="center"/>
              <w:rPr>
                <w:sz w:val="22"/>
                <w:szCs w:val="22"/>
              </w:rPr>
            </w:pPr>
            <w:r w:rsidRPr="008170C6">
              <w:rPr>
                <w:sz w:val="22"/>
                <w:szCs w:val="22"/>
              </w:rPr>
              <w:t>1,29</w:t>
            </w:r>
          </w:p>
        </w:tc>
      </w:tr>
      <w:tr w:rsidR="008D1CAE" w:rsidRPr="008170C6">
        <w:trPr>
          <w:trHeight w:val="160"/>
        </w:trPr>
        <w:tc>
          <w:tcPr>
            <w:tcW w:w="855" w:type="dxa"/>
            <w:vMerge/>
            <w:vAlign w:val="center"/>
          </w:tcPr>
          <w:p w:rsidR="008D1CAE" w:rsidRPr="008170C6" w:rsidRDefault="008D1CAE" w:rsidP="00FB3657">
            <w:pPr>
              <w:rPr>
                <w:sz w:val="22"/>
                <w:szCs w:val="22"/>
              </w:rPr>
            </w:pPr>
          </w:p>
        </w:tc>
        <w:tc>
          <w:tcPr>
            <w:tcW w:w="688" w:type="dxa"/>
            <w:vAlign w:val="center"/>
          </w:tcPr>
          <w:p w:rsidR="008D1CAE" w:rsidRPr="008170C6" w:rsidRDefault="008D1CAE" w:rsidP="00FB3657">
            <w:pPr>
              <w:rPr>
                <w:sz w:val="22"/>
                <w:szCs w:val="22"/>
              </w:rPr>
            </w:pPr>
            <w:r w:rsidRPr="008170C6">
              <w:rPr>
                <w:sz w:val="22"/>
                <w:szCs w:val="22"/>
              </w:rPr>
              <w:t>h2</w:t>
            </w:r>
          </w:p>
        </w:tc>
        <w:tc>
          <w:tcPr>
            <w:tcW w:w="1503" w:type="dxa"/>
            <w:vAlign w:val="center"/>
          </w:tcPr>
          <w:p w:rsidR="008D1CAE" w:rsidRPr="008170C6" w:rsidRDefault="008D1CAE" w:rsidP="00DA508A">
            <w:pPr>
              <w:jc w:val="center"/>
              <w:rPr>
                <w:sz w:val="22"/>
                <w:szCs w:val="22"/>
              </w:rPr>
            </w:pPr>
            <w:r w:rsidRPr="008170C6">
              <w:rPr>
                <w:sz w:val="22"/>
                <w:szCs w:val="22"/>
              </w:rPr>
              <w:t>1,29</w:t>
            </w:r>
          </w:p>
        </w:tc>
        <w:tc>
          <w:tcPr>
            <w:tcW w:w="1550" w:type="dxa"/>
            <w:vAlign w:val="center"/>
          </w:tcPr>
          <w:p w:rsidR="008D1CAE" w:rsidRPr="008170C6" w:rsidRDefault="008D1CAE" w:rsidP="00DA508A">
            <w:pPr>
              <w:jc w:val="center"/>
              <w:rPr>
                <w:sz w:val="22"/>
                <w:szCs w:val="22"/>
              </w:rPr>
            </w:pPr>
            <w:r w:rsidRPr="008170C6">
              <w:rPr>
                <w:sz w:val="22"/>
                <w:szCs w:val="22"/>
              </w:rPr>
              <w:t>1,46</w:t>
            </w:r>
          </w:p>
        </w:tc>
        <w:tc>
          <w:tcPr>
            <w:tcW w:w="387" w:type="dxa"/>
            <w:vMerge/>
          </w:tcPr>
          <w:p w:rsidR="008D1CAE" w:rsidRPr="008170C6" w:rsidRDefault="008D1CAE" w:rsidP="009A51D5">
            <w:pPr>
              <w:rPr>
                <w:sz w:val="22"/>
                <w:szCs w:val="22"/>
              </w:rPr>
            </w:pPr>
          </w:p>
        </w:tc>
        <w:tc>
          <w:tcPr>
            <w:tcW w:w="969" w:type="dxa"/>
            <w:vMerge/>
            <w:vAlign w:val="center"/>
          </w:tcPr>
          <w:p w:rsidR="008D1CAE" w:rsidRPr="008170C6" w:rsidRDefault="008D1CAE" w:rsidP="009A51D5">
            <w:pPr>
              <w:rPr>
                <w:sz w:val="22"/>
                <w:szCs w:val="22"/>
              </w:rPr>
            </w:pPr>
          </w:p>
        </w:tc>
        <w:tc>
          <w:tcPr>
            <w:tcW w:w="581" w:type="dxa"/>
            <w:vAlign w:val="center"/>
          </w:tcPr>
          <w:p w:rsidR="008D1CAE" w:rsidRPr="008170C6" w:rsidRDefault="008D1CAE" w:rsidP="009A51D5">
            <w:pPr>
              <w:rPr>
                <w:sz w:val="22"/>
                <w:szCs w:val="22"/>
              </w:rPr>
            </w:pPr>
            <w:r w:rsidRPr="008170C6">
              <w:rPr>
                <w:sz w:val="22"/>
                <w:szCs w:val="22"/>
              </w:rPr>
              <w:t>h2</w:t>
            </w:r>
          </w:p>
        </w:tc>
        <w:tc>
          <w:tcPr>
            <w:tcW w:w="1550" w:type="dxa"/>
            <w:vAlign w:val="center"/>
          </w:tcPr>
          <w:p w:rsidR="008D1CAE" w:rsidRPr="008170C6" w:rsidRDefault="008D1CAE" w:rsidP="00DA508A">
            <w:pPr>
              <w:jc w:val="center"/>
              <w:rPr>
                <w:sz w:val="22"/>
                <w:szCs w:val="22"/>
              </w:rPr>
            </w:pPr>
            <w:r w:rsidRPr="008170C6">
              <w:rPr>
                <w:sz w:val="22"/>
                <w:szCs w:val="22"/>
              </w:rPr>
              <w:t>0,81</w:t>
            </w:r>
          </w:p>
        </w:tc>
        <w:tc>
          <w:tcPr>
            <w:tcW w:w="1550" w:type="dxa"/>
            <w:vAlign w:val="center"/>
          </w:tcPr>
          <w:p w:rsidR="008D1CAE" w:rsidRPr="008170C6" w:rsidRDefault="008D1CAE" w:rsidP="00DA508A">
            <w:pPr>
              <w:jc w:val="center"/>
              <w:rPr>
                <w:sz w:val="22"/>
                <w:szCs w:val="22"/>
              </w:rPr>
            </w:pPr>
            <w:r w:rsidRPr="008170C6">
              <w:rPr>
                <w:sz w:val="22"/>
                <w:szCs w:val="22"/>
              </w:rPr>
              <w:t>0,81</w:t>
            </w:r>
          </w:p>
        </w:tc>
      </w:tr>
      <w:tr w:rsidR="008D1CAE" w:rsidRPr="008170C6">
        <w:trPr>
          <w:trHeight w:val="160"/>
        </w:trPr>
        <w:tc>
          <w:tcPr>
            <w:tcW w:w="855" w:type="dxa"/>
            <w:vMerge w:val="restart"/>
            <w:vAlign w:val="center"/>
          </w:tcPr>
          <w:p w:rsidR="008D1CAE" w:rsidRPr="008170C6" w:rsidRDefault="008D1CAE" w:rsidP="00FB3657">
            <w:pPr>
              <w:rPr>
                <w:sz w:val="22"/>
                <w:szCs w:val="22"/>
              </w:rPr>
            </w:pPr>
            <w:r w:rsidRPr="008170C6">
              <w:rPr>
                <w:sz w:val="22"/>
                <w:szCs w:val="22"/>
              </w:rPr>
              <w:t>P114</w:t>
            </w:r>
          </w:p>
        </w:tc>
        <w:tc>
          <w:tcPr>
            <w:tcW w:w="688" w:type="dxa"/>
            <w:vAlign w:val="center"/>
          </w:tcPr>
          <w:p w:rsidR="008D1CAE" w:rsidRPr="008170C6" w:rsidRDefault="008D1CAE" w:rsidP="00FB3657">
            <w:pPr>
              <w:rPr>
                <w:sz w:val="22"/>
                <w:szCs w:val="22"/>
              </w:rPr>
            </w:pPr>
            <w:r w:rsidRPr="008170C6">
              <w:rPr>
                <w:sz w:val="22"/>
                <w:szCs w:val="22"/>
              </w:rPr>
              <w:t>h1</w:t>
            </w:r>
          </w:p>
        </w:tc>
        <w:tc>
          <w:tcPr>
            <w:tcW w:w="1503" w:type="dxa"/>
            <w:vAlign w:val="center"/>
          </w:tcPr>
          <w:p w:rsidR="008D1CAE" w:rsidRPr="008170C6" w:rsidRDefault="008D1CAE" w:rsidP="00DA508A">
            <w:pPr>
              <w:jc w:val="center"/>
              <w:rPr>
                <w:sz w:val="22"/>
                <w:szCs w:val="22"/>
              </w:rPr>
            </w:pPr>
            <w:r w:rsidRPr="008170C6">
              <w:rPr>
                <w:sz w:val="22"/>
                <w:szCs w:val="22"/>
              </w:rPr>
              <w:t>1,78</w:t>
            </w:r>
          </w:p>
        </w:tc>
        <w:tc>
          <w:tcPr>
            <w:tcW w:w="1550" w:type="dxa"/>
            <w:vAlign w:val="center"/>
          </w:tcPr>
          <w:p w:rsidR="008D1CAE" w:rsidRPr="008170C6" w:rsidRDefault="008D1CAE" w:rsidP="00DA508A">
            <w:pPr>
              <w:jc w:val="center"/>
              <w:rPr>
                <w:sz w:val="22"/>
                <w:szCs w:val="22"/>
              </w:rPr>
            </w:pPr>
            <w:r w:rsidRPr="008170C6">
              <w:rPr>
                <w:sz w:val="22"/>
                <w:szCs w:val="22"/>
              </w:rPr>
              <w:t>1,94</w:t>
            </w:r>
          </w:p>
        </w:tc>
        <w:tc>
          <w:tcPr>
            <w:tcW w:w="387" w:type="dxa"/>
            <w:vMerge/>
          </w:tcPr>
          <w:p w:rsidR="008D1CAE" w:rsidRPr="008170C6" w:rsidRDefault="008D1CAE" w:rsidP="00B60CDF">
            <w:pPr>
              <w:rPr>
                <w:sz w:val="22"/>
                <w:szCs w:val="22"/>
              </w:rPr>
            </w:pPr>
          </w:p>
        </w:tc>
        <w:tc>
          <w:tcPr>
            <w:tcW w:w="969" w:type="dxa"/>
            <w:vMerge w:val="restart"/>
            <w:vAlign w:val="center"/>
          </w:tcPr>
          <w:p w:rsidR="008D1CAE" w:rsidRPr="008170C6" w:rsidRDefault="008D1CAE" w:rsidP="00B60CDF">
            <w:pPr>
              <w:rPr>
                <w:sz w:val="22"/>
                <w:szCs w:val="22"/>
              </w:rPr>
            </w:pPr>
            <w:r w:rsidRPr="008170C6">
              <w:rPr>
                <w:sz w:val="22"/>
                <w:szCs w:val="22"/>
              </w:rPr>
              <w:t xml:space="preserve">P225 </w:t>
            </w:r>
          </w:p>
        </w:tc>
        <w:tc>
          <w:tcPr>
            <w:tcW w:w="581" w:type="dxa"/>
            <w:vAlign w:val="center"/>
          </w:tcPr>
          <w:p w:rsidR="008D1CAE" w:rsidRPr="008170C6" w:rsidRDefault="008D1CAE" w:rsidP="00B60CDF">
            <w:pPr>
              <w:rPr>
                <w:sz w:val="22"/>
                <w:szCs w:val="22"/>
              </w:rPr>
            </w:pPr>
            <w:r w:rsidRPr="008170C6">
              <w:rPr>
                <w:sz w:val="22"/>
                <w:szCs w:val="22"/>
              </w:rPr>
              <w:t>h1</w:t>
            </w:r>
          </w:p>
        </w:tc>
        <w:tc>
          <w:tcPr>
            <w:tcW w:w="1550" w:type="dxa"/>
            <w:vAlign w:val="center"/>
          </w:tcPr>
          <w:p w:rsidR="008D1CAE" w:rsidRPr="008170C6" w:rsidRDefault="008D1CAE" w:rsidP="00DA508A">
            <w:pPr>
              <w:jc w:val="center"/>
              <w:rPr>
                <w:sz w:val="22"/>
                <w:szCs w:val="22"/>
              </w:rPr>
            </w:pPr>
            <w:r w:rsidRPr="008170C6">
              <w:rPr>
                <w:sz w:val="22"/>
                <w:szCs w:val="22"/>
              </w:rPr>
              <w:t>1,62</w:t>
            </w:r>
          </w:p>
        </w:tc>
        <w:tc>
          <w:tcPr>
            <w:tcW w:w="1550" w:type="dxa"/>
            <w:vAlign w:val="center"/>
          </w:tcPr>
          <w:p w:rsidR="008D1CAE" w:rsidRPr="008170C6" w:rsidRDefault="008D1CAE" w:rsidP="00DA508A">
            <w:pPr>
              <w:jc w:val="center"/>
              <w:rPr>
                <w:sz w:val="22"/>
                <w:szCs w:val="22"/>
              </w:rPr>
            </w:pPr>
            <w:r w:rsidRPr="008170C6">
              <w:rPr>
                <w:sz w:val="22"/>
                <w:szCs w:val="22"/>
              </w:rPr>
              <w:t>1,13</w:t>
            </w:r>
          </w:p>
        </w:tc>
      </w:tr>
      <w:tr w:rsidR="008D1CAE" w:rsidRPr="008170C6">
        <w:trPr>
          <w:trHeight w:val="160"/>
        </w:trPr>
        <w:tc>
          <w:tcPr>
            <w:tcW w:w="855" w:type="dxa"/>
            <w:vMerge/>
            <w:vAlign w:val="center"/>
          </w:tcPr>
          <w:p w:rsidR="008D1CAE" w:rsidRPr="008170C6" w:rsidRDefault="008D1CAE" w:rsidP="00FB3657">
            <w:pPr>
              <w:rPr>
                <w:sz w:val="22"/>
                <w:szCs w:val="22"/>
              </w:rPr>
            </w:pPr>
          </w:p>
        </w:tc>
        <w:tc>
          <w:tcPr>
            <w:tcW w:w="688" w:type="dxa"/>
            <w:vAlign w:val="center"/>
          </w:tcPr>
          <w:p w:rsidR="008D1CAE" w:rsidRPr="008170C6" w:rsidRDefault="008D1CAE" w:rsidP="00FB3657">
            <w:pPr>
              <w:rPr>
                <w:sz w:val="22"/>
                <w:szCs w:val="22"/>
              </w:rPr>
            </w:pPr>
            <w:r w:rsidRPr="008170C6">
              <w:rPr>
                <w:sz w:val="22"/>
                <w:szCs w:val="22"/>
              </w:rPr>
              <w:t>h2</w:t>
            </w:r>
          </w:p>
        </w:tc>
        <w:tc>
          <w:tcPr>
            <w:tcW w:w="1503" w:type="dxa"/>
            <w:vAlign w:val="center"/>
          </w:tcPr>
          <w:p w:rsidR="008D1CAE" w:rsidRPr="008170C6" w:rsidRDefault="008D1CAE" w:rsidP="00DA508A">
            <w:pPr>
              <w:jc w:val="center"/>
              <w:rPr>
                <w:sz w:val="22"/>
                <w:szCs w:val="22"/>
              </w:rPr>
            </w:pPr>
            <w:r w:rsidRPr="008170C6">
              <w:rPr>
                <w:sz w:val="22"/>
                <w:szCs w:val="22"/>
              </w:rPr>
              <w:t>0,97</w:t>
            </w:r>
          </w:p>
        </w:tc>
        <w:tc>
          <w:tcPr>
            <w:tcW w:w="1550" w:type="dxa"/>
            <w:vAlign w:val="center"/>
          </w:tcPr>
          <w:p w:rsidR="008D1CAE" w:rsidRPr="008170C6" w:rsidRDefault="008D1CAE" w:rsidP="00DA508A">
            <w:pPr>
              <w:jc w:val="center"/>
              <w:rPr>
                <w:sz w:val="22"/>
                <w:szCs w:val="22"/>
              </w:rPr>
            </w:pPr>
            <w:r w:rsidRPr="008170C6">
              <w:rPr>
                <w:sz w:val="22"/>
                <w:szCs w:val="22"/>
              </w:rPr>
              <w:t>0,81</w:t>
            </w:r>
          </w:p>
        </w:tc>
        <w:tc>
          <w:tcPr>
            <w:tcW w:w="387" w:type="dxa"/>
            <w:vMerge/>
          </w:tcPr>
          <w:p w:rsidR="008D1CAE" w:rsidRPr="008170C6" w:rsidRDefault="008D1CAE" w:rsidP="009A51D5">
            <w:pPr>
              <w:rPr>
                <w:sz w:val="22"/>
                <w:szCs w:val="22"/>
              </w:rPr>
            </w:pPr>
          </w:p>
        </w:tc>
        <w:tc>
          <w:tcPr>
            <w:tcW w:w="969" w:type="dxa"/>
            <w:vMerge/>
            <w:vAlign w:val="center"/>
          </w:tcPr>
          <w:p w:rsidR="008D1CAE" w:rsidRPr="008170C6" w:rsidRDefault="008D1CAE" w:rsidP="009A51D5">
            <w:pPr>
              <w:rPr>
                <w:sz w:val="22"/>
                <w:szCs w:val="22"/>
              </w:rPr>
            </w:pPr>
          </w:p>
        </w:tc>
        <w:tc>
          <w:tcPr>
            <w:tcW w:w="581" w:type="dxa"/>
            <w:vAlign w:val="center"/>
          </w:tcPr>
          <w:p w:rsidR="008D1CAE" w:rsidRPr="008170C6" w:rsidRDefault="008D1CAE" w:rsidP="009A51D5">
            <w:pPr>
              <w:rPr>
                <w:sz w:val="22"/>
                <w:szCs w:val="22"/>
              </w:rPr>
            </w:pPr>
            <w:r w:rsidRPr="008170C6">
              <w:rPr>
                <w:sz w:val="22"/>
                <w:szCs w:val="22"/>
              </w:rPr>
              <w:t>h2</w:t>
            </w:r>
          </w:p>
        </w:tc>
        <w:tc>
          <w:tcPr>
            <w:tcW w:w="1550" w:type="dxa"/>
            <w:vAlign w:val="center"/>
          </w:tcPr>
          <w:p w:rsidR="008D1CAE" w:rsidRPr="008170C6" w:rsidRDefault="008D1CAE" w:rsidP="00DA508A">
            <w:pPr>
              <w:jc w:val="center"/>
              <w:rPr>
                <w:sz w:val="22"/>
                <w:szCs w:val="22"/>
              </w:rPr>
            </w:pPr>
            <w:r w:rsidRPr="008170C6">
              <w:rPr>
                <w:sz w:val="22"/>
                <w:szCs w:val="22"/>
              </w:rPr>
              <w:t>0,97</w:t>
            </w:r>
          </w:p>
        </w:tc>
        <w:tc>
          <w:tcPr>
            <w:tcW w:w="1550" w:type="dxa"/>
            <w:vAlign w:val="center"/>
          </w:tcPr>
          <w:p w:rsidR="008D1CAE" w:rsidRPr="008170C6" w:rsidRDefault="008D1CAE" w:rsidP="00DA508A">
            <w:pPr>
              <w:jc w:val="center"/>
              <w:rPr>
                <w:sz w:val="22"/>
                <w:szCs w:val="22"/>
              </w:rPr>
            </w:pPr>
            <w:r w:rsidRPr="008170C6">
              <w:rPr>
                <w:sz w:val="22"/>
                <w:szCs w:val="22"/>
              </w:rPr>
              <w:t>0,81</w:t>
            </w:r>
          </w:p>
        </w:tc>
      </w:tr>
      <w:tr w:rsidR="008D1CAE" w:rsidRPr="008170C6">
        <w:trPr>
          <w:trHeight w:val="160"/>
        </w:trPr>
        <w:tc>
          <w:tcPr>
            <w:tcW w:w="855" w:type="dxa"/>
            <w:vMerge w:val="restart"/>
            <w:vAlign w:val="center"/>
          </w:tcPr>
          <w:p w:rsidR="008D1CAE" w:rsidRPr="008170C6" w:rsidRDefault="008D1CAE" w:rsidP="00FB3657">
            <w:pPr>
              <w:rPr>
                <w:sz w:val="22"/>
                <w:szCs w:val="22"/>
              </w:rPr>
            </w:pPr>
            <w:r w:rsidRPr="008170C6">
              <w:rPr>
                <w:sz w:val="22"/>
                <w:szCs w:val="22"/>
              </w:rPr>
              <w:t xml:space="preserve">P134 </w:t>
            </w:r>
          </w:p>
        </w:tc>
        <w:tc>
          <w:tcPr>
            <w:tcW w:w="688" w:type="dxa"/>
            <w:vAlign w:val="center"/>
          </w:tcPr>
          <w:p w:rsidR="008D1CAE" w:rsidRPr="008170C6" w:rsidRDefault="008D1CAE" w:rsidP="00FB3657">
            <w:pPr>
              <w:rPr>
                <w:sz w:val="22"/>
                <w:szCs w:val="22"/>
              </w:rPr>
            </w:pPr>
            <w:r w:rsidRPr="008170C6">
              <w:rPr>
                <w:sz w:val="22"/>
                <w:szCs w:val="22"/>
              </w:rPr>
              <w:t>h1</w:t>
            </w:r>
          </w:p>
        </w:tc>
        <w:tc>
          <w:tcPr>
            <w:tcW w:w="1503" w:type="dxa"/>
            <w:vAlign w:val="center"/>
          </w:tcPr>
          <w:p w:rsidR="008D1CAE" w:rsidRPr="008170C6" w:rsidRDefault="008D1CAE" w:rsidP="00DA508A">
            <w:pPr>
              <w:jc w:val="center"/>
              <w:rPr>
                <w:sz w:val="22"/>
                <w:szCs w:val="22"/>
              </w:rPr>
            </w:pPr>
            <w:r w:rsidRPr="008170C6">
              <w:rPr>
                <w:sz w:val="22"/>
                <w:szCs w:val="22"/>
              </w:rPr>
              <w:t>3,4</w:t>
            </w:r>
          </w:p>
        </w:tc>
        <w:tc>
          <w:tcPr>
            <w:tcW w:w="1550" w:type="dxa"/>
            <w:vAlign w:val="center"/>
          </w:tcPr>
          <w:p w:rsidR="008D1CAE" w:rsidRPr="008170C6" w:rsidRDefault="008D1CAE" w:rsidP="00DA508A">
            <w:pPr>
              <w:jc w:val="center"/>
              <w:rPr>
                <w:sz w:val="22"/>
                <w:szCs w:val="22"/>
              </w:rPr>
            </w:pPr>
            <w:r w:rsidRPr="008170C6">
              <w:rPr>
                <w:sz w:val="22"/>
                <w:szCs w:val="22"/>
              </w:rPr>
              <w:t>3,72</w:t>
            </w:r>
          </w:p>
        </w:tc>
        <w:tc>
          <w:tcPr>
            <w:tcW w:w="387" w:type="dxa"/>
            <w:vMerge/>
          </w:tcPr>
          <w:p w:rsidR="008D1CAE" w:rsidRPr="008170C6" w:rsidRDefault="008D1CAE" w:rsidP="00B60CDF">
            <w:pPr>
              <w:rPr>
                <w:sz w:val="22"/>
                <w:szCs w:val="22"/>
              </w:rPr>
            </w:pPr>
          </w:p>
        </w:tc>
        <w:tc>
          <w:tcPr>
            <w:tcW w:w="969" w:type="dxa"/>
            <w:vMerge w:val="restart"/>
            <w:vAlign w:val="center"/>
          </w:tcPr>
          <w:p w:rsidR="008D1CAE" w:rsidRPr="008170C6" w:rsidRDefault="008D1CAE" w:rsidP="00B60CDF">
            <w:pPr>
              <w:rPr>
                <w:sz w:val="22"/>
                <w:szCs w:val="22"/>
              </w:rPr>
            </w:pPr>
            <w:r w:rsidRPr="008170C6">
              <w:rPr>
                <w:sz w:val="22"/>
                <w:szCs w:val="22"/>
              </w:rPr>
              <w:t xml:space="preserve">P234 </w:t>
            </w:r>
          </w:p>
        </w:tc>
        <w:tc>
          <w:tcPr>
            <w:tcW w:w="581" w:type="dxa"/>
            <w:vAlign w:val="center"/>
          </w:tcPr>
          <w:p w:rsidR="008D1CAE" w:rsidRPr="008170C6" w:rsidRDefault="008D1CAE" w:rsidP="00B60CDF">
            <w:pPr>
              <w:rPr>
                <w:sz w:val="22"/>
                <w:szCs w:val="22"/>
              </w:rPr>
            </w:pPr>
            <w:r w:rsidRPr="008170C6">
              <w:rPr>
                <w:sz w:val="22"/>
                <w:szCs w:val="22"/>
              </w:rPr>
              <w:t>h1</w:t>
            </w:r>
          </w:p>
        </w:tc>
        <w:tc>
          <w:tcPr>
            <w:tcW w:w="1550" w:type="dxa"/>
            <w:vAlign w:val="center"/>
          </w:tcPr>
          <w:p w:rsidR="008D1CAE" w:rsidRPr="008170C6" w:rsidRDefault="008D1CAE" w:rsidP="00DA508A">
            <w:pPr>
              <w:jc w:val="center"/>
              <w:rPr>
                <w:sz w:val="22"/>
                <w:szCs w:val="22"/>
              </w:rPr>
            </w:pPr>
            <w:r w:rsidRPr="008170C6">
              <w:rPr>
                <w:sz w:val="22"/>
                <w:szCs w:val="22"/>
              </w:rPr>
              <w:t>1,29</w:t>
            </w:r>
          </w:p>
        </w:tc>
        <w:tc>
          <w:tcPr>
            <w:tcW w:w="1550" w:type="dxa"/>
            <w:vAlign w:val="center"/>
          </w:tcPr>
          <w:p w:rsidR="008D1CAE" w:rsidRPr="008170C6" w:rsidRDefault="008D1CAE" w:rsidP="00DA508A">
            <w:pPr>
              <w:jc w:val="center"/>
              <w:rPr>
                <w:sz w:val="22"/>
                <w:szCs w:val="22"/>
              </w:rPr>
            </w:pPr>
            <w:r w:rsidRPr="008170C6">
              <w:rPr>
                <w:sz w:val="22"/>
                <w:szCs w:val="22"/>
              </w:rPr>
              <w:t>1,13</w:t>
            </w:r>
          </w:p>
        </w:tc>
      </w:tr>
      <w:tr w:rsidR="008D1CAE" w:rsidRPr="008170C6">
        <w:trPr>
          <w:trHeight w:val="160"/>
        </w:trPr>
        <w:tc>
          <w:tcPr>
            <w:tcW w:w="855" w:type="dxa"/>
            <w:vMerge/>
            <w:vAlign w:val="center"/>
          </w:tcPr>
          <w:p w:rsidR="008D1CAE" w:rsidRPr="008170C6" w:rsidRDefault="008D1CAE" w:rsidP="00FB3657">
            <w:pPr>
              <w:rPr>
                <w:sz w:val="22"/>
                <w:szCs w:val="22"/>
              </w:rPr>
            </w:pPr>
          </w:p>
        </w:tc>
        <w:tc>
          <w:tcPr>
            <w:tcW w:w="688" w:type="dxa"/>
            <w:vAlign w:val="center"/>
          </w:tcPr>
          <w:p w:rsidR="008D1CAE" w:rsidRPr="008170C6" w:rsidRDefault="008D1CAE" w:rsidP="00FB3657">
            <w:pPr>
              <w:rPr>
                <w:sz w:val="22"/>
                <w:szCs w:val="22"/>
              </w:rPr>
            </w:pPr>
            <w:r w:rsidRPr="008170C6">
              <w:rPr>
                <w:sz w:val="22"/>
                <w:szCs w:val="22"/>
              </w:rPr>
              <w:t>h2</w:t>
            </w:r>
          </w:p>
        </w:tc>
        <w:tc>
          <w:tcPr>
            <w:tcW w:w="1503" w:type="dxa"/>
            <w:vAlign w:val="center"/>
          </w:tcPr>
          <w:p w:rsidR="008D1CAE" w:rsidRPr="008170C6" w:rsidRDefault="008D1CAE" w:rsidP="00DA508A">
            <w:pPr>
              <w:jc w:val="center"/>
              <w:rPr>
                <w:sz w:val="22"/>
                <w:szCs w:val="22"/>
              </w:rPr>
            </w:pPr>
            <w:r w:rsidRPr="008170C6">
              <w:rPr>
                <w:sz w:val="22"/>
                <w:szCs w:val="22"/>
              </w:rPr>
              <w:t>0,97</w:t>
            </w:r>
          </w:p>
        </w:tc>
        <w:tc>
          <w:tcPr>
            <w:tcW w:w="1550" w:type="dxa"/>
            <w:vAlign w:val="center"/>
          </w:tcPr>
          <w:p w:rsidR="008D1CAE" w:rsidRPr="008170C6" w:rsidRDefault="008D1CAE" w:rsidP="00DA508A">
            <w:pPr>
              <w:jc w:val="center"/>
              <w:rPr>
                <w:sz w:val="22"/>
                <w:szCs w:val="22"/>
              </w:rPr>
            </w:pPr>
            <w:r w:rsidRPr="008170C6">
              <w:rPr>
                <w:sz w:val="22"/>
                <w:szCs w:val="22"/>
              </w:rPr>
              <w:t>0,81</w:t>
            </w:r>
          </w:p>
        </w:tc>
        <w:tc>
          <w:tcPr>
            <w:tcW w:w="387" w:type="dxa"/>
            <w:vMerge/>
          </w:tcPr>
          <w:p w:rsidR="008D1CAE" w:rsidRPr="008170C6" w:rsidRDefault="008D1CAE" w:rsidP="009A51D5">
            <w:pPr>
              <w:rPr>
                <w:sz w:val="22"/>
                <w:szCs w:val="22"/>
              </w:rPr>
            </w:pPr>
          </w:p>
        </w:tc>
        <w:tc>
          <w:tcPr>
            <w:tcW w:w="969" w:type="dxa"/>
            <w:vMerge/>
            <w:vAlign w:val="center"/>
          </w:tcPr>
          <w:p w:rsidR="008D1CAE" w:rsidRPr="008170C6" w:rsidRDefault="008D1CAE" w:rsidP="009A51D5">
            <w:pPr>
              <w:rPr>
                <w:sz w:val="22"/>
                <w:szCs w:val="22"/>
              </w:rPr>
            </w:pPr>
          </w:p>
        </w:tc>
        <w:tc>
          <w:tcPr>
            <w:tcW w:w="581" w:type="dxa"/>
            <w:vAlign w:val="center"/>
          </w:tcPr>
          <w:p w:rsidR="008D1CAE" w:rsidRPr="008170C6" w:rsidRDefault="008D1CAE" w:rsidP="009A51D5">
            <w:pPr>
              <w:rPr>
                <w:sz w:val="22"/>
                <w:szCs w:val="22"/>
              </w:rPr>
            </w:pPr>
            <w:r w:rsidRPr="008170C6">
              <w:rPr>
                <w:sz w:val="22"/>
                <w:szCs w:val="22"/>
              </w:rPr>
              <w:t>h2</w:t>
            </w:r>
          </w:p>
        </w:tc>
        <w:tc>
          <w:tcPr>
            <w:tcW w:w="1550" w:type="dxa"/>
            <w:vAlign w:val="center"/>
          </w:tcPr>
          <w:p w:rsidR="008D1CAE" w:rsidRPr="008170C6" w:rsidRDefault="008D1CAE" w:rsidP="00DA508A">
            <w:pPr>
              <w:jc w:val="center"/>
              <w:rPr>
                <w:sz w:val="22"/>
                <w:szCs w:val="22"/>
              </w:rPr>
            </w:pPr>
            <w:r w:rsidRPr="008170C6">
              <w:rPr>
                <w:sz w:val="22"/>
                <w:szCs w:val="22"/>
              </w:rPr>
              <w:t>0,97</w:t>
            </w:r>
          </w:p>
        </w:tc>
        <w:tc>
          <w:tcPr>
            <w:tcW w:w="1550" w:type="dxa"/>
            <w:vAlign w:val="center"/>
          </w:tcPr>
          <w:p w:rsidR="008D1CAE" w:rsidRPr="008170C6" w:rsidRDefault="008B7E1A" w:rsidP="00DA508A">
            <w:pPr>
              <w:jc w:val="center"/>
              <w:rPr>
                <w:sz w:val="22"/>
                <w:szCs w:val="22"/>
              </w:rPr>
            </w:pPr>
            <w:r>
              <w:rPr>
                <w:noProof/>
                <w:sz w:val="22"/>
                <w:szCs w:val="22"/>
              </w:rPr>
              <w:pict>
                <v:shape id="_x0000_s1125" type="#_x0000_t202" style="position:absolute;left:0;text-align:left;margin-left:173.85pt;margin-top:51.6pt;width:36pt;height:18pt;z-index:251691008;mso-position-horizontal-relative:text;mso-position-vertical-relative:text" filled="f" stroked="f">
                  <v:textbox style="mso-next-textbox:#_x0000_s1125">
                    <w:txbxContent>
                      <w:p w:rsidR="00942716" w:rsidRPr="002E7E04" w:rsidRDefault="00942716" w:rsidP="002E7E04"/>
                    </w:txbxContent>
                  </v:textbox>
                </v:shape>
              </w:pict>
            </w:r>
            <w:r w:rsidR="008D1CAE" w:rsidRPr="008170C6">
              <w:rPr>
                <w:sz w:val="22"/>
                <w:szCs w:val="22"/>
              </w:rPr>
              <w:t>0,97</w:t>
            </w:r>
          </w:p>
        </w:tc>
      </w:tr>
    </w:tbl>
    <w:p w:rsidR="008D1CAE" w:rsidRPr="008170C6" w:rsidRDefault="008D1CAE" w:rsidP="00F42317">
      <w:pPr>
        <w:rPr>
          <w:b/>
          <w:bCs/>
          <w:sz w:val="22"/>
          <w:szCs w:val="22"/>
        </w:rPr>
      </w:pPr>
    </w:p>
    <w:p w:rsidR="008D1CAE" w:rsidRPr="0012029A" w:rsidRDefault="008D1CAE" w:rsidP="00F42317">
      <w:r>
        <w:rPr>
          <w:b/>
          <w:bCs/>
        </w:rPr>
        <w:t>3</w:t>
      </w:r>
      <w:r w:rsidRPr="0012029A">
        <w:rPr>
          <w:b/>
          <w:bCs/>
        </w:rPr>
        <w:t xml:space="preserve">.1.10 </w:t>
      </w:r>
      <w:r w:rsidRPr="0012029A">
        <w:t xml:space="preserve"> </w:t>
      </w:r>
      <w:r w:rsidRPr="0012029A">
        <w:rPr>
          <w:b/>
          <w:bCs/>
        </w:rPr>
        <w:t>Etablissement de la carte de salinité</w:t>
      </w:r>
      <w:r w:rsidRPr="0012029A">
        <w:t> </w:t>
      </w:r>
    </w:p>
    <w:p w:rsidR="008D1CAE" w:rsidRPr="0012029A" w:rsidRDefault="008D1CAE" w:rsidP="00800B28"/>
    <w:p w:rsidR="008D1CAE" w:rsidRPr="0012029A" w:rsidRDefault="008D1CAE" w:rsidP="00C0543A">
      <w:pPr>
        <w:spacing w:line="360" w:lineRule="auto"/>
        <w:jc w:val="both"/>
      </w:pPr>
      <w:r w:rsidRPr="0012029A">
        <w:t xml:space="preserve">       La carte de salinité du site est établie à partir du traitement des donnés de lecture horizontale en profondeur (75cm) de l’EM38 et la moyenne des résultats d’analyse de la pâte saturée des échantillons prélevés.</w:t>
      </w:r>
    </w:p>
    <w:p w:rsidR="008D1CAE" w:rsidRPr="0012029A" w:rsidRDefault="008D1CAE" w:rsidP="00D82EBA"/>
    <w:p w:rsidR="008D1CAE" w:rsidRPr="0012029A" w:rsidRDefault="008D1CAE" w:rsidP="004146DF">
      <w:pPr>
        <w:numPr>
          <w:ilvl w:val="0"/>
          <w:numId w:val="11"/>
        </w:numPr>
      </w:pPr>
      <w:r w:rsidRPr="0012029A">
        <w:rPr>
          <w:b/>
          <w:bCs/>
        </w:rPr>
        <w:t>Relation  entre les lectures CEH et CEPSM</w:t>
      </w:r>
      <w:r w:rsidRPr="0012029A">
        <w:t> </w:t>
      </w:r>
    </w:p>
    <w:p w:rsidR="008D1CAE" w:rsidRPr="0012029A" w:rsidRDefault="008D1CAE" w:rsidP="00817665">
      <w:pPr>
        <w:ind w:left="300"/>
      </w:pPr>
    </w:p>
    <w:p w:rsidR="008D1CAE" w:rsidRPr="0012029A" w:rsidRDefault="008D1CAE" w:rsidP="00817665">
      <w:pPr>
        <w:spacing w:line="360" w:lineRule="auto"/>
        <w:ind w:left="300"/>
      </w:pPr>
      <w:r w:rsidRPr="0012029A">
        <w:t xml:space="preserve">    La relation</w:t>
      </w:r>
      <w:r w:rsidR="00C01D4D">
        <w:t xml:space="preserve"> est établie sur un nombre de 34</w:t>
      </w:r>
      <w:r w:rsidRPr="0012029A">
        <w:t xml:space="preserve"> échantillons prélevés et analysés au laboratoire, pour déterminer la corrélation entre ces deux variables, on a utilisé la méthode statistique de la régression.</w:t>
      </w:r>
    </w:p>
    <w:p w:rsidR="008D1CAE" w:rsidRPr="0012029A" w:rsidRDefault="008D1CAE" w:rsidP="00817665">
      <w:pPr>
        <w:spacing w:line="360" w:lineRule="auto"/>
        <w:ind w:left="300"/>
      </w:pPr>
      <w:r w:rsidRPr="0012029A">
        <w:t xml:space="preserve">Pour une série de n couple de variables Xi et Yi, </w:t>
      </w:r>
    </w:p>
    <w:p w:rsidR="008D1CAE" w:rsidRPr="0012029A" w:rsidRDefault="008D1CAE" w:rsidP="00817665">
      <w:pPr>
        <w:numPr>
          <w:ilvl w:val="0"/>
          <w:numId w:val="5"/>
        </w:numPr>
        <w:spacing w:line="360" w:lineRule="auto"/>
      </w:pPr>
      <w:r w:rsidRPr="0012029A">
        <w:t xml:space="preserve">la moyenne des conductivités électromagnétiques est représentée par : </w:t>
      </w:r>
      <w:proofErr w:type="spellStart"/>
      <w:r w:rsidRPr="0012029A">
        <w:t>Moy</w:t>
      </w:r>
      <w:proofErr w:type="spellEnd"/>
      <w:r w:rsidRPr="0012029A">
        <w:t xml:space="preserve"> Xi</w:t>
      </w:r>
    </w:p>
    <w:p w:rsidR="008D1CAE" w:rsidRPr="0012029A" w:rsidRDefault="008D1CAE" w:rsidP="00817665">
      <w:pPr>
        <w:numPr>
          <w:ilvl w:val="0"/>
          <w:numId w:val="5"/>
        </w:numPr>
        <w:spacing w:line="360" w:lineRule="auto"/>
      </w:pPr>
      <w:r w:rsidRPr="0012029A">
        <w:t xml:space="preserve">la moyenne des conductivités de l’extrait de pâte saturée moyenne est représentée par : </w:t>
      </w:r>
      <w:proofErr w:type="spellStart"/>
      <w:r w:rsidRPr="0012029A">
        <w:t>Moy</w:t>
      </w:r>
      <w:proofErr w:type="spellEnd"/>
      <w:r w:rsidRPr="0012029A">
        <w:t xml:space="preserve"> Yi </w:t>
      </w:r>
    </w:p>
    <w:p w:rsidR="008D1CAE" w:rsidRPr="0012029A" w:rsidRDefault="008D1CAE" w:rsidP="00D83290">
      <w:pPr>
        <w:spacing w:line="120" w:lineRule="auto"/>
        <w:ind w:left="301"/>
      </w:pPr>
    </w:p>
    <w:p w:rsidR="008D1CAE" w:rsidRPr="002F33DB" w:rsidRDefault="008D1CAE" w:rsidP="00110CCE">
      <w:pPr>
        <w:rPr>
          <w:sz w:val="27"/>
          <w:szCs w:val="27"/>
        </w:rPr>
      </w:pPr>
      <w:r w:rsidRPr="0012029A">
        <w:t>R</w:t>
      </w:r>
      <w:r w:rsidRPr="0012029A">
        <w:rPr>
          <w:vertAlign w:val="superscript"/>
        </w:rPr>
        <w:t>2</w:t>
      </w:r>
      <w:r w:rsidRPr="0012029A">
        <w:t xml:space="preserve"> coefficient de détermination, est obtenu par la formule suivante :</w:t>
      </w:r>
    </w:p>
    <w:p w:rsidR="008D1CAE" w:rsidRPr="002F33DB" w:rsidRDefault="008D1CAE" w:rsidP="00800B28">
      <w:pPr>
        <w:rPr>
          <w:sz w:val="27"/>
          <w:szCs w:val="27"/>
        </w:rPr>
      </w:pPr>
    </w:p>
    <w:p w:rsidR="008D1CAE" w:rsidRPr="0012029A" w:rsidRDefault="008D1CAE" w:rsidP="001F1D2C">
      <w:pPr>
        <w:tabs>
          <w:tab w:val="left" w:pos="930"/>
        </w:tabs>
        <w:rPr>
          <w:lang w:val="en-GB"/>
        </w:rPr>
      </w:pPr>
      <w:r w:rsidRPr="00737544">
        <w:t xml:space="preserve">                  </w:t>
      </w:r>
      <w:r w:rsidRPr="0012029A">
        <w:rPr>
          <w:lang w:val="en-GB"/>
        </w:rPr>
        <w:t>[∑X</w:t>
      </w:r>
      <w:r w:rsidRPr="0012029A">
        <w:rPr>
          <w:vertAlign w:val="subscript"/>
          <w:lang w:val="en-GB"/>
        </w:rPr>
        <w:t>i</w:t>
      </w:r>
      <w:r w:rsidRPr="0012029A">
        <w:rPr>
          <w:lang w:val="en-GB"/>
        </w:rPr>
        <w:t xml:space="preserve"> </w:t>
      </w:r>
      <w:r>
        <w:rPr>
          <w:lang w:val="en-GB"/>
        </w:rPr>
        <w:t>×</w:t>
      </w:r>
      <w:r w:rsidRPr="0012029A">
        <w:rPr>
          <w:lang w:val="en-GB"/>
        </w:rPr>
        <w:t xml:space="preserve"> Y</w:t>
      </w:r>
      <w:r w:rsidRPr="0012029A">
        <w:rPr>
          <w:vertAlign w:val="subscript"/>
          <w:lang w:val="en-GB"/>
        </w:rPr>
        <w:t>i</w:t>
      </w:r>
      <w:r w:rsidRPr="0012029A">
        <w:rPr>
          <w:lang w:val="en-GB"/>
        </w:rPr>
        <w:t xml:space="preserve"> – n (MOY X</w:t>
      </w:r>
      <w:r w:rsidRPr="0012029A">
        <w:rPr>
          <w:vertAlign w:val="subscript"/>
          <w:lang w:val="en-GB"/>
        </w:rPr>
        <w:t>i</w:t>
      </w:r>
      <w:r w:rsidRPr="0012029A">
        <w:rPr>
          <w:lang w:val="en-GB"/>
        </w:rPr>
        <w:t xml:space="preserve">   </w:t>
      </w:r>
      <w:r>
        <w:rPr>
          <w:lang w:val="en-GB"/>
        </w:rPr>
        <w:t>×</w:t>
      </w:r>
      <w:r w:rsidRPr="0012029A">
        <w:rPr>
          <w:lang w:val="en-GB"/>
        </w:rPr>
        <w:t xml:space="preserve"> MOY Y</w:t>
      </w:r>
      <w:r w:rsidRPr="0012029A">
        <w:rPr>
          <w:vertAlign w:val="subscript"/>
          <w:lang w:val="en-GB"/>
        </w:rPr>
        <w:t>I</w:t>
      </w:r>
      <w:r w:rsidRPr="0012029A">
        <w:rPr>
          <w:lang w:val="en-GB"/>
        </w:rPr>
        <w:t>)]</w:t>
      </w:r>
      <w:r w:rsidRPr="0012029A">
        <w:rPr>
          <w:vertAlign w:val="superscript"/>
          <w:lang w:val="en-GB"/>
        </w:rPr>
        <w:t xml:space="preserve"> 2</w:t>
      </w:r>
      <w:r w:rsidRPr="0012029A">
        <w:rPr>
          <w:lang w:val="en-GB"/>
        </w:rPr>
        <w:t xml:space="preserve"> </w:t>
      </w:r>
    </w:p>
    <w:p w:rsidR="008D1CAE" w:rsidRPr="0012029A" w:rsidRDefault="008B7E1A" w:rsidP="00800B28">
      <w:pPr>
        <w:rPr>
          <w:lang w:val="en-GB"/>
        </w:rPr>
      </w:pPr>
      <w:r>
        <w:rPr>
          <w:noProof/>
        </w:rPr>
        <w:pict>
          <v:line id="_x0000_s1126" style="position:absolute;z-index:251619328" from="24.75pt,7.15pt" to="276.75pt,7.15pt"/>
        </w:pict>
      </w:r>
      <w:r w:rsidR="008D1CAE" w:rsidRPr="0012029A">
        <w:rPr>
          <w:lang w:val="en-GB"/>
        </w:rPr>
        <w:t>R</w:t>
      </w:r>
      <w:r w:rsidR="008D1CAE" w:rsidRPr="0012029A">
        <w:rPr>
          <w:vertAlign w:val="superscript"/>
          <w:lang w:val="en-GB"/>
        </w:rPr>
        <w:t xml:space="preserve">2 </w:t>
      </w:r>
      <w:r w:rsidR="008D1CAE" w:rsidRPr="0012029A">
        <w:rPr>
          <w:lang w:val="en-GB"/>
        </w:rPr>
        <w:t>=</w:t>
      </w:r>
    </w:p>
    <w:p w:rsidR="008D1CAE" w:rsidRPr="0012029A" w:rsidRDefault="008D1CAE" w:rsidP="001F1D2C">
      <w:pPr>
        <w:tabs>
          <w:tab w:val="left" w:pos="5580"/>
        </w:tabs>
        <w:rPr>
          <w:lang w:val="en-GB"/>
        </w:rPr>
      </w:pPr>
      <w:r w:rsidRPr="0012029A">
        <w:rPr>
          <w:lang w:val="en-GB"/>
        </w:rPr>
        <w:t xml:space="preserve">         [∑</w:t>
      </w:r>
      <w:proofErr w:type="gramStart"/>
      <w:r w:rsidRPr="0012029A">
        <w:rPr>
          <w:lang w:val="en-GB"/>
        </w:rPr>
        <w:t>X</w:t>
      </w:r>
      <w:r w:rsidRPr="0012029A">
        <w:rPr>
          <w:vertAlign w:val="subscript"/>
          <w:lang w:val="en-GB"/>
        </w:rPr>
        <w:t>i</w:t>
      </w:r>
      <w:r w:rsidRPr="0012029A">
        <w:rPr>
          <w:vertAlign w:val="superscript"/>
          <w:lang w:val="en-GB"/>
        </w:rPr>
        <w:t>2</w:t>
      </w:r>
      <w:r w:rsidRPr="0012029A">
        <w:rPr>
          <w:lang w:val="en-GB"/>
        </w:rPr>
        <w:t xml:space="preserve">  -</w:t>
      </w:r>
      <w:proofErr w:type="gramEnd"/>
      <w:r w:rsidRPr="0012029A">
        <w:rPr>
          <w:lang w:val="en-GB"/>
        </w:rPr>
        <w:t xml:space="preserve">  n MOY X</w:t>
      </w:r>
      <w:r w:rsidRPr="0012029A">
        <w:rPr>
          <w:vertAlign w:val="subscript"/>
          <w:lang w:val="en-GB"/>
        </w:rPr>
        <w:t>i</w:t>
      </w:r>
      <w:r w:rsidRPr="0012029A">
        <w:rPr>
          <w:vertAlign w:val="superscript"/>
          <w:lang w:val="en-GB"/>
        </w:rPr>
        <w:t>2</w:t>
      </w:r>
      <w:r w:rsidRPr="0012029A">
        <w:rPr>
          <w:lang w:val="en-GB"/>
        </w:rPr>
        <w:t xml:space="preserve"> ]</w:t>
      </w:r>
      <w:r w:rsidRPr="001F1D2C">
        <w:rPr>
          <w:lang w:val="en-GB"/>
        </w:rPr>
        <w:t xml:space="preserve"> </w:t>
      </w:r>
      <w:r>
        <w:rPr>
          <w:lang w:val="en-GB"/>
        </w:rPr>
        <w:t>×</w:t>
      </w:r>
      <w:r w:rsidRPr="0012029A">
        <w:rPr>
          <w:lang w:val="en-GB"/>
        </w:rPr>
        <w:t xml:space="preserve"> [∑</w:t>
      </w:r>
      <w:proofErr w:type="gramStart"/>
      <w:r w:rsidRPr="0012029A">
        <w:rPr>
          <w:lang w:val="en-GB"/>
        </w:rPr>
        <w:t>Y</w:t>
      </w:r>
      <w:r w:rsidRPr="0012029A">
        <w:rPr>
          <w:vertAlign w:val="subscript"/>
          <w:lang w:val="en-GB"/>
        </w:rPr>
        <w:t>i</w:t>
      </w:r>
      <w:r w:rsidRPr="0012029A">
        <w:rPr>
          <w:vertAlign w:val="superscript"/>
          <w:lang w:val="en-GB"/>
        </w:rPr>
        <w:t>2</w:t>
      </w:r>
      <w:r w:rsidRPr="0012029A">
        <w:rPr>
          <w:lang w:val="en-GB"/>
        </w:rPr>
        <w:t xml:space="preserve">  -</w:t>
      </w:r>
      <w:proofErr w:type="gramEnd"/>
      <w:r w:rsidRPr="0012029A">
        <w:rPr>
          <w:lang w:val="en-GB"/>
        </w:rPr>
        <w:t xml:space="preserve">  n MOY Y</w:t>
      </w:r>
      <w:r w:rsidRPr="0012029A">
        <w:rPr>
          <w:vertAlign w:val="subscript"/>
          <w:lang w:val="en-GB"/>
        </w:rPr>
        <w:t>i</w:t>
      </w:r>
      <w:r w:rsidRPr="0012029A">
        <w:rPr>
          <w:vertAlign w:val="superscript"/>
          <w:lang w:val="en-GB"/>
        </w:rPr>
        <w:t>2</w:t>
      </w:r>
      <w:r w:rsidRPr="0012029A">
        <w:rPr>
          <w:lang w:val="en-GB"/>
        </w:rPr>
        <w:t xml:space="preserve"> ]</w:t>
      </w:r>
    </w:p>
    <w:p w:rsidR="008D1CAE" w:rsidRPr="00974D10" w:rsidRDefault="008D1CAE" w:rsidP="00124A0D">
      <w:pPr>
        <w:ind w:left="-360" w:firstLine="360"/>
        <w:rPr>
          <w:lang w:val="en-GB"/>
        </w:rPr>
      </w:pPr>
    </w:p>
    <w:p w:rsidR="008D1CAE" w:rsidRPr="0012029A" w:rsidRDefault="008D1CAE" w:rsidP="00124A0D">
      <w:pPr>
        <w:ind w:left="-360" w:firstLine="360"/>
      </w:pPr>
      <w:r w:rsidRPr="0012029A">
        <w:t xml:space="preserve">La pente de la droite de régression </w:t>
      </w:r>
      <w:proofErr w:type="gramStart"/>
      <w:r w:rsidRPr="0012029A">
        <w:t>a</w:t>
      </w:r>
      <w:proofErr w:type="gramEnd"/>
      <w:r w:rsidRPr="0012029A">
        <w:t xml:space="preserve"> est obtenue par la formule:</w:t>
      </w:r>
    </w:p>
    <w:p w:rsidR="008D1CAE" w:rsidRPr="0012029A" w:rsidRDefault="008D1CAE" w:rsidP="00124A0D">
      <w:pPr>
        <w:ind w:left="-360" w:firstLine="360"/>
      </w:pPr>
    </w:p>
    <w:p w:rsidR="008D1CAE" w:rsidRPr="0012029A" w:rsidRDefault="008D1CAE" w:rsidP="001F1D2C">
      <w:pPr>
        <w:tabs>
          <w:tab w:val="left" w:pos="2400"/>
        </w:tabs>
        <w:ind w:left="-360" w:firstLine="360"/>
      </w:pPr>
      <w:r w:rsidRPr="0012029A">
        <w:t xml:space="preserve">                                      ∑X</w:t>
      </w:r>
      <w:r w:rsidRPr="0012029A">
        <w:rPr>
          <w:vertAlign w:val="subscript"/>
        </w:rPr>
        <w:t xml:space="preserve">i </w:t>
      </w:r>
      <w:r w:rsidRPr="0012029A">
        <w:t xml:space="preserve"> </w:t>
      </w:r>
      <w:r w:rsidRPr="00737544">
        <w:t xml:space="preserve"> × </w:t>
      </w:r>
      <w:r w:rsidRPr="0012029A">
        <w:t>Y</w:t>
      </w:r>
      <w:r w:rsidRPr="0012029A">
        <w:rPr>
          <w:vertAlign w:val="subscript"/>
        </w:rPr>
        <w:t xml:space="preserve">i </w:t>
      </w:r>
    </w:p>
    <w:p w:rsidR="008D1CAE" w:rsidRPr="0012029A" w:rsidRDefault="008B7E1A" w:rsidP="00124A0D">
      <w:pPr>
        <w:ind w:left="-360" w:firstLine="360"/>
      </w:pPr>
      <w:r>
        <w:rPr>
          <w:noProof/>
        </w:rPr>
        <w:pict>
          <v:line id="_x0000_s1127" style="position:absolute;left:0;text-align:left;z-index:251620352" from="90pt,6.2pt" to="189pt,6.2pt"/>
        </w:pict>
      </w:r>
      <w:r w:rsidR="008D1CAE" w:rsidRPr="0012029A">
        <w:t xml:space="preserve">                       a = </w:t>
      </w:r>
    </w:p>
    <w:p w:rsidR="008D1CAE" w:rsidRPr="0012029A" w:rsidRDefault="008D1CAE" w:rsidP="00836002">
      <w:pPr>
        <w:tabs>
          <w:tab w:val="left" w:pos="2280"/>
        </w:tabs>
        <w:ind w:left="-360" w:firstLine="360"/>
      </w:pPr>
      <w:r w:rsidRPr="0012029A">
        <w:tab/>
        <w:t xml:space="preserve">     ∑X</w:t>
      </w:r>
      <w:r w:rsidRPr="0012029A">
        <w:rPr>
          <w:vertAlign w:val="subscript"/>
        </w:rPr>
        <w:t>i</w:t>
      </w:r>
      <w:r w:rsidRPr="0012029A">
        <w:rPr>
          <w:vertAlign w:val="superscript"/>
        </w:rPr>
        <w:t>2</w:t>
      </w:r>
      <w:r w:rsidRPr="0012029A">
        <w:t xml:space="preserve"> </w:t>
      </w:r>
    </w:p>
    <w:p w:rsidR="008D1CAE" w:rsidRPr="0012029A" w:rsidRDefault="008D1CAE" w:rsidP="00FB25E7">
      <w:pPr>
        <w:ind w:left="-360" w:firstLine="360"/>
        <w:jc w:val="center"/>
      </w:pPr>
    </w:p>
    <w:p w:rsidR="008D1CAE" w:rsidRDefault="008D1CAE" w:rsidP="00836002">
      <w:pPr>
        <w:ind w:left="-360" w:firstLine="360"/>
      </w:pPr>
      <w:r w:rsidRPr="0012029A">
        <w:t>La constante b de la droite de régression est obtenue par la formule :</w:t>
      </w:r>
    </w:p>
    <w:p w:rsidR="008D1CAE" w:rsidRPr="0012029A" w:rsidRDefault="008D1CAE" w:rsidP="00A0033E">
      <w:pPr>
        <w:tabs>
          <w:tab w:val="left" w:pos="2400"/>
        </w:tabs>
        <w:ind w:left="-360" w:firstLine="360"/>
      </w:pPr>
      <w:r w:rsidRPr="0012029A">
        <w:t xml:space="preserve">                                                                       </w:t>
      </w:r>
    </w:p>
    <w:p w:rsidR="008D1CAE" w:rsidRPr="0012029A" w:rsidRDefault="008D1CAE" w:rsidP="00FB1260">
      <w:pPr>
        <w:ind w:left="-360" w:firstLine="360"/>
      </w:pPr>
      <w:r w:rsidRPr="0012029A">
        <w:t xml:space="preserve">                                      ∑X</w:t>
      </w:r>
      <w:r w:rsidRPr="0012029A">
        <w:rPr>
          <w:vertAlign w:val="subscript"/>
        </w:rPr>
        <w:t xml:space="preserve">i </w:t>
      </w:r>
      <w:r w:rsidRPr="00737544">
        <w:t xml:space="preserve"> × </w:t>
      </w:r>
      <w:r w:rsidRPr="0012029A">
        <w:t xml:space="preserve"> Y</w:t>
      </w:r>
      <w:r w:rsidRPr="0012029A">
        <w:rPr>
          <w:vertAlign w:val="subscript"/>
        </w:rPr>
        <w:t>i</w:t>
      </w:r>
    </w:p>
    <w:p w:rsidR="008D1CAE" w:rsidRPr="0012029A" w:rsidRDefault="008B7E1A" w:rsidP="00A0033E">
      <w:pPr>
        <w:ind w:left="-360" w:firstLine="360"/>
      </w:pPr>
      <w:r>
        <w:rPr>
          <w:noProof/>
        </w:rPr>
        <w:pict>
          <v:line id="_x0000_s1128" style="position:absolute;left:0;text-align:left;z-index:251621376" from="90pt,8.6pt" to="189pt,8.6pt"/>
        </w:pict>
      </w:r>
      <w:r w:rsidR="008D1CAE" w:rsidRPr="0012029A">
        <w:t xml:space="preserve">                        b =  </w:t>
      </w:r>
    </w:p>
    <w:p w:rsidR="008D1CAE" w:rsidRPr="0012029A" w:rsidRDefault="008D1CAE" w:rsidP="00637B15">
      <w:r w:rsidRPr="0012029A">
        <w:t xml:space="preserve">                                     </w:t>
      </w:r>
      <w:r>
        <w:t xml:space="preserve">   </w:t>
      </w:r>
      <w:r w:rsidRPr="0012029A">
        <w:t>∑Y</w:t>
      </w:r>
      <w:r w:rsidRPr="0012029A">
        <w:rPr>
          <w:vertAlign w:val="subscript"/>
        </w:rPr>
        <w:t>i</w:t>
      </w:r>
      <w:r w:rsidRPr="0012029A">
        <w:rPr>
          <w:vertAlign w:val="superscript"/>
        </w:rPr>
        <w:t xml:space="preserve">2 </w:t>
      </w:r>
      <w:r w:rsidRPr="0012029A">
        <w:t xml:space="preserve"> </w:t>
      </w:r>
    </w:p>
    <w:p w:rsidR="008D1CAE" w:rsidRDefault="008D1CAE" w:rsidP="002A3207">
      <w:pPr>
        <w:rPr>
          <w:sz w:val="27"/>
          <w:szCs w:val="27"/>
        </w:rPr>
      </w:pPr>
    </w:p>
    <w:p w:rsidR="008D1CAE" w:rsidRPr="0012029A" w:rsidRDefault="008D1CAE" w:rsidP="00A0033E">
      <w:pPr>
        <w:ind w:left="-360" w:firstLine="360"/>
      </w:pPr>
      <w:r w:rsidRPr="0012029A">
        <w:t>Résultat de la régression :</w:t>
      </w:r>
    </w:p>
    <w:p w:rsidR="008D1CAE" w:rsidRPr="0012029A" w:rsidRDefault="008D1CAE" w:rsidP="00A0033E">
      <w:pPr>
        <w:ind w:left="-360" w:firstLine="360"/>
      </w:pPr>
      <w:r w:rsidRPr="0012029A">
        <w:t xml:space="preserve">        R</w:t>
      </w:r>
      <w:r w:rsidRPr="0012029A">
        <w:rPr>
          <w:vertAlign w:val="superscript"/>
        </w:rPr>
        <w:t xml:space="preserve">2 </w:t>
      </w:r>
      <w:r w:rsidRPr="0012029A">
        <w:t>=   0,7797</w:t>
      </w:r>
    </w:p>
    <w:p w:rsidR="008D1CAE" w:rsidRPr="0012029A" w:rsidRDefault="008D1CAE" w:rsidP="00A0033E">
      <w:pPr>
        <w:ind w:left="-360" w:firstLine="360"/>
      </w:pPr>
      <w:r w:rsidRPr="0012029A">
        <w:t xml:space="preserve">        R  =   0,883</w:t>
      </w:r>
    </w:p>
    <w:p w:rsidR="008D1CAE" w:rsidRPr="0012029A" w:rsidRDefault="008D1CAE" w:rsidP="00A0033E">
      <w:pPr>
        <w:ind w:left="-360" w:firstLine="360"/>
      </w:pPr>
      <w:r w:rsidRPr="0012029A">
        <w:t xml:space="preserve">        a =    0,0921</w:t>
      </w:r>
    </w:p>
    <w:p w:rsidR="008D1CAE" w:rsidRDefault="008D1CAE" w:rsidP="00637B15">
      <w:pPr>
        <w:ind w:left="-360" w:firstLine="360"/>
      </w:pPr>
      <w:r w:rsidRPr="0012029A">
        <w:t xml:space="preserve">        b =    -8,7644</w:t>
      </w:r>
    </w:p>
    <w:p w:rsidR="008D1CAE" w:rsidRPr="0012029A" w:rsidRDefault="008D1CAE" w:rsidP="00637B15">
      <w:pPr>
        <w:ind w:left="-360" w:firstLine="360"/>
      </w:pPr>
    </w:p>
    <w:p w:rsidR="008D1CAE" w:rsidRPr="002F33DB" w:rsidRDefault="008B7E1A" w:rsidP="00FB25E7">
      <w:pPr>
        <w:ind w:left="-360" w:firstLine="360"/>
        <w:jc w:val="center"/>
        <w:rPr>
          <w:sz w:val="27"/>
          <w:szCs w:val="27"/>
        </w:rPr>
      </w:pPr>
      <w:r w:rsidRPr="008B7E1A">
        <w:rPr>
          <w:noProof/>
          <w:sz w:val="23"/>
          <w:szCs w:val="23"/>
        </w:rPr>
        <w:pict>
          <v:shape id="Image 14" o:spid="_x0000_i1044" type="#_x0000_t75" style="width:410.5pt;height:194.5pt;visibility:visible">
            <v:imagedata r:id="rId33" o:title="" croptop="10378f" cropbottom="5289f" cropleft="1980f" cropright="942f"/>
          </v:shape>
        </w:pict>
      </w:r>
    </w:p>
    <w:p w:rsidR="008D1CAE" w:rsidRDefault="008D1CAE" w:rsidP="0012029A">
      <w:pPr>
        <w:jc w:val="center"/>
        <w:rPr>
          <w:b/>
          <w:bCs/>
        </w:rPr>
      </w:pPr>
    </w:p>
    <w:p w:rsidR="008D1CAE" w:rsidRDefault="008D1CAE" w:rsidP="0012029A">
      <w:pPr>
        <w:jc w:val="center"/>
        <w:rPr>
          <w:b/>
          <w:bCs/>
        </w:rPr>
      </w:pPr>
      <w:r>
        <w:rPr>
          <w:b/>
          <w:bCs/>
        </w:rPr>
        <w:t>Fig.</w:t>
      </w:r>
      <w:r w:rsidRPr="0012029A">
        <w:rPr>
          <w:b/>
          <w:bCs/>
        </w:rPr>
        <w:t xml:space="preserve"> </w:t>
      </w:r>
      <w:r>
        <w:rPr>
          <w:b/>
          <w:bCs/>
        </w:rPr>
        <w:t>25</w:t>
      </w:r>
      <w:r w:rsidRPr="0012029A">
        <w:rPr>
          <w:b/>
          <w:bCs/>
        </w:rPr>
        <w:t xml:space="preserve">: Corrélation entre le </w:t>
      </w:r>
      <w:proofErr w:type="spellStart"/>
      <w:r w:rsidRPr="0012029A">
        <w:rPr>
          <w:b/>
          <w:bCs/>
        </w:rPr>
        <w:t>Cepsm</w:t>
      </w:r>
      <w:proofErr w:type="spellEnd"/>
      <w:r w:rsidRPr="0012029A">
        <w:rPr>
          <w:b/>
          <w:bCs/>
        </w:rPr>
        <w:t xml:space="preserve"> et ECMH</w:t>
      </w:r>
    </w:p>
    <w:p w:rsidR="008D1CAE" w:rsidRPr="0012029A" w:rsidRDefault="008D1CAE" w:rsidP="0012029A">
      <w:pPr>
        <w:jc w:val="center"/>
        <w:rPr>
          <w:b/>
          <w:bCs/>
        </w:rPr>
      </w:pPr>
    </w:p>
    <w:p w:rsidR="008D1CAE" w:rsidRPr="0012029A" w:rsidRDefault="008D1CAE" w:rsidP="0074297D">
      <w:pPr>
        <w:spacing w:line="360" w:lineRule="auto"/>
        <w:ind w:left="-357" w:firstLine="357"/>
        <w:jc w:val="both"/>
      </w:pPr>
      <w:r w:rsidRPr="0012029A">
        <w:t xml:space="preserve">Pour l’établissement de la carte de salinité du site, on a procédé à la saisie des données relatives </w:t>
      </w:r>
      <w:r w:rsidR="006934EF" w:rsidRPr="0012029A">
        <w:t>à la</w:t>
      </w:r>
      <w:r>
        <w:t xml:space="preserve"> conductivité électromagnétique de la pâte saturée moyenne (</w:t>
      </w:r>
      <w:proofErr w:type="spellStart"/>
      <w:r w:rsidRPr="0012029A">
        <w:t>Cepsm</w:t>
      </w:r>
      <w:proofErr w:type="spellEnd"/>
      <w:r>
        <w:t>)</w:t>
      </w:r>
      <w:r w:rsidRPr="0012029A">
        <w:t xml:space="preserve"> et</w:t>
      </w:r>
      <w:r>
        <w:t xml:space="preserve"> électro-conductivité magnétique horizontal (ECMH) </w:t>
      </w:r>
      <w:r w:rsidRPr="0012029A">
        <w:t xml:space="preserve">au moyen du tableur Excel. Le logiciel </w:t>
      </w:r>
      <w:proofErr w:type="spellStart"/>
      <w:r w:rsidRPr="0012029A">
        <w:t>Mapinfo</w:t>
      </w:r>
      <w:proofErr w:type="spellEnd"/>
      <w:r w:rsidRPr="0012029A">
        <w:t xml:space="preserve"> a été utilisé pour créer les points et exporter le fichier sous format DBF.</w:t>
      </w:r>
    </w:p>
    <w:p w:rsidR="008D1CAE" w:rsidRDefault="008D1CAE" w:rsidP="009817A9">
      <w:pPr>
        <w:spacing w:line="360" w:lineRule="auto"/>
        <w:ind w:left="-357" w:firstLine="357"/>
        <w:jc w:val="both"/>
        <w:rPr>
          <w:sz w:val="27"/>
          <w:szCs w:val="27"/>
        </w:rPr>
      </w:pPr>
      <w:r w:rsidRPr="0012029A">
        <w:t xml:space="preserve">L’extension </w:t>
      </w:r>
      <w:r>
        <w:t>de l’</w:t>
      </w:r>
      <w:r w:rsidRPr="0012029A">
        <w:t xml:space="preserve">analyse géostatistique du logiciel </w:t>
      </w:r>
      <w:proofErr w:type="spellStart"/>
      <w:r w:rsidRPr="0012029A">
        <w:t>ArcGis</w:t>
      </w:r>
      <w:proofErr w:type="spellEnd"/>
      <w:r w:rsidRPr="0012029A">
        <w:t xml:space="preserve"> a été utilisée. Cette dernière propose des outils statistiques pour analyser et représenter sur une carte des données continues et pour générer des surfaces</w:t>
      </w:r>
      <w:r w:rsidRPr="002F33DB">
        <w:rPr>
          <w:sz w:val="27"/>
          <w:szCs w:val="27"/>
        </w:rPr>
        <w:t xml:space="preserve"> </w:t>
      </w:r>
    </w:p>
    <w:p w:rsidR="008D1CAE" w:rsidRPr="00D83290" w:rsidRDefault="008B7E1A" w:rsidP="00D83290">
      <w:pPr>
        <w:spacing w:line="360" w:lineRule="auto"/>
        <w:ind w:left="-284"/>
        <w:jc w:val="center"/>
      </w:pPr>
      <w:r>
        <w:pict>
          <v:group id="_x0000_s1129" style="width:513pt;height:333pt;mso-position-horizontal-relative:char;mso-position-vertical-relative:line" coordorigin="1418,8258" coordsize="10260,6660" wrapcoords="-32 0 -32 21551 21600 21551 21600 0 -32 0">
            <v:shape id="_x0000_s1130" type="#_x0000_t75" style="position:absolute;left:1418;top:8258;width:10260;height:6660;mso-position-horizontal:left;mso-position-horizontal-relative:margin">
              <v:imagedata r:id="rId34" o:title="" blacklevel="3932f"/>
            </v:shape>
            <v:group id="_x0000_s1131" style="position:absolute;left:2828;top:9143;width:1852;height:1155" coordorigin="2828,9143" coordsize="1852,1155">
              <v:group id="_x0000_s1132" style="position:absolute;left:2828;top:9143;width:1852;height:795" coordorigin="2828,9143" coordsize="1852,795">
                <v:shape id="_x0000_s1133" type="#_x0000_t202" style="position:absolute;left:2858;top:9338;width:1822;height:360;mso-position-horizontal:left;mso-position-horizontal-relative:margin" filled="f" stroked="f">
                  <v:imagedata blacklevel="3932f"/>
                  <v:textbox style="mso-next-textbox:#_x0000_s1133">
                    <w:txbxContent>
                      <w:p w:rsidR="00942716" w:rsidRPr="00C0543A" w:rsidRDefault="00942716">
                        <w:pPr>
                          <w:rPr>
                            <w:b/>
                            <w:sz w:val="12"/>
                            <w:szCs w:val="12"/>
                          </w:rPr>
                        </w:pPr>
                        <w:r w:rsidRPr="00C0543A">
                          <w:rPr>
                            <w:b/>
                            <w:sz w:val="12"/>
                            <w:szCs w:val="12"/>
                          </w:rPr>
                          <w:t>Peu   salé</w:t>
                        </w:r>
                      </w:p>
                    </w:txbxContent>
                  </v:textbox>
                </v:shape>
                <v:group id="_x0000_s1134" style="position:absolute;left:2828;top:9143;width:1852;height:795" coordorigin="2828,9143" coordsize="1852,795">
                  <v:shape id="_x0000_s1135" type="#_x0000_t202" style="position:absolute;left:2858;top:9143;width:1822;height:360;mso-position-horizontal:left;mso-position-horizontal-relative:margin" filled="f" stroked="f">
                    <v:imagedata blacklevel="3932f"/>
                    <v:textbox style="mso-next-textbox:#_x0000_s1135">
                      <w:txbxContent>
                        <w:p w:rsidR="00942716" w:rsidRPr="00C0543A" w:rsidRDefault="00942716" w:rsidP="008210C8">
                          <w:pPr>
                            <w:rPr>
                              <w:b/>
                              <w:sz w:val="12"/>
                              <w:szCs w:val="12"/>
                            </w:rPr>
                          </w:pPr>
                          <w:r w:rsidRPr="00C0543A">
                            <w:rPr>
                              <w:b/>
                              <w:sz w:val="12"/>
                              <w:szCs w:val="12"/>
                            </w:rPr>
                            <w:t>Non  salé</w:t>
                          </w:r>
                        </w:p>
                      </w:txbxContent>
                    </v:textbox>
                  </v:shape>
                  <v:shape id="_x0000_s1136" type="#_x0000_t202" style="position:absolute;left:2828;top:9578;width:1822;height:360;mso-position-horizontal:left;mso-position-horizontal-relative:margin" filled="f" stroked="f">
                    <v:imagedata blacklevel="3932f"/>
                    <v:textbox style="mso-next-textbox:#_x0000_s1136">
                      <w:txbxContent>
                        <w:p w:rsidR="00942716" w:rsidRPr="00C0543A" w:rsidRDefault="00942716" w:rsidP="008210C8">
                          <w:pPr>
                            <w:rPr>
                              <w:b/>
                              <w:sz w:val="12"/>
                              <w:szCs w:val="12"/>
                            </w:rPr>
                          </w:pPr>
                          <w:r w:rsidRPr="002F33DB">
                            <w:rPr>
                              <w:sz w:val="12"/>
                              <w:szCs w:val="12"/>
                            </w:rPr>
                            <w:t xml:space="preserve">  </w:t>
                          </w:r>
                          <w:r w:rsidRPr="00C0543A">
                            <w:rPr>
                              <w:b/>
                              <w:sz w:val="12"/>
                              <w:szCs w:val="12"/>
                            </w:rPr>
                            <w:t>Salé</w:t>
                          </w:r>
                        </w:p>
                      </w:txbxContent>
                    </v:textbox>
                  </v:shape>
                </v:group>
              </v:group>
              <v:shape id="_x0000_s1137" type="#_x0000_t202" style="position:absolute;left:2858;top:9758;width:1822;height:360" filled="f" stroked="f">
                <v:imagedata blacklevel="3932f"/>
                <v:textbox style="mso-next-textbox:#_x0000_s1137">
                  <w:txbxContent>
                    <w:p w:rsidR="00942716" w:rsidRPr="00C0543A" w:rsidRDefault="00942716" w:rsidP="008210C8">
                      <w:pPr>
                        <w:rPr>
                          <w:b/>
                          <w:sz w:val="12"/>
                          <w:szCs w:val="12"/>
                        </w:rPr>
                      </w:pPr>
                      <w:r w:rsidRPr="00C0543A">
                        <w:rPr>
                          <w:b/>
                          <w:sz w:val="12"/>
                          <w:szCs w:val="12"/>
                        </w:rPr>
                        <w:t>Très  salé</w:t>
                      </w:r>
                    </w:p>
                  </w:txbxContent>
                </v:textbox>
              </v:shape>
              <v:shape id="_x0000_s1138" type="#_x0000_t202" style="position:absolute;left:2858;top:9938;width:1822;height:360" filled="f" stroked="f">
                <v:imagedata blacklevel="3932f"/>
                <v:textbox style="mso-next-textbox:#_x0000_s1138">
                  <w:txbxContent>
                    <w:p w:rsidR="00942716" w:rsidRPr="00C0543A" w:rsidRDefault="00942716" w:rsidP="008210C8">
                      <w:pPr>
                        <w:rPr>
                          <w:b/>
                          <w:sz w:val="12"/>
                          <w:szCs w:val="12"/>
                        </w:rPr>
                      </w:pPr>
                      <w:r w:rsidRPr="00C0543A">
                        <w:rPr>
                          <w:b/>
                          <w:sz w:val="12"/>
                          <w:szCs w:val="12"/>
                        </w:rPr>
                        <w:t xml:space="preserve">Extrêmement   </w:t>
                      </w:r>
                      <w:r w:rsidRPr="00DA508A">
                        <w:rPr>
                          <w:b/>
                          <w:color w:val="FFFFFF"/>
                          <w:sz w:val="12"/>
                          <w:szCs w:val="12"/>
                        </w:rPr>
                        <w:t>Salé</w:t>
                      </w:r>
                    </w:p>
                  </w:txbxContent>
                </v:textbox>
              </v:shape>
            </v:group>
            <w10:wrap type="none"/>
            <w10:anchorlock/>
          </v:group>
        </w:pict>
      </w:r>
    </w:p>
    <w:p w:rsidR="008D1CAE" w:rsidRPr="009817A9" w:rsidRDefault="008D1CAE" w:rsidP="009817A9">
      <w:pPr>
        <w:jc w:val="center"/>
        <w:rPr>
          <w:b/>
          <w:bCs/>
        </w:rPr>
      </w:pPr>
      <w:r>
        <w:rPr>
          <w:b/>
          <w:bCs/>
        </w:rPr>
        <w:t>Fig.  26</w:t>
      </w:r>
      <w:r w:rsidRPr="009817A9">
        <w:rPr>
          <w:b/>
          <w:bCs/>
        </w:rPr>
        <w:t>: Carte de la salinité du site</w:t>
      </w:r>
    </w:p>
    <w:p w:rsidR="008D1CAE" w:rsidRPr="002F33DB" w:rsidRDefault="008D1CAE" w:rsidP="003A2C88">
      <w:pPr>
        <w:rPr>
          <w:b/>
          <w:bCs/>
          <w:sz w:val="27"/>
          <w:szCs w:val="27"/>
        </w:rPr>
      </w:pPr>
    </w:p>
    <w:p w:rsidR="008D1CAE" w:rsidRPr="009817A9" w:rsidRDefault="008D1CAE" w:rsidP="00C72E58">
      <w:pPr>
        <w:ind w:left="300"/>
        <w:rPr>
          <w:b/>
          <w:bCs/>
        </w:rPr>
      </w:pPr>
      <w:r>
        <w:rPr>
          <w:b/>
          <w:bCs/>
        </w:rPr>
        <w:t>3</w:t>
      </w:r>
      <w:r w:rsidRPr="009817A9">
        <w:rPr>
          <w:b/>
          <w:bCs/>
        </w:rPr>
        <w:t>.1.10.1   Répartition de la classe de salinité du site </w:t>
      </w:r>
    </w:p>
    <w:p w:rsidR="008D1CAE" w:rsidRPr="009817A9" w:rsidRDefault="008D1CAE" w:rsidP="0064546A">
      <w:pPr>
        <w:ind w:left="660"/>
      </w:pPr>
    </w:p>
    <w:p w:rsidR="008D1CAE" w:rsidRPr="002F33DB" w:rsidRDefault="008D1CAE" w:rsidP="002E1A94">
      <w:pPr>
        <w:spacing w:line="360" w:lineRule="auto"/>
        <w:ind w:left="301"/>
        <w:rPr>
          <w:sz w:val="27"/>
          <w:szCs w:val="27"/>
        </w:rPr>
      </w:pPr>
      <w:r w:rsidRPr="009817A9">
        <w:t xml:space="preserve">       La superficie totale exploitée par l’agriculteur est de 17,55ha, on remarque</w:t>
      </w:r>
      <w:r w:rsidR="00B800C1">
        <w:t xml:space="preserve"> sur la Fig. 27</w:t>
      </w:r>
      <w:r w:rsidRPr="009817A9">
        <w:t xml:space="preserve"> qu’une grande partie de la superficie est</w:t>
      </w:r>
      <w:r>
        <w:t xml:space="preserve"> </w:t>
      </w:r>
      <w:r w:rsidR="003B21A3">
        <w:t xml:space="preserve">occupée </w:t>
      </w:r>
      <w:r>
        <w:t xml:space="preserve"> par les deux classes</w:t>
      </w:r>
      <w:r w:rsidR="002E1A94">
        <w:t xml:space="preserve">, </w:t>
      </w:r>
      <w:r>
        <w:t xml:space="preserve">très salé (8 à 16 </w:t>
      </w:r>
      <w:proofErr w:type="spellStart"/>
      <w:r>
        <w:t>dS</w:t>
      </w:r>
      <w:proofErr w:type="spellEnd"/>
      <w:r>
        <w:t>/m) et extrêmement salé (&gt; 16</w:t>
      </w:r>
      <w:r w:rsidRPr="00AF12E2">
        <w:t xml:space="preserve"> </w:t>
      </w:r>
      <w:proofErr w:type="spellStart"/>
      <w:r>
        <w:t>dS</w:t>
      </w:r>
      <w:proofErr w:type="spellEnd"/>
      <w:r>
        <w:t>/m)</w:t>
      </w:r>
      <w:r w:rsidR="002E1A94">
        <w:t xml:space="preserve"> avec</w:t>
      </w:r>
      <w:r>
        <w:t xml:space="preserve"> respectivement de 43 % et de 38 % de la superficie</w:t>
      </w:r>
      <w:r w:rsidR="002E1A94">
        <w:t xml:space="preserve">. La classe salée </w:t>
      </w:r>
      <w:r>
        <w:t>(4 à 8</w:t>
      </w:r>
      <w:r w:rsidRPr="00AF12E2">
        <w:t xml:space="preserve"> </w:t>
      </w:r>
      <w:proofErr w:type="spellStart"/>
      <w:r>
        <w:t>dS</w:t>
      </w:r>
      <w:proofErr w:type="spellEnd"/>
      <w:r>
        <w:t>/m)</w:t>
      </w:r>
      <w:r w:rsidR="002E1A94">
        <w:t xml:space="preserve"> et peu salée (2 à 4 </w:t>
      </w:r>
      <w:proofErr w:type="spellStart"/>
      <w:r w:rsidR="002E1A94">
        <w:t>dS</w:t>
      </w:r>
      <w:proofErr w:type="spellEnd"/>
      <w:r w:rsidR="002E1A94">
        <w:t xml:space="preserve">/m) occupent respectivement </w:t>
      </w:r>
      <w:r>
        <w:t>16 % et de 3 %</w:t>
      </w:r>
      <w:r w:rsidR="002E1A94">
        <w:t xml:space="preserve"> de la superficie totale. Avec ces taux élevés de salinité dans les sols lourds, </w:t>
      </w:r>
      <w:r w:rsidRPr="009817A9">
        <w:t>la gestion est très compliquée, nécessitant  des moyens techniques et financiers considérables.</w:t>
      </w:r>
    </w:p>
    <w:p w:rsidR="008D1CAE" w:rsidRPr="002F33DB" w:rsidRDefault="008B7E1A" w:rsidP="00D83290">
      <w:pPr>
        <w:ind w:left="300"/>
        <w:jc w:val="center"/>
        <w:rPr>
          <w:sz w:val="27"/>
          <w:szCs w:val="27"/>
        </w:rPr>
      </w:pPr>
      <w:r>
        <w:rPr>
          <w:noProof/>
        </w:rPr>
        <w:pict>
          <v:shape id="Image 525" o:spid="_x0000_i1046" type="#_x0000_t75" style="width:3in;height:136.5pt;visibility:visible">
            <v:imagedata r:id="rId35" o:title="" croptop="8041f" cropbottom="5783f" cropleft="8338f" cropright="6445f"/>
          </v:shape>
        </w:pict>
      </w:r>
    </w:p>
    <w:p w:rsidR="008D1CAE" w:rsidRDefault="008D1CAE" w:rsidP="00D83290">
      <w:pPr>
        <w:ind w:right="-87"/>
        <w:rPr>
          <w:b/>
          <w:bCs/>
        </w:rPr>
      </w:pPr>
    </w:p>
    <w:p w:rsidR="008D1CAE" w:rsidRDefault="008D1CAE" w:rsidP="00D83290">
      <w:pPr>
        <w:ind w:right="-87"/>
        <w:rPr>
          <w:b/>
          <w:bCs/>
        </w:rPr>
      </w:pPr>
      <w:r>
        <w:rPr>
          <w:b/>
          <w:bCs/>
        </w:rPr>
        <w:t>Fig. 27</w:t>
      </w:r>
      <w:r w:rsidRPr="009817A9">
        <w:rPr>
          <w:b/>
          <w:bCs/>
        </w:rPr>
        <w:t xml:space="preserve"> : Répartition des pourcentages de superficie en fonction des</w:t>
      </w:r>
      <w:r>
        <w:rPr>
          <w:b/>
          <w:bCs/>
        </w:rPr>
        <w:t xml:space="preserve"> </w:t>
      </w:r>
      <w:r w:rsidRPr="009817A9">
        <w:rPr>
          <w:b/>
          <w:bCs/>
        </w:rPr>
        <w:t>classes de salinité</w:t>
      </w:r>
    </w:p>
    <w:p w:rsidR="00942716" w:rsidRPr="009817A9" w:rsidRDefault="00942716" w:rsidP="00D83290">
      <w:pPr>
        <w:ind w:right="-87"/>
        <w:rPr>
          <w:b/>
          <w:bCs/>
        </w:rPr>
      </w:pPr>
    </w:p>
    <w:p w:rsidR="008D1CAE" w:rsidRPr="009817A9" w:rsidRDefault="006934EF" w:rsidP="004146DF">
      <w:pPr>
        <w:numPr>
          <w:ilvl w:val="3"/>
          <w:numId w:val="20"/>
        </w:numPr>
      </w:pPr>
      <w:r>
        <w:rPr>
          <w:b/>
          <w:bCs/>
        </w:rPr>
        <w:t xml:space="preserve">  </w:t>
      </w:r>
      <w:r w:rsidR="008D1CAE" w:rsidRPr="009817A9">
        <w:rPr>
          <w:b/>
          <w:bCs/>
        </w:rPr>
        <w:t>Représentation des profils sur la carte de salinité</w:t>
      </w:r>
      <w:r w:rsidR="008D1CAE" w:rsidRPr="009817A9">
        <w:t> </w:t>
      </w:r>
    </w:p>
    <w:p w:rsidR="008D1CAE" w:rsidRPr="009817A9" w:rsidRDefault="008D1CAE" w:rsidP="00EC28F3">
      <w:pPr>
        <w:ind w:left="300"/>
      </w:pPr>
    </w:p>
    <w:p w:rsidR="008D1CAE" w:rsidRDefault="008B7E1A" w:rsidP="002851E2">
      <w:pPr>
        <w:spacing w:line="360" w:lineRule="auto"/>
        <w:jc w:val="both"/>
        <w:rPr>
          <w:sz w:val="27"/>
          <w:szCs w:val="27"/>
        </w:rPr>
      </w:pPr>
      <w:r w:rsidRPr="008B7E1A">
        <w:rPr>
          <w:noProof/>
        </w:rPr>
        <w:pict>
          <v:shape id="_x0000_s1139" type="#_x0000_t202" style="position:absolute;left:0;text-align:left;margin-left:450pt;margin-top:431.95pt;width:36pt;height:18pt;z-index:251657216" filled="f" stroked="f">
            <v:textbox style="mso-next-textbox:#_x0000_s1139">
              <w:txbxContent>
                <w:p w:rsidR="00942716" w:rsidRPr="00CE3237" w:rsidRDefault="00942716" w:rsidP="00CE3237"/>
              </w:txbxContent>
            </v:textbox>
            <w10:anchorlock/>
          </v:shape>
        </w:pict>
      </w:r>
      <w:r w:rsidR="008D1CAE" w:rsidRPr="009817A9">
        <w:t>La méthodologie consiste à décrire, dans chaque classe de salinité, un profil pour pouvoir diagnostiquer et analyser les différents paramètres qui favorisent l’augmentation du taux de sodium dans le sol.</w:t>
      </w:r>
      <w:r w:rsidR="008D1CAE" w:rsidRPr="002F33DB">
        <w:rPr>
          <w:sz w:val="27"/>
          <w:szCs w:val="27"/>
        </w:rPr>
        <w:t xml:space="preserve"> </w:t>
      </w:r>
    </w:p>
    <w:p w:rsidR="000F580E" w:rsidRDefault="008B7E1A" w:rsidP="000F580E">
      <w:pPr>
        <w:spacing w:line="360" w:lineRule="auto"/>
        <w:jc w:val="center"/>
        <w:rPr>
          <w:b/>
          <w:bCs/>
        </w:rPr>
      </w:pPr>
      <w:r w:rsidRPr="008B7E1A">
        <w:rPr>
          <w:noProof/>
          <w:sz w:val="27"/>
          <w:szCs w:val="27"/>
        </w:rPr>
        <w:pict>
          <v:shape id="Image 15" o:spid="_x0000_i1047" type="#_x0000_t75" alt="profils" style="width:410.5pt;height:245pt;visibility:visible">
            <v:imagedata r:id="rId36" o:title="" croptop="1730f" blacklevel="3932f"/>
          </v:shape>
        </w:pict>
      </w:r>
      <w:r w:rsidR="008D1CAE" w:rsidRPr="009817A9">
        <w:rPr>
          <w:b/>
          <w:bCs/>
        </w:rPr>
        <w:t xml:space="preserve"> </w:t>
      </w:r>
    </w:p>
    <w:p w:rsidR="000F580E" w:rsidRDefault="000F580E" w:rsidP="002851E2">
      <w:pPr>
        <w:spacing w:line="360" w:lineRule="auto"/>
        <w:jc w:val="center"/>
        <w:rPr>
          <w:b/>
          <w:bCs/>
        </w:rPr>
      </w:pPr>
    </w:p>
    <w:p w:rsidR="008D1CAE" w:rsidRPr="002F33DB" w:rsidRDefault="000F580E" w:rsidP="000F580E">
      <w:pPr>
        <w:spacing w:line="360" w:lineRule="auto"/>
        <w:jc w:val="center"/>
        <w:rPr>
          <w:sz w:val="27"/>
          <w:szCs w:val="27"/>
        </w:rPr>
      </w:pPr>
      <w:r>
        <w:rPr>
          <w:b/>
          <w:bCs/>
        </w:rPr>
        <w:t>Fig.</w:t>
      </w:r>
      <w:r w:rsidRPr="009817A9">
        <w:rPr>
          <w:b/>
          <w:bCs/>
        </w:rPr>
        <w:t xml:space="preserve"> </w:t>
      </w:r>
      <w:r>
        <w:rPr>
          <w:b/>
          <w:bCs/>
        </w:rPr>
        <w:t>28</w:t>
      </w:r>
      <w:r w:rsidRPr="009817A9">
        <w:rPr>
          <w:b/>
          <w:bCs/>
        </w:rPr>
        <w:t>:</w:t>
      </w:r>
      <w:r>
        <w:rPr>
          <w:b/>
          <w:bCs/>
        </w:rPr>
        <w:t xml:space="preserve"> C</w:t>
      </w:r>
      <w:r w:rsidR="008D1CAE" w:rsidRPr="009817A9">
        <w:rPr>
          <w:b/>
          <w:bCs/>
        </w:rPr>
        <w:t>arte de localisation des profils</w:t>
      </w:r>
    </w:p>
    <w:p w:rsidR="008D1CAE" w:rsidRPr="002F33DB" w:rsidRDefault="008D1CAE" w:rsidP="006B6CC4">
      <w:pPr>
        <w:ind w:left="300"/>
        <w:rPr>
          <w:sz w:val="27"/>
          <w:szCs w:val="27"/>
        </w:rPr>
      </w:pPr>
    </w:p>
    <w:p w:rsidR="008D1CAE" w:rsidRPr="009817A9" w:rsidRDefault="008D1CAE" w:rsidP="004146DF">
      <w:pPr>
        <w:numPr>
          <w:ilvl w:val="2"/>
          <w:numId w:val="20"/>
        </w:numPr>
        <w:spacing w:line="360" w:lineRule="auto"/>
        <w:rPr>
          <w:b/>
          <w:bCs/>
        </w:rPr>
      </w:pPr>
      <w:r>
        <w:rPr>
          <w:b/>
          <w:bCs/>
        </w:rPr>
        <w:t>D</w:t>
      </w:r>
      <w:r w:rsidRPr="009817A9">
        <w:rPr>
          <w:b/>
          <w:bCs/>
        </w:rPr>
        <w:t>escription des profils </w:t>
      </w:r>
    </w:p>
    <w:p w:rsidR="008D1CAE" w:rsidRDefault="008D1CAE" w:rsidP="00EF6AF4">
      <w:pPr>
        <w:spacing w:line="360" w:lineRule="auto"/>
        <w:ind w:left="720"/>
        <w:rPr>
          <w:b/>
          <w:bCs/>
        </w:rPr>
      </w:pPr>
      <w:r>
        <w:rPr>
          <w:b/>
          <w:bCs/>
        </w:rPr>
        <w:t xml:space="preserve">3.1.11.1 </w:t>
      </w:r>
      <w:r w:rsidRPr="009817A9">
        <w:rPr>
          <w:b/>
          <w:bCs/>
        </w:rPr>
        <w:t>Profil 1 </w:t>
      </w:r>
    </w:p>
    <w:p w:rsidR="008D1CAE" w:rsidRDefault="008D1CAE" w:rsidP="00066EC7">
      <w:pPr>
        <w:spacing w:line="120" w:lineRule="auto"/>
        <w:ind w:left="720"/>
        <w:rPr>
          <w:b/>
          <w:bCs/>
        </w:rPr>
      </w:pPr>
    </w:p>
    <w:p w:rsidR="008D1CAE" w:rsidRDefault="008B7E1A" w:rsidP="002851E2">
      <w:pPr>
        <w:rPr>
          <w:b/>
          <w:bCs/>
        </w:rPr>
      </w:pPr>
      <w:r w:rsidRPr="008B7E1A">
        <w:rPr>
          <w:noProof/>
        </w:rPr>
        <w:pict>
          <v:shape id="_x0000_s1140" type="#_x0000_t202" style="position:absolute;margin-left:10.7pt;margin-top:-.35pt;width:207.8pt;height:228.45pt;z-index:251677696;v-text-anchor:middle">
            <v:textbox style="mso-next-textbox:#_x0000_s1140">
              <w:txbxContent>
                <w:p w:rsidR="00942716" w:rsidRPr="009817A9" w:rsidRDefault="00942716" w:rsidP="00D04265">
                  <w:pPr>
                    <w:spacing w:line="360" w:lineRule="auto"/>
                    <w:rPr>
                      <w:b/>
                      <w:bCs/>
                    </w:rPr>
                  </w:pPr>
                  <w:r>
                    <w:rPr>
                      <w:b/>
                      <w:bCs/>
                    </w:rPr>
                    <w:t xml:space="preserve">  </w:t>
                  </w:r>
                  <w:r w:rsidRPr="009817A9">
                    <w:rPr>
                      <w:b/>
                      <w:bCs/>
                    </w:rPr>
                    <w:t xml:space="preserve">   Coordonnées géographiques : </w:t>
                  </w:r>
                </w:p>
                <w:p w:rsidR="00942716" w:rsidRPr="009817A9" w:rsidRDefault="00942716" w:rsidP="00D04265">
                  <w:pPr>
                    <w:spacing w:line="360" w:lineRule="auto"/>
                  </w:pPr>
                  <w:r>
                    <w:t xml:space="preserve">    </w:t>
                  </w:r>
                  <w:r w:rsidRPr="009817A9">
                    <w:t xml:space="preserve">   Lo</w:t>
                  </w:r>
                  <w:r>
                    <w:t>ngitude     0° 33’8.2’’ E</w:t>
                  </w:r>
                </w:p>
                <w:p w:rsidR="00942716" w:rsidRPr="009817A9" w:rsidRDefault="00942716" w:rsidP="00D04265">
                  <w:pPr>
                    <w:spacing w:line="360" w:lineRule="auto"/>
                  </w:pPr>
                  <w:r w:rsidRPr="009817A9">
                    <w:t xml:space="preserve">       Latitude      35° 47’42.4’’ N</w:t>
                  </w:r>
                </w:p>
                <w:p w:rsidR="00942716" w:rsidRPr="009817A9" w:rsidRDefault="00942716" w:rsidP="00D04265">
                  <w:pPr>
                    <w:spacing w:line="360" w:lineRule="auto"/>
                  </w:pPr>
                  <w:r w:rsidRPr="009817A9">
                    <w:t xml:space="preserve">     </w:t>
                  </w:r>
                  <w:r>
                    <w:t xml:space="preserve"> </w:t>
                  </w:r>
                  <w:r w:rsidRPr="009817A9">
                    <w:t xml:space="preserve"> Altitude      55 m</w:t>
                  </w:r>
                </w:p>
                <w:p w:rsidR="00942716" w:rsidRPr="009817A9" w:rsidRDefault="00942716" w:rsidP="00D04265">
                  <w:pPr>
                    <w:spacing w:line="360" w:lineRule="auto"/>
                  </w:pPr>
                  <w:r>
                    <w:t xml:space="preserve">      </w:t>
                  </w:r>
                  <w:r w:rsidRPr="009817A9">
                    <w:t xml:space="preserve"> Topographie : terrain plat</w:t>
                  </w:r>
                </w:p>
                <w:p w:rsidR="00942716" w:rsidRPr="009817A9" w:rsidRDefault="00942716" w:rsidP="00D04265">
                  <w:pPr>
                    <w:spacing w:line="360" w:lineRule="auto"/>
                  </w:pPr>
                  <w:r>
                    <w:t xml:space="preserve">      </w:t>
                  </w:r>
                  <w:r w:rsidRPr="009817A9">
                    <w:t xml:space="preserve"> Matériaux original : alluvions</w:t>
                  </w:r>
                </w:p>
                <w:p w:rsidR="00942716" w:rsidRPr="009817A9" w:rsidRDefault="00942716" w:rsidP="00D04265">
                  <w:pPr>
                    <w:spacing w:line="360" w:lineRule="auto"/>
                  </w:pPr>
                  <w:r>
                    <w:t xml:space="preserve">      </w:t>
                  </w:r>
                  <w:r w:rsidRPr="009817A9">
                    <w:t xml:space="preserve"> Etat de surface : terrain cultivé </w:t>
                  </w:r>
                </w:p>
                <w:p w:rsidR="00942716" w:rsidRPr="009817A9" w:rsidRDefault="00942716" w:rsidP="00D04265">
                  <w:pPr>
                    <w:spacing w:line="360" w:lineRule="auto"/>
                  </w:pPr>
                  <w:r>
                    <w:t xml:space="preserve">      </w:t>
                  </w:r>
                  <w:r w:rsidRPr="009817A9">
                    <w:t xml:space="preserve"> Culture sur place : maraîchage</w:t>
                  </w:r>
                </w:p>
              </w:txbxContent>
            </v:textbox>
            <w10:wrap type="square"/>
            <w10:anchorlock/>
          </v:shape>
        </w:pict>
      </w:r>
      <w:r w:rsidRPr="008B7E1A">
        <w:rPr>
          <w:b/>
          <w:bCs/>
          <w:noProof/>
        </w:rPr>
        <w:pict>
          <v:shape id="Image 46" o:spid="_x0000_i1048" type="#_x0000_t75" style="width:208.5pt;height:229.95pt;visibility:visible">
            <v:imagedata r:id="rId37" o:title=""/>
          </v:shape>
        </w:pict>
      </w:r>
    </w:p>
    <w:p w:rsidR="008D1CAE" w:rsidRPr="009817A9" w:rsidRDefault="008D1CAE" w:rsidP="00F6722C">
      <w:pPr>
        <w:spacing w:line="360" w:lineRule="auto"/>
        <w:jc w:val="both"/>
      </w:pPr>
      <w:r>
        <w:t xml:space="preserve">C’est un profil qui se caractérise par un sol faiblement salé en surface mais salé en profondeur et sans </w:t>
      </w:r>
      <w:r w:rsidRPr="009817A9">
        <w:t>accumulations de sels. Le sol se développe sur un matériel alluvial représentant une alternance de niveaux de sable fin et de sable grossier et correspondant aux différents cycles de dépôts alluviaux. Le matériel</w:t>
      </w:r>
      <w:r>
        <w:t xml:space="preserve"> alluvial, d’une épaisseur de 1</w:t>
      </w:r>
      <w:r w:rsidRPr="009817A9">
        <w:t>65</w:t>
      </w:r>
      <w:r>
        <w:t xml:space="preserve"> c</w:t>
      </w:r>
      <w:r w:rsidRPr="009817A9">
        <w:t>m, repose sur une couche de marne très imperméable, située à</w:t>
      </w:r>
      <w:r>
        <w:t xml:space="preserve"> une profondeur de 295</w:t>
      </w:r>
      <w:r w:rsidRPr="009817A9">
        <w:t xml:space="preserve"> </w:t>
      </w:r>
      <w:r>
        <w:t>c</w:t>
      </w:r>
      <w:r w:rsidRPr="009817A9">
        <w:t xml:space="preserve">m et sur laquelle une nappe peu profonde est perchée. </w:t>
      </w:r>
    </w:p>
    <w:p w:rsidR="008D1CAE" w:rsidRPr="009817A9" w:rsidRDefault="008D1CAE" w:rsidP="00EC28F3">
      <w:pPr>
        <w:spacing w:line="360" w:lineRule="auto"/>
        <w:jc w:val="both"/>
      </w:pPr>
      <w:r w:rsidRPr="009817A9">
        <w:t xml:space="preserve">La description détaillée des horizons du profil 1 est présentée en annexe 7. </w:t>
      </w:r>
    </w:p>
    <w:p w:rsidR="008D1CAE" w:rsidRPr="00385C06" w:rsidRDefault="008D1CAE" w:rsidP="00385C06">
      <w:pPr>
        <w:rPr>
          <w:sz w:val="27"/>
          <w:szCs w:val="27"/>
        </w:rPr>
      </w:pPr>
    </w:p>
    <w:p w:rsidR="008D1CAE" w:rsidRPr="00066EC7" w:rsidRDefault="008B7E1A" w:rsidP="004146DF">
      <w:pPr>
        <w:pStyle w:val="Paragraphedeliste"/>
        <w:numPr>
          <w:ilvl w:val="3"/>
          <w:numId w:val="20"/>
        </w:numPr>
        <w:rPr>
          <w:b/>
          <w:bCs/>
        </w:rPr>
      </w:pPr>
      <w:r w:rsidRPr="008B7E1A">
        <w:rPr>
          <w:noProof/>
        </w:rPr>
        <w:pict>
          <v:shape id="_x0000_s1141" type="#_x0000_t202" style="position:absolute;left:0;text-align:left;margin-left:477pt;margin-top:7.3pt;width:18pt;height:18pt;z-index:251658240" filled="f" stroked="f">
            <v:textbox style="mso-next-textbox:#_x0000_s1141">
              <w:txbxContent>
                <w:p w:rsidR="00942716" w:rsidRDefault="00942716" w:rsidP="002D65D2"/>
              </w:txbxContent>
            </v:textbox>
            <w10:anchorlock/>
          </v:shape>
        </w:pict>
      </w:r>
      <w:r w:rsidR="008D1CAE">
        <w:rPr>
          <w:b/>
          <w:bCs/>
        </w:rPr>
        <w:t xml:space="preserve"> </w:t>
      </w:r>
      <w:r w:rsidR="008D1CAE" w:rsidRPr="00066EC7">
        <w:rPr>
          <w:b/>
          <w:bCs/>
        </w:rPr>
        <w:t>Profil 2 </w:t>
      </w:r>
    </w:p>
    <w:p w:rsidR="008D1CAE" w:rsidRPr="00066EC7" w:rsidRDefault="008D1CAE" w:rsidP="00066EC7">
      <w:pPr>
        <w:pStyle w:val="Paragraphedeliste"/>
        <w:ind w:left="1410"/>
        <w:rPr>
          <w:b/>
          <w:bCs/>
        </w:rPr>
      </w:pPr>
    </w:p>
    <w:p w:rsidR="008D1CAE" w:rsidRPr="009817A9" w:rsidRDefault="008B7E1A" w:rsidP="00066EC7">
      <w:pPr>
        <w:ind w:left="567"/>
        <w:rPr>
          <w:b/>
          <w:bCs/>
        </w:rPr>
      </w:pPr>
      <w:r w:rsidRPr="008B7E1A">
        <w:rPr>
          <w:noProof/>
        </w:rPr>
        <w:pict>
          <v:shape id="_x0000_s1142" type="#_x0000_t75" style="position:absolute;left:0;text-align:left;margin-left:233.3pt;margin-top:1.35pt;width:257.85pt;height:222.05pt;z-index:251678720" stroked="t" strokeweight=".25pt">
            <v:imagedata r:id="rId38" o:title="" croptop="6880f" cropbottom="18233f" cropleft="1909f" cropright="36122f" blacklevel="1966f"/>
            <w10:anchorlock/>
          </v:shape>
          <o:OLEObject Type="Embed" ProgID="PowerPoint.Slide.8" ShapeID="_x0000_s1142" DrawAspect="Content" ObjectID="_1337203848" r:id="rId39"/>
        </w:pict>
      </w:r>
      <w:r>
        <w:rPr>
          <w:b/>
          <w:bCs/>
        </w:rPr>
      </w:r>
      <w:r>
        <w:rPr>
          <w:b/>
          <w:bCs/>
        </w:rPr>
        <w:pict>
          <v:shape id="_x0000_s1277" type="#_x0000_t202" style="width:189pt;height:225pt;mso-left-percent:-10001;mso-top-percent:-10001;mso-position-horizontal:absolute;mso-position-horizontal-relative:char;mso-position-vertical:absolute;mso-position-vertical-relative:line;mso-left-percent:-10001;mso-top-percent:-10001;v-text-anchor:middle">
            <v:textbox style="mso-next-textbox:#_x0000_s1277">
              <w:txbxContent>
                <w:p w:rsidR="00942716" w:rsidRPr="009817A9" w:rsidRDefault="00942716" w:rsidP="00B64401">
                  <w:pPr>
                    <w:tabs>
                      <w:tab w:val="left" w:pos="900"/>
                    </w:tabs>
                    <w:spacing w:line="360" w:lineRule="auto"/>
                    <w:rPr>
                      <w:b/>
                      <w:bCs/>
                    </w:rPr>
                  </w:pPr>
                  <w:r>
                    <w:rPr>
                      <w:b/>
                      <w:bCs/>
                    </w:rPr>
                    <w:t>Coordonnées géographiques </w:t>
                  </w:r>
                  <w:r w:rsidRPr="009817A9">
                    <w:rPr>
                      <w:b/>
                      <w:bCs/>
                    </w:rPr>
                    <w:t xml:space="preserve"> </w:t>
                  </w:r>
                </w:p>
                <w:p w:rsidR="00942716" w:rsidRPr="009817A9" w:rsidRDefault="00942716" w:rsidP="00B64401">
                  <w:pPr>
                    <w:spacing w:line="360" w:lineRule="auto"/>
                  </w:pPr>
                  <w:r>
                    <w:t xml:space="preserve"> </w:t>
                  </w:r>
                  <w:r w:rsidRPr="009817A9">
                    <w:t xml:space="preserve"> Longitude     0° 33’10.3’’ E               </w:t>
                  </w:r>
                </w:p>
                <w:p w:rsidR="00942716" w:rsidRPr="009817A9" w:rsidRDefault="00942716" w:rsidP="00B64401">
                  <w:pPr>
                    <w:spacing w:line="360" w:lineRule="auto"/>
                  </w:pPr>
                  <w:r>
                    <w:t xml:space="preserve"> </w:t>
                  </w:r>
                  <w:r w:rsidRPr="009817A9">
                    <w:t xml:space="preserve"> Latitude      35° 47’50.2’’ N</w:t>
                  </w:r>
                </w:p>
                <w:p w:rsidR="00942716" w:rsidRPr="009817A9" w:rsidRDefault="00942716" w:rsidP="00B64401">
                  <w:pPr>
                    <w:spacing w:line="360" w:lineRule="auto"/>
                  </w:pPr>
                  <w:r>
                    <w:t xml:space="preserve">  </w:t>
                  </w:r>
                  <w:r w:rsidRPr="009817A9">
                    <w:t>Altitude      59 m</w:t>
                  </w:r>
                </w:p>
                <w:p w:rsidR="00942716" w:rsidRPr="009817A9" w:rsidRDefault="00942716" w:rsidP="00B64401">
                  <w:pPr>
                    <w:spacing w:line="360" w:lineRule="auto"/>
                  </w:pPr>
                  <w:r>
                    <w:t xml:space="preserve">   </w:t>
                  </w:r>
                  <w:r w:rsidRPr="009817A9">
                    <w:t>Topographie : terrain plat</w:t>
                  </w:r>
                </w:p>
                <w:p w:rsidR="00942716" w:rsidRPr="009817A9" w:rsidRDefault="00942716" w:rsidP="00B64401">
                  <w:pPr>
                    <w:spacing w:line="360" w:lineRule="auto"/>
                  </w:pPr>
                  <w:r>
                    <w:t xml:space="preserve">   </w:t>
                  </w:r>
                  <w:r w:rsidRPr="009817A9">
                    <w:t>Matériaux original : alluvions</w:t>
                  </w:r>
                </w:p>
                <w:p w:rsidR="00942716" w:rsidRPr="009817A9" w:rsidRDefault="00942716" w:rsidP="00B64401">
                  <w:pPr>
                    <w:spacing w:line="360" w:lineRule="auto"/>
                  </w:pPr>
                  <w:r>
                    <w:t xml:space="preserve">   </w:t>
                  </w:r>
                  <w:r w:rsidRPr="009817A9">
                    <w:t xml:space="preserve">Etat de surface : terrain cultivé </w:t>
                  </w:r>
                </w:p>
                <w:p w:rsidR="00942716" w:rsidRDefault="00942716" w:rsidP="00B64401">
                  <w:r>
                    <w:t xml:space="preserve">   </w:t>
                  </w:r>
                  <w:r w:rsidRPr="009817A9">
                    <w:t>Culture sur place : céréales</w:t>
                  </w:r>
                </w:p>
              </w:txbxContent>
            </v:textbox>
            <w10:wrap type="none"/>
            <w10:anchorlock/>
          </v:shape>
        </w:pict>
      </w:r>
    </w:p>
    <w:p w:rsidR="008D1CAE" w:rsidRPr="002F33DB" w:rsidRDefault="008D1CAE" w:rsidP="005715DD">
      <w:pPr>
        <w:spacing w:line="360" w:lineRule="auto"/>
        <w:rPr>
          <w:sz w:val="27"/>
          <w:szCs w:val="27"/>
        </w:rPr>
      </w:pPr>
    </w:p>
    <w:p w:rsidR="008D1CAE" w:rsidRPr="009817A9" w:rsidRDefault="008B7E1A" w:rsidP="005715DD">
      <w:pPr>
        <w:spacing w:line="360" w:lineRule="auto"/>
        <w:jc w:val="both"/>
      </w:pPr>
      <w:r>
        <w:rPr>
          <w:noProof/>
        </w:rPr>
        <w:pict>
          <v:shape id="_x0000_s1144" type="#_x0000_t202" style="position:absolute;left:0;text-align:left;margin-left:468pt;margin-top:102.6pt;width:36pt;height:18pt;z-index:251659264" filled="f" stroked="f">
            <v:textbox style="mso-next-textbox:#_x0000_s1144">
              <w:txbxContent>
                <w:p w:rsidR="00942716" w:rsidRPr="00EF6AF4" w:rsidRDefault="00942716" w:rsidP="00EF6AF4"/>
              </w:txbxContent>
            </v:textbox>
            <w10:anchorlock/>
          </v:shape>
        </w:pict>
      </w:r>
      <w:r w:rsidR="008D1CAE" w:rsidRPr="009817A9">
        <w:t>C’est un profil qui est caractérisé par de faibles accumulations de sels qui apparaissent à partir d’une profondeur de 50 cm du sol. Le sol se développe sur un matériel alluvial représentant une alternance de niveaux de sable fin et de sable grossier et correspondant aux différents cycles de dépôts alluviaux. Le matériel alluv</w:t>
      </w:r>
      <w:r w:rsidR="008D1CAE">
        <w:t>ial, d’une épaisseur de 1</w:t>
      </w:r>
      <w:r w:rsidR="008D1CAE" w:rsidRPr="009817A9">
        <w:t xml:space="preserve">30 </w:t>
      </w:r>
      <w:r w:rsidR="008D1CAE">
        <w:t>c</w:t>
      </w:r>
      <w:r w:rsidR="008D1CAE" w:rsidRPr="009817A9">
        <w:t>m, repose sur une couche de marne très imperméabl</w:t>
      </w:r>
      <w:r w:rsidR="008D1CAE">
        <w:t>e, située à une profondeur de 2</w:t>
      </w:r>
      <w:r w:rsidR="008D1CAE" w:rsidRPr="009817A9">
        <w:t>3</w:t>
      </w:r>
      <w:r w:rsidR="008D1CAE">
        <w:t>0</w:t>
      </w:r>
      <w:r w:rsidR="008D1CAE" w:rsidRPr="009817A9">
        <w:t xml:space="preserve"> </w:t>
      </w:r>
      <w:r w:rsidR="008D1CAE">
        <w:t>c</w:t>
      </w:r>
      <w:r w:rsidR="008D1CAE" w:rsidRPr="009817A9">
        <w:t xml:space="preserve">m et sur laquelle une nappe peu profonde est perchée. </w:t>
      </w:r>
    </w:p>
    <w:p w:rsidR="008D1CAE" w:rsidRDefault="008D1CAE" w:rsidP="00066EC7">
      <w:pPr>
        <w:spacing w:after="240" w:line="360" w:lineRule="auto"/>
        <w:jc w:val="both"/>
        <w:rPr>
          <w:sz w:val="27"/>
          <w:szCs w:val="27"/>
        </w:rPr>
      </w:pPr>
      <w:r w:rsidRPr="009817A9">
        <w:t xml:space="preserve"> La description détaillée des horizons du profil 2 est présentée en annexe 8</w:t>
      </w:r>
      <w:r w:rsidRPr="002F33DB">
        <w:rPr>
          <w:sz w:val="27"/>
          <w:szCs w:val="27"/>
        </w:rPr>
        <w:t>.</w:t>
      </w:r>
    </w:p>
    <w:p w:rsidR="008D1CAE" w:rsidRDefault="008D1CAE" w:rsidP="004146DF">
      <w:pPr>
        <w:pStyle w:val="Paragraphedeliste"/>
        <w:numPr>
          <w:ilvl w:val="3"/>
          <w:numId w:val="20"/>
        </w:numPr>
        <w:spacing w:line="360" w:lineRule="auto"/>
        <w:rPr>
          <w:b/>
          <w:bCs/>
        </w:rPr>
      </w:pPr>
      <w:r>
        <w:rPr>
          <w:b/>
          <w:bCs/>
        </w:rPr>
        <w:t xml:space="preserve">  </w:t>
      </w:r>
      <w:r w:rsidRPr="00066EC7">
        <w:rPr>
          <w:b/>
          <w:bCs/>
        </w:rPr>
        <w:t>Profil 3</w:t>
      </w:r>
    </w:p>
    <w:p w:rsidR="008D1CAE" w:rsidRPr="009817A9" w:rsidRDefault="008B7E1A" w:rsidP="00066EC7">
      <w:pPr>
        <w:spacing w:line="360" w:lineRule="auto"/>
        <w:jc w:val="both"/>
      </w:pPr>
      <w:r>
        <w:rPr>
          <w:noProof/>
        </w:rPr>
        <w:pict>
          <v:shape id="_x0000_s1145" type="#_x0000_t202" style="position:absolute;left:0;text-align:left;margin-left:459pt;margin-top:46.55pt;width:36pt;height:18pt;z-index:251692032" filled="f" stroked="f">
            <v:textbox style="mso-next-textbox:#_x0000_s1145">
              <w:txbxContent>
                <w:p w:rsidR="00942716" w:rsidRPr="00103999" w:rsidRDefault="00942716" w:rsidP="00066EC7"/>
              </w:txbxContent>
            </v:textbox>
            <w10:anchorlock/>
          </v:shape>
        </w:pict>
      </w:r>
      <w:r w:rsidR="008D1CAE" w:rsidRPr="009817A9">
        <w:t xml:space="preserve">C’est un profil qui </w:t>
      </w:r>
      <w:r w:rsidR="008D1CAE">
        <w:t xml:space="preserve">présente un sol très salé sur tous les horizons et </w:t>
      </w:r>
      <w:r w:rsidR="008D1CAE" w:rsidRPr="009817A9">
        <w:t>est caractérisé par de fortes accumulations de sels qui apparaissent à une profondeur de 30 cm du sol. Le sol se développe sur un matériel alluvial représentant une alternance de niveaux de sable fin et de sable grossier et correspondant aux différents cycles de dépôts alluviaux. Le matériel</w:t>
      </w:r>
      <w:r w:rsidR="008D1CAE">
        <w:t xml:space="preserve"> alluvial, d’une épaisseur de 1</w:t>
      </w:r>
      <w:r w:rsidR="008D1CAE" w:rsidRPr="009817A9">
        <w:t>65</w:t>
      </w:r>
      <w:r w:rsidR="008D1CAE">
        <w:t xml:space="preserve"> c</w:t>
      </w:r>
      <w:r w:rsidR="008D1CAE" w:rsidRPr="009817A9">
        <w:t xml:space="preserve">m, repose sur une couche de marne très imperméable, située </w:t>
      </w:r>
      <w:r w:rsidR="008D1CAE">
        <w:t>à une profondeur de 2</w:t>
      </w:r>
      <w:r w:rsidR="008D1CAE" w:rsidRPr="009817A9">
        <w:t>5</w:t>
      </w:r>
      <w:r w:rsidR="008D1CAE">
        <w:t>0</w:t>
      </w:r>
      <w:r w:rsidR="008D1CAE" w:rsidRPr="009817A9">
        <w:t xml:space="preserve"> </w:t>
      </w:r>
      <w:r w:rsidR="008D1CAE">
        <w:t>c</w:t>
      </w:r>
      <w:r w:rsidR="008D1CAE" w:rsidRPr="009817A9">
        <w:t xml:space="preserve">m et sur laquelle une nappe peu profonde est perchée. </w:t>
      </w:r>
    </w:p>
    <w:p w:rsidR="008D1CAE" w:rsidRDefault="008B7E1A" w:rsidP="00066EC7">
      <w:pPr>
        <w:spacing w:line="360" w:lineRule="auto"/>
        <w:jc w:val="both"/>
      </w:pPr>
      <w:r>
        <w:rPr>
          <w:noProof/>
        </w:rPr>
        <w:pict>
          <v:shape id="_x0000_s1146" type="#_x0000_t202" style="position:absolute;left:0;text-align:left;margin-left:26.4pt;margin-top:28.05pt;width:180pt;height:250.4pt;z-index:251693056;v-text-anchor:middle">
            <v:textbox style="mso-next-textbox:#_x0000_s1146">
              <w:txbxContent>
                <w:p w:rsidR="00942716" w:rsidRPr="009817A9" w:rsidRDefault="00942716" w:rsidP="00146478">
                  <w:pPr>
                    <w:spacing w:line="360" w:lineRule="auto"/>
                    <w:rPr>
                      <w:b/>
                      <w:bCs/>
                    </w:rPr>
                  </w:pPr>
                  <w:r>
                    <w:rPr>
                      <w:b/>
                      <w:bCs/>
                    </w:rPr>
                    <w:t>Coordonnées géographiques </w:t>
                  </w:r>
                </w:p>
                <w:p w:rsidR="00942716" w:rsidRPr="009817A9" w:rsidRDefault="00942716" w:rsidP="00146478">
                  <w:pPr>
                    <w:spacing w:line="360" w:lineRule="auto"/>
                  </w:pPr>
                  <w:r w:rsidRPr="009817A9">
                    <w:t>Longitude     0° 33’15.2’’ E</w:t>
                  </w:r>
                </w:p>
                <w:p w:rsidR="00942716" w:rsidRPr="009817A9" w:rsidRDefault="00942716" w:rsidP="00146478">
                  <w:pPr>
                    <w:spacing w:line="360" w:lineRule="auto"/>
                  </w:pPr>
                  <w:r w:rsidRPr="009817A9">
                    <w:t>Latitude      35° 47’44.2’’ N</w:t>
                  </w:r>
                </w:p>
                <w:p w:rsidR="00942716" w:rsidRPr="009817A9" w:rsidRDefault="00942716" w:rsidP="00146478">
                  <w:pPr>
                    <w:spacing w:line="360" w:lineRule="auto"/>
                  </w:pPr>
                  <w:r w:rsidRPr="009817A9">
                    <w:t>Altitude      52 m</w:t>
                  </w:r>
                </w:p>
                <w:p w:rsidR="00942716" w:rsidRPr="009817A9" w:rsidRDefault="00942716" w:rsidP="00146478">
                  <w:pPr>
                    <w:spacing w:line="360" w:lineRule="auto"/>
                  </w:pPr>
                  <w:r w:rsidRPr="009817A9">
                    <w:t>Topographie : terrain plat</w:t>
                  </w:r>
                </w:p>
                <w:p w:rsidR="00942716" w:rsidRPr="009817A9" w:rsidRDefault="00942716" w:rsidP="00146478">
                  <w:pPr>
                    <w:spacing w:line="360" w:lineRule="auto"/>
                  </w:pPr>
                  <w:r w:rsidRPr="009817A9">
                    <w:t>Matériaux original : alluvions</w:t>
                  </w:r>
                </w:p>
                <w:p w:rsidR="00942716" w:rsidRPr="002F33DB" w:rsidRDefault="00942716" w:rsidP="00146478">
                  <w:pPr>
                    <w:spacing w:line="360" w:lineRule="auto"/>
                    <w:rPr>
                      <w:sz w:val="27"/>
                      <w:szCs w:val="27"/>
                    </w:rPr>
                  </w:pPr>
                  <w:r w:rsidRPr="009817A9">
                    <w:t>Etat de surface : terrain cultivé</w:t>
                  </w:r>
                  <w:r w:rsidRPr="002F33DB">
                    <w:rPr>
                      <w:sz w:val="27"/>
                      <w:szCs w:val="27"/>
                    </w:rPr>
                    <w:t xml:space="preserve"> </w:t>
                  </w:r>
                </w:p>
                <w:p w:rsidR="00942716" w:rsidRDefault="00942716" w:rsidP="00E92C30">
                  <w:pPr>
                    <w:spacing w:line="360" w:lineRule="auto"/>
                    <w:rPr>
                      <w:noProof/>
                    </w:rPr>
                  </w:pPr>
                  <w:r w:rsidRPr="009817A9">
                    <w:t>Culture sur place : oliviers</w:t>
                  </w:r>
                </w:p>
              </w:txbxContent>
            </v:textbox>
            <w10:wrap type="topAndBottom"/>
            <w10:anchorlock/>
          </v:shape>
        </w:pict>
      </w:r>
      <w:r>
        <w:rPr>
          <w:noProof/>
        </w:rPr>
        <w:pict>
          <v:shape id="_x0000_s1147" type="#_x0000_t75" style="position:absolute;left:0;text-align:left;margin-left:220.05pt;margin-top:28.1pt;width:226.85pt;height:250pt;z-index:251679744" stroked="t" strokeweight=".25pt">
            <v:imagedata r:id="rId40" o:title="" croptop="5504f" cropbottom="17201f" cropleft="1548f" cropright="34058f" gain="1.25"/>
            <w10:anchorlock/>
          </v:shape>
          <o:OLEObject Type="Embed" ProgID="PowerPoint.Slide.8" ShapeID="_x0000_s1147" DrawAspect="Content" ObjectID="_1337203849" r:id="rId41"/>
        </w:pict>
      </w:r>
      <w:r w:rsidR="008D1CAE" w:rsidRPr="009817A9">
        <w:t>La description détaillée des horizons du profil 3 est présentée en  annexe 9.</w:t>
      </w:r>
    </w:p>
    <w:p w:rsidR="008D1CAE" w:rsidRDefault="008D1CAE" w:rsidP="00066EC7">
      <w:pPr>
        <w:spacing w:line="360" w:lineRule="auto"/>
        <w:jc w:val="both"/>
      </w:pPr>
    </w:p>
    <w:p w:rsidR="008D1CAE" w:rsidRPr="00066EC7" w:rsidRDefault="008D1CAE" w:rsidP="00066EC7">
      <w:pPr>
        <w:spacing w:line="360" w:lineRule="auto"/>
        <w:jc w:val="both"/>
        <w:rPr>
          <w:b/>
          <w:bCs/>
        </w:rPr>
      </w:pPr>
    </w:p>
    <w:p w:rsidR="008D1CAE" w:rsidRDefault="008D1CAE" w:rsidP="004146DF">
      <w:pPr>
        <w:numPr>
          <w:ilvl w:val="3"/>
          <w:numId w:val="22"/>
        </w:numPr>
        <w:spacing w:line="360" w:lineRule="auto"/>
        <w:rPr>
          <w:b/>
          <w:bCs/>
        </w:rPr>
      </w:pPr>
      <w:r w:rsidRPr="00A942A7">
        <w:rPr>
          <w:b/>
          <w:bCs/>
        </w:rPr>
        <w:t>Profil 4 </w:t>
      </w:r>
    </w:p>
    <w:p w:rsidR="008D1CAE" w:rsidRPr="00C70582" w:rsidRDefault="008B7E1A" w:rsidP="00C70582">
      <w:pPr>
        <w:spacing w:line="360" w:lineRule="auto"/>
        <w:rPr>
          <w:b/>
          <w:bCs/>
        </w:rPr>
      </w:pPr>
      <w:r w:rsidRPr="008B7E1A">
        <w:rPr>
          <w:noProof/>
        </w:rPr>
        <w:pict>
          <v:shape id="_x0000_s1148" type="#_x0000_t75" style="position:absolute;margin-left:228.1pt;margin-top:21.9pt;width:218.55pt;height:272.25pt;z-index:-251619328" wrapcoords="-78 -94 -78 21600 21678 21600 21678 -94 -78 -94" stroked="t" strokeweight=".25pt">
            <v:imagedata r:id="rId42" o:title="" croptop="5504f" cropbottom="18577f" cropleft="2322f" cropright="33542f" gain="1.25"/>
            <w10:wrap type="tight"/>
            <w10:anchorlock/>
          </v:shape>
          <o:OLEObject Type="Embed" ProgID="PowerPoint.Slide.8" ShapeID="_x0000_s1148" DrawAspect="Content" ObjectID="_1337203850" r:id="rId43"/>
        </w:pict>
      </w:r>
    </w:p>
    <w:p w:rsidR="008D1CAE" w:rsidRPr="002F33DB" w:rsidRDefault="008B7E1A" w:rsidP="006B6CC4">
      <w:pPr>
        <w:ind w:left="300"/>
        <w:rPr>
          <w:sz w:val="27"/>
          <w:szCs w:val="27"/>
        </w:rPr>
      </w:pPr>
      <w:r>
        <w:rPr>
          <w:sz w:val="27"/>
          <w:szCs w:val="27"/>
        </w:rPr>
      </w:r>
      <w:r>
        <w:rPr>
          <w:sz w:val="27"/>
          <w:szCs w:val="27"/>
        </w:rPr>
        <w:pict>
          <v:shape id="_x0000_s1276" type="#_x0000_t202" style="width:198.7pt;height:272.25pt;mso-left-percent:-10001;mso-top-percent:-10001;mso-position-horizontal:absolute;mso-position-horizontal-relative:char;mso-position-vertical:absolute;mso-position-vertical-relative:line;mso-left-percent:-10001;mso-top-percent:-10001;v-text-anchor:middle" filled="f">
            <v:textbox style="mso-next-textbox:#_x0000_s1276">
              <w:txbxContent>
                <w:p w:rsidR="00942716" w:rsidRDefault="00942716" w:rsidP="00F8696A">
                  <w:pPr>
                    <w:spacing w:line="360" w:lineRule="auto"/>
                    <w:rPr>
                      <w:b/>
                      <w:bCs/>
                    </w:rPr>
                  </w:pPr>
                  <w:r w:rsidRPr="00A942A7">
                    <w:rPr>
                      <w:b/>
                      <w:bCs/>
                    </w:rPr>
                    <w:t xml:space="preserve"> Coordonnées géographiques </w:t>
                  </w:r>
                </w:p>
                <w:p w:rsidR="00942716" w:rsidRDefault="00942716" w:rsidP="00F8696A">
                  <w:pPr>
                    <w:spacing w:line="360" w:lineRule="auto"/>
                  </w:pPr>
                  <w:r>
                    <w:t xml:space="preserve">  </w:t>
                  </w:r>
                  <w:r w:rsidRPr="00A942A7">
                    <w:t>Longitude     0° 33’20.3’’ E</w:t>
                  </w:r>
                  <w:r w:rsidRPr="00F8696A">
                    <w:t xml:space="preserve"> </w:t>
                  </w:r>
                </w:p>
                <w:p w:rsidR="00942716" w:rsidRDefault="00942716" w:rsidP="00F8696A">
                  <w:pPr>
                    <w:spacing w:line="360" w:lineRule="auto"/>
                  </w:pPr>
                  <w:r>
                    <w:t xml:space="preserve">  </w:t>
                  </w:r>
                  <w:r w:rsidRPr="00A942A7">
                    <w:t>Latitude      35° 47’43.8’’ N</w:t>
                  </w:r>
                </w:p>
                <w:p w:rsidR="00942716" w:rsidRDefault="00942716" w:rsidP="00F8696A">
                  <w:pPr>
                    <w:spacing w:line="360" w:lineRule="auto"/>
                  </w:pPr>
                  <w:r>
                    <w:t xml:space="preserve">  </w:t>
                  </w:r>
                  <w:r w:rsidRPr="00A942A7">
                    <w:t>Altitude   50 m</w:t>
                  </w:r>
                </w:p>
                <w:p w:rsidR="00942716" w:rsidRDefault="00942716" w:rsidP="00F8696A">
                  <w:pPr>
                    <w:spacing w:line="360" w:lineRule="auto"/>
                  </w:pPr>
                  <w:r w:rsidRPr="00F8696A">
                    <w:t xml:space="preserve"> </w:t>
                  </w:r>
                  <w:r>
                    <w:t xml:space="preserve"> </w:t>
                  </w:r>
                  <w:r w:rsidRPr="00A942A7">
                    <w:t>Topographie : terrain plat</w:t>
                  </w:r>
                </w:p>
                <w:p w:rsidR="00942716" w:rsidRDefault="00942716" w:rsidP="00F8696A">
                  <w:pPr>
                    <w:spacing w:line="360" w:lineRule="auto"/>
                  </w:pPr>
                  <w:r>
                    <w:t xml:space="preserve">   </w:t>
                  </w:r>
                  <w:r w:rsidRPr="00A942A7">
                    <w:t>Matériaux original : alluvions</w:t>
                  </w:r>
                </w:p>
                <w:p w:rsidR="00942716" w:rsidRPr="00A942A7" w:rsidRDefault="00942716" w:rsidP="00F8696A">
                  <w:pPr>
                    <w:spacing w:line="360" w:lineRule="auto"/>
                  </w:pPr>
                  <w:r>
                    <w:t xml:space="preserve"> </w:t>
                  </w:r>
                  <w:r w:rsidRPr="00A942A7">
                    <w:t xml:space="preserve">  Etat de surface : terrain labouré</w:t>
                  </w:r>
                </w:p>
                <w:p w:rsidR="00942716" w:rsidRPr="00F8696A" w:rsidRDefault="00942716" w:rsidP="00F8696A">
                  <w:pPr>
                    <w:spacing w:line="360" w:lineRule="auto"/>
                  </w:pPr>
                  <w:r>
                    <w:t xml:space="preserve">   </w:t>
                  </w:r>
                  <w:r w:rsidRPr="00A942A7">
                    <w:t xml:space="preserve">Végétation naturelle : </w:t>
                  </w:r>
                  <w:proofErr w:type="spellStart"/>
                  <w:r w:rsidRPr="00A942A7">
                    <w:t>Salsola</w:t>
                  </w:r>
                  <w:proofErr w:type="spellEnd"/>
                </w:p>
              </w:txbxContent>
            </v:textbox>
            <w10:wrap type="none"/>
            <w10:anchorlock/>
          </v:shape>
        </w:pict>
      </w:r>
    </w:p>
    <w:p w:rsidR="008D1CAE" w:rsidRPr="002F33DB" w:rsidRDefault="008D1CAE" w:rsidP="006B6CC4">
      <w:pPr>
        <w:ind w:left="300"/>
        <w:rPr>
          <w:sz w:val="27"/>
          <w:szCs w:val="27"/>
        </w:rPr>
      </w:pPr>
    </w:p>
    <w:p w:rsidR="008D1CAE" w:rsidRPr="00A942A7" w:rsidRDefault="008D1CAE" w:rsidP="00D537D2">
      <w:pPr>
        <w:spacing w:line="360" w:lineRule="auto"/>
        <w:ind w:firstLine="300"/>
        <w:jc w:val="both"/>
      </w:pPr>
      <w:r w:rsidRPr="00A942A7">
        <w:t>C’est un profil qui est caractérisé par</w:t>
      </w:r>
      <w:r>
        <w:t xml:space="preserve"> un sol hyper salé sur tous les horizons et</w:t>
      </w:r>
      <w:r w:rsidRPr="00A942A7">
        <w:t xml:space="preserve"> de très fortes accumulations de sels qui apparaissent dès la surface du sol. Le sol se développe sur un matériel alluvial représentant une alternance de niveaux de sable fin et de sable grossier et correspondant aux différents cycles de dépôts alluviaux. Le matériel alluvial repose sur une couche de marne très imperméable sur laquelle une nappe peu profonde est perchée.</w:t>
      </w:r>
    </w:p>
    <w:p w:rsidR="008D1CAE" w:rsidRPr="004D0B9D" w:rsidRDefault="008D1CAE" w:rsidP="004D0B9D">
      <w:pPr>
        <w:spacing w:line="360" w:lineRule="auto"/>
        <w:jc w:val="both"/>
        <w:rPr>
          <w:sz w:val="27"/>
          <w:szCs w:val="27"/>
        </w:rPr>
      </w:pPr>
      <w:r w:rsidRPr="00A942A7">
        <w:t>La description détaillée des horizons du profil 4 est présentée en annexe 11</w:t>
      </w:r>
    </w:p>
    <w:p w:rsidR="008D1CAE" w:rsidRPr="002F33DB" w:rsidRDefault="008D1CAE" w:rsidP="00A97560">
      <w:pPr>
        <w:ind w:left="300"/>
        <w:rPr>
          <w:b/>
          <w:bCs/>
          <w:sz w:val="27"/>
          <w:szCs w:val="27"/>
        </w:rPr>
      </w:pPr>
    </w:p>
    <w:p w:rsidR="008D1CAE" w:rsidRPr="00A942A7" w:rsidRDefault="008D1CAE" w:rsidP="004146DF">
      <w:pPr>
        <w:numPr>
          <w:ilvl w:val="2"/>
          <w:numId w:val="20"/>
        </w:numPr>
        <w:rPr>
          <w:b/>
          <w:bCs/>
        </w:rPr>
      </w:pPr>
      <w:r w:rsidRPr="00A942A7">
        <w:rPr>
          <w:b/>
          <w:bCs/>
        </w:rPr>
        <w:t>Distribution de la salinité dans les profils </w:t>
      </w:r>
    </w:p>
    <w:p w:rsidR="008D1CAE" w:rsidRPr="00A942A7" w:rsidRDefault="008D1CAE" w:rsidP="00707B99">
      <w:pPr>
        <w:ind w:left="300"/>
      </w:pPr>
    </w:p>
    <w:p w:rsidR="008D1CAE" w:rsidRPr="00A942A7" w:rsidRDefault="008D1CAE" w:rsidP="00E4115C">
      <w:pPr>
        <w:spacing w:line="360" w:lineRule="auto"/>
        <w:jc w:val="both"/>
      </w:pPr>
      <w:r w:rsidRPr="00A942A7">
        <w:t xml:space="preserve">       La salinité varie d’un profil à un autre, la plus faible valeur (5,79 </w:t>
      </w:r>
      <w:proofErr w:type="spellStart"/>
      <w:r w:rsidRPr="00A942A7">
        <w:t>dS</w:t>
      </w:r>
      <w:proofErr w:type="spellEnd"/>
      <w:r w:rsidRPr="00A942A7">
        <w:t xml:space="preserve">/m) est enregistrée au niveau du premier horizon du profil 1, La valeur la plus élevée (139,3 </w:t>
      </w:r>
      <w:proofErr w:type="spellStart"/>
      <w:r w:rsidRPr="00A942A7">
        <w:t>dS</w:t>
      </w:r>
      <w:proofErr w:type="spellEnd"/>
      <w:r w:rsidRPr="00A942A7">
        <w:t>/m) au niveau du cinquième  horizon du profil 4</w:t>
      </w:r>
      <w:r w:rsidR="00C01D4D">
        <w:t xml:space="preserve"> (Tableau 6</w:t>
      </w:r>
      <w:r w:rsidRPr="00A942A7">
        <w:t xml:space="preserve">).  </w:t>
      </w:r>
    </w:p>
    <w:p w:rsidR="008D1CAE" w:rsidRPr="00A942A7" w:rsidRDefault="008B7E1A" w:rsidP="00F42317">
      <w:pPr>
        <w:spacing w:line="360" w:lineRule="auto"/>
        <w:jc w:val="both"/>
      </w:pPr>
      <w:r>
        <w:rPr>
          <w:noProof/>
        </w:rPr>
        <w:pict>
          <v:shape id="_x0000_s1150" type="#_x0000_t202" style="position:absolute;left:0;text-align:left;margin-left:468pt;margin-top:81.7pt;width:36pt;height:18pt;z-index:251661312" filled="f" stroked="f">
            <v:textbox style="mso-next-textbox:#_x0000_s1150">
              <w:txbxContent>
                <w:p w:rsidR="00942716" w:rsidRPr="00602B8A" w:rsidRDefault="00942716" w:rsidP="00602B8A"/>
              </w:txbxContent>
            </v:textbox>
            <w10:anchorlock/>
          </v:shape>
        </w:pict>
      </w:r>
      <w:r w:rsidR="008D1CAE" w:rsidRPr="00A942A7">
        <w:t xml:space="preserve"> </w:t>
      </w:r>
      <w:r w:rsidR="00D537D2">
        <w:tab/>
      </w:r>
      <w:r w:rsidR="008D1CAE" w:rsidRPr="00A942A7">
        <w:t>La courbe de la salinité à une forme concave</w:t>
      </w:r>
      <w:r w:rsidR="008D1CAE">
        <w:t xml:space="preserve"> (Fig. 29</w:t>
      </w:r>
      <w:r w:rsidR="008D1CAE" w:rsidRPr="00A942A7">
        <w:t>), due à la variation des caractéristiques du sol dans les divers horizons. En surface, les sols travaillés ne retiennent pas</w:t>
      </w:r>
      <w:r w:rsidR="008D1CAE">
        <w:t xml:space="preserve"> </w:t>
      </w:r>
      <w:r w:rsidR="008D1CAE" w:rsidRPr="00A942A7">
        <w:t>beaucoup de sels, alors que les horizons inférieurs, compacts durs et de faible perméabilité, favorisent la concentration des sels. Pour les trois premiers profils, on remarque que le seuil maximum de salinité est atteint au niveau du troisième horizon. Pour le profil 4, le seuil maximum est atteint au niveau du cinquième horizon. En profondeur, la salinité diminue progressivement grâce à la présence d’une couche de sable. Cette dernière facilite le drainage et le lessivage naturel.</w:t>
      </w:r>
    </w:p>
    <w:p w:rsidR="008D1CAE" w:rsidRDefault="008D1CAE" w:rsidP="00D537D2">
      <w:pPr>
        <w:spacing w:after="120" w:line="360" w:lineRule="auto"/>
        <w:ind w:firstLine="708"/>
        <w:jc w:val="both"/>
        <w:rPr>
          <w:sz w:val="27"/>
          <w:szCs w:val="27"/>
        </w:rPr>
      </w:pPr>
      <w:r w:rsidRPr="00A942A7">
        <w:t>La variation de la salinité est liée aussi à plusieurs phénomènes tels que le sens de la direction de la nappe, la nature minéralogique des argiles et la topographie du site</w:t>
      </w:r>
      <w:r w:rsidRPr="002F33DB">
        <w:rPr>
          <w:sz w:val="27"/>
          <w:szCs w:val="27"/>
        </w:rPr>
        <w:t>.</w:t>
      </w:r>
    </w:p>
    <w:p w:rsidR="008D1CAE" w:rsidRPr="00A942A7" w:rsidRDefault="000F580E" w:rsidP="0057775F">
      <w:pPr>
        <w:spacing w:after="60"/>
        <w:jc w:val="center"/>
        <w:rPr>
          <w:b/>
          <w:bCs/>
        </w:rPr>
      </w:pPr>
      <w:r>
        <w:rPr>
          <w:b/>
          <w:bCs/>
        </w:rPr>
        <w:t>Tableau 6</w:t>
      </w:r>
      <w:r w:rsidR="008D1CAE" w:rsidRPr="00A942A7">
        <w:rPr>
          <w:b/>
          <w:bCs/>
        </w:rPr>
        <w:t xml:space="preserve"> : Salinité des horizons des profils</w:t>
      </w:r>
    </w:p>
    <w:tbl>
      <w:tblPr>
        <w:tblW w:w="7208" w:type="dxa"/>
        <w:jc w:val="center"/>
        <w:tblCellMar>
          <w:left w:w="28" w:type="dxa"/>
          <w:right w:w="0" w:type="dxa"/>
        </w:tblCellMar>
        <w:tblLook w:val="0000"/>
      </w:tblPr>
      <w:tblGrid>
        <w:gridCol w:w="1093"/>
        <w:gridCol w:w="725"/>
        <w:gridCol w:w="1093"/>
        <w:gridCol w:w="725"/>
        <w:gridCol w:w="1093"/>
        <w:gridCol w:w="725"/>
        <w:gridCol w:w="1093"/>
        <w:gridCol w:w="725"/>
      </w:tblGrid>
      <w:tr w:rsidR="008D1CAE" w:rsidRPr="00E4115C">
        <w:trPr>
          <w:trHeight w:val="382"/>
          <w:jc w:val="center"/>
        </w:trPr>
        <w:tc>
          <w:tcPr>
            <w:tcW w:w="1802" w:type="dxa"/>
            <w:gridSpan w:val="2"/>
            <w:tcBorders>
              <w:top w:val="single" w:sz="4" w:space="0" w:color="auto"/>
              <w:left w:val="single" w:sz="4" w:space="0" w:color="auto"/>
              <w:bottom w:val="single" w:sz="4" w:space="0" w:color="auto"/>
              <w:right w:val="single" w:sz="4" w:space="0" w:color="auto"/>
            </w:tcBorders>
            <w:noWrap/>
            <w:vAlign w:val="center"/>
          </w:tcPr>
          <w:p w:rsidR="008D1CAE" w:rsidRPr="00E4115C" w:rsidRDefault="008D1CAE" w:rsidP="0057775F">
            <w:pPr>
              <w:ind w:left="300"/>
              <w:jc w:val="center"/>
            </w:pPr>
            <w:r w:rsidRPr="00E4115C">
              <w:rPr>
                <w:b/>
                <w:bCs/>
              </w:rPr>
              <w:t>Profil 1</w:t>
            </w:r>
          </w:p>
        </w:tc>
        <w:tc>
          <w:tcPr>
            <w:tcW w:w="1802" w:type="dxa"/>
            <w:gridSpan w:val="2"/>
            <w:tcBorders>
              <w:top w:val="single" w:sz="4" w:space="0" w:color="auto"/>
              <w:left w:val="single" w:sz="4" w:space="0" w:color="auto"/>
              <w:bottom w:val="single" w:sz="4" w:space="0" w:color="auto"/>
              <w:right w:val="single" w:sz="4" w:space="0" w:color="auto"/>
            </w:tcBorders>
            <w:noWrap/>
            <w:vAlign w:val="center"/>
          </w:tcPr>
          <w:p w:rsidR="008D1CAE" w:rsidRPr="00E4115C" w:rsidRDefault="008D1CAE" w:rsidP="0057775F">
            <w:pPr>
              <w:jc w:val="center"/>
              <w:rPr>
                <w:b/>
                <w:bCs/>
              </w:rPr>
            </w:pPr>
            <w:r w:rsidRPr="00E4115C">
              <w:rPr>
                <w:b/>
                <w:bCs/>
              </w:rPr>
              <w:t>Profil 2</w:t>
            </w:r>
          </w:p>
        </w:tc>
        <w:tc>
          <w:tcPr>
            <w:tcW w:w="1802" w:type="dxa"/>
            <w:gridSpan w:val="2"/>
            <w:tcBorders>
              <w:top w:val="single" w:sz="4" w:space="0" w:color="auto"/>
              <w:left w:val="nil"/>
              <w:bottom w:val="single" w:sz="4" w:space="0" w:color="auto"/>
              <w:right w:val="single" w:sz="4" w:space="0" w:color="auto"/>
            </w:tcBorders>
            <w:noWrap/>
            <w:vAlign w:val="center"/>
          </w:tcPr>
          <w:p w:rsidR="008D1CAE" w:rsidRPr="00E4115C" w:rsidRDefault="008D1CAE" w:rsidP="0057775F">
            <w:pPr>
              <w:jc w:val="center"/>
              <w:rPr>
                <w:b/>
                <w:bCs/>
              </w:rPr>
            </w:pPr>
            <w:r w:rsidRPr="00E4115C">
              <w:rPr>
                <w:b/>
                <w:bCs/>
              </w:rPr>
              <w:t>Profil 3</w:t>
            </w:r>
          </w:p>
        </w:tc>
        <w:tc>
          <w:tcPr>
            <w:tcW w:w="1802" w:type="dxa"/>
            <w:gridSpan w:val="2"/>
            <w:tcBorders>
              <w:top w:val="single" w:sz="4" w:space="0" w:color="auto"/>
              <w:left w:val="nil"/>
              <w:bottom w:val="single" w:sz="4" w:space="0" w:color="auto"/>
              <w:right w:val="single" w:sz="4" w:space="0" w:color="auto"/>
            </w:tcBorders>
            <w:noWrap/>
            <w:vAlign w:val="center"/>
          </w:tcPr>
          <w:p w:rsidR="008D1CAE" w:rsidRPr="00E4115C" w:rsidRDefault="008D1CAE" w:rsidP="0057775F">
            <w:pPr>
              <w:jc w:val="center"/>
              <w:rPr>
                <w:b/>
                <w:bCs/>
              </w:rPr>
            </w:pPr>
            <w:r w:rsidRPr="00E4115C">
              <w:rPr>
                <w:b/>
                <w:bCs/>
              </w:rPr>
              <w:t>Profil 4</w:t>
            </w:r>
          </w:p>
        </w:tc>
      </w:tr>
      <w:tr w:rsidR="008D1CAE" w:rsidRPr="00E4115C">
        <w:trPr>
          <w:trHeight w:val="414"/>
          <w:jc w:val="center"/>
        </w:trPr>
        <w:tc>
          <w:tcPr>
            <w:tcW w:w="1085" w:type="dxa"/>
            <w:tcBorders>
              <w:top w:val="single" w:sz="4" w:space="0" w:color="auto"/>
              <w:left w:val="single" w:sz="4" w:space="0" w:color="auto"/>
              <w:bottom w:val="single" w:sz="4" w:space="0" w:color="auto"/>
              <w:right w:val="single" w:sz="4" w:space="0" w:color="auto"/>
            </w:tcBorders>
            <w:noWrap/>
            <w:vAlign w:val="center"/>
          </w:tcPr>
          <w:p w:rsidR="008D1CAE" w:rsidRDefault="008D1CAE" w:rsidP="00E4115C">
            <w:r w:rsidRPr="00E4115C">
              <w:t>Horizon</w:t>
            </w:r>
            <w:r>
              <w:t xml:space="preserve"> </w:t>
            </w:r>
          </w:p>
          <w:p w:rsidR="008D1CAE" w:rsidRPr="00E4115C" w:rsidRDefault="008D1CAE" w:rsidP="00E4115C">
            <w:r>
              <w:t>(cm)</w:t>
            </w:r>
          </w:p>
        </w:tc>
        <w:tc>
          <w:tcPr>
            <w:tcW w:w="717" w:type="dxa"/>
            <w:tcBorders>
              <w:top w:val="single" w:sz="4" w:space="0" w:color="auto"/>
              <w:left w:val="nil"/>
              <w:bottom w:val="single" w:sz="4" w:space="0" w:color="auto"/>
              <w:right w:val="single" w:sz="4" w:space="0" w:color="auto"/>
            </w:tcBorders>
            <w:noWrap/>
            <w:vAlign w:val="center"/>
          </w:tcPr>
          <w:p w:rsidR="008D1CAE" w:rsidRDefault="008D1CAE" w:rsidP="00E4115C">
            <w:proofErr w:type="spellStart"/>
            <w:r w:rsidRPr="00E4115C">
              <w:t>CEps</w:t>
            </w:r>
            <w:proofErr w:type="spellEnd"/>
            <w:r w:rsidRPr="00E4115C">
              <w:t xml:space="preserve"> </w:t>
            </w:r>
          </w:p>
          <w:p w:rsidR="008D1CAE" w:rsidRPr="00E4115C" w:rsidRDefault="008D1CAE" w:rsidP="00E4115C">
            <w:proofErr w:type="spellStart"/>
            <w:r w:rsidRPr="00E4115C">
              <w:t>dS</w:t>
            </w:r>
            <w:proofErr w:type="spellEnd"/>
            <w:r w:rsidRPr="00E4115C">
              <w:t>/m</w:t>
            </w:r>
          </w:p>
        </w:tc>
        <w:tc>
          <w:tcPr>
            <w:tcW w:w="1085" w:type="dxa"/>
            <w:tcBorders>
              <w:top w:val="single" w:sz="4" w:space="0" w:color="auto"/>
              <w:left w:val="nil"/>
              <w:bottom w:val="single" w:sz="4" w:space="0" w:color="auto"/>
              <w:right w:val="single" w:sz="4" w:space="0" w:color="auto"/>
            </w:tcBorders>
            <w:noWrap/>
            <w:vAlign w:val="center"/>
          </w:tcPr>
          <w:p w:rsidR="008D1CAE" w:rsidRDefault="008D1CAE" w:rsidP="00E4115C">
            <w:r w:rsidRPr="00E4115C">
              <w:t>Horizon</w:t>
            </w:r>
            <w:r>
              <w:t xml:space="preserve"> </w:t>
            </w:r>
          </w:p>
          <w:p w:rsidR="008D1CAE" w:rsidRPr="00E4115C" w:rsidRDefault="008D1CAE" w:rsidP="00E4115C">
            <w:r>
              <w:t>(cm)</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proofErr w:type="spellStart"/>
            <w:r w:rsidRPr="00E4115C">
              <w:t>CEps</w:t>
            </w:r>
            <w:proofErr w:type="spellEnd"/>
            <w:r w:rsidRPr="00E4115C">
              <w:t xml:space="preserve"> </w:t>
            </w:r>
            <w:proofErr w:type="spellStart"/>
            <w:r w:rsidRPr="00E4115C">
              <w:t>dS</w:t>
            </w:r>
            <w:proofErr w:type="spellEnd"/>
            <w:r w:rsidRPr="00E4115C">
              <w:t>/m</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Horizon</w:t>
            </w:r>
            <w:r>
              <w:t xml:space="preserve"> (cm)</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proofErr w:type="spellStart"/>
            <w:r w:rsidRPr="00E4115C">
              <w:t>CEps</w:t>
            </w:r>
            <w:proofErr w:type="spellEnd"/>
            <w:r w:rsidRPr="00E4115C">
              <w:t xml:space="preserve"> </w:t>
            </w:r>
            <w:proofErr w:type="spellStart"/>
            <w:r w:rsidRPr="00E4115C">
              <w:t>dS</w:t>
            </w:r>
            <w:proofErr w:type="spellEnd"/>
            <w:r w:rsidRPr="00E4115C">
              <w:t>/m</w:t>
            </w:r>
          </w:p>
        </w:tc>
        <w:tc>
          <w:tcPr>
            <w:tcW w:w="1085" w:type="dxa"/>
            <w:tcBorders>
              <w:top w:val="nil"/>
              <w:left w:val="nil"/>
              <w:bottom w:val="single" w:sz="4" w:space="0" w:color="auto"/>
              <w:right w:val="single" w:sz="4" w:space="0" w:color="auto"/>
            </w:tcBorders>
            <w:noWrap/>
            <w:vAlign w:val="center"/>
          </w:tcPr>
          <w:p w:rsidR="008D1CAE" w:rsidRDefault="008D1CAE" w:rsidP="00E4115C">
            <w:r w:rsidRPr="00E4115C">
              <w:t>Horizon</w:t>
            </w:r>
            <w:r>
              <w:t xml:space="preserve"> </w:t>
            </w:r>
          </w:p>
          <w:p w:rsidR="008D1CAE" w:rsidRPr="00E4115C" w:rsidRDefault="008D1CAE" w:rsidP="00E4115C">
            <w:r>
              <w:t>(cm)</w:t>
            </w:r>
          </w:p>
        </w:tc>
        <w:tc>
          <w:tcPr>
            <w:tcW w:w="717" w:type="dxa"/>
            <w:tcBorders>
              <w:top w:val="nil"/>
              <w:left w:val="nil"/>
              <w:bottom w:val="single" w:sz="4" w:space="0" w:color="auto"/>
              <w:right w:val="single" w:sz="4" w:space="0" w:color="auto"/>
            </w:tcBorders>
            <w:noWrap/>
            <w:vAlign w:val="center"/>
          </w:tcPr>
          <w:p w:rsidR="008D1CAE" w:rsidRPr="00E4115C" w:rsidRDefault="008D1CAE" w:rsidP="00E4115C">
            <w:proofErr w:type="spellStart"/>
            <w:r w:rsidRPr="00E4115C">
              <w:t>CEps</w:t>
            </w:r>
            <w:proofErr w:type="spellEnd"/>
            <w:r w:rsidRPr="00E4115C">
              <w:t xml:space="preserve"> </w:t>
            </w:r>
            <w:proofErr w:type="spellStart"/>
            <w:r w:rsidRPr="00E4115C">
              <w:t>dS</w:t>
            </w:r>
            <w:proofErr w:type="spellEnd"/>
            <w:r w:rsidRPr="00E4115C">
              <w:t>/m</w:t>
            </w:r>
          </w:p>
        </w:tc>
      </w:tr>
      <w:tr w:rsidR="008D1CAE" w:rsidRPr="00E4115C">
        <w:trPr>
          <w:trHeight w:val="495"/>
          <w:jc w:val="center"/>
        </w:trPr>
        <w:tc>
          <w:tcPr>
            <w:tcW w:w="1085" w:type="dxa"/>
            <w:tcBorders>
              <w:top w:val="single" w:sz="4" w:space="0" w:color="auto"/>
              <w:left w:val="single" w:sz="4" w:space="0" w:color="auto"/>
              <w:bottom w:val="single" w:sz="4" w:space="0" w:color="auto"/>
              <w:right w:val="single" w:sz="4" w:space="0" w:color="auto"/>
            </w:tcBorders>
            <w:noWrap/>
            <w:vAlign w:val="center"/>
          </w:tcPr>
          <w:p w:rsidR="008D1CAE" w:rsidRPr="00E4115C" w:rsidRDefault="008D1CAE" w:rsidP="00E4115C">
            <w:r>
              <w:t xml:space="preserve">0 </w:t>
            </w:r>
            <w:r w:rsidRPr="00E4115C">
              <w:t>-</w:t>
            </w:r>
            <w:r>
              <w:t xml:space="preserve"> </w:t>
            </w:r>
            <w:r w:rsidRPr="00E4115C">
              <w:t>30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5,79</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t xml:space="preserve">0 </w:t>
            </w:r>
            <w:r w:rsidRPr="00E4115C">
              <w:t>-</w:t>
            </w:r>
            <w:r>
              <w:t xml:space="preserve"> </w:t>
            </w:r>
            <w:r w:rsidRPr="00E4115C">
              <w:t>20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8,12</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t xml:space="preserve">0 </w:t>
            </w:r>
            <w:r w:rsidRPr="00E4115C">
              <w:t>- 15</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26,1</w:t>
            </w:r>
          </w:p>
        </w:tc>
        <w:tc>
          <w:tcPr>
            <w:tcW w:w="1085" w:type="dxa"/>
            <w:tcBorders>
              <w:top w:val="nil"/>
              <w:left w:val="nil"/>
              <w:bottom w:val="single" w:sz="4" w:space="0" w:color="auto"/>
              <w:right w:val="single" w:sz="4" w:space="0" w:color="auto"/>
            </w:tcBorders>
            <w:noWrap/>
            <w:vAlign w:val="center"/>
          </w:tcPr>
          <w:p w:rsidR="008D1CAE" w:rsidRPr="00E4115C" w:rsidRDefault="008D1CAE" w:rsidP="00E4115C">
            <w:r>
              <w:t xml:space="preserve">0 </w:t>
            </w:r>
            <w:r w:rsidRPr="00E4115C">
              <w:t>- 15</w:t>
            </w:r>
          </w:p>
        </w:tc>
        <w:tc>
          <w:tcPr>
            <w:tcW w:w="717" w:type="dxa"/>
            <w:tcBorders>
              <w:top w:val="nil"/>
              <w:left w:val="nil"/>
              <w:bottom w:val="single" w:sz="4" w:space="0" w:color="auto"/>
              <w:right w:val="single" w:sz="4" w:space="0" w:color="auto"/>
            </w:tcBorders>
            <w:noWrap/>
            <w:vAlign w:val="center"/>
          </w:tcPr>
          <w:p w:rsidR="008D1CAE" w:rsidRPr="00E4115C" w:rsidRDefault="008D1CAE" w:rsidP="00E4115C">
            <w:r w:rsidRPr="00E4115C">
              <w:t>33,8</w:t>
            </w:r>
          </w:p>
        </w:tc>
      </w:tr>
      <w:tr w:rsidR="008D1CAE" w:rsidRPr="00E4115C">
        <w:trPr>
          <w:trHeight w:val="423"/>
          <w:jc w:val="center"/>
        </w:trPr>
        <w:tc>
          <w:tcPr>
            <w:tcW w:w="1085" w:type="dxa"/>
            <w:tcBorders>
              <w:top w:val="single" w:sz="4" w:space="0" w:color="auto"/>
              <w:left w:val="single" w:sz="4" w:space="0" w:color="auto"/>
              <w:bottom w:val="single" w:sz="4" w:space="0" w:color="auto"/>
              <w:right w:val="single" w:sz="4" w:space="0" w:color="auto"/>
            </w:tcBorders>
            <w:noWrap/>
            <w:vAlign w:val="center"/>
          </w:tcPr>
          <w:p w:rsidR="008D1CAE" w:rsidRPr="00E4115C" w:rsidRDefault="008D1CAE" w:rsidP="00E4115C">
            <w:r w:rsidRPr="00E4115C">
              <w:t>30 - 60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21,5</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t xml:space="preserve">20 </w:t>
            </w:r>
            <w:r w:rsidRPr="00E4115C">
              <w:t>- 50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23</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t xml:space="preserve">15 </w:t>
            </w:r>
            <w:r w:rsidRPr="00E4115C">
              <w:t>- 30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45,6</w:t>
            </w:r>
          </w:p>
        </w:tc>
        <w:tc>
          <w:tcPr>
            <w:tcW w:w="1085" w:type="dxa"/>
            <w:tcBorders>
              <w:top w:val="nil"/>
              <w:left w:val="nil"/>
              <w:bottom w:val="single" w:sz="4" w:space="0" w:color="auto"/>
              <w:right w:val="single" w:sz="4" w:space="0" w:color="auto"/>
            </w:tcBorders>
            <w:noWrap/>
            <w:vAlign w:val="center"/>
          </w:tcPr>
          <w:p w:rsidR="008D1CAE" w:rsidRPr="00E4115C" w:rsidRDefault="008D1CAE" w:rsidP="00E4115C">
            <w:r>
              <w:t xml:space="preserve">15 </w:t>
            </w:r>
            <w:r w:rsidRPr="00E4115C">
              <w:t>- 30</w:t>
            </w:r>
          </w:p>
        </w:tc>
        <w:tc>
          <w:tcPr>
            <w:tcW w:w="717" w:type="dxa"/>
            <w:tcBorders>
              <w:top w:val="nil"/>
              <w:left w:val="nil"/>
              <w:bottom w:val="single" w:sz="4" w:space="0" w:color="auto"/>
              <w:right w:val="single" w:sz="4" w:space="0" w:color="auto"/>
            </w:tcBorders>
            <w:noWrap/>
            <w:vAlign w:val="center"/>
          </w:tcPr>
          <w:p w:rsidR="008D1CAE" w:rsidRPr="00E4115C" w:rsidRDefault="008D1CAE" w:rsidP="00E4115C">
            <w:r w:rsidRPr="00E4115C">
              <w:t>80,1</w:t>
            </w:r>
          </w:p>
        </w:tc>
      </w:tr>
      <w:tr w:rsidR="008D1CAE" w:rsidRPr="00E4115C">
        <w:trPr>
          <w:trHeight w:val="517"/>
          <w:jc w:val="center"/>
        </w:trPr>
        <w:tc>
          <w:tcPr>
            <w:tcW w:w="1085" w:type="dxa"/>
            <w:tcBorders>
              <w:top w:val="single" w:sz="4" w:space="0" w:color="auto"/>
              <w:left w:val="single" w:sz="4" w:space="0" w:color="auto"/>
              <w:bottom w:val="single" w:sz="4" w:space="0" w:color="auto"/>
              <w:right w:val="single" w:sz="4" w:space="0" w:color="auto"/>
            </w:tcBorders>
            <w:noWrap/>
            <w:vAlign w:val="center"/>
          </w:tcPr>
          <w:p w:rsidR="008D1CAE" w:rsidRPr="00E4115C" w:rsidRDefault="008D1CAE" w:rsidP="00E4115C">
            <w:r w:rsidRPr="00E4115C">
              <w:t>60 - 100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36</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t xml:space="preserve">50 </w:t>
            </w:r>
            <w:r w:rsidRPr="00E4115C">
              <w:t>- 80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88,8</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t xml:space="preserve">30 </w:t>
            </w:r>
            <w:r w:rsidRPr="00E4115C">
              <w:t>- 45</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59,1</w:t>
            </w:r>
          </w:p>
        </w:tc>
        <w:tc>
          <w:tcPr>
            <w:tcW w:w="1085" w:type="dxa"/>
            <w:tcBorders>
              <w:top w:val="nil"/>
              <w:left w:val="nil"/>
              <w:bottom w:val="single" w:sz="4" w:space="0" w:color="auto"/>
              <w:right w:val="single" w:sz="4" w:space="0" w:color="auto"/>
            </w:tcBorders>
            <w:noWrap/>
            <w:vAlign w:val="center"/>
          </w:tcPr>
          <w:p w:rsidR="008D1CAE" w:rsidRPr="00E4115C" w:rsidRDefault="008D1CAE" w:rsidP="00E4115C">
            <w:r>
              <w:t xml:space="preserve">30 </w:t>
            </w:r>
            <w:r w:rsidRPr="00E4115C">
              <w:t>- 55</w:t>
            </w:r>
          </w:p>
        </w:tc>
        <w:tc>
          <w:tcPr>
            <w:tcW w:w="717" w:type="dxa"/>
            <w:tcBorders>
              <w:top w:val="nil"/>
              <w:left w:val="nil"/>
              <w:bottom w:val="single" w:sz="4" w:space="0" w:color="auto"/>
              <w:right w:val="single" w:sz="4" w:space="0" w:color="auto"/>
            </w:tcBorders>
            <w:noWrap/>
            <w:vAlign w:val="center"/>
          </w:tcPr>
          <w:p w:rsidR="008D1CAE" w:rsidRPr="00E4115C" w:rsidRDefault="008D1CAE" w:rsidP="00E4115C">
            <w:r w:rsidRPr="00E4115C">
              <w:t>120,2</w:t>
            </w:r>
          </w:p>
        </w:tc>
      </w:tr>
      <w:tr w:rsidR="008D1CAE" w:rsidRPr="00E4115C">
        <w:trPr>
          <w:trHeight w:val="445"/>
          <w:jc w:val="center"/>
        </w:trPr>
        <w:tc>
          <w:tcPr>
            <w:tcW w:w="1085" w:type="dxa"/>
            <w:tcBorders>
              <w:top w:val="single" w:sz="4" w:space="0" w:color="auto"/>
              <w:left w:val="single" w:sz="4" w:space="0" w:color="auto"/>
              <w:bottom w:val="single" w:sz="4" w:space="0" w:color="auto"/>
              <w:right w:val="single" w:sz="4" w:space="0" w:color="auto"/>
            </w:tcBorders>
            <w:noWrap/>
            <w:vAlign w:val="center"/>
          </w:tcPr>
          <w:p w:rsidR="008D1CAE" w:rsidRPr="00E4115C" w:rsidRDefault="008D1CAE" w:rsidP="00E4115C">
            <w:r w:rsidRPr="00E4115C">
              <w:t>100 - 130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19,18</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t xml:space="preserve">80 </w:t>
            </w:r>
            <w:r w:rsidRPr="00E4115C">
              <w:t>- 100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81</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t xml:space="preserve">45 </w:t>
            </w:r>
            <w:r w:rsidRPr="00E4115C">
              <w:t>- 85</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88,7</w:t>
            </w:r>
          </w:p>
        </w:tc>
        <w:tc>
          <w:tcPr>
            <w:tcW w:w="1085" w:type="dxa"/>
            <w:tcBorders>
              <w:top w:val="nil"/>
              <w:left w:val="nil"/>
              <w:bottom w:val="single" w:sz="4" w:space="0" w:color="auto"/>
              <w:right w:val="single" w:sz="4" w:space="0" w:color="auto"/>
            </w:tcBorders>
            <w:noWrap/>
            <w:vAlign w:val="center"/>
          </w:tcPr>
          <w:p w:rsidR="008D1CAE" w:rsidRPr="00E4115C" w:rsidRDefault="008D1CAE" w:rsidP="00E4115C">
            <w:r>
              <w:t xml:space="preserve">55 </w:t>
            </w:r>
            <w:r w:rsidRPr="00E4115C">
              <w:t>- 85</w:t>
            </w:r>
          </w:p>
        </w:tc>
        <w:tc>
          <w:tcPr>
            <w:tcW w:w="717" w:type="dxa"/>
            <w:tcBorders>
              <w:top w:val="nil"/>
              <w:left w:val="nil"/>
              <w:bottom w:val="single" w:sz="4" w:space="0" w:color="auto"/>
              <w:right w:val="single" w:sz="4" w:space="0" w:color="auto"/>
            </w:tcBorders>
            <w:noWrap/>
            <w:vAlign w:val="center"/>
          </w:tcPr>
          <w:p w:rsidR="008D1CAE" w:rsidRPr="00E4115C" w:rsidRDefault="008D1CAE" w:rsidP="00E4115C">
            <w:r w:rsidRPr="00E4115C">
              <w:t>114,4</w:t>
            </w:r>
          </w:p>
        </w:tc>
      </w:tr>
      <w:tr w:rsidR="008D1CAE" w:rsidRPr="00E4115C">
        <w:trPr>
          <w:trHeight w:val="345"/>
          <w:jc w:val="center"/>
        </w:trPr>
        <w:tc>
          <w:tcPr>
            <w:tcW w:w="1085" w:type="dxa"/>
            <w:tcBorders>
              <w:top w:val="single" w:sz="4" w:space="0" w:color="auto"/>
              <w:left w:val="single" w:sz="4" w:space="0" w:color="auto"/>
              <w:bottom w:val="single" w:sz="4" w:space="0" w:color="auto"/>
              <w:right w:val="single" w:sz="4" w:space="0" w:color="auto"/>
            </w:tcBorders>
            <w:noWrap/>
            <w:vAlign w:val="center"/>
          </w:tcPr>
          <w:p w:rsidR="008D1CAE" w:rsidRPr="00E4115C" w:rsidRDefault="008D1CAE" w:rsidP="00E4115C">
            <w:r w:rsidRPr="00E4115C">
              <w:t>130 - 230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13,92</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100 - 180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21</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t xml:space="preserve">85 </w:t>
            </w:r>
            <w:r w:rsidRPr="00E4115C">
              <w:t>- 100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89</w:t>
            </w:r>
          </w:p>
        </w:tc>
        <w:tc>
          <w:tcPr>
            <w:tcW w:w="1085" w:type="dxa"/>
            <w:tcBorders>
              <w:top w:val="nil"/>
              <w:left w:val="nil"/>
              <w:bottom w:val="single" w:sz="4" w:space="0" w:color="auto"/>
              <w:right w:val="single" w:sz="4" w:space="0" w:color="auto"/>
            </w:tcBorders>
            <w:noWrap/>
            <w:vAlign w:val="center"/>
          </w:tcPr>
          <w:p w:rsidR="008D1CAE" w:rsidRPr="00E4115C" w:rsidRDefault="008D1CAE" w:rsidP="00E4115C">
            <w:r>
              <w:t xml:space="preserve">85 </w:t>
            </w:r>
            <w:r w:rsidRPr="00E4115C">
              <w:t>- 120</w:t>
            </w:r>
          </w:p>
        </w:tc>
        <w:tc>
          <w:tcPr>
            <w:tcW w:w="717" w:type="dxa"/>
            <w:tcBorders>
              <w:top w:val="nil"/>
              <w:left w:val="nil"/>
              <w:bottom w:val="single" w:sz="4" w:space="0" w:color="auto"/>
              <w:right w:val="single" w:sz="4" w:space="0" w:color="auto"/>
            </w:tcBorders>
            <w:noWrap/>
            <w:vAlign w:val="center"/>
          </w:tcPr>
          <w:p w:rsidR="008D1CAE" w:rsidRPr="00E4115C" w:rsidRDefault="008D1CAE" w:rsidP="00E4115C">
            <w:r w:rsidRPr="00E4115C">
              <w:t>139,3</w:t>
            </w:r>
          </w:p>
        </w:tc>
      </w:tr>
      <w:tr w:rsidR="008D1CAE" w:rsidRPr="00E4115C">
        <w:trPr>
          <w:trHeight w:val="439"/>
          <w:jc w:val="center"/>
        </w:trPr>
        <w:tc>
          <w:tcPr>
            <w:tcW w:w="1085" w:type="dxa"/>
            <w:tcBorders>
              <w:top w:val="single" w:sz="4" w:space="0" w:color="auto"/>
            </w:tcBorders>
            <w:noWrap/>
            <w:vAlign w:val="center"/>
          </w:tcPr>
          <w:p w:rsidR="008D1CAE" w:rsidRPr="00E4115C" w:rsidRDefault="008D1CAE" w:rsidP="00E4115C">
            <w:r w:rsidRPr="00E4115C">
              <w:t> </w:t>
            </w:r>
          </w:p>
        </w:tc>
        <w:tc>
          <w:tcPr>
            <w:tcW w:w="717" w:type="dxa"/>
            <w:tcBorders>
              <w:top w:val="single" w:sz="4" w:space="0" w:color="auto"/>
              <w:right w:val="single" w:sz="4" w:space="0" w:color="auto"/>
            </w:tcBorders>
            <w:noWrap/>
            <w:vAlign w:val="center"/>
          </w:tcPr>
          <w:p w:rsidR="008D1CAE" w:rsidRPr="00E4115C" w:rsidRDefault="008D1CAE" w:rsidP="00E4115C">
            <w:r w:rsidRPr="00E4115C">
              <w:t> </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180 - 230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24,4</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100 - 160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29,8</w:t>
            </w:r>
          </w:p>
        </w:tc>
        <w:tc>
          <w:tcPr>
            <w:tcW w:w="1085" w:type="dxa"/>
            <w:tcBorders>
              <w:top w:val="nil"/>
              <w:left w:val="nil"/>
              <w:bottom w:val="single" w:sz="4" w:space="0" w:color="auto"/>
              <w:right w:val="single" w:sz="4" w:space="0" w:color="auto"/>
            </w:tcBorders>
            <w:noWrap/>
            <w:vAlign w:val="center"/>
          </w:tcPr>
          <w:p w:rsidR="008D1CAE" w:rsidRPr="00E4115C" w:rsidRDefault="008D1CAE" w:rsidP="00E4115C">
            <w:r>
              <w:t xml:space="preserve">120 </w:t>
            </w:r>
            <w:r w:rsidRPr="00E4115C">
              <w:t>- 210</w:t>
            </w:r>
          </w:p>
        </w:tc>
        <w:tc>
          <w:tcPr>
            <w:tcW w:w="717" w:type="dxa"/>
            <w:tcBorders>
              <w:top w:val="nil"/>
              <w:left w:val="nil"/>
              <w:bottom w:val="single" w:sz="4" w:space="0" w:color="auto"/>
              <w:right w:val="single" w:sz="4" w:space="0" w:color="auto"/>
            </w:tcBorders>
            <w:noWrap/>
            <w:vAlign w:val="center"/>
          </w:tcPr>
          <w:p w:rsidR="008D1CAE" w:rsidRPr="00E4115C" w:rsidRDefault="008D1CAE" w:rsidP="00E4115C">
            <w:r w:rsidRPr="00E4115C">
              <w:t>50,3</w:t>
            </w:r>
          </w:p>
        </w:tc>
      </w:tr>
      <w:tr w:rsidR="008D1CAE" w:rsidRPr="00E4115C">
        <w:trPr>
          <w:trHeight w:val="352"/>
          <w:jc w:val="center"/>
        </w:trPr>
        <w:tc>
          <w:tcPr>
            <w:tcW w:w="1085" w:type="dxa"/>
            <w:noWrap/>
            <w:vAlign w:val="center"/>
          </w:tcPr>
          <w:p w:rsidR="008D1CAE" w:rsidRPr="00E4115C" w:rsidRDefault="008D1CAE" w:rsidP="00E4115C">
            <w:r w:rsidRPr="00E4115C">
              <w:t> </w:t>
            </w:r>
          </w:p>
        </w:tc>
        <w:tc>
          <w:tcPr>
            <w:tcW w:w="717" w:type="dxa"/>
            <w:noWrap/>
            <w:vAlign w:val="center"/>
          </w:tcPr>
          <w:p w:rsidR="008D1CAE" w:rsidRPr="00E4115C" w:rsidRDefault="008D1CAE" w:rsidP="00E4115C">
            <w:r w:rsidRPr="00E4115C">
              <w:t> </w:t>
            </w:r>
          </w:p>
        </w:tc>
        <w:tc>
          <w:tcPr>
            <w:tcW w:w="1085" w:type="dxa"/>
            <w:tcBorders>
              <w:top w:val="single" w:sz="4" w:space="0" w:color="auto"/>
            </w:tcBorders>
            <w:noWrap/>
            <w:vAlign w:val="center"/>
          </w:tcPr>
          <w:p w:rsidR="008D1CAE" w:rsidRPr="00E4115C" w:rsidRDefault="008D1CAE" w:rsidP="00E4115C"/>
        </w:tc>
        <w:tc>
          <w:tcPr>
            <w:tcW w:w="717" w:type="dxa"/>
            <w:tcBorders>
              <w:top w:val="single" w:sz="4" w:space="0" w:color="auto"/>
              <w:right w:val="single" w:sz="4" w:space="0" w:color="auto"/>
            </w:tcBorders>
            <w:noWrap/>
            <w:vAlign w:val="center"/>
          </w:tcPr>
          <w:p w:rsidR="008D1CAE" w:rsidRPr="00E4115C" w:rsidRDefault="008D1CAE" w:rsidP="00E4115C"/>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160 - 215</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54,7</w:t>
            </w:r>
          </w:p>
        </w:tc>
        <w:tc>
          <w:tcPr>
            <w:tcW w:w="1085" w:type="dxa"/>
            <w:tcBorders>
              <w:top w:val="nil"/>
              <w:left w:val="nil"/>
              <w:bottom w:val="single" w:sz="4" w:space="0" w:color="auto"/>
              <w:right w:val="single" w:sz="4" w:space="0" w:color="auto"/>
            </w:tcBorders>
            <w:noWrap/>
            <w:vAlign w:val="center"/>
          </w:tcPr>
          <w:p w:rsidR="008D1CAE" w:rsidRPr="00E4115C" w:rsidRDefault="008D1CAE" w:rsidP="00E4115C">
            <w:r>
              <w:t xml:space="preserve">210 </w:t>
            </w:r>
            <w:r w:rsidRPr="00E4115C">
              <w:t>- 270</w:t>
            </w:r>
          </w:p>
        </w:tc>
        <w:tc>
          <w:tcPr>
            <w:tcW w:w="717" w:type="dxa"/>
            <w:tcBorders>
              <w:top w:val="nil"/>
              <w:left w:val="nil"/>
              <w:bottom w:val="single" w:sz="4" w:space="0" w:color="auto"/>
              <w:right w:val="single" w:sz="4" w:space="0" w:color="auto"/>
            </w:tcBorders>
            <w:noWrap/>
            <w:vAlign w:val="center"/>
          </w:tcPr>
          <w:p w:rsidR="008D1CAE" w:rsidRPr="00E4115C" w:rsidRDefault="008D1CAE" w:rsidP="00E4115C">
            <w:r w:rsidRPr="00E4115C">
              <w:t>52,8</w:t>
            </w:r>
          </w:p>
        </w:tc>
      </w:tr>
      <w:tr w:rsidR="008D1CAE" w:rsidRPr="00E4115C">
        <w:trPr>
          <w:trHeight w:val="461"/>
          <w:jc w:val="center"/>
        </w:trPr>
        <w:tc>
          <w:tcPr>
            <w:tcW w:w="1085" w:type="dxa"/>
            <w:noWrap/>
            <w:vAlign w:val="center"/>
          </w:tcPr>
          <w:p w:rsidR="008D1CAE" w:rsidRPr="00E4115C" w:rsidRDefault="008D1CAE" w:rsidP="00E4115C">
            <w:r w:rsidRPr="00E4115C">
              <w:t> </w:t>
            </w:r>
          </w:p>
        </w:tc>
        <w:tc>
          <w:tcPr>
            <w:tcW w:w="717" w:type="dxa"/>
            <w:noWrap/>
            <w:vAlign w:val="center"/>
          </w:tcPr>
          <w:p w:rsidR="008D1CAE" w:rsidRPr="00E4115C" w:rsidRDefault="008D1CAE" w:rsidP="00E4115C">
            <w:r w:rsidRPr="00E4115C">
              <w:t> </w:t>
            </w:r>
          </w:p>
        </w:tc>
        <w:tc>
          <w:tcPr>
            <w:tcW w:w="1085" w:type="dxa"/>
            <w:noWrap/>
            <w:vAlign w:val="center"/>
          </w:tcPr>
          <w:p w:rsidR="008D1CAE" w:rsidRPr="00E4115C" w:rsidRDefault="008D1CAE" w:rsidP="00E4115C">
            <w:r w:rsidRPr="00E4115C">
              <w:t> </w:t>
            </w:r>
          </w:p>
        </w:tc>
        <w:tc>
          <w:tcPr>
            <w:tcW w:w="717" w:type="dxa"/>
            <w:tcBorders>
              <w:right w:val="single" w:sz="4" w:space="0" w:color="auto"/>
            </w:tcBorders>
            <w:noWrap/>
            <w:vAlign w:val="center"/>
          </w:tcPr>
          <w:p w:rsidR="008D1CAE" w:rsidRPr="00E4115C" w:rsidRDefault="008D1CAE" w:rsidP="00E4115C">
            <w:r w:rsidRPr="00E4115C">
              <w:t> </w:t>
            </w:r>
          </w:p>
        </w:tc>
        <w:tc>
          <w:tcPr>
            <w:tcW w:w="1085"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215 - 250</w:t>
            </w:r>
          </w:p>
        </w:tc>
        <w:tc>
          <w:tcPr>
            <w:tcW w:w="717" w:type="dxa"/>
            <w:tcBorders>
              <w:top w:val="single" w:sz="4" w:space="0" w:color="auto"/>
              <w:left w:val="nil"/>
              <w:bottom w:val="single" w:sz="4" w:space="0" w:color="auto"/>
              <w:right w:val="single" w:sz="4" w:space="0" w:color="auto"/>
            </w:tcBorders>
            <w:noWrap/>
            <w:vAlign w:val="center"/>
          </w:tcPr>
          <w:p w:rsidR="008D1CAE" w:rsidRPr="00E4115C" w:rsidRDefault="008D1CAE" w:rsidP="00E4115C">
            <w:r w:rsidRPr="00E4115C">
              <w:t>40</w:t>
            </w:r>
          </w:p>
        </w:tc>
        <w:tc>
          <w:tcPr>
            <w:tcW w:w="1085" w:type="dxa"/>
            <w:tcBorders>
              <w:top w:val="single" w:sz="4" w:space="0" w:color="auto"/>
              <w:left w:val="nil"/>
            </w:tcBorders>
            <w:noWrap/>
            <w:vAlign w:val="center"/>
          </w:tcPr>
          <w:p w:rsidR="008D1CAE" w:rsidRPr="00E4115C" w:rsidRDefault="008D1CAE" w:rsidP="00E4115C">
            <w:r w:rsidRPr="00E4115C">
              <w:t> </w:t>
            </w:r>
          </w:p>
        </w:tc>
        <w:tc>
          <w:tcPr>
            <w:tcW w:w="717" w:type="dxa"/>
            <w:tcBorders>
              <w:top w:val="single" w:sz="4" w:space="0" w:color="auto"/>
            </w:tcBorders>
            <w:noWrap/>
            <w:vAlign w:val="center"/>
          </w:tcPr>
          <w:p w:rsidR="008D1CAE" w:rsidRPr="00E4115C" w:rsidRDefault="008D1CAE" w:rsidP="00E4115C">
            <w:r w:rsidRPr="00E4115C">
              <w:t> </w:t>
            </w:r>
          </w:p>
        </w:tc>
      </w:tr>
    </w:tbl>
    <w:p w:rsidR="008D1CAE" w:rsidRDefault="008D1CAE" w:rsidP="00E4115C">
      <w:pPr>
        <w:tabs>
          <w:tab w:val="left" w:pos="1093"/>
          <w:tab w:val="left" w:pos="1818"/>
          <w:tab w:val="left" w:pos="2911"/>
          <w:tab w:val="left" w:pos="3636"/>
          <w:tab w:val="left" w:pos="4729"/>
          <w:tab w:val="left" w:pos="5454"/>
          <w:tab w:val="left" w:pos="6547"/>
        </w:tabs>
      </w:pPr>
      <w:r w:rsidRPr="00E4115C">
        <w:tab/>
      </w:r>
      <w:r w:rsidRPr="00E4115C">
        <w:tab/>
      </w:r>
      <w:r w:rsidRPr="00E4115C">
        <w:tab/>
      </w:r>
      <w:r w:rsidRPr="00E4115C">
        <w:tab/>
      </w:r>
      <w:r w:rsidRPr="00E4115C">
        <w:tab/>
      </w:r>
      <w:r w:rsidRPr="00E4115C">
        <w:tab/>
      </w:r>
      <w:r w:rsidRPr="00E4115C">
        <w:tab/>
      </w:r>
    </w:p>
    <w:p w:rsidR="008D1CAE" w:rsidRPr="002F33DB" w:rsidRDefault="008B7E1A" w:rsidP="0057775F">
      <w:pPr>
        <w:ind w:left="300"/>
        <w:jc w:val="center"/>
        <w:rPr>
          <w:sz w:val="23"/>
          <w:szCs w:val="23"/>
        </w:rPr>
      </w:pPr>
      <w:r w:rsidRPr="008B7E1A">
        <w:rPr>
          <w:noProof/>
          <w:sz w:val="23"/>
          <w:szCs w:val="23"/>
        </w:rPr>
        <w:pict>
          <v:shape id="Image 16" o:spid="_x0000_i1054" type="#_x0000_t75" style="width:373.95pt;height:194.5pt;visibility:visible">
            <v:imagedata r:id="rId44" o:title="" croptop="2898f" cropbottom="3844f" cropleft="1915f" cropright="990f"/>
          </v:shape>
        </w:pict>
      </w:r>
    </w:p>
    <w:p w:rsidR="008D1CAE" w:rsidRDefault="008B7E1A" w:rsidP="00A942A7">
      <w:pPr>
        <w:jc w:val="center"/>
        <w:rPr>
          <w:b/>
          <w:bCs/>
        </w:rPr>
      </w:pPr>
      <w:r w:rsidRPr="008B7E1A">
        <w:rPr>
          <w:noProof/>
        </w:rPr>
        <w:pict>
          <v:shape id="_x0000_s1151" type="#_x0000_t202" style="position:absolute;left:0;text-align:left;margin-left:468pt;margin-top:44.2pt;width:36pt;height:18pt;z-index:251660288" filled="f" stroked="f">
            <v:textbox style="mso-next-textbox:#_x0000_s1151">
              <w:txbxContent>
                <w:p w:rsidR="00942716" w:rsidRPr="00602B8A" w:rsidRDefault="00942716" w:rsidP="00602B8A"/>
              </w:txbxContent>
            </v:textbox>
            <w10:anchorlock/>
          </v:shape>
        </w:pict>
      </w:r>
      <w:r w:rsidR="008D1CAE">
        <w:rPr>
          <w:b/>
          <w:bCs/>
        </w:rPr>
        <w:t>Fig. 29</w:t>
      </w:r>
      <w:r w:rsidR="008D1CAE" w:rsidRPr="00A942A7">
        <w:rPr>
          <w:b/>
          <w:bCs/>
        </w:rPr>
        <w:t xml:space="preserve"> : Représentation graphique de la salinité des profils</w:t>
      </w:r>
    </w:p>
    <w:p w:rsidR="008D1CAE" w:rsidRPr="00A942A7" w:rsidRDefault="008D1CAE" w:rsidP="00A942A7">
      <w:pPr>
        <w:jc w:val="center"/>
        <w:rPr>
          <w:b/>
          <w:bCs/>
        </w:rPr>
      </w:pPr>
    </w:p>
    <w:p w:rsidR="008D1CAE" w:rsidRPr="00A942A7" w:rsidRDefault="008D1CAE" w:rsidP="00F42317">
      <w:r>
        <w:rPr>
          <w:b/>
          <w:bCs/>
        </w:rPr>
        <w:t>3</w:t>
      </w:r>
      <w:r w:rsidRPr="00A942A7">
        <w:rPr>
          <w:b/>
          <w:bCs/>
        </w:rPr>
        <w:t>.1.13  Bilan ionique des profils</w:t>
      </w:r>
      <w:r w:rsidRPr="00A942A7">
        <w:t> </w:t>
      </w:r>
    </w:p>
    <w:p w:rsidR="008D1CAE" w:rsidRPr="00A942A7" w:rsidRDefault="008D1CAE" w:rsidP="00271CEA"/>
    <w:p w:rsidR="008D1CAE" w:rsidRDefault="008D1CAE" w:rsidP="004146DF">
      <w:pPr>
        <w:numPr>
          <w:ilvl w:val="0"/>
          <w:numId w:val="18"/>
        </w:numPr>
        <w:rPr>
          <w:sz w:val="27"/>
          <w:szCs w:val="27"/>
        </w:rPr>
      </w:pPr>
      <w:r w:rsidRPr="00A942A7">
        <w:t>Profil 1</w:t>
      </w:r>
      <w:r w:rsidRPr="00A942A7">
        <w:rPr>
          <w:sz w:val="27"/>
          <w:szCs w:val="27"/>
        </w:rPr>
        <w:t xml:space="preserve"> </w:t>
      </w:r>
    </w:p>
    <w:p w:rsidR="008D1CAE" w:rsidRDefault="008D1CAE" w:rsidP="00A942A7">
      <w:pPr>
        <w:ind w:left="780"/>
        <w:rPr>
          <w:sz w:val="27"/>
          <w:szCs w:val="27"/>
        </w:rPr>
      </w:pPr>
    </w:p>
    <w:p w:rsidR="008D1CAE" w:rsidRPr="00A942A7" w:rsidRDefault="000F580E" w:rsidP="00EF2A61">
      <w:pPr>
        <w:ind w:left="426"/>
        <w:rPr>
          <w:b/>
          <w:bCs/>
        </w:rPr>
      </w:pPr>
      <w:r>
        <w:rPr>
          <w:b/>
          <w:bCs/>
        </w:rPr>
        <w:t>Tableau 7</w:t>
      </w:r>
      <w:r w:rsidR="008D1CAE" w:rsidRPr="00A942A7">
        <w:rPr>
          <w:b/>
          <w:bCs/>
        </w:rPr>
        <w:t> : Bilan ionique du profil</w:t>
      </w:r>
      <w:r w:rsidR="008D1CAE">
        <w:rPr>
          <w:b/>
          <w:bCs/>
        </w:rPr>
        <w:t xml:space="preserve"> </w:t>
      </w:r>
      <w:r w:rsidR="008D1CAE" w:rsidRPr="00344488">
        <w:rPr>
          <w:b/>
          <w:bCs/>
        </w:rPr>
        <w:t>1</w:t>
      </w:r>
    </w:p>
    <w:p w:rsidR="008D1CAE" w:rsidRPr="002F33DB" w:rsidRDefault="008D1CAE" w:rsidP="006B6CC4">
      <w:pPr>
        <w:ind w:left="300"/>
        <w:rPr>
          <w:sz w:val="27"/>
          <w:szCs w:val="27"/>
        </w:rPr>
      </w:pP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000"/>
      </w:tblPr>
      <w:tblGrid>
        <w:gridCol w:w="1379"/>
        <w:gridCol w:w="948"/>
        <w:gridCol w:w="897"/>
        <w:gridCol w:w="897"/>
        <w:gridCol w:w="798"/>
        <w:gridCol w:w="1074"/>
        <w:gridCol w:w="873"/>
        <w:gridCol w:w="890"/>
        <w:gridCol w:w="784"/>
      </w:tblGrid>
      <w:tr w:rsidR="008D1CAE" w:rsidRPr="0057775F">
        <w:trPr>
          <w:trHeight w:val="375"/>
          <w:jc w:val="center"/>
        </w:trPr>
        <w:tc>
          <w:tcPr>
            <w:tcW w:w="1379" w:type="dxa"/>
            <w:noWrap/>
            <w:vAlign w:val="center"/>
          </w:tcPr>
          <w:p w:rsidR="008D1CAE" w:rsidRPr="0057775F" w:rsidRDefault="008D1CAE" w:rsidP="00EF2A61">
            <w:r w:rsidRPr="0057775F">
              <w:t>E</w:t>
            </w:r>
            <w:r>
              <w:t>chantillon</w:t>
            </w:r>
          </w:p>
        </w:tc>
        <w:tc>
          <w:tcPr>
            <w:tcW w:w="948" w:type="dxa"/>
            <w:noWrap/>
            <w:vAlign w:val="center"/>
          </w:tcPr>
          <w:p w:rsidR="008D1CAE" w:rsidRPr="0057775F" w:rsidRDefault="008D1CAE" w:rsidP="00EF2A61">
            <w:r w:rsidRPr="0057775F">
              <w:t>Na</w:t>
            </w:r>
            <w:r w:rsidRPr="0057775F">
              <w:rPr>
                <w:vertAlign w:val="superscript"/>
              </w:rPr>
              <w:t>+</w:t>
            </w:r>
            <w:r w:rsidRPr="0057775F">
              <w:t xml:space="preserve"> </w:t>
            </w:r>
            <w:proofErr w:type="spellStart"/>
            <w:r w:rsidRPr="0057775F">
              <w:t>meq</w:t>
            </w:r>
            <w:proofErr w:type="spellEnd"/>
            <w:r w:rsidRPr="0057775F">
              <w:t>/l</w:t>
            </w:r>
          </w:p>
        </w:tc>
        <w:tc>
          <w:tcPr>
            <w:tcW w:w="897" w:type="dxa"/>
            <w:noWrap/>
            <w:vAlign w:val="center"/>
          </w:tcPr>
          <w:p w:rsidR="008D1CAE" w:rsidRPr="0057775F" w:rsidRDefault="008D1CAE" w:rsidP="00EF2A61">
            <w:r w:rsidRPr="0057775F">
              <w:t>K</w:t>
            </w:r>
            <w:r w:rsidRPr="0057775F">
              <w:rPr>
                <w:vertAlign w:val="superscript"/>
              </w:rPr>
              <w:t xml:space="preserve">+ </w:t>
            </w:r>
            <w:proofErr w:type="spellStart"/>
            <w:r w:rsidRPr="0057775F">
              <w:t>meq</w:t>
            </w:r>
            <w:proofErr w:type="spellEnd"/>
            <w:r w:rsidRPr="0057775F">
              <w:t>/l</w:t>
            </w:r>
          </w:p>
        </w:tc>
        <w:tc>
          <w:tcPr>
            <w:tcW w:w="897" w:type="dxa"/>
            <w:noWrap/>
            <w:vAlign w:val="center"/>
          </w:tcPr>
          <w:p w:rsidR="008D1CAE" w:rsidRPr="0057775F" w:rsidRDefault="008D1CAE" w:rsidP="00EF2A61">
            <w:r w:rsidRPr="0057775F">
              <w:t>Ca</w:t>
            </w:r>
            <w:r w:rsidRPr="0057775F">
              <w:rPr>
                <w:vertAlign w:val="superscript"/>
              </w:rPr>
              <w:t>++</w:t>
            </w:r>
            <w:r w:rsidRPr="0057775F">
              <w:t xml:space="preserve"> </w:t>
            </w:r>
            <w:proofErr w:type="spellStart"/>
            <w:r w:rsidRPr="0057775F">
              <w:t>meq</w:t>
            </w:r>
            <w:proofErr w:type="spellEnd"/>
            <w:r w:rsidRPr="0057775F">
              <w:t>/l</w:t>
            </w:r>
          </w:p>
        </w:tc>
        <w:tc>
          <w:tcPr>
            <w:tcW w:w="798" w:type="dxa"/>
            <w:noWrap/>
            <w:vAlign w:val="center"/>
          </w:tcPr>
          <w:p w:rsidR="008D1CAE" w:rsidRPr="0057775F" w:rsidRDefault="008D1CAE" w:rsidP="00EF2A61">
            <w:r w:rsidRPr="0057775F">
              <w:t>Mg</w:t>
            </w:r>
            <w:r w:rsidRPr="0057775F">
              <w:rPr>
                <w:vertAlign w:val="superscript"/>
              </w:rPr>
              <w:t>++</w:t>
            </w:r>
            <w:r w:rsidRPr="0057775F">
              <w:t xml:space="preserve"> </w:t>
            </w:r>
            <w:proofErr w:type="spellStart"/>
            <w:r w:rsidRPr="0057775F">
              <w:t>meq</w:t>
            </w:r>
            <w:proofErr w:type="spellEnd"/>
            <w:r w:rsidRPr="0057775F">
              <w:t>/l</w:t>
            </w:r>
          </w:p>
        </w:tc>
        <w:tc>
          <w:tcPr>
            <w:tcW w:w="1074" w:type="dxa"/>
            <w:vAlign w:val="center"/>
          </w:tcPr>
          <w:p w:rsidR="008D1CAE" w:rsidRPr="0057775F" w:rsidRDefault="008D1CAE" w:rsidP="00EF2A61">
            <w:r w:rsidRPr="0057775F">
              <w:t>Cl</w:t>
            </w:r>
            <w:r w:rsidRPr="0057775F">
              <w:rPr>
                <w:vertAlign w:val="superscript"/>
              </w:rPr>
              <w:t xml:space="preserve">-  </w:t>
            </w:r>
            <w:r w:rsidRPr="0057775F">
              <w:t xml:space="preserve">    </w:t>
            </w:r>
          </w:p>
          <w:p w:rsidR="008D1CAE" w:rsidRPr="0057775F" w:rsidRDefault="008D1CAE" w:rsidP="00EF2A61">
            <w:proofErr w:type="spellStart"/>
            <w:r>
              <w:t>meq</w:t>
            </w:r>
            <w:proofErr w:type="spellEnd"/>
            <w:r>
              <w:t>/l</w:t>
            </w:r>
            <w:r w:rsidRPr="0057775F">
              <w:t xml:space="preserve">  </w:t>
            </w:r>
          </w:p>
        </w:tc>
        <w:tc>
          <w:tcPr>
            <w:tcW w:w="873" w:type="dxa"/>
            <w:vAlign w:val="center"/>
          </w:tcPr>
          <w:p w:rsidR="008D1CAE" w:rsidRPr="0057775F" w:rsidRDefault="008D1CAE" w:rsidP="00EF2A61">
            <w:r w:rsidRPr="0057775F">
              <w:t>HCO</w:t>
            </w:r>
            <w:r w:rsidRPr="0057775F">
              <w:rPr>
                <w:vertAlign w:val="subscript"/>
              </w:rPr>
              <w:t>3</w:t>
            </w:r>
            <w:r w:rsidRPr="0057775F">
              <w:rPr>
                <w:vertAlign w:val="superscript"/>
              </w:rPr>
              <w:t>-</w:t>
            </w:r>
          </w:p>
          <w:p w:rsidR="008D1CAE" w:rsidRPr="0057775F" w:rsidRDefault="008D1CAE" w:rsidP="00EF2A61">
            <w:proofErr w:type="spellStart"/>
            <w:r w:rsidRPr="0057775F">
              <w:t>meq</w:t>
            </w:r>
            <w:proofErr w:type="spellEnd"/>
            <w:r w:rsidRPr="0057775F">
              <w:t>/l</w:t>
            </w:r>
          </w:p>
        </w:tc>
        <w:tc>
          <w:tcPr>
            <w:tcW w:w="890" w:type="dxa"/>
            <w:vAlign w:val="center"/>
          </w:tcPr>
          <w:p w:rsidR="008D1CAE" w:rsidRPr="0057775F" w:rsidRDefault="008D1CAE" w:rsidP="00EF2A61">
            <w:r w:rsidRPr="0057775F">
              <w:t>CO</w:t>
            </w:r>
            <w:r w:rsidRPr="0057775F">
              <w:rPr>
                <w:vertAlign w:val="subscript"/>
              </w:rPr>
              <w:t>3</w:t>
            </w:r>
            <w:r w:rsidRPr="0057775F">
              <w:rPr>
                <w:vertAlign w:val="superscript"/>
              </w:rPr>
              <w:t>2—</w:t>
            </w:r>
          </w:p>
          <w:p w:rsidR="008D1CAE" w:rsidRPr="0057775F" w:rsidRDefault="008D1CAE" w:rsidP="00EF2A61">
            <w:proofErr w:type="spellStart"/>
            <w:r w:rsidRPr="0057775F">
              <w:t>meq</w:t>
            </w:r>
            <w:proofErr w:type="spellEnd"/>
            <w:r w:rsidRPr="0057775F">
              <w:t>/l</w:t>
            </w:r>
          </w:p>
        </w:tc>
        <w:tc>
          <w:tcPr>
            <w:tcW w:w="784" w:type="dxa"/>
            <w:vAlign w:val="center"/>
          </w:tcPr>
          <w:p w:rsidR="008D1CAE" w:rsidRPr="0057775F" w:rsidRDefault="008D1CAE" w:rsidP="00EF2A61">
            <w:r w:rsidRPr="0057775F">
              <w:t>SO</w:t>
            </w:r>
            <w:r w:rsidRPr="0057775F">
              <w:rPr>
                <w:vertAlign w:val="subscript"/>
              </w:rPr>
              <w:t>4</w:t>
            </w:r>
            <w:r w:rsidRPr="0057775F">
              <w:rPr>
                <w:vertAlign w:val="superscript"/>
              </w:rPr>
              <w:t xml:space="preserve">2- </w:t>
            </w:r>
          </w:p>
          <w:p w:rsidR="008D1CAE" w:rsidRPr="0057775F" w:rsidRDefault="008D1CAE" w:rsidP="00EF2A61">
            <w:proofErr w:type="spellStart"/>
            <w:r w:rsidRPr="0057775F">
              <w:t>meq</w:t>
            </w:r>
            <w:proofErr w:type="spellEnd"/>
            <w:r w:rsidRPr="0057775F">
              <w:t>/l</w:t>
            </w:r>
          </w:p>
        </w:tc>
      </w:tr>
      <w:tr w:rsidR="008D1CAE" w:rsidRPr="0057775F">
        <w:trPr>
          <w:trHeight w:val="375"/>
          <w:jc w:val="center"/>
        </w:trPr>
        <w:tc>
          <w:tcPr>
            <w:tcW w:w="1379" w:type="dxa"/>
            <w:noWrap/>
            <w:vAlign w:val="center"/>
          </w:tcPr>
          <w:p w:rsidR="008D1CAE" w:rsidRPr="0057775F" w:rsidRDefault="008D1CAE" w:rsidP="00EF2A61">
            <w:r w:rsidRPr="0057775F">
              <w:t>P1H1</w:t>
            </w:r>
          </w:p>
        </w:tc>
        <w:tc>
          <w:tcPr>
            <w:tcW w:w="948" w:type="dxa"/>
            <w:noWrap/>
            <w:vAlign w:val="center"/>
          </w:tcPr>
          <w:p w:rsidR="008D1CAE" w:rsidRPr="0057775F" w:rsidRDefault="008D1CAE" w:rsidP="00EF2A61">
            <w:r w:rsidRPr="0057775F">
              <w:t>38,5</w:t>
            </w:r>
          </w:p>
        </w:tc>
        <w:tc>
          <w:tcPr>
            <w:tcW w:w="897" w:type="dxa"/>
            <w:noWrap/>
            <w:vAlign w:val="center"/>
          </w:tcPr>
          <w:p w:rsidR="008D1CAE" w:rsidRPr="0057775F" w:rsidRDefault="008D1CAE" w:rsidP="00EF2A61">
            <w:r w:rsidRPr="0057775F">
              <w:t>1,07</w:t>
            </w:r>
          </w:p>
        </w:tc>
        <w:tc>
          <w:tcPr>
            <w:tcW w:w="897" w:type="dxa"/>
            <w:noWrap/>
            <w:vAlign w:val="center"/>
          </w:tcPr>
          <w:p w:rsidR="008D1CAE" w:rsidRPr="0057775F" w:rsidRDefault="008D1CAE" w:rsidP="00EF2A61">
            <w:r w:rsidRPr="0057775F">
              <w:t>12,21</w:t>
            </w:r>
          </w:p>
        </w:tc>
        <w:tc>
          <w:tcPr>
            <w:tcW w:w="798" w:type="dxa"/>
            <w:noWrap/>
            <w:vAlign w:val="center"/>
          </w:tcPr>
          <w:p w:rsidR="008D1CAE" w:rsidRPr="0057775F" w:rsidRDefault="008D1CAE" w:rsidP="00EF2A61">
            <w:r w:rsidRPr="0057775F">
              <w:t>13,77</w:t>
            </w:r>
          </w:p>
        </w:tc>
        <w:tc>
          <w:tcPr>
            <w:tcW w:w="1074" w:type="dxa"/>
            <w:vAlign w:val="center"/>
          </w:tcPr>
          <w:p w:rsidR="008D1CAE" w:rsidRPr="0057775F" w:rsidRDefault="008D1CAE" w:rsidP="00EF2A61">
            <w:r w:rsidRPr="0057775F">
              <w:t>28,2</w:t>
            </w:r>
          </w:p>
        </w:tc>
        <w:tc>
          <w:tcPr>
            <w:tcW w:w="873" w:type="dxa"/>
            <w:vAlign w:val="center"/>
          </w:tcPr>
          <w:p w:rsidR="008D1CAE" w:rsidRPr="0057775F" w:rsidRDefault="008D1CAE" w:rsidP="00EF2A61">
            <w:r w:rsidRPr="0057775F">
              <w:t>3,4</w:t>
            </w:r>
          </w:p>
        </w:tc>
        <w:tc>
          <w:tcPr>
            <w:tcW w:w="890" w:type="dxa"/>
            <w:vAlign w:val="center"/>
          </w:tcPr>
          <w:p w:rsidR="008D1CAE" w:rsidRPr="0057775F" w:rsidRDefault="008D1CAE" w:rsidP="00EF2A61">
            <w:r w:rsidRPr="0057775F">
              <w:t>0</w:t>
            </w:r>
          </w:p>
        </w:tc>
        <w:tc>
          <w:tcPr>
            <w:tcW w:w="784" w:type="dxa"/>
            <w:vAlign w:val="center"/>
          </w:tcPr>
          <w:p w:rsidR="008D1CAE" w:rsidRPr="0057775F" w:rsidRDefault="008D1CAE" w:rsidP="00EF2A61">
            <w:r w:rsidRPr="0057775F">
              <w:t>27,25</w:t>
            </w:r>
          </w:p>
        </w:tc>
      </w:tr>
      <w:tr w:rsidR="008D1CAE" w:rsidRPr="0057775F">
        <w:trPr>
          <w:trHeight w:val="427"/>
          <w:jc w:val="center"/>
        </w:trPr>
        <w:tc>
          <w:tcPr>
            <w:tcW w:w="1379" w:type="dxa"/>
            <w:noWrap/>
            <w:vAlign w:val="center"/>
          </w:tcPr>
          <w:p w:rsidR="008D1CAE" w:rsidRPr="0057775F" w:rsidRDefault="008D1CAE" w:rsidP="00EF2A61">
            <w:r w:rsidRPr="0057775F">
              <w:t>P1H2</w:t>
            </w:r>
          </w:p>
        </w:tc>
        <w:tc>
          <w:tcPr>
            <w:tcW w:w="948" w:type="dxa"/>
            <w:noWrap/>
            <w:vAlign w:val="center"/>
          </w:tcPr>
          <w:p w:rsidR="008D1CAE" w:rsidRPr="0057775F" w:rsidRDefault="008D1CAE" w:rsidP="00EF2A61">
            <w:r w:rsidRPr="0057775F">
              <w:t>150,8</w:t>
            </w:r>
          </w:p>
        </w:tc>
        <w:tc>
          <w:tcPr>
            <w:tcW w:w="897" w:type="dxa"/>
            <w:noWrap/>
            <w:vAlign w:val="center"/>
          </w:tcPr>
          <w:p w:rsidR="008D1CAE" w:rsidRPr="0057775F" w:rsidRDefault="008D1CAE" w:rsidP="00EF2A61">
            <w:r w:rsidRPr="0057775F">
              <w:t>1,46</w:t>
            </w:r>
          </w:p>
        </w:tc>
        <w:tc>
          <w:tcPr>
            <w:tcW w:w="897" w:type="dxa"/>
            <w:noWrap/>
            <w:vAlign w:val="center"/>
          </w:tcPr>
          <w:p w:rsidR="008D1CAE" w:rsidRPr="0057775F" w:rsidRDefault="008D1CAE" w:rsidP="00EF2A61">
            <w:r w:rsidRPr="0057775F">
              <w:t>42,05</w:t>
            </w:r>
          </w:p>
        </w:tc>
        <w:tc>
          <w:tcPr>
            <w:tcW w:w="798" w:type="dxa"/>
            <w:noWrap/>
            <w:vAlign w:val="center"/>
          </w:tcPr>
          <w:p w:rsidR="008D1CAE" w:rsidRPr="0057775F" w:rsidRDefault="008D1CAE" w:rsidP="00EF2A61">
            <w:r w:rsidRPr="0057775F">
              <w:t>64</w:t>
            </w:r>
          </w:p>
        </w:tc>
        <w:tc>
          <w:tcPr>
            <w:tcW w:w="1074" w:type="dxa"/>
            <w:vAlign w:val="center"/>
          </w:tcPr>
          <w:p w:rsidR="008D1CAE" w:rsidRPr="0057775F" w:rsidRDefault="008D1CAE" w:rsidP="00EF2A61">
            <w:r w:rsidRPr="0057775F">
              <w:t>166,78</w:t>
            </w:r>
          </w:p>
        </w:tc>
        <w:tc>
          <w:tcPr>
            <w:tcW w:w="873" w:type="dxa"/>
            <w:vAlign w:val="center"/>
          </w:tcPr>
          <w:p w:rsidR="008D1CAE" w:rsidRPr="0057775F" w:rsidRDefault="008D1CAE" w:rsidP="00EF2A61">
            <w:r w:rsidRPr="0057775F">
              <w:t>1,39</w:t>
            </w:r>
          </w:p>
        </w:tc>
        <w:tc>
          <w:tcPr>
            <w:tcW w:w="890" w:type="dxa"/>
            <w:vAlign w:val="center"/>
          </w:tcPr>
          <w:p w:rsidR="008D1CAE" w:rsidRPr="0057775F" w:rsidRDefault="008D1CAE" w:rsidP="00EF2A61">
            <w:r w:rsidRPr="0057775F">
              <w:t>0</w:t>
            </w:r>
          </w:p>
        </w:tc>
        <w:tc>
          <w:tcPr>
            <w:tcW w:w="784" w:type="dxa"/>
            <w:vAlign w:val="center"/>
          </w:tcPr>
          <w:p w:rsidR="008D1CAE" w:rsidRPr="0057775F" w:rsidRDefault="008D1CAE" w:rsidP="00EF2A61">
            <w:r w:rsidRPr="0057775F">
              <w:t>77,93</w:t>
            </w:r>
          </w:p>
        </w:tc>
      </w:tr>
      <w:tr w:rsidR="008D1CAE" w:rsidRPr="0057775F">
        <w:trPr>
          <w:trHeight w:val="375"/>
          <w:jc w:val="center"/>
        </w:trPr>
        <w:tc>
          <w:tcPr>
            <w:tcW w:w="1379" w:type="dxa"/>
            <w:noWrap/>
            <w:vAlign w:val="center"/>
          </w:tcPr>
          <w:p w:rsidR="008D1CAE" w:rsidRPr="0057775F" w:rsidRDefault="008D1CAE" w:rsidP="00EF2A61">
            <w:r w:rsidRPr="0057775F">
              <w:t>P1H3</w:t>
            </w:r>
          </w:p>
        </w:tc>
        <w:tc>
          <w:tcPr>
            <w:tcW w:w="948" w:type="dxa"/>
            <w:noWrap/>
            <w:vAlign w:val="center"/>
          </w:tcPr>
          <w:p w:rsidR="008D1CAE" w:rsidRPr="0057775F" w:rsidRDefault="008D1CAE" w:rsidP="00EF2A61">
            <w:r w:rsidRPr="0057775F">
              <w:t>209,13</w:t>
            </w:r>
          </w:p>
        </w:tc>
        <w:tc>
          <w:tcPr>
            <w:tcW w:w="897" w:type="dxa"/>
            <w:noWrap/>
            <w:vAlign w:val="center"/>
          </w:tcPr>
          <w:p w:rsidR="008D1CAE" w:rsidRPr="0057775F" w:rsidRDefault="008D1CAE" w:rsidP="00EF2A61">
            <w:r w:rsidRPr="0057775F">
              <w:t>3,18</w:t>
            </w:r>
          </w:p>
        </w:tc>
        <w:tc>
          <w:tcPr>
            <w:tcW w:w="897" w:type="dxa"/>
            <w:noWrap/>
            <w:vAlign w:val="center"/>
          </w:tcPr>
          <w:p w:rsidR="008D1CAE" w:rsidRPr="0057775F" w:rsidRDefault="008D1CAE" w:rsidP="00EF2A61">
            <w:r w:rsidRPr="0057775F">
              <w:t>18,85</w:t>
            </w:r>
          </w:p>
        </w:tc>
        <w:tc>
          <w:tcPr>
            <w:tcW w:w="798" w:type="dxa"/>
            <w:noWrap/>
            <w:vAlign w:val="center"/>
          </w:tcPr>
          <w:p w:rsidR="008D1CAE" w:rsidRPr="0057775F" w:rsidRDefault="008D1CAE" w:rsidP="00EF2A61">
            <w:r w:rsidRPr="0057775F">
              <w:t>90,66</w:t>
            </w:r>
          </w:p>
        </w:tc>
        <w:tc>
          <w:tcPr>
            <w:tcW w:w="1074" w:type="dxa"/>
            <w:vAlign w:val="center"/>
          </w:tcPr>
          <w:p w:rsidR="008D1CAE" w:rsidRPr="0057775F" w:rsidRDefault="008D1CAE" w:rsidP="00EF2A61">
            <w:r w:rsidRPr="0057775F">
              <w:t>215,80</w:t>
            </w:r>
          </w:p>
        </w:tc>
        <w:tc>
          <w:tcPr>
            <w:tcW w:w="873" w:type="dxa"/>
            <w:vAlign w:val="center"/>
          </w:tcPr>
          <w:p w:rsidR="008D1CAE" w:rsidRPr="0057775F" w:rsidRDefault="008D1CAE" w:rsidP="00EF2A61">
            <w:r w:rsidRPr="0057775F">
              <w:t>1,4</w:t>
            </w:r>
          </w:p>
        </w:tc>
        <w:tc>
          <w:tcPr>
            <w:tcW w:w="890" w:type="dxa"/>
            <w:vAlign w:val="center"/>
          </w:tcPr>
          <w:p w:rsidR="008D1CAE" w:rsidRPr="0057775F" w:rsidRDefault="008D1CAE" w:rsidP="00EF2A61">
            <w:r w:rsidRPr="0057775F">
              <w:t>0</w:t>
            </w:r>
          </w:p>
        </w:tc>
        <w:tc>
          <w:tcPr>
            <w:tcW w:w="784" w:type="dxa"/>
            <w:vAlign w:val="center"/>
          </w:tcPr>
          <w:p w:rsidR="008D1CAE" w:rsidRPr="0057775F" w:rsidRDefault="008D1CAE" w:rsidP="00EF2A61">
            <w:r w:rsidRPr="0057775F">
              <w:t>95,76</w:t>
            </w:r>
          </w:p>
        </w:tc>
      </w:tr>
      <w:tr w:rsidR="008D1CAE" w:rsidRPr="0057775F">
        <w:trPr>
          <w:trHeight w:val="375"/>
          <w:jc w:val="center"/>
        </w:trPr>
        <w:tc>
          <w:tcPr>
            <w:tcW w:w="1379" w:type="dxa"/>
            <w:noWrap/>
            <w:vAlign w:val="center"/>
          </w:tcPr>
          <w:p w:rsidR="008D1CAE" w:rsidRPr="0057775F" w:rsidRDefault="008D1CAE" w:rsidP="00EF2A61">
            <w:r w:rsidRPr="0057775F">
              <w:t>P1H4</w:t>
            </w:r>
          </w:p>
        </w:tc>
        <w:tc>
          <w:tcPr>
            <w:tcW w:w="948" w:type="dxa"/>
            <w:noWrap/>
            <w:vAlign w:val="center"/>
          </w:tcPr>
          <w:p w:rsidR="008D1CAE" w:rsidRPr="0057775F" w:rsidRDefault="008D1CAE" w:rsidP="00EF2A61">
            <w:r w:rsidRPr="0057775F">
              <w:t>126,52</w:t>
            </w:r>
          </w:p>
        </w:tc>
        <w:tc>
          <w:tcPr>
            <w:tcW w:w="897" w:type="dxa"/>
            <w:noWrap/>
            <w:vAlign w:val="center"/>
          </w:tcPr>
          <w:p w:rsidR="008D1CAE" w:rsidRPr="0057775F" w:rsidRDefault="008D1CAE" w:rsidP="00EF2A61">
            <w:r w:rsidRPr="0057775F">
              <w:t>2,65</w:t>
            </w:r>
          </w:p>
        </w:tc>
        <w:tc>
          <w:tcPr>
            <w:tcW w:w="897" w:type="dxa"/>
            <w:noWrap/>
            <w:vAlign w:val="center"/>
          </w:tcPr>
          <w:p w:rsidR="008D1CAE" w:rsidRPr="0057775F" w:rsidRDefault="008D1CAE" w:rsidP="00EF2A61">
            <w:r w:rsidRPr="0057775F">
              <w:t>14,04</w:t>
            </w:r>
          </w:p>
        </w:tc>
        <w:tc>
          <w:tcPr>
            <w:tcW w:w="798" w:type="dxa"/>
            <w:noWrap/>
            <w:vAlign w:val="center"/>
          </w:tcPr>
          <w:p w:rsidR="008D1CAE" w:rsidRPr="0057775F" w:rsidRDefault="008D1CAE" w:rsidP="00EF2A61">
            <w:r w:rsidRPr="0057775F">
              <w:t>35,76</w:t>
            </w:r>
          </w:p>
        </w:tc>
        <w:tc>
          <w:tcPr>
            <w:tcW w:w="1074" w:type="dxa"/>
            <w:vAlign w:val="center"/>
          </w:tcPr>
          <w:p w:rsidR="008D1CAE" w:rsidRPr="0057775F" w:rsidRDefault="008D1CAE" w:rsidP="00EF2A61">
            <w:r w:rsidRPr="0057775F">
              <w:t>88,31</w:t>
            </w:r>
          </w:p>
        </w:tc>
        <w:tc>
          <w:tcPr>
            <w:tcW w:w="873" w:type="dxa"/>
            <w:vAlign w:val="center"/>
          </w:tcPr>
          <w:p w:rsidR="008D1CAE" w:rsidRPr="0057775F" w:rsidRDefault="008D1CAE" w:rsidP="00EF2A61">
            <w:r w:rsidRPr="0057775F">
              <w:t>1</w:t>
            </w:r>
          </w:p>
        </w:tc>
        <w:tc>
          <w:tcPr>
            <w:tcW w:w="890" w:type="dxa"/>
            <w:vAlign w:val="center"/>
          </w:tcPr>
          <w:p w:rsidR="008D1CAE" w:rsidRPr="0057775F" w:rsidRDefault="008D1CAE" w:rsidP="00EF2A61">
            <w:r w:rsidRPr="0057775F">
              <w:t>0</w:t>
            </w:r>
          </w:p>
        </w:tc>
        <w:tc>
          <w:tcPr>
            <w:tcW w:w="784" w:type="dxa"/>
            <w:vAlign w:val="center"/>
          </w:tcPr>
          <w:p w:rsidR="008D1CAE" w:rsidRPr="0057775F" w:rsidRDefault="008D1CAE" w:rsidP="00EF2A61">
            <w:r w:rsidRPr="0057775F">
              <w:t>83,46</w:t>
            </w:r>
          </w:p>
        </w:tc>
      </w:tr>
      <w:tr w:rsidR="008D1CAE" w:rsidRPr="0057775F">
        <w:trPr>
          <w:trHeight w:val="375"/>
          <w:jc w:val="center"/>
        </w:trPr>
        <w:tc>
          <w:tcPr>
            <w:tcW w:w="1379" w:type="dxa"/>
            <w:noWrap/>
            <w:vAlign w:val="center"/>
          </w:tcPr>
          <w:p w:rsidR="008D1CAE" w:rsidRPr="0057775F" w:rsidRDefault="008D1CAE" w:rsidP="00EF2A61">
            <w:r w:rsidRPr="0057775F">
              <w:t>P1H5</w:t>
            </w:r>
          </w:p>
        </w:tc>
        <w:tc>
          <w:tcPr>
            <w:tcW w:w="948" w:type="dxa"/>
            <w:noWrap/>
            <w:vAlign w:val="center"/>
          </w:tcPr>
          <w:p w:rsidR="008D1CAE" w:rsidRPr="0057775F" w:rsidRDefault="008D1CAE" w:rsidP="00EF2A61">
            <w:r w:rsidRPr="0057775F">
              <w:t>83,48</w:t>
            </w:r>
          </w:p>
        </w:tc>
        <w:tc>
          <w:tcPr>
            <w:tcW w:w="897" w:type="dxa"/>
            <w:noWrap/>
            <w:vAlign w:val="center"/>
          </w:tcPr>
          <w:p w:rsidR="008D1CAE" w:rsidRPr="0057775F" w:rsidRDefault="008D1CAE" w:rsidP="00EF2A61">
            <w:r w:rsidRPr="0057775F">
              <w:t>1,57</w:t>
            </w:r>
          </w:p>
        </w:tc>
        <w:tc>
          <w:tcPr>
            <w:tcW w:w="897" w:type="dxa"/>
            <w:noWrap/>
            <w:vAlign w:val="center"/>
          </w:tcPr>
          <w:p w:rsidR="008D1CAE" w:rsidRPr="0057775F" w:rsidRDefault="008D1CAE" w:rsidP="00EF2A61">
            <w:r w:rsidRPr="0057775F">
              <w:t>11,37</w:t>
            </w:r>
          </w:p>
        </w:tc>
        <w:tc>
          <w:tcPr>
            <w:tcW w:w="798" w:type="dxa"/>
            <w:noWrap/>
            <w:vAlign w:val="center"/>
          </w:tcPr>
          <w:p w:rsidR="008D1CAE" w:rsidRPr="0057775F" w:rsidRDefault="008D1CAE" w:rsidP="00EF2A61">
            <w:r w:rsidRPr="0057775F">
              <w:t>17,7</w:t>
            </w:r>
          </w:p>
        </w:tc>
        <w:tc>
          <w:tcPr>
            <w:tcW w:w="1074" w:type="dxa"/>
            <w:vAlign w:val="center"/>
          </w:tcPr>
          <w:p w:rsidR="008D1CAE" w:rsidRPr="0057775F" w:rsidRDefault="008D1CAE" w:rsidP="00EF2A61">
            <w:r w:rsidRPr="0057775F">
              <w:t>30,99</w:t>
            </w:r>
          </w:p>
        </w:tc>
        <w:tc>
          <w:tcPr>
            <w:tcW w:w="873" w:type="dxa"/>
            <w:vAlign w:val="center"/>
          </w:tcPr>
          <w:p w:rsidR="008D1CAE" w:rsidRPr="0057775F" w:rsidRDefault="008D1CAE" w:rsidP="00EF2A61">
            <w:r w:rsidRPr="0057775F">
              <w:t>1,1</w:t>
            </w:r>
          </w:p>
        </w:tc>
        <w:tc>
          <w:tcPr>
            <w:tcW w:w="890" w:type="dxa"/>
            <w:vAlign w:val="center"/>
          </w:tcPr>
          <w:p w:rsidR="008D1CAE" w:rsidRPr="0057775F" w:rsidRDefault="008D1CAE" w:rsidP="00EF2A61">
            <w:r w:rsidRPr="0057775F">
              <w:t>0</w:t>
            </w:r>
          </w:p>
        </w:tc>
        <w:tc>
          <w:tcPr>
            <w:tcW w:w="784" w:type="dxa"/>
            <w:vAlign w:val="center"/>
          </w:tcPr>
          <w:p w:rsidR="008D1CAE" w:rsidRPr="0057775F" w:rsidRDefault="008D1CAE" w:rsidP="00EF2A61">
            <w:r w:rsidRPr="0057775F">
              <w:t>85,17</w:t>
            </w:r>
          </w:p>
        </w:tc>
      </w:tr>
      <w:tr w:rsidR="008D1CAE" w:rsidRPr="0057775F">
        <w:trPr>
          <w:trHeight w:val="375"/>
          <w:jc w:val="center"/>
        </w:trPr>
        <w:tc>
          <w:tcPr>
            <w:tcW w:w="1379" w:type="dxa"/>
            <w:noWrap/>
            <w:vAlign w:val="center"/>
          </w:tcPr>
          <w:p w:rsidR="008D1CAE" w:rsidRPr="0057775F" w:rsidRDefault="008D1CAE" w:rsidP="00EF2A61">
            <w:r w:rsidRPr="0057775F">
              <w:t>Moyenne</w:t>
            </w:r>
          </w:p>
        </w:tc>
        <w:tc>
          <w:tcPr>
            <w:tcW w:w="948" w:type="dxa"/>
            <w:noWrap/>
            <w:vAlign w:val="center"/>
          </w:tcPr>
          <w:p w:rsidR="008D1CAE" w:rsidRPr="0057775F" w:rsidRDefault="008D1CAE" w:rsidP="00EF2A61">
            <w:r w:rsidRPr="0057775F">
              <w:t>121,68</w:t>
            </w:r>
          </w:p>
        </w:tc>
        <w:tc>
          <w:tcPr>
            <w:tcW w:w="897" w:type="dxa"/>
            <w:noWrap/>
            <w:vAlign w:val="center"/>
          </w:tcPr>
          <w:p w:rsidR="008D1CAE" w:rsidRPr="0057775F" w:rsidRDefault="008D1CAE" w:rsidP="00EF2A61">
            <w:r w:rsidRPr="0057775F">
              <w:t>1,98</w:t>
            </w:r>
          </w:p>
        </w:tc>
        <w:tc>
          <w:tcPr>
            <w:tcW w:w="897" w:type="dxa"/>
            <w:noWrap/>
            <w:vAlign w:val="center"/>
          </w:tcPr>
          <w:p w:rsidR="008D1CAE" w:rsidRPr="0057775F" w:rsidRDefault="008D1CAE" w:rsidP="00EF2A61">
            <w:r w:rsidRPr="0057775F">
              <w:t>19,70</w:t>
            </w:r>
          </w:p>
        </w:tc>
        <w:tc>
          <w:tcPr>
            <w:tcW w:w="798" w:type="dxa"/>
            <w:noWrap/>
            <w:vAlign w:val="center"/>
          </w:tcPr>
          <w:p w:rsidR="008D1CAE" w:rsidRPr="0057775F" w:rsidRDefault="008D1CAE" w:rsidP="00EF2A61">
            <w:r w:rsidRPr="0057775F">
              <w:t>44,37</w:t>
            </w:r>
          </w:p>
        </w:tc>
        <w:tc>
          <w:tcPr>
            <w:tcW w:w="1074" w:type="dxa"/>
            <w:vAlign w:val="center"/>
          </w:tcPr>
          <w:p w:rsidR="008D1CAE" w:rsidRPr="0057775F" w:rsidRDefault="008D1CAE" w:rsidP="00EF2A61">
            <w:r w:rsidRPr="0057775F">
              <w:t>106,01</w:t>
            </w:r>
          </w:p>
        </w:tc>
        <w:tc>
          <w:tcPr>
            <w:tcW w:w="873" w:type="dxa"/>
            <w:vAlign w:val="center"/>
          </w:tcPr>
          <w:p w:rsidR="008D1CAE" w:rsidRPr="0057775F" w:rsidRDefault="008D1CAE" w:rsidP="00EF2A61">
            <w:r w:rsidRPr="0057775F">
              <w:t>1,65</w:t>
            </w:r>
          </w:p>
        </w:tc>
        <w:tc>
          <w:tcPr>
            <w:tcW w:w="890" w:type="dxa"/>
            <w:vAlign w:val="center"/>
          </w:tcPr>
          <w:p w:rsidR="008D1CAE" w:rsidRPr="0057775F" w:rsidRDefault="008D1CAE" w:rsidP="00EF2A61">
            <w:r w:rsidRPr="0057775F">
              <w:t>0</w:t>
            </w:r>
          </w:p>
        </w:tc>
        <w:tc>
          <w:tcPr>
            <w:tcW w:w="784" w:type="dxa"/>
            <w:vAlign w:val="center"/>
          </w:tcPr>
          <w:p w:rsidR="008D1CAE" w:rsidRPr="0057775F" w:rsidRDefault="008D1CAE" w:rsidP="00EF2A61">
            <w:r w:rsidRPr="0057775F">
              <w:t>73,91</w:t>
            </w:r>
          </w:p>
        </w:tc>
      </w:tr>
      <w:tr w:rsidR="008D1CAE" w:rsidRPr="0057775F">
        <w:trPr>
          <w:trHeight w:val="375"/>
          <w:jc w:val="center"/>
        </w:trPr>
        <w:tc>
          <w:tcPr>
            <w:tcW w:w="1379" w:type="dxa"/>
            <w:noWrap/>
            <w:vAlign w:val="center"/>
          </w:tcPr>
          <w:p w:rsidR="008D1CAE" w:rsidRPr="0057775F" w:rsidRDefault="008D1CAE" w:rsidP="00EF2A61">
            <w:r w:rsidRPr="0057775F">
              <w:t>Minimum</w:t>
            </w:r>
          </w:p>
        </w:tc>
        <w:tc>
          <w:tcPr>
            <w:tcW w:w="948" w:type="dxa"/>
            <w:noWrap/>
            <w:vAlign w:val="center"/>
          </w:tcPr>
          <w:p w:rsidR="008D1CAE" w:rsidRPr="0057775F" w:rsidRDefault="008D1CAE" w:rsidP="00EF2A61">
            <w:r w:rsidRPr="0057775F">
              <w:t>38,5</w:t>
            </w:r>
          </w:p>
        </w:tc>
        <w:tc>
          <w:tcPr>
            <w:tcW w:w="897" w:type="dxa"/>
            <w:noWrap/>
            <w:vAlign w:val="center"/>
          </w:tcPr>
          <w:p w:rsidR="008D1CAE" w:rsidRPr="0057775F" w:rsidRDefault="008D1CAE" w:rsidP="00EF2A61">
            <w:r w:rsidRPr="0057775F">
              <w:t>1,07</w:t>
            </w:r>
          </w:p>
        </w:tc>
        <w:tc>
          <w:tcPr>
            <w:tcW w:w="897" w:type="dxa"/>
            <w:noWrap/>
            <w:vAlign w:val="center"/>
          </w:tcPr>
          <w:p w:rsidR="008D1CAE" w:rsidRPr="0057775F" w:rsidRDefault="008D1CAE" w:rsidP="00EF2A61">
            <w:r w:rsidRPr="0057775F">
              <w:t>11,37</w:t>
            </w:r>
          </w:p>
        </w:tc>
        <w:tc>
          <w:tcPr>
            <w:tcW w:w="798" w:type="dxa"/>
            <w:noWrap/>
            <w:vAlign w:val="center"/>
          </w:tcPr>
          <w:p w:rsidR="008D1CAE" w:rsidRPr="0057775F" w:rsidRDefault="008D1CAE" w:rsidP="00EF2A61">
            <w:r w:rsidRPr="0057775F">
              <w:t>13,77</w:t>
            </w:r>
          </w:p>
        </w:tc>
        <w:tc>
          <w:tcPr>
            <w:tcW w:w="1074" w:type="dxa"/>
            <w:vAlign w:val="center"/>
          </w:tcPr>
          <w:p w:rsidR="008D1CAE" w:rsidRPr="0057775F" w:rsidRDefault="008D1CAE" w:rsidP="00EF2A61">
            <w:r w:rsidRPr="0057775F">
              <w:t>28,2</w:t>
            </w:r>
          </w:p>
        </w:tc>
        <w:tc>
          <w:tcPr>
            <w:tcW w:w="873" w:type="dxa"/>
            <w:vAlign w:val="center"/>
          </w:tcPr>
          <w:p w:rsidR="008D1CAE" w:rsidRPr="0057775F" w:rsidRDefault="008D1CAE" w:rsidP="00EF2A61">
            <w:r w:rsidRPr="0057775F">
              <w:t>1</w:t>
            </w:r>
          </w:p>
        </w:tc>
        <w:tc>
          <w:tcPr>
            <w:tcW w:w="890" w:type="dxa"/>
            <w:vAlign w:val="center"/>
          </w:tcPr>
          <w:p w:rsidR="008D1CAE" w:rsidRPr="0057775F" w:rsidRDefault="008D1CAE" w:rsidP="00EF2A61">
            <w:r w:rsidRPr="0057775F">
              <w:t>0</w:t>
            </w:r>
          </w:p>
        </w:tc>
        <w:tc>
          <w:tcPr>
            <w:tcW w:w="784" w:type="dxa"/>
            <w:vAlign w:val="center"/>
          </w:tcPr>
          <w:p w:rsidR="008D1CAE" w:rsidRPr="0057775F" w:rsidRDefault="008D1CAE" w:rsidP="00EF2A61">
            <w:r w:rsidRPr="0057775F">
              <w:t>27,25</w:t>
            </w:r>
          </w:p>
        </w:tc>
      </w:tr>
      <w:tr w:rsidR="008D1CAE" w:rsidRPr="0057775F">
        <w:trPr>
          <w:trHeight w:val="375"/>
          <w:jc w:val="center"/>
        </w:trPr>
        <w:tc>
          <w:tcPr>
            <w:tcW w:w="1379" w:type="dxa"/>
            <w:noWrap/>
            <w:vAlign w:val="center"/>
          </w:tcPr>
          <w:p w:rsidR="008D1CAE" w:rsidRPr="0057775F" w:rsidRDefault="008D1CAE" w:rsidP="00EF2A61">
            <w:r w:rsidRPr="0057775F">
              <w:t>Maximum</w:t>
            </w:r>
          </w:p>
        </w:tc>
        <w:tc>
          <w:tcPr>
            <w:tcW w:w="948" w:type="dxa"/>
            <w:noWrap/>
            <w:vAlign w:val="center"/>
          </w:tcPr>
          <w:p w:rsidR="008D1CAE" w:rsidRPr="0057775F" w:rsidRDefault="008D1CAE" w:rsidP="00EF2A61">
            <w:r w:rsidRPr="0057775F">
              <w:t>209,13</w:t>
            </w:r>
          </w:p>
        </w:tc>
        <w:tc>
          <w:tcPr>
            <w:tcW w:w="897" w:type="dxa"/>
            <w:noWrap/>
            <w:vAlign w:val="center"/>
          </w:tcPr>
          <w:p w:rsidR="008D1CAE" w:rsidRPr="0057775F" w:rsidRDefault="008D1CAE" w:rsidP="00EF2A61">
            <w:r w:rsidRPr="0057775F">
              <w:t>3,18</w:t>
            </w:r>
          </w:p>
        </w:tc>
        <w:tc>
          <w:tcPr>
            <w:tcW w:w="897" w:type="dxa"/>
            <w:noWrap/>
            <w:vAlign w:val="center"/>
          </w:tcPr>
          <w:p w:rsidR="008D1CAE" w:rsidRPr="0057775F" w:rsidRDefault="008D1CAE" w:rsidP="00EF2A61">
            <w:r w:rsidRPr="0057775F">
              <w:t>42,05</w:t>
            </w:r>
          </w:p>
        </w:tc>
        <w:tc>
          <w:tcPr>
            <w:tcW w:w="798" w:type="dxa"/>
            <w:noWrap/>
            <w:vAlign w:val="center"/>
          </w:tcPr>
          <w:p w:rsidR="008D1CAE" w:rsidRPr="0057775F" w:rsidRDefault="008D1CAE" w:rsidP="00EF2A61">
            <w:r w:rsidRPr="0057775F">
              <w:t>90,66</w:t>
            </w:r>
          </w:p>
        </w:tc>
        <w:tc>
          <w:tcPr>
            <w:tcW w:w="1074" w:type="dxa"/>
            <w:vAlign w:val="center"/>
          </w:tcPr>
          <w:p w:rsidR="008D1CAE" w:rsidRPr="0057775F" w:rsidRDefault="008D1CAE" w:rsidP="00EF2A61">
            <w:r w:rsidRPr="0057775F">
              <w:t>215,8</w:t>
            </w:r>
          </w:p>
        </w:tc>
        <w:tc>
          <w:tcPr>
            <w:tcW w:w="873" w:type="dxa"/>
            <w:vAlign w:val="center"/>
          </w:tcPr>
          <w:p w:rsidR="008D1CAE" w:rsidRPr="0057775F" w:rsidRDefault="008D1CAE" w:rsidP="00EF2A61">
            <w:r w:rsidRPr="0057775F">
              <w:t>3,4</w:t>
            </w:r>
          </w:p>
        </w:tc>
        <w:tc>
          <w:tcPr>
            <w:tcW w:w="890" w:type="dxa"/>
            <w:vAlign w:val="center"/>
          </w:tcPr>
          <w:p w:rsidR="008D1CAE" w:rsidRPr="0057775F" w:rsidRDefault="008D1CAE" w:rsidP="00EF2A61">
            <w:r w:rsidRPr="0057775F">
              <w:t>0</w:t>
            </w:r>
          </w:p>
        </w:tc>
        <w:tc>
          <w:tcPr>
            <w:tcW w:w="784" w:type="dxa"/>
            <w:vAlign w:val="center"/>
          </w:tcPr>
          <w:p w:rsidR="008D1CAE" w:rsidRPr="0057775F" w:rsidRDefault="008D1CAE" w:rsidP="00EF2A61">
            <w:r w:rsidRPr="0057775F">
              <w:t>95,76</w:t>
            </w:r>
          </w:p>
        </w:tc>
      </w:tr>
      <w:tr w:rsidR="008D1CAE" w:rsidRPr="0057775F">
        <w:trPr>
          <w:trHeight w:val="375"/>
          <w:jc w:val="center"/>
        </w:trPr>
        <w:tc>
          <w:tcPr>
            <w:tcW w:w="1379" w:type="dxa"/>
            <w:noWrap/>
            <w:vAlign w:val="center"/>
          </w:tcPr>
          <w:p w:rsidR="008D1CAE" w:rsidRPr="0057775F" w:rsidRDefault="008D1CAE" w:rsidP="00EF2A61">
            <w:r w:rsidRPr="0057775F">
              <w:t>Ecart type</w:t>
            </w:r>
          </w:p>
        </w:tc>
        <w:tc>
          <w:tcPr>
            <w:tcW w:w="948" w:type="dxa"/>
            <w:noWrap/>
            <w:vAlign w:val="center"/>
          </w:tcPr>
          <w:p w:rsidR="008D1CAE" w:rsidRPr="0057775F" w:rsidRDefault="008D1CAE" w:rsidP="00EF2A61">
            <w:r w:rsidRPr="0057775F">
              <w:t>64,99</w:t>
            </w:r>
          </w:p>
        </w:tc>
        <w:tc>
          <w:tcPr>
            <w:tcW w:w="897" w:type="dxa"/>
            <w:noWrap/>
            <w:vAlign w:val="center"/>
          </w:tcPr>
          <w:p w:rsidR="008D1CAE" w:rsidRPr="0057775F" w:rsidRDefault="008D1CAE" w:rsidP="00EF2A61">
            <w:r w:rsidRPr="0057775F">
              <w:t>0,88</w:t>
            </w:r>
          </w:p>
        </w:tc>
        <w:tc>
          <w:tcPr>
            <w:tcW w:w="897" w:type="dxa"/>
            <w:noWrap/>
            <w:vAlign w:val="center"/>
          </w:tcPr>
          <w:p w:rsidR="008D1CAE" w:rsidRPr="0057775F" w:rsidRDefault="008D1CAE" w:rsidP="00EF2A61">
            <w:r w:rsidRPr="0057775F">
              <w:t>12,82</w:t>
            </w:r>
          </w:p>
        </w:tc>
        <w:tc>
          <w:tcPr>
            <w:tcW w:w="798" w:type="dxa"/>
            <w:noWrap/>
            <w:vAlign w:val="center"/>
          </w:tcPr>
          <w:p w:rsidR="008D1CAE" w:rsidRPr="0057775F" w:rsidRDefault="008D1CAE" w:rsidP="00EF2A61">
            <w:r w:rsidRPr="0057775F">
              <w:t>32,59</w:t>
            </w:r>
          </w:p>
        </w:tc>
        <w:tc>
          <w:tcPr>
            <w:tcW w:w="1074" w:type="dxa"/>
            <w:vAlign w:val="center"/>
          </w:tcPr>
          <w:p w:rsidR="008D1CAE" w:rsidRPr="0057775F" w:rsidRDefault="008D1CAE" w:rsidP="00EF2A61">
            <w:r w:rsidRPr="0057775F">
              <w:t>83,28</w:t>
            </w:r>
          </w:p>
        </w:tc>
        <w:tc>
          <w:tcPr>
            <w:tcW w:w="873" w:type="dxa"/>
            <w:vAlign w:val="center"/>
          </w:tcPr>
          <w:p w:rsidR="008D1CAE" w:rsidRPr="0057775F" w:rsidRDefault="008D1CAE" w:rsidP="00EF2A61">
            <w:r w:rsidRPr="0057775F">
              <w:t>0,98</w:t>
            </w:r>
          </w:p>
        </w:tc>
        <w:tc>
          <w:tcPr>
            <w:tcW w:w="890" w:type="dxa"/>
            <w:vAlign w:val="center"/>
          </w:tcPr>
          <w:p w:rsidR="008D1CAE" w:rsidRPr="0057775F" w:rsidRDefault="008D1CAE" w:rsidP="00EF2A61">
            <w:r w:rsidRPr="0057775F">
              <w:t>0</w:t>
            </w:r>
          </w:p>
        </w:tc>
        <w:tc>
          <w:tcPr>
            <w:tcW w:w="784" w:type="dxa"/>
            <w:vAlign w:val="center"/>
          </w:tcPr>
          <w:p w:rsidR="008D1CAE" w:rsidRPr="0057775F" w:rsidRDefault="008D1CAE" w:rsidP="00EF2A61">
            <w:r w:rsidRPr="0057775F">
              <w:t>26,87</w:t>
            </w:r>
          </w:p>
        </w:tc>
      </w:tr>
    </w:tbl>
    <w:p w:rsidR="008D1CAE" w:rsidRPr="002F33DB" w:rsidRDefault="008D1CAE" w:rsidP="00A942A7">
      <w:pPr>
        <w:ind w:left="300"/>
        <w:rPr>
          <w:sz w:val="27"/>
          <w:szCs w:val="27"/>
        </w:rPr>
      </w:pPr>
      <w:r w:rsidRPr="002F33DB">
        <w:rPr>
          <w:sz w:val="27"/>
          <w:szCs w:val="27"/>
        </w:rPr>
        <w:t xml:space="preserve">                       </w:t>
      </w:r>
    </w:p>
    <w:p w:rsidR="008D1CAE" w:rsidRPr="00A942A7" w:rsidRDefault="00D537D2" w:rsidP="00D537D2">
      <w:pPr>
        <w:tabs>
          <w:tab w:val="left" w:pos="709"/>
          <w:tab w:val="left" w:pos="1440"/>
        </w:tabs>
        <w:spacing w:line="360" w:lineRule="auto"/>
        <w:jc w:val="both"/>
      </w:pPr>
      <w:r>
        <w:tab/>
      </w:r>
      <w:r w:rsidR="008D1CAE" w:rsidRPr="00A942A7">
        <w:t>L’analyse statistique élémentaire sur les données du profil 1, montre que les moyennes, l’écart type de sodium et de chlorure sont importantes par rapport aux autres éléments. Ce qui montre qu’il y a une grande variation de sodium et de chlorure au niveau des horizons.</w:t>
      </w:r>
    </w:p>
    <w:p w:rsidR="008D1CAE" w:rsidRDefault="008D1CAE" w:rsidP="00AD39AF">
      <w:pPr>
        <w:tabs>
          <w:tab w:val="left" w:pos="1080"/>
          <w:tab w:val="left" w:pos="1440"/>
        </w:tabs>
        <w:rPr>
          <w:sz w:val="27"/>
          <w:szCs w:val="27"/>
        </w:rPr>
      </w:pPr>
    </w:p>
    <w:p w:rsidR="008D1CAE" w:rsidRDefault="008D1CAE" w:rsidP="00AD39AF">
      <w:pPr>
        <w:tabs>
          <w:tab w:val="left" w:pos="1080"/>
          <w:tab w:val="left" w:pos="1440"/>
        </w:tabs>
        <w:rPr>
          <w:sz w:val="27"/>
          <w:szCs w:val="27"/>
        </w:rPr>
      </w:pPr>
    </w:p>
    <w:p w:rsidR="00D537D2" w:rsidRDefault="00D537D2" w:rsidP="00AD39AF">
      <w:pPr>
        <w:tabs>
          <w:tab w:val="left" w:pos="1080"/>
          <w:tab w:val="left" w:pos="1440"/>
        </w:tabs>
        <w:rPr>
          <w:sz w:val="27"/>
          <w:szCs w:val="27"/>
        </w:rPr>
      </w:pPr>
    </w:p>
    <w:p w:rsidR="00D537D2" w:rsidRDefault="00D537D2" w:rsidP="00AD39AF">
      <w:pPr>
        <w:tabs>
          <w:tab w:val="left" w:pos="1080"/>
          <w:tab w:val="left" w:pos="1440"/>
        </w:tabs>
        <w:rPr>
          <w:sz w:val="27"/>
          <w:szCs w:val="27"/>
        </w:rPr>
      </w:pPr>
    </w:p>
    <w:p w:rsidR="008D1CAE" w:rsidRDefault="008D1CAE" w:rsidP="00AD39AF">
      <w:pPr>
        <w:tabs>
          <w:tab w:val="left" w:pos="1080"/>
          <w:tab w:val="left" w:pos="1440"/>
        </w:tabs>
        <w:rPr>
          <w:sz w:val="27"/>
          <w:szCs w:val="27"/>
        </w:rPr>
      </w:pPr>
    </w:p>
    <w:p w:rsidR="008D1CAE" w:rsidRDefault="008D1CAE" w:rsidP="00AD39AF">
      <w:pPr>
        <w:tabs>
          <w:tab w:val="left" w:pos="1080"/>
          <w:tab w:val="left" w:pos="1440"/>
        </w:tabs>
        <w:rPr>
          <w:sz w:val="27"/>
          <w:szCs w:val="27"/>
        </w:rPr>
      </w:pPr>
    </w:p>
    <w:p w:rsidR="008D1CAE" w:rsidRDefault="008D1CAE" w:rsidP="004146DF">
      <w:pPr>
        <w:numPr>
          <w:ilvl w:val="0"/>
          <w:numId w:val="18"/>
        </w:numPr>
        <w:tabs>
          <w:tab w:val="left" w:pos="900"/>
          <w:tab w:val="left" w:pos="1440"/>
        </w:tabs>
        <w:rPr>
          <w:sz w:val="27"/>
          <w:szCs w:val="27"/>
        </w:rPr>
      </w:pPr>
      <w:r w:rsidRPr="002F33DB">
        <w:rPr>
          <w:sz w:val="27"/>
          <w:szCs w:val="27"/>
        </w:rPr>
        <w:t>Profil 2</w:t>
      </w:r>
    </w:p>
    <w:p w:rsidR="008D1CAE" w:rsidRPr="002F33DB" w:rsidRDefault="008D1CAE" w:rsidP="00A942A7">
      <w:pPr>
        <w:tabs>
          <w:tab w:val="left" w:pos="900"/>
          <w:tab w:val="left" w:pos="1440"/>
        </w:tabs>
        <w:ind w:left="780"/>
        <w:rPr>
          <w:sz w:val="27"/>
          <w:szCs w:val="27"/>
        </w:rPr>
      </w:pPr>
    </w:p>
    <w:p w:rsidR="008D1CAE" w:rsidRPr="00A942A7" w:rsidRDefault="000F580E" w:rsidP="00EF2A61">
      <w:pPr>
        <w:ind w:left="567"/>
        <w:rPr>
          <w:b/>
          <w:bCs/>
        </w:rPr>
      </w:pPr>
      <w:r>
        <w:rPr>
          <w:b/>
          <w:bCs/>
        </w:rPr>
        <w:t>Tableau 8</w:t>
      </w:r>
      <w:r w:rsidR="008D1CAE" w:rsidRPr="00A942A7">
        <w:rPr>
          <w:b/>
          <w:bCs/>
        </w:rPr>
        <w:t> : Bilan ionique du profil 2</w:t>
      </w:r>
    </w:p>
    <w:p w:rsidR="008D1CAE" w:rsidRPr="002F33DB" w:rsidRDefault="008D1CAE" w:rsidP="006B6CC4">
      <w:pPr>
        <w:ind w:left="300"/>
        <w:rPr>
          <w:sz w:val="27"/>
          <w:szCs w:val="27"/>
        </w:rPr>
      </w:pP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62"/>
        <w:gridCol w:w="868"/>
        <w:gridCol w:w="820"/>
        <w:gridCol w:w="820"/>
        <w:gridCol w:w="857"/>
        <w:gridCol w:w="983"/>
        <w:gridCol w:w="799"/>
        <w:gridCol w:w="815"/>
        <w:gridCol w:w="1058"/>
      </w:tblGrid>
      <w:tr w:rsidR="008D1CAE" w:rsidRPr="00EF2A61">
        <w:trPr>
          <w:trHeight w:val="256"/>
          <w:jc w:val="center"/>
        </w:trPr>
        <w:tc>
          <w:tcPr>
            <w:tcW w:w="1262" w:type="dxa"/>
            <w:noWrap/>
            <w:vAlign w:val="bottom"/>
          </w:tcPr>
          <w:p w:rsidR="008D1CAE" w:rsidRPr="00EF2A61" w:rsidRDefault="008D1CAE" w:rsidP="004F0F16">
            <w:r w:rsidRPr="00EF2A61">
              <w:t>ECH</w:t>
            </w:r>
          </w:p>
        </w:tc>
        <w:tc>
          <w:tcPr>
            <w:tcW w:w="868" w:type="dxa"/>
            <w:noWrap/>
            <w:vAlign w:val="bottom"/>
          </w:tcPr>
          <w:p w:rsidR="008D1CAE" w:rsidRPr="00EF2A61" w:rsidRDefault="008D1CAE" w:rsidP="004F0F16">
            <w:r w:rsidRPr="00EF2A61">
              <w:t>Na</w:t>
            </w:r>
            <w:r w:rsidRPr="00EF2A61">
              <w:rPr>
                <w:vertAlign w:val="superscript"/>
              </w:rPr>
              <w:t>+</w:t>
            </w:r>
            <w:r w:rsidRPr="00EF2A61">
              <w:t xml:space="preserve"> </w:t>
            </w:r>
            <w:proofErr w:type="spellStart"/>
            <w:r w:rsidRPr="00EF2A61">
              <w:t>meq</w:t>
            </w:r>
            <w:proofErr w:type="spellEnd"/>
            <w:r w:rsidRPr="00EF2A61">
              <w:t>/l</w:t>
            </w:r>
          </w:p>
        </w:tc>
        <w:tc>
          <w:tcPr>
            <w:tcW w:w="820" w:type="dxa"/>
            <w:noWrap/>
            <w:vAlign w:val="bottom"/>
          </w:tcPr>
          <w:p w:rsidR="008D1CAE" w:rsidRPr="00EF2A61" w:rsidRDefault="008D1CAE" w:rsidP="004F0F16">
            <w:r w:rsidRPr="00EF2A61">
              <w:t>K</w:t>
            </w:r>
            <w:r w:rsidRPr="00EF2A61">
              <w:rPr>
                <w:vertAlign w:val="superscript"/>
              </w:rPr>
              <w:t xml:space="preserve">+ </w:t>
            </w:r>
            <w:proofErr w:type="spellStart"/>
            <w:r w:rsidRPr="00EF2A61">
              <w:t>meq</w:t>
            </w:r>
            <w:proofErr w:type="spellEnd"/>
            <w:r w:rsidRPr="00EF2A61">
              <w:t>/l</w:t>
            </w:r>
          </w:p>
        </w:tc>
        <w:tc>
          <w:tcPr>
            <w:tcW w:w="820" w:type="dxa"/>
            <w:noWrap/>
            <w:vAlign w:val="bottom"/>
          </w:tcPr>
          <w:p w:rsidR="008D1CAE" w:rsidRPr="00EF2A61" w:rsidRDefault="008D1CAE" w:rsidP="004F0F16">
            <w:r w:rsidRPr="00EF2A61">
              <w:t>Ca</w:t>
            </w:r>
            <w:r w:rsidRPr="00EF2A61">
              <w:rPr>
                <w:vertAlign w:val="superscript"/>
              </w:rPr>
              <w:t>++</w:t>
            </w:r>
            <w:r w:rsidRPr="00EF2A61">
              <w:t xml:space="preserve"> </w:t>
            </w:r>
            <w:proofErr w:type="spellStart"/>
            <w:r w:rsidRPr="00EF2A61">
              <w:t>meq</w:t>
            </w:r>
            <w:proofErr w:type="spellEnd"/>
            <w:r w:rsidRPr="00EF2A61">
              <w:t>/l</w:t>
            </w:r>
          </w:p>
        </w:tc>
        <w:tc>
          <w:tcPr>
            <w:tcW w:w="857" w:type="dxa"/>
            <w:noWrap/>
            <w:vAlign w:val="bottom"/>
          </w:tcPr>
          <w:p w:rsidR="008D1CAE" w:rsidRPr="00EF2A61" w:rsidRDefault="008D1CAE" w:rsidP="004F0F16">
            <w:r w:rsidRPr="00EF2A61">
              <w:t>Mg</w:t>
            </w:r>
            <w:r w:rsidRPr="00EF2A61">
              <w:rPr>
                <w:vertAlign w:val="superscript"/>
              </w:rPr>
              <w:t>++</w:t>
            </w:r>
            <w:r w:rsidRPr="00EF2A61">
              <w:t xml:space="preserve"> </w:t>
            </w:r>
            <w:proofErr w:type="spellStart"/>
            <w:r w:rsidRPr="00EF2A61">
              <w:t>meq</w:t>
            </w:r>
            <w:proofErr w:type="spellEnd"/>
            <w:r w:rsidRPr="00EF2A61">
              <w:t>/l</w:t>
            </w:r>
          </w:p>
        </w:tc>
        <w:tc>
          <w:tcPr>
            <w:tcW w:w="983" w:type="dxa"/>
          </w:tcPr>
          <w:p w:rsidR="008D1CAE" w:rsidRPr="00EF2A61" w:rsidRDefault="008D1CAE" w:rsidP="004F0F16">
            <w:r w:rsidRPr="00EF2A61">
              <w:t>Cl</w:t>
            </w:r>
            <w:r w:rsidRPr="00EF2A61">
              <w:rPr>
                <w:vertAlign w:val="superscript"/>
              </w:rPr>
              <w:t>-</w:t>
            </w:r>
            <w:r w:rsidRPr="00EF2A61">
              <w:t xml:space="preserve">     </w:t>
            </w:r>
          </w:p>
          <w:p w:rsidR="008D1CAE" w:rsidRPr="00EF2A61" w:rsidRDefault="008D1CAE" w:rsidP="004F0F16">
            <w:proofErr w:type="spellStart"/>
            <w:r w:rsidRPr="00EF2A61">
              <w:t>meq</w:t>
            </w:r>
            <w:proofErr w:type="spellEnd"/>
            <w:r w:rsidRPr="00EF2A61">
              <w:t xml:space="preserve">/l </w:t>
            </w:r>
          </w:p>
        </w:tc>
        <w:tc>
          <w:tcPr>
            <w:tcW w:w="799" w:type="dxa"/>
          </w:tcPr>
          <w:p w:rsidR="008D1CAE" w:rsidRPr="00EF2A61" w:rsidRDefault="008D1CAE" w:rsidP="004F0F16">
            <w:r w:rsidRPr="00EF2A61">
              <w:t>HCO</w:t>
            </w:r>
            <w:r w:rsidRPr="00EF2A61">
              <w:rPr>
                <w:vertAlign w:val="subscript"/>
              </w:rPr>
              <w:t>3</w:t>
            </w:r>
            <w:r w:rsidRPr="00EF2A61">
              <w:rPr>
                <w:vertAlign w:val="superscript"/>
              </w:rPr>
              <w:t>-</w:t>
            </w:r>
          </w:p>
          <w:p w:rsidR="008D1CAE" w:rsidRPr="00EF2A61" w:rsidRDefault="008D1CAE" w:rsidP="004F0F16">
            <w:proofErr w:type="spellStart"/>
            <w:r w:rsidRPr="00EF2A61">
              <w:t>meq</w:t>
            </w:r>
            <w:proofErr w:type="spellEnd"/>
            <w:r w:rsidRPr="00EF2A61">
              <w:t>/l</w:t>
            </w:r>
          </w:p>
        </w:tc>
        <w:tc>
          <w:tcPr>
            <w:tcW w:w="815" w:type="dxa"/>
          </w:tcPr>
          <w:p w:rsidR="008D1CAE" w:rsidRPr="00EF2A61" w:rsidRDefault="008D1CAE" w:rsidP="004F0F16">
            <w:r w:rsidRPr="00EF2A61">
              <w:t>CO</w:t>
            </w:r>
            <w:r w:rsidRPr="00EF2A61">
              <w:rPr>
                <w:vertAlign w:val="subscript"/>
              </w:rPr>
              <w:t>3</w:t>
            </w:r>
            <w:r w:rsidRPr="00EF2A61">
              <w:rPr>
                <w:vertAlign w:val="superscript"/>
              </w:rPr>
              <w:t>2—</w:t>
            </w:r>
          </w:p>
          <w:p w:rsidR="008D1CAE" w:rsidRPr="00EF2A61" w:rsidRDefault="008D1CAE" w:rsidP="004F0F16">
            <w:proofErr w:type="spellStart"/>
            <w:r w:rsidRPr="00EF2A61">
              <w:t>meq</w:t>
            </w:r>
            <w:proofErr w:type="spellEnd"/>
            <w:r w:rsidRPr="00EF2A61">
              <w:t>/l</w:t>
            </w:r>
          </w:p>
        </w:tc>
        <w:tc>
          <w:tcPr>
            <w:tcW w:w="1058" w:type="dxa"/>
          </w:tcPr>
          <w:p w:rsidR="008D1CAE" w:rsidRPr="00EF2A61" w:rsidRDefault="008D1CAE" w:rsidP="004F0F16">
            <w:r w:rsidRPr="00EF2A61">
              <w:t>SO</w:t>
            </w:r>
            <w:r w:rsidRPr="00EF2A61">
              <w:rPr>
                <w:vertAlign w:val="subscript"/>
              </w:rPr>
              <w:t>4</w:t>
            </w:r>
            <w:r w:rsidRPr="00EF2A61">
              <w:rPr>
                <w:vertAlign w:val="superscript"/>
              </w:rPr>
              <w:t xml:space="preserve">2- </w:t>
            </w:r>
          </w:p>
          <w:p w:rsidR="008D1CAE" w:rsidRPr="00EF2A61" w:rsidRDefault="008D1CAE" w:rsidP="004F0F16">
            <w:proofErr w:type="spellStart"/>
            <w:r w:rsidRPr="00EF2A61">
              <w:t>meq</w:t>
            </w:r>
            <w:proofErr w:type="spellEnd"/>
            <w:r w:rsidRPr="00EF2A61">
              <w:t>/l</w:t>
            </w:r>
          </w:p>
        </w:tc>
      </w:tr>
      <w:tr w:rsidR="008D1CAE" w:rsidRPr="00EF2A61">
        <w:trPr>
          <w:trHeight w:val="343"/>
          <w:jc w:val="center"/>
        </w:trPr>
        <w:tc>
          <w:tcPr>
            <w:tcW w:w="1262" w:type="dxa"/>
            <w:noWrap/>
            <w:vAlign w:val="center"/>
          </w:tcPr>
          <w:p w:rsidR="008D1CAE" w:rsidRPr="00EF2A61" w:rsidRDefault="008D1CAE" w:rsidP="00EF2A61">
            <w:r w:rsidRPr="00EF2A61">
              <w:t>P2H1</w:t>
            </w:r>
          </w:p>
        </w:tc>
        <w:tc>
          <w:tcPr>
            <w:tcW w:w="868" w:type="dxa"/>
            <w:noWrap/>
            <w:vAlign w:val="center"/>
          </w:tcPr>
          <w:p w:rsidR="008D1CAE" w:rsidRPr="00EF2A61" w:rsidRDefault="008D1CAE" w:rsidP="00EF2A61">
            <w:r w:rsidRPr="00EF2A61">
              <w:t>35,57</w:t>
            </w:r>
          </w:p>
        </w:tc>
        <w:tc>
          <w:tcPr>
            <w:tcW w:w="820" w:type="dxa"/>
            <w:noWrap/>
            <w:vAlign w:val="center"/>
          </w:tcPr>
          <w:p w:rsidR="008D1CAE" w:rsidRPr="00EF2A61" w:rsidRDefault="008D1CAE" w:rsidP="00EF2A61">
            <w:r w:rsidRPr="00EF2A61">
              <w:t>2,03</w:t>
            </w:r>
          </w:p>
        </w:tc>
        <w:tc>
          <w:tcPr>
            <w:tcW w:w="820" w:type="dxa"/>
            <w:noWrap/>
            <w:vAlign w:val="center"/>
          </w:tcPr>
          <w:p w:rsidR="008D1CAE" w:rsidRPr="00EF2A61" w:rsidRDefault="008D1CAE" w:rsidP="00EF2A61">
            <w:r w:rsidRPr="00EF2A61">
              <w:t>8,23</w:t>
            </w:r>
          </w:p>
        </w:tc>
        <w:tc>
          <w:tcPr>
            <w:tcW w:w="857" w:type="dxa"/>
            <w:noWrap/>
            <w:vAlign w:val="center"/>
          </w:tcPr>
          <w:p w:rsidR="008D1CAE" w:rsidRPr="00EF2A61" w:rsidRDefault="008D1CAE" w:rsidP="00EF2A61">
            <w:r w:rsidRPr="00EF2A61">
              <w:t>25,93</w:t>
            </w:r>
          </w:p>
        </w:tc>
        <w:tc>
          <w:tcPr>
            <w:tcW w:w="983" w:type="dxa"/>
            <w:vAlign w:val="center"/>
          </w:tcPr>
          <w:p w:rsidR="008D1CAE" w:rsidRPr="00EF2A61" w:rsidRDefault="008D1CAE" w:rsidP="00EF2A61">
            <w:r w:rsidRPr="00EF2A61">
              <w:t>42,68</w:t>
            </w:r>
          </w:p>
        </w:tc>
        <w:tc>
          <w:tcPr>
            <w:tcW w:w="799" w:type="dxa"/>
            <w:vAlign w:val="center"/>
          </w:tcPr>
          <w:p w:rsidR="008D1CAE" w:rsidRPr="00EF2A61" w:rsidRDefault="008D1CAE" w:rsidP="00EF2A61">
            <w:r w:rsidRPr="00EF2A61">
              <w:t>2,1</w:t>
            </w:r>
          </w:p>
        </w:tc>
        <w:tc>
          <w:tcPr>
            <w:tcW w:w="815" w:type="dxa"/>
            <w:vAlign w:val="center"/>
          </w:tcPr>
          <w:p w:rsidR="008D1CAE" w:rsidRPr="00EF2A61" w:rsidRDefault="008D1CAE" w:rsidP="00EF2A61">
            <w:r w:rsidRPr="00EF2A61">
              <w:t>0</w:t>
            </w:r>
          </w:p>
        </w:tc>
        <w:tc>
          <w:tcPr>
            <w:tcW w:w="1058" w:type="dxa"/>
            <w:vAlign w:val="center"/>
          </w:tcPr>
          <w:p w:rsidR="008D1CAE" w:rsidRPr="00EF2A61" w:rsidRDefault="008D1CAE" w:rsidP="00EF2A61">
            <w:r w:rsidRPr="00EF2A61">
              <w:t>30,04</w:t>
            </w:r>
          </w:p>
        </w:tc>
      </w:tr>
      <w:tr w:rsidR="008D1CAE" w:rsidRPr="00EF2A61">
        <w:trPr>
          <w:trHeight w:val="347"/>
          <w:jc w:val="center"/>
        </w:trPr>
        <w:tc>
          <w:tcPr>
            <w:tcW w:w="1262" w:type="dxa"/>
            <w:noWrap/>
            <w:vAlign w:val="center"/>
          </w:tcPr>
          <w:p w:rsidR="008D1CAE" w:rsidRPr="00EF2A61" w:rsidRDefault="008D1CAE" w:rsidP="00EF2A61">
            <w:r w:rsidRPr="00EF2A61">
              <w:t>P2H2</w:t>
            </w:r>
          </w:p>
        </w:tc>
        <w:tc>
          <w:tcPr>
            <w:tcW w:w="868" w:type="dxa"/>
            <w:noWrap/>
            <w:vAlign w:val="center"/>
          </w:tcPr>
          <w:p w:rsidR="008D1CAE" w:rsidRPr="00EF2A61" w:rsidRDefault="008D1CAE" w:rsidP="00EF2A61">
            <w:r w:rsidRPr="00EF2A61">
              <w:t>136,09</w:t>
            </w:r>
          </w:p>
        </w:tc>
        <w:tc>
          <w:tcPr>
            <w:tcW w:w="820" w:type="dxa"/>
            <w:noWrap/>
            <w:vAlign w:val="center"/>
          </w:tcPr>
          <w:p w:rsidR="008D1CAE" w:rsidRPr="00EF2A61" w:rsidRDefault="008D1CAE" w:rsidP="00EF2A61">
            <w:r w:rsidRPr="00EF2A61">
              <w:t>2,21</w:t>
            </w:r>
          </w:p>
        </w:tc>
        <w:tc>
          <w:tcPr>
            <w:tcW w:w="820" w:type="dxa"/>
            <w:noWrap/>
            <w:vAlign w:val="center"/>
          </w:tcPr>
          <w:p w:rsidR="008D1CAE" w:rsidRPr="00EF2A61" w:rsidRDefault="008D1CAE" w:rsidP="00EF2A61">
            <w:r w:rsidRPr="00EF2A61">
              <w:t>16,11</w:t>
            </w:r>
          </w:p>
        </w:tc>
        <w:tc>
          <w:tcPr>
            <w:tcW w:w="857" w:type="dxa"/>
            <w:noWrap/>
            <w:vAlign w:val="center"/>
          </w:tcPr>
          <w:p w:rsidR="008D1CAE" w:rsidRPr="00EF2A61" w:rsidRDefault="008D1CAE" w:rsidP="00EF2A61">
            <w:r w:rsidRPr="00EF2A61">
              <w:t>37,94</w:t>
            </w:r>
          </w:p>
        </w:tc>
        <w:tc>
          <w:tcPr>
            <w:tcW w:w="983" w:type="dxa"/>
            <w:vAlign w:val="center"/>
          </w:tcPr>
          <w:p w:rsidR="008D1CAE" w:rsidRPr="00EF2A61" w:rsidRDefault="008D1CAE" w:rsidP="00EF2A61">
            <w:r w:rsidRPr="00EF2A61">
              <w:t>169,3</w:t>
            </w:r>
          </w:p>
        </w:tc>
        <w:tc>
          <w:tcPr>
            <w:tcW w:w="799" w:type="dxa"/>
            <w:vAlign w:val="center"/>
          </w:tcPr>
          <w:p w:rsidR="008D1CAE" w:rsidRPr="00EF2A61" w:rsidRDefault="008D1CAE" w:rsidP="00EF2A61">
            <w:r w:rsidRPr="00EF2A61">
              <w:t>2,4</w:t>
            </w:r>
          </w:p>
        </w:tc>
        <w:tc>
          <w:tcPr>
            <w:tcW w:w="815" w:type="dxa"/>
            <w:vAlign w:val="center"/>
          </w:tcPr>
          <w:p w:rsidR="008D1CAE" w:rsidRPr="00EF2A61" w:rsidRDefault="008D1CAE" w:rsidP="00EF2A61">
            <w:r w:rsidRPr="00EF2A61">
              <w:t>0</w:t>
            </w:r>
          </w:p>
        </w:tc>
        <w:tc>
          <w:tcPr>
            <w:tcW w:w="1058" w:type="dxa"/>
            <w:vAlign w:val="center"/>
          </w:tcPr>
          <w:p w:rsidR="008D1CAE" w:rsidRPr="00EF2A61" w:rsidRDefault="008D1CAE" w:rsidP="00EF2A61">
            <w:r w:rsidRPr="00EF2A61">
              <w:t>65,69</w:t>
            </w:r>
          </w:p>
        </w:tc>
      </w:tr>
      <w:tr w:rsidR="008D1CAE" w:rsidRPr="00EF2A61">
        <w:trPr>
          <w:trHeight w:val="256"/>
          <w:jc w:val="center"/>
        </w:trPr>
        <w:tc>
          <w:tcPr>
            <w:tcW w:w="1262" w:type="dxa"/>
            <w:noWrap/>
            <w:vAlign w:val="bottom"/>
          </w:tcPr>
          <w:p w:rsidR="008D1CAE" w:rsidRPr="00EF2A61" w:rsidRDefault="008D1CAE" w:rsidP="004F0F16">
            <w:r w:rsidRPr="00EF2A61">
              <w:t>P2H3</w:t>
            </w:r>
          </w:p>
        </w:tc>
        <w:tc>
          <w:tcPr>
            <w:tcW w:w="868" w:type="dxa"/>
            <w:noWrap/>
            <w:vAlign w:val="bottom"/>
          </w:tcPr>
          <w:p w:rsidR="008D1CAE" w:rsidRPr="00EF2A61" w:rsidRDefault="008D1CAE" w:rsidP="00160ED3">
            <w:r w:rsidRPr="00EF2A61">
              <w:t>734,78</w:t>
            </w:r>
          </w:p>
        </w:tc>
        <w:tc>
          <w:tcPr>
            <w:tcW w:w="820" w:type="dxa"/>
            <w:noWrap/>
            <w:vAlign w:val="bottom"/>
          </w:tcPr>
          <w:p w:rsidR="008D1CAE" w:rsidRPr="00EF2A61" w:rsidRDefault="008D1CAE" w:rsidP="00160ED3">
            <w:r w:rsidRPr="00EF2A61">
              <w:t>4,96</w:t>
            </w:r>
          </w:p>
        </w:tc>
        <w:tc>
          <w:tcPr>
            <w:tcW w:w="820" w:type="dxa"/>
            <w:noWrap/>
            <w:vAlign w:val="bottom"/>
          </w:tcPr>
          <w:p w:rsidR="008D1CAE" w:rsidRPr="00EF2A61" w:rsidRDefault="008D1CAE" w:rsidP="00160ED3">
            <w:r w:rsidRPr="00EF2A61">
              <w:t>35,81</w:t>
            </w:r>
          </w:p>
        </w:tc>
        <w:tc>
          <w:tcPr>
            <w:tcW w:w="857" w:type="dxa"/>
            <w:noWrap/>
            <w:vAlign w:val="bottom"/>
          </w:tcPr>
          <w:p w:rsidR="008D1CAE" w:rsidRPr="00EF2A61" w:rsidRDefault="008D1CAE" w:rsidP="00160ED3">
            <w:r w:rsidRPr="00EF2A61">
              <w:t>238,27</w:t>
            </w:r>
          </w:p>
        </w:tc>
        <w:tc>
          <w:tcPr>
            <w:tcW w:w="983" w:type="dxa"/>
          </w:tcPr>
          <w:p w:rsidR="008D1CAE" w:rsidRPr="00EF2A61" w:rsidRDefault="008D1CAE" w:rsidP="00160ED3">
            <w:r w:rsidRPr="00EF2A61">
              <w:t>532,39</w:t>
            </w:r>
          </w:p>
        </w:tc>
        <w:tc>
          <w:tcPr>
            <w:tcW w:w="799" w:type="dxa"/>
          </w:tcPr>
          <w:p w:rsidR="008D1CAE" w:rsidRPr="00EF2A61" w:rsidRDefault="008D1CAE" w:rsidP="004976F3">
            <w:pPr>
              <w:jc w:val="center"/>
            </w:pPr>
            <w:r w:rsidRPr="00EF2A61">
              <w:t>0,4</w:t>
            </w:r>
          </w:p>
        </w:tc>
        <w:tc>
          <w:tcPr>
            <w:tcW w:w="815" w:type="dxa"/>
          </w:tcPr>
          <w:p w:rsidR="008D1CAE" w:rsidRPr="00EF2A61" w:rsidRDefault="008D1CAE" w:rsidP="004976F3">
            <w:pPr>
              <w:jc w:val="center"/>
            </w:pPr>
            <w:r w:rsidRPr="00EF2A61">
              <w:t>0</w:t>
            </w:r>
          </w:p>
        </w:tc>
        <w:tc>
          <w:tcPr>
            <w:tcW w:w="1058" w:type="dxa"/>
          </w:tcPr>
          <w:p w:rsidR="008D1CAE" w:rsidRPr="00EF2A61" w:rsidRDefault="008D1CAE" w:rsidP="004976F3">
            <w:pPr>
              <w:jc w:val="center"/>
            </w:pPr>
            <w:r w:rsidRPr="00EF2A61">
              <w:t>156,23</w:t>
            </w:r>
          </w:p>
        </w:tc>
      </w:tr>
      <w:tr w:rsidR="008D1CAE" w:rsidRPr="00EF2A61">
        <w:trPr>
          <w:trHeight w:val="256"/>
          <w:jc w:val="center"/>
        </w:trPr>
        <w:tc>
          <w:tcPr>
            <w:tcW w:w="1262" w:type="dxa"/>
            <w:noWrap/>
            <w:vAlign w:val="bottom"/>
          </w:tcPr>
          <w:p w:rsidR="008D1CAE" w:rsidRPr="00EF2A61" w:rsidRDefault="008D1CAE" w:rsidP="004F0F16">
            <w:r w:rsidRPr="00EF2A61">
              <w:t>P2H4</w:t>
            </w:r>
          </w:p>
        </w:tc>
        <w:tc>
          <w:tcPr>
            <w:tcW w:w="868" w:type="dxa"/>
            <w:noWrap/>
            <w:vAlign w:val="bottom"/>
          </w:tcPr>
          <w:p w:rsidR="008D1CAE" w:rsidRPr="00EF2A61" w:rsidRDefault="008D1CAE" w:rsidP="00160ED3">
            <w:r w:rsidRPr="00EF2A61">
              <w:t>700</w:t>
            </w:r>
          </w:p>
        </w:tc>
        <w:tc>
          <w:tcPr>
            <w:tcW w:w="820" w:type="dxa"/>
            <w:noWrap/>
            <w:vAlign w:val="bottom"/>
          </w:tcPr>
          <w:p w:rsidR="008D1CAE" w:rsidRPr="00EF2A61" w:rsidRDefault="008D1CAE" w:rsidP="00160ED3">
            <w:r w:rsidRPr="00EF2A61">
              <w:t>4,14</w:t>
            </w:r>
          </w:p>
        </w:tc>
        <w:tc>
          <w:tcPr>
            <w:tcW w:w="820" w:type="dxa"/>
            <w:noWrap/>
            <w:vAlign w:val="bottom"/>
          </w:tcPr>
          <w:p w:rsidR="008D1CAE" w:rsidRPr="00EF2A61" w:rsidRDefault="008D1CAE" w:rsidP="00160ED3">
            <w:r w:rsidRPr="00EF2A61">
              <w:t>29,55</w:t>
            </w:r>
          </w:p>
        </w:tc>
        <w:tc>
          <w:tcPr>
            <w:tcW w:w="857" w:type="dxa"/>
            <w:noWrap/>
            <w:vAlign w:val="bottom"/>
          </w:tcPr>
          <w:p w:rsidR="008D1CAE" w:rsidRPr="00EF2A61" w:rsidRDefault="008D1CAE" w:rsidP="00160ED3">
            <w:r w:rsidRPr="00EF2A61">
              <w:t>205,6</w:t>
            </w:r>
          </w:p>
        </w:tc>
        <w:tc>
          <w:tcPr>
            <w:tcW w:w="983" w:type="dxa"/>
          </w:tcPr>
          <w:p w:rsidR="008D1CAE" w:rsidRPr="00EF2A61" w:rsidRDefault="008D1CAE" w:rsidP="00160ED3">
            <w:r w:rsidRPr="00EF2A61">
              <w:t>474,64</w:t>
            </w:r>
          </w:p>
        </w:tc>
        <w:tc>
          <w:tcPr>
            <w:tcW w:w="799" w:type="dxa"/>
          </w:tcPr>
          <w:p w:rsidR="008D1CAE" w:rsidRPr="00EF2A61" w:rsidRDefault="008D1CAE" w:rsidP="004976F3">
            <w:pPr>
              <w:jc w:val="center"/>
            </w:pPr>
            <w:r w:rsidRPr="00EF2A61">
              <w:t>1,2</w:t>
            </w:r>
          </w:p>
        </w:tc>
        <w:tc>
          <w:tcPr>
            <w:tcW w:w="815" w:type="dxa"/>
          </w:tcPr>
          <w:p w:rsidR="008D1CAE" w:rsidRPr="00EF2A61" w:rsidRDefault="008D1CAE" w:rsidP="004976F3">
            <w:pPr>
              <w:jc w:val="center"/>
            </w:pPr>
            <w:r w:rsidRPr="00EF2A61">
              <w:t>0</w:t>
            </w:r>
          </w:p>
        </w:tc>
        <w:tc>
          <w:tcPr>
            <w:tcW w:w="1058" w:type="dxa"/>
          </w:tcPr>
          <w:p w:rsidR="008D1CAE" w:rsidRPr="00EF2A61" w:rsidRDefault="008D1CAE" w:rsidP="004976F3">
            <w:pPr>
              <w:jc w:val="center"/>
            </w:pPr>
            <w:r w:rsidRPr="00EF2A61">
              <w:t>149,99</w:t>
            </w:r>
          </w:p>
        </w:tc>
      </w:tr>
      <w:tr w:rsidR="008D1CAE" w:rsidRPr="00EF2A61">
        <w:trPr>
          <w:trHeight w:val="256"/>
          <w:jc w:val="center"/>
        </w:trPr>
        <w:tc>
          <w:tcPr>
            <w:tcW w:w="1262" w:type="dxa"/>
            <w:noWrap/>
            <w:vAlign w:val="bottom"/>
          </w:tcPr>
          <w:p w:rsidR="008D1CAE" w:rsidRPr="00EF2A61" w:rsidRDefault="008D1CAE" w:rsidP="004F0F16">
            <w:r w:rsidRPr="00EF2A61">
              <w:t>P2H5</w:t>
            </w:r>
          </w:p>
        </w:tc>
        <w:tc>
          <w:tcPr>
            <w:tcW w:w="868" w:type="dxa"/>
            <w:noWrap/>
            <w:vAlign w:val="bottom"/>
          </w:tcPr>
          <w:p w:rsidR="008D1CAE" w:rsidRPr="00EF2A61" w:rsidRDefault="008D1CAE" w:rsidP="00060651">
            <w:r w:rsidRPr="00EF2A61">
              <w:t>145,22</w:t>
            </w:r>
          </w:p>
        </w:tc>
        <w:tc>
          <w:tcPr>
            <w:tcW w:w="820" w:type="dxa"/>
            <w:noWrap/>
            <w:vAlign w:val="bottom"/>
          </w:tcPr>
          <w:p w:rsidR="008D1CAE" w:rsidRPr="00EF2A61" w:rsidRDefault="008D1CAE" w:rsidP="00060651">
            <w:r w:rsidRPr="00EF2A61">
              <w:t>0,66</w:t>
            </w:r>
          </w:p>
        </w:tc>
        <w:tc>
          <w:tcPr>
            <w:tcW w:w="820" w:type="dxa"/>
            <w:noWrap/>
            <w:vAlign w:val="bottom"/>
          </w:tcPr>
          <w:p w:rsidR="008D1CAE" w:rsidRPr="00EF2A61" w:rsidRDefault="008D1CAE" w:rsidP="00060651">
            <w:r w:rsidRPr="00EF2A61">
              <w:t>12,39</w:t>
            </w:r>
          </w:p>
        </w:tc>
        <w:tc>
          <w:tcPr>
            <w:tcW w:w="857" w:type="dxa"/>
            <w:noWrap/>
            <w:vAlign w:val="bottom"/>
          </w:tcPr>
          <w:p w:rsidR="008D1CAE" w:rsidRPr="00EF2A61" w:rsidRDefault="008D1CAE" w:rsidP="00060651">
            <w:r w:rsidRPr="00EF2A61">
              <w:t>23,37</w:t>
            </w:r>
          </w:p>
        </w:tc>
        <w:tc>
          <w:tcPr>
            <w:tcW w:w="983" w:type="dxa"/>
          </w:tcPr>
          <w:p w:rsidR="008D1CAE" w:rsidRPr="00EF2A61" w:rsidRDefault="008D1CAE" w:rsidP="00060651">
            <w:r w:rsidRPr="00EF2A61">
              <w:t>125,77</w:t>
            </w:r>
          </w:p>
        </w:tc>
        <w:tc>
          <w:tcPr>
            <w:tcW w:w="799" w:type="dxa"/>
          </w:tcPr>
          <w:p w:rsidR="008D1CAE" w:rsidRPr="00EF2A61" w:rsidRDefault="008D1CAE" w:rsidP="004976F3">
            <w:pPr>
              <w:jc w:val="center"/>
            </w:pPr>
            <w:r w:rsidRPr="00EF2A61">
              <w:t>1</w:t>
            </w:r>
          </w:p>
        </w:tc>
        <w:tc>
          <w:tcPr>
            <w:tcW w:w="815" w:type="dxa"/>
          </w:tcPr>
          <w:p w:rsidR="008D1CAE" w:rsidRPr="00EF2A61" w:rsidRDefault="008D1CAE" w:rsidP="004976F3">
            <w:pPr>
              <w:jc w:val="center"/>
            </w:pPr>
            <w:r w:rsidRPr="00EF2A61">
              <w:t>0</w:t>
            </w:r>
          </w:p>
        </w:tc>
        <w:tc>
          <w:tcPr>
            <w:tcW w:w="1058" w:type="dxa"/>
          </w:tcPr>
          <w:p w:rsidR="008D1CAE" w:rsidRPr="00EF2A61" w:rsidRDefault="008D1CAE" w:rsidP="004976F3">
            <w:pPr>
              <w:jc w:val="center"/>
            </w:pPr>
            <w:r w:rsidRPr="00EF2A61">
              <w:t>78,29</w:t>
            </w:r>
          </w:p>
        </w:tc>
      </w:tr>
      <w:tr w:rsidR="008D1CAE" w:rsidRPr="00EF2A61">
        <w:trPr>
          <w:trHeight w:val="256"/>
          <w:jc w:val="center"/>
        </w:trPr>
        <w:tc>
          <w:tcPr>
            <w:tcW w:w="1262" w:type="dxa"/>
            <w:noWrap/>
            <w:vAlign w:val="bottom"/>
          </w:tcPr>
          <w:p w:rsidR="008D1CAE" w:rsidRPr="00EF2A61" w:rsidRDefault="008D1CAE" w:rsidP="004F0F16">
            <w:r w:rsidRPr="00EF2A61">
              <w:t>P2H6</w:t>
            </w:r>
          </w:p>
        </w:tc>
        <w:tc>
          <w:tcPr>
            <w:tcW w:w="868" w:type="dxa"/>
            <w:noWrap/>
            <w:vAlign w:val="bottom"/>
          </w:tcPr>
          <w:p w:rsidR="008D1CAE" w:rsidRPr="00EF2A61" w:rsidRDefault="008D1CAE" w:rsidP="00060651">
            <w:r w:rsidRPr="00EF2A61">
              <w:t>183,04</w:t>
            </w:r>
          </w:p>
        </w:tc>
        <w:tc>
          <w:tcPr>
            <w:tcW w:w="820" w:type="dxa"/>
            <w:noWrap/>
            <w:vAlign w:val="bottom"/>
          </w:tcPr>
          <w:p w:rsidR="008D1CAE" w:rsidRPr="00EF2A61" w:rsidRDefault="008D1CAE" w:rsidP="00060651">
            <w:r w:rsidRPr="00EF2A61">
              <w:t>0,68</w:t>
            </w:r>
          </w:p>
        </w:tc>
        <w:tc>
          <w:tcPr>
            <w:tcW w:w="820" w:type="dxa"/>
            <w:noWrap/>
            <w:vAlign w:val="bottom"/>
          </w:tcPr>
          <w:p w:rsidR="008D1CAE" w:rsidRPr="00EF2A61" w:rsidRDefault="008D1CAE" w:rsidP="00060651">
            <w:r w:rsidRPr="00EF2A61">
              <w:t>11,9</w:t>
            </w:r>
          </w:p>
        </w:tc>
        <w:tc>
          <w:tcPr>
            <w:tcW w:w="857" w:type="dxa"/>
            <w:noWrap/>
            <w:vAlign w:val="bottom"/>
          </w:tcPr>
          <w:p w:rsidR="008D1CAE" w:rsidRPr="00EF2A61" w:rsidRDefault="008D1CAE" w:rsidP="00060651">
            <w:r w:rsidRPr="00EF2A61">
              <w:t>30,62</w:t>
            </w:r>
          </w:p>
        </w:tc>
        <w:tc>
          <w:tcPr>
            <w:tcW w:w="983" w:type="dxa"/>
          </w:tcPr>
          <w:p w:rsidR="008D1CAE" w:rsidRPr="00EF2A61" w:rsidRDefault="008D1CAE" w:rsidP="00060651">
            <w:r w:rsidRPr="00EF2A61">
              <w:t>174,65</w:t>
            </w:r>
          </w:p>
        </w:tc>
        <w:tc>
          <w:tcPr>
            <w:tcW w:w="799" w:type="dxa"/>
          </w:tcPr>
          <w:p w:rsidR="008D1CAE" w:rsidRPr="00EF2A61" w:rsidRDefault="008D1CAE" w:rsidP="004976F3">
            <w:pPr>
              <w:jc w:val="center"/>
            </w:pPr>
            <w:r w:rsidRPr="00EF2A61">
              <w:t>0,2</w:t>
            </w:r>
          </w:p>
        </w:tc>
        <w:tc>
          <w:tcPr>
            <w:tcW w:w="815" w:type="dxa"/>
          </w:tcPr>
          <w:p w:rsidR="008D1CAE" w:rsidRPr="00EF2A61" w:rsidRDefault="008D1CAE" w:rsidP="004976F3">
            <w:pPr>
              <w:jc w:val="center"/>
            </w:pPr>
            <w:r w:rsidRPr="00EF2A61">
              <w:t>0</w:t>
            </w:r>
          </w:p>
        </w:tc>
        <w:tc>
          <w:tcPr>
            <w:tcW w:w="1058" w:type="dxa"/>
          </w:tcPr>
          <w:p w:rsidR="008D1CAE" w:rsidRPr="00EF2A61" w:rsidRDefault="008D1CAE" w:rsidP="004976F3">
            <w:pPr>
              <w:jc w:val="center"/>
            </w:pPr>
            <w:r w:rsidRPr="00EF2A61">
              <w:t>81,41</w:t>
            </w:r>
          </w:p>
        </w:tc>
      </w:tr>
      <w:tr w:rsidR="008D1CAE" w:rsidRPr="00EF2A61">
        <w:trPr>
          <w:trHeight w:val="256"/>
          <w:jc w:val="center"/>
        </w:trPr>
        <w:tc>
          <w:tcPr>
            <w:tcW w:w="1262" w:type="dxa"/>
            <w:noWrap/>
            <w:vAlign w:val="bottom"/>
          </w:tcPr>
          <w:p w:rsidR="008D1CAE" w:rsidRPr="00EF2A61" w:rsidRDefault="008D1CAE" w:rsidP="004F0F16">
            <w:r w:rsidRPr="00EF2A61">
              <w:t>Moyenne</w:t>
            </w:r>
          </w:p>
        </w:tc>
        <w:tc>
          <w:tcPr>
            <w:tcW w:w="868" w:type="dxa"/>
            <w:noWrap/>
            <w:vAlign w:val="bottom"/>
          </w:tcPr>
          <w:p w:rsidR="008D1CAE" w:rsidRPr="00EF2A61" w:rsidRDefault="008D1CAE" w:rsidP="00060651">
            <w:r w:rsidRPr="00EF2A61">
              <w:t>322,45</w:t>
            </w:r>
          </w:p>
        </w:tc>
        <w:tc>
          <w:tcPr>
            <w:tcW w:w="820" w:type="dxa"/>
            <w:noWrap/>
            <w:vAlign w:val="bottom"/>
          </w:tcPr>
          <w:p w:rsidR="008D1CAE" w:rsidRPr="00EF2A61" w:rsidRDefault="008D1CAE" w:rsidP="00060651">
            <w:r w:rsidRPr="00EF2A61">
              <w:t>2,44</w:t>
            </w:r>
          </w:p>
        </w:tc>
        <w:tc>
          <w:tcPr>
            <w:tcW w:w="820" w:type="dxa"/>
            <w:noWrap/>
            <w:vAlign w:val="bottom"/>
          </w:tcPr>
          <w:p w:rsidR="008D1CAE" w:rsidRPr="00EF2A61" w:rsidRDefault="008D1CAE" w:rsidP="00060651">
            <w:r w:rsidRPr="00EF2A61">
              <w:t>18,99</w:t>
            </w:r>
          </w:p>
        </w:tc>
        <w:tc>
          <w:tcPr>
            <w:tcW w:w="857" w:type="dxa"/>
            <w:noWrap/>
            <w:vAlign w:val="bottom"/>
          </w:tcPr>
          <w:p w:rsidR="008D1CAE" w:rsidRPr="00EF2A61" w:rsidRDefault="008D1CAE" w:rsidP="00060651">
            <w:r w:rsidRPr="00EF2A61">
              <w:t>93,62</w:t>
            </w:r>
          </w:p>
        </w:tc>
        <w:tc>
          <w:tcPr>
            <w:tcW w:w="983" w:type="dxa"/>
          </w:tcPr>
          <w:p w:rsidR="008D1CAE" w:rsidRPr="00EF2A61" w:rsidRDefault="008D1CAE" w:rsidP="00060651">
            <w:r w:rsidRPr="00EF2A61">
              <w:t>253,23</w:t>
            </w:r>
          </w:p>
        </w:tc>
        <w:tc>
          <w:tcPr>
            <w:tcW w:w="799" w:type="dxa"/>
          </w:tcPr>
          <w:p w:rsidR="008D1CAE" w:rsidRPr="00EF2A61" w:rsidRDefault="008D1CAE" w:rsidP="004976F3">
            <w:pPr>
              <w:jc w:val="center"/>
            </w:pPr>
            <w:r w:rsidRPr="00EF2A61">
              <w:t>1,21</w:t>
            </w:r>
          </w:p>
        </w:tc>
        <w:tc>
          <w:tcPr>
            <w:tcW w:w="815" w:type="dxa"/>
          </w:tcPr>
          <w:p w:rsidR="008D1CAE" w:rsidRPr="00EF2A61" w:rsidRDefault="008D1CAE" w:rsidP="004976F3">
            <w:pPr>
              <w:jc w:val="center"/>
            </w:pPr>
            <w:r w:rsidRPr="00EF2A61">
              <w:t>0</w:t>
            </w:r>
          </w:p>
        </w:tc>
        <w:tc>
          <w:tcPr>
            <w:tcW w:w="1058" w:type="dxa"/>
          </w:tcPr>
          <w:p w:rsidR="008D1CAE" w:rsidRPr="00EF2A61" w:rsidRDefault="008D1CAE" w:rsidP="004976F3">
            <w:pPr>
              <w:jc w:val="center"/>
            </w:pPr>
            <w:r w:rsidRPr="00EF2A61">
              <w:t>93,61</w:t>
            </w:r>
          </w:p>
        </w:tc>
      </w:tr>
      <w:tr w:rsidR="008D1CAE" w:rsidRPr="00EF2A61">
        <w:trPr>
          <w:trHeight w:val="256"/>
          <w:jc w:val="center"/>
        </w:trPr>
        <w:tc>
          <w:tcPr>
            <w:tcW w:w="1262" w:type="dxa"/>
            <w:noWrap/>
            <w:vAlign w:val="bottom"/>
          </w:tcPr>
          <w:p w:rsidR="008D1CAE" w:rsidRPr="00EF2A61" w:rsidRDefault="008D1CAE" w:rsidP="004F0F16">
            <w:r w:rsidRPr="00EF2A61">
              <w:t>Minimum</w:t>
            </w:r>
          </w:p>
        </w:tc>
        <w:tc>
          <w:tcPr>
            <w:tcW w:w="868" w:type="dxa"/>
            <w:noWrap/>
            <w:vAlign w:val="bottom"/>
          </w:tcPr>
          <w:p w:rsidR="008D1CAE" w:rsidRPr="00EF2A61" w:rsidRDefault="008D1CAE" w:rsidP="00060651">
            <w:r w:rsidRPr="00EF2A61">
              <w:t>35,57</w:t>
            </w:r>
          </w:p>
        </w:tc>
        <w:tc>
          <w:tcPr>
            <w:tcW w:w="820" w:type="dxa"/>
            <w:noWrap/>
            <w:vAlign w:val="bottom"/>
          </w:tcPr>
          <w:p w:rsidR="008D1CAE" w:rsidRPr="00EF2A61" w:rsidRDefault="008D1CAE" w:rsidP="00060651">
            <w:r w:rsidRPr="00EF2A61">
              <w:t>0,66</w:t>
            </w:r>
          </w:p>
        </w:tc>
        <w:tc>
          <w:tcPr>
            <w:tcW w:w="820" w:type="dxa"/>
            <w:noWrap/>
            <w:vAlign w:val="bottom"/>
          </w:tcPr>
          <w:p w:rsidR="008D1CAE" w:rsidRPr="00EF2A61" w:rsidRDefault="008D1CAE" w:rsidP="00060651">
            <w:r w:rsidRPr="00EF2A61">
              <w:t>8,23</w:t>
            </w:r>
          </w:p>
        </w:tc>
        <w:tc>
          <w:tcPr>
            <w:tcW w:w="857" w:type="dxa"/>
            <w:noWrap/>
            <w:vAlign w:val="bottom"/>
          </w:tcPr>
          <w:p w:rsidR="008D1CAE" w:rsidRPr="00EF2A61" w:rsidRDefault="008D1CAE" w:rsidP="00060651">
            <w:r w:rsidRPr="00EF2A61">
              <w:t>23,37</w:t>
            </w:r>
          </w:p>
        </w:tc>
        <w:tc>
          <w:tcPr>
            <w:tcW w:w="983" w:type="dxa"/>
          </w:tcPr>
          <w:p w:rsidR="008D1CAE" w:rsidRPr="00EF2A61" w:rsidRDefault="008D1CAE" w:rsidP="00060651">
            <w:r w:rsidRPr="00EF2A61">
              <w:t>42,68</w:t>
            </w:r>
          </w:p>
        </w:tc>
        <w:tc>
          <w:tcPr>
            <w:tcW w:w="799" w:type="dxa"/>
          </w:tcPr>
          <w:p w:rsidR="008D1CAE" w:rsidRPr="00EF2A61" w:rsidRDefault="008D1CAE" w:rsidP="004976F3">
            <w:pPr>
              <w:jc w:val="center"/>
            </w:pPr>
            <w:r w:rsidRPr="00EF2A61">
              <w:t>0,2</w:t>
            </w:r>
          </w:p>
        </w:tc>
        <w:tc>
          <w:tcPr>
            <w:tcW w:w="815" w:type="dxa"/>
          </w:tcPr>
          <w:p w:rsidR="008D1CAE" w:rsidRPr="00EF2A61" w:rsidRDefault="008D1CAE" w:rsidP="004976F3">
            <w:pPr>
              <w:jc w:val="center"/>
            </w:pPr>
            <w:r w:rsidRPr="00EF2A61">
              <w:t>0</w:t>
            </w:r>
          </w:p>
        </w:tc>
        <w:tc>
          <w:tcPr>
            <w:tcW w:w="1058" w:type="dxa"/>
          </w:tcPr>
          <w:p w:rsidR="008D1CAE" w:rsidRPr="00EF2A61" w:rsidRDefault="008D1CAE" w:rsidP="004976F3">
            <w:pPr>
              <w:jc w:val="center"/>
            </w:pPr>
            <w:r w:rsidRPr="00EF2A61">
              <w:t>30,04</w:t>
            </w:r>
          </w:p>
        </w:tc>
      </w:tr>
      <w:tr w:rsidR="008D1CAE" w:rsidRPr="00EF2A61">
        <w:trPr>
          <w:trHeight w:val="256"/>
          <w:jc w:val="center"/>
        </w:trPr>
        <w:tc>
          <w:tcPr>
            <w:tcW w:w="1262" w:type="dxa"/>
            <w:noWrap/>
            <w:vAlign w:val="bottom"/>
          </w:tcPr>
          <w:p w:rsidR="008D1CAE" w:rsidRPr="00EF2A61" w:rsidRDefault="008D1CAE" w:rsidP="004F0F16">
            <w:r w:rsidRPr="00EF2A61">
              <w:t>Maximum</w:t>
            </w:r>
          </w:p>
        </w:tc>
        <w:tc>
          <w:tcPr>
            <w:tcW w:w="868" w:type="dxa"/>
            <w:noWrap/>
            <w:vAlign w:val="bottom"/>
          </w:tcPr>
          <w:p w:rsidR="008D1CAE" w:rsidRPr="00EF2A61" w:rsidRDefault="008D1CAE" w:rsidP="00060651">
            <w:r w:rsidRPr="00EF2A61">
              <w:t>734,78</w:t>
            </w:r>
          </w:p>
        </w:tc>
        <w:tc>
          <w:tcPr>
            <w:tcW w:w="820" w:type="dxa"/>
            <w:noWrap/>
            <w:vAlign w:val="bottom"/>
          </w:tcPr>
          <w:p w:rsidR="008D1CAE" w:rsidRPr="00EF2A61" w:rsidRDefault="008D1CAE" w:rsidP="00060651">
            <w:r w:rsidRPr="00EF2A61">
              <w:t>4,96</w:t>
            </w:r>
          </w:p>
        </w:tc>
        <w:tc>
          <w:tcPr>
            <w:tcW w:w="820" w:type="dxa"/>
            <w:noWrap/>
            <w:vAlign w:val="bottom"/>
          </w:tcPr>
          <w:p w:rsidR="008D1CAE" w:rsidRPr="00EF2A61" w:rsidRDefault="008D1CAE" w:rsidP="00060651">
            <w:r w:rsidRPr="00EF2A61">
              <w:t>35,81</w:t>
            </w:r>
          </w:p>
        </w:tc>
        <w:tc>
          <w:tcPr>
            <w:tcW w:w="857" w:type="dxa"/>
            <w:noWrap/>
            <w:vAlign w:val="bottom"/>
          </w:tcPr>
          <w:p w:rsidR="008D1CAE" w:rsidRPr="00EF2A61" w:rsidRDefault="008D1CAE" w:rsidP="00060651">
            <w:r w:rsidRPr="00EF2A61">
              <w:t>238,27</w:t>
            </w:r>
          </w:p>
        </w:tc>
        <w:tc>
          <w:tcPr>
            <w:tcW w:w="983" w:type="dxa"/>
          </w:tcPr>
          <w:p w:rsidR="008D1CAE" w:rsidRPr="00EF2A61" w:rsidRDefault="008D1CAE" w:rsidP="00060651">
            <w:r w:rsidRPr="00EF2A61">
              <w:t>532,39</w:t>
            </w:r>
          </w:p>
        </w:tc>
        <w:tc>
          <w:tcPr>
            <w:tcW w:w="799" w:type="dxa"/>
          </w:tcPr>
          <w:p w:rsidR="008D1CAE" w:rsidRPr="00EF2A61" w:rsidRDefault="008D1CAE" w:rsidP="004976F3">
            <w:pPr>
              <w:jc w:val="center"/>
            </w:pPr>
            <w:r w:rsidRPr="00EF2A61">
              <w:t>2,4</w:t>
            </w:r>
          </w:p>
        </w:tc>
        <w:tc>
          <w:tcPr>
            <w:tcW w:w="815" w:type="dxa"/>
          </w:tcPr>
          <w:p w:rsidR="008D1CAE" w:rsidRPr="00EF2A61" w:rsidRDefault="008D1CAE" w:rsidP="004976F3">
            <w:pPr>
              <w:jc w:val="center"/>
            </w:pPr>
            <w:r w:rsidRPr="00EF2A61">
              <w:t>0</w:t>
            </w:r>
          </w:p>
        </w:tc>
        <w:tc>
          <w:tcPr>
            <w:tcW w:w="1058" w:type="dxa"/>
          </w:tcPr>
          <w:p w:rsidR="008D1CAE" w:rsidRPr="00EF2A61" w:rsidRDefault="008D1CAE" w:rsidP="004976F3">
            <w:pPr>
              <w:jc w:val="center"/>
            </w:pPr>
            <w:r w:rsidRPr="00EF2A61">
              <w:t>156,23</w:t>
            </w:r>
          </w:p>
        </w:tc>
      </w:tr>
      <w:tr w:rsidR="008D1CAE" w:rsidRPr="00EF2A61">
        <w:trPr>
          <w:trHeight w:val="256"/>
          <w:jc w:val="center"/>
        </w:trPr>
        <w:tc>
          <w:tcPr>
            <w:tcW w:w="1262" w:type="dxa"/>
            <w:noWrap/>
            <w:vAlign w:val="bottom"/>
          </w:tcPr>
          <w:p w:rsidR="008D1CAE" w:rsidRPr="00EF2A61" w:rsidRDefault="008D1CAE" w:rsidP="004F0F16">
            <w:r w:rsidRPr="00EF2A61">
              <w:t>Ecart type</w:t>
            </w:r>
          </w:p>
        </w:tc>
        <w:tc>
          <w:tcPr>
            <w:tcW w:w="868" w:type="dxa"/>
            <w:noWrap/>
            <w:vAlign w:val="bottom"/>
          </w:tcPr>
          <w:p w:rsidR="008D1CAE" w:rsidRPr="00EF2A61" w:rsidRDefault="008D1CAE" w:rsidP="00060651">
            <w:r w:rsidRPr="00EF2A61">
              <w:t>309,97</w:t>
            </w:r>
          </w:p>
        </w:tc>
        <w:tc>
          <w:tcPr>
            <w:tcW w:w="820" w:type="dxa"/>
            <w:noWrap/>
            <w:vAlign w:val="bottom"/>
          </w:tcPr>
          <w:p w:rsidR="008D1CAE" w:rsidRPr="00EF2A61" w:rsidRDefault="008D1CAE" w:rsidP="00060651">
            <w:r w:rsidRPr="00EF2A61">
              <w:t>1,77</w:t>
            </w:r>
          </w:p>
        </w:tc>
        <w:tc>
          <w:tcPr>
            <w:tcW w:w="820" w:type="dxa"/>
            <w:noWrap/>
            <w:vAlign w:val="bottom"/>
          </w:tcPr>
          <w:p w:rsidR="008D1CAE" w:rsidRPr="00EF2A61" w:rsidRDefault="008D1CAE" w:rsidP="00060651">
            <w:r w:rsidRPr="00EF2A61">
              <w:t>11,06</w:t>
            </w:r>
          </w:p>
        </w:tc>
        <w:tc>
          <w:tcPr>
            <w:tcW w:w="857" w:type="dxa"/>
            <w:noWrap/>
            <w:vAlign w:val="bottom"/>
          </w:tcPr>
          <w:p w:rsidR="008D1CAE" w:rsidRPr="00EF2A61" w:rsidRDefault="008D1CAE" w:rsidP="00060651">
            <w:r w:rsidRPr="00EF2A61">
              <w:t>100,05</w:t>
            </w:r>
          </w:p>
        </w:tc>
        <w:tc>
          <w:tcPr>
            <w:tcW w:w="983" w:type="dxa"/>
          </w:tcPr>
          <w:p w:rsidR="008D1CAE" w:rsidRPr="00EF2A61" w:rsidRDefault="008D1CAE" w:rsidP="00060651">
            <w:r w:rsidRPr="00EF2A61">
              <w:t>200,37</w:t>
            </w:r>
          </w:p>
        </w:tc>
        <w:tc>
          <w:tcPr>
            <w:tcW w:w="799" w:type="dxa"/>
          </w:tcPr>
          <w:p w:rsidR="008D1CAE" w:rsidRPr="00EF2A61" w:rsidRDefault="008D1CAE" w:rsidP="004976F3">
            <w:pPr>
              <w:jc w:val="center"/>
            </w:pPr>
            <w:r w:rsidRPr="00EF2A61">
              <w:t>0,88</w:t>
            </w:r>
          </w:p>
        </w:tc>
        <w:tc>
          <w:tcPr>
            <w:tcW w:w="815" w:type="dxa"/>
          </w:tcPr>
          <w:p w:rsidR="008D1CAE" w:rsidRPr="00EF2A61" w:rsidRDefault="008D1CAE" w:rsidP="004976F3">
            <w:pPr>
              <w:jc w:val="center"/>
            </w:pPr>
            <w:r w:rsidRPr="00EF2A61">
              <w:t>0</w:t>
            </w:r>
          </w:p>
        </w:tc>
        <w:tc>
          <w:tcPr>
            <w:tcW w:w="1058" w:type="dxa"/>
          </w:tcPr>
          <w:p w:rsidR="008D1CAE" w:rsidRPr="00EF2A61" w:rsidRDefault="008D1CAE" w:rsidP="004976F3">
            <w:pPr>
              <w:jc w:val="center"/>
            </w:pPr>
            <w:r w:rsidRPr="00EF2A61">
              <w:t>49,60</w:t>
            </w:r>
          </w:p>
        </w:tc>
      </w:tr>
    </w:tbl>
    <w:p w:rsidR="008D1CAE" w:rsidRPr="002F33DB" w:rsidRDefault="008D1CAE" w:rsidP="00FC5FF8">
      <w:pPr>
        <w:rPr>
          <w:sz w:val="27"/>
          <w:szCs w:val="27"/>
        </w:rPr>
      </w:pPr>
      <w:r w:rsidRPr="002F33DB">
        <w:rPr>
          <w:sz w:val="27"/>
          <w:szCs w:val="27"/>
        </w:rPr>
        <w:t xml:space="preserve">              </w:t>
      </w:r>
    </w:p>
    <w:p w:rsidR="008D1CAE" w:rsidRDefault="008B7E1A" w:rsidP="00D537D2">
      <w:pPr>
        <w:spacing w:line="360" w:lineRule="auto"/>
        <w:ind w:firstLine="708"/>
        <w:jc w:val="both"/>
      </w:pPr>
      <w:r>
        <w:rPr>
          <w:noProof/>
        </w:rPr>
        <w:pict>
          <v:shape id="_x0000_s1152" type="#_x0000_t202" style="position:absolute;left:0;text-align:left;margin-left:468pt;margin-top:121.95pt;width:36pt;height:18pt;z-index:251662336" filled="f" stroked="f">
            <v:textbox style="mso-next-textbox:#_x0000_s1152">
              <w:txbxContent>
                <w:p w:rsidR="00942716" w:rsidRPr="00602B8A" w:rsidRDefault="00942716" w:rsidP="00602B8A"/>
              </w:txbxContent>
            </v:textbox>
            <w10:anchorlock/>
          </v:shape>
        </w:pict>
      </w:r>
      <w:r w:rsidR="008D1CAE" w:rsidRPr="00A942A7">
        <w:t xml:space="preserve">L’analyse statistique  élémentaire sur les donnés du profil 2, montre que les moyennes, l’écart type  de sodium, de chlorure et de magnésium sont importantes par rapport aux autres éléments. Ce qui montre qu’il y a une grande variation de sodium, de chlorure et de magnésium au niveau des horizons. </w:t>
      </w:r>
    </w:p>
    <w:p w:rsidR="008D1CAE" w:rsidRDefault="008D1CAE" w:rsidP="00EF2A61">
      <w:pPr>
        <w:jc w:val="both"/>
        <w:rPr>
          <w:sz w:val="27"/>
          <w:szCs w:val="27"/>
        </w:rPr>
      </w:pPr>
    </w:p>
    <w:p w:rsidR="008D1CAE" w:rsidRPr="002F33DB" w:rsidRDefault="008D1CAE" w:rsidP="00A942A7">
      <w:pPr>
        <w:spacing w:line="360" w:lineRule="auto"/>
        <w:jc w:val="both"/>
        <w:rPr>
          <w:sz w:val="27"/>
          <w:szCs w:val="27"/>
        </w:rPr>
      </w:pPr>
      <w:r w:rsidRPr="002F33DB">
        <w:rPr>
          <w:sz w:val="27"/>
          <w:szCs w:val="27"/>
        </w:rPr>
        <w:t xml:space="preserve">    3-  Profil 3</w:t>
      </w:r>
    </w:p>
    <w:p w:rsidR="008D1CAE" w:rsidRPr="00A942A7" w:rsidRDefault="000F580E" w:rsidP="00C666F5">
      <w:pPr>
        <w:ind w:left="709"/>
        <w:rPr>
          <w:b/>
          <w:bCs/>
        </w:rPr>
      </w:pPr>
      <w:r>
        <w:rPr>
          <w:b/>
          <w:bCs/>
        </w:rPr>
        <w:t>Tableau 9</w:t>
      </w:r>
      <w:r w:rsidR="008D1CAE" w:rsidRPr="00A942A7">
        <w:rPr>
          <w:b/>
          <w:bCs/>
        </w:rPr>
        <w:t> : Bilan ionique du profil 3</w:t>
      </w:r>
    </w:p>
    <w:p w:rsidR="008D1CAE" w:rsidRPr="002F33DB" w:rsidRDefault="008D1CAE" w:rsidP="006B6CC4">
      <w:pPr>
        <w:ind w:left="300"/>
        <w:rPr>
          <w:sz w:val="27"/>
          <w:szCs w:val="27"/>
        </w:rPr>
      </w:pPr>
    </w:p>
    <w:tbl>
      <w:tblPr>
        <w:tblW w:w="8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70"/>
        <w:gridCol w:w="929"/>
        <w:gridCol w:w="872"/>
        <w:gridCol w:w="859"/>
        <w:gridCol w:w="849"/>
        <w:gridCol w:w="849"/>
        <w:gridCol w:w="787"/>
        <w:gridCol w:w="799"/>
        <w:gridCol w:w="849"/>
      </w:tblGrid>
      <w:tr w:rsidR="008D1CAE" w:rsidRPr="00EF2A61">
        <w:trPr>
          <w:trHeight w:val="643"/>
          <w:jc w:val="center"/>
        </w:trPr>
        <w:tc>
          <w:tcPr>
            <w:tcW w:w="1270" w:type="dxa"/>
            <w:noWrap/>
            <w:vAlign w:val="center"/>
          </w:tcPr>
          <w:p w:rsidR="008D1CAE" w:rsidRPr="00EF2A61" w:rsidRDefault="008D1CAE" w:rsidP="00C666F5">
            <w:r w:rsidRPr="00EF2A61">
              <w:t>ECH</w:t>
            </w:r>
          </w:p>
        </w:tc>
        <w:tc>
          <w:tcPr>
            <w:tcW w:w="929" w:type="dxa"/>
            <w:noWrap/>
            <w:vAlign w:val="center"/>
          </w:tcPr>
          <w:p w:rsidR="008D1CAE" w:rsidRPr="00EF2A61" w:rsidRDefault="008D1CAE" w:rsidP="00C666F5">
            <w:r w:rsidRPr="00EF2A61">
              <w:t>Na</w:t>
            </w:r>
            <w:r w:rsidRPr="00EF2A61">
              <w:rPr>
                <w:vertAlign w:val="superscript"/>
              </w:rPr>
              <w:t>+</w:t>
            </w:r>
          </w:p>
          <w:p w:rsidR="008D1CAE" w:rsidRPr="00EF2A61" w:rsidRDefault="008D1CAE" w:rsidP="00C666F5">
            <w:proofErr w:type="spellStart"/>
            <w:r w:rsidRPr="00EF2A61">
              <w:t>meq</w:t>
            </w:r>
            <w:proofErr w:type="spellEnd"/>
            <w:r w:rsidRPr="00EF2A61">
              <w:t>/l</w:t>
            </w:r>
          </w:p>
        </w:tc>
        <w:tc>
          <w:tcPr>
            <w:tcW w:w="872" w:type="dxa"/>
            <w:noWrap/>
            <w:vAlign w:val="center"/>
          </w:tcPr>
          <w:p w:rsidR="008D1CAE" w:rsidRPr="00EF2A61" w:rsidRDefault="008D1CAE" w:rsidP="00C666F5">
            <w:r w:rsidRPr="00EF2A61">
              <w:t>K</w:t>
            </w:r>
            <w:r w:rsidRPr="00EF2A61">
              <w:rPr>
                <w:vertAlign w:val="superscript"/>
              </w:rPr>
              <w:t>+</w:t>
            </w:r>
          </w:p>
          <w:p w:rsidR="008D1CAE" w:rsidRPr="00EF2A61" w:rsidRDefault="008D1CAE" w:rsidP="00C666F5">
            <w:proofErr w:type="spellStart"/>
            <w:r w:rsidRPr="00EF2A61">
              <w:t>meq</w:t>
            </w:r>
            <w:proofErr w:type="spellEnd"/>
            <w:r w:rsidRPr="00EF2A61">
              <w:t>/l</w:t>
            </w:r>
          </w:p>
        </w:tc>
        <w:tc>
          <w:tcPr>
            <w:tcW w:w="859" w:type="dxa"/>
            <w:noWrap/>
            <w:vAlign w:val="center"/>
          </w:tcPr>
          <w:p w:rsidR="008D1CAE" w:rsidRPr="00EF2A61" w:rsidRDefault="008D1CAE" w:rsidP="00C666F5">
            <w:r w:rsidRPr="00EF2A61">
              <w:t>Ca</w:t>
            </w:r>
            <w:r w:rsidRPr="00EF2A61">
              <w:rPr>
                <w:vertAlign w:val="superscript"/>
              </w:rPr>
              <w:t>++</w:t>
            </w:r>
          </w:p>
          <w:p w:rsidR="008D1CAE" w:rsidRPr="00EF2A61" w:rsidRDefault="008D1CAE" w:rsidP="00C666F5">
            <w:proofErr w:type="spellStart"/>
            <w:r w:rsidRPr="00EF2A61">
              <w:t>meq</w:t>
            </w:r>
            <w:proofErr w:type="spellEnd"/>
            <w:r w:rsidRPr="00EF2A61">
              <w:t>/l</w:t>
            </w:r>
          </w:p>
        </w:tc>
        <w:tc>
          <w:tcPr>
            <w:tcW w:w="849" w:type="dxa"/>
            <w:vAlign w:val="center"/>
          </w:tcPr>
          <w:p w:rsidR="008D1CAE" w:rsidRPr="00EF2A61" w:rsidRDefault="008D1CAE" w:rsidP="00C666F5"/>
          <w:p w:rsidR="008D1CAE" w:rsidRPr="00EF2A61" w:rsidRDefault="008D1CAE" w:rsidP="00C666F5">
            <w:pPr>
              <w:rPr>
                <w:vertAlign w:val="superscript"/>
              </w:rPr>
            </w:pPr>
            <w:r w:rsidRPr="00EF2A61">
              <w:t>Mg</w:t>
            </w:r>
            <w:r w:rsidRPr="00EF2A61">
              <w:rPr>
                <w:vertAlign w:val="superscript"/>
              </w:rPr>
              <w:t>++</w:t>
            </w:r>
          </w:p>
          <w:p w:rsidR="008D1CAE" w:rsidRPr="00EF2A61" w:rsidRDefault="008D1CAE" w:rsidP="00C666F5">
            <w:proofErr w:type="spellStart"/>
            <w:r w:rsidRPr="00EF2A61">
              <w:t>meq</w:t>
            </w:r>
            <w:proofErr w:type="spellEnd"/>
            <w:r w:rsidRPr="00EF2A61">
              <w:t>/l</w:t>
            </w:r>
          </w:p>
        </w:tc>
        <w:tc>
          <w:tcPr>
            <w:tcW w:w="849" w:type="dxa"/>
            <w:vAlign w:val="center"/>
          </w:tcPr>
          <w:p w:rsidR="008D1CAE" w:rsidRPr="00EF2A61" w:rsidRDefault="008D1CAE" w:rsidP="00C666F5"/>
          <w:p w:rsidR="008D1CAE" w:rsidRPr="00EF2A61" w:rsidRDefault="008D1CAE" w:rsidP="00C666F5">
            <w:r w:rsidRPr="00EF2A61">
              <w:t>Cl</w:t>
            </w:r>
            <w:r w:rsidRPr="00EF2A61">
              <w:rPr>
                <w:vertAlign w:val="superscript"/>
              </w:rPr>
              <w:t>-</w:t>
            </w:r>
          </w:p>
          <w:p w:rsidR="008D1CAE" w:rsidRPr="00EF2A61" w:rsidRDefault="008D1CAE" w:rsidP="00C666F5">
            <w:proofErr w:type="spellStart"/>
            <w:r w:rsidRPr="00EF2A61">
              <w:t>meq</w:t>
            </w:r>
            <w:proofErr w:type="spellEnd"/>
            <w:r w:rsidRPr="00EF2A61">
              <w:t>/l</w:t>
            </w:r>
          </w:p>
        </w:tc>
        <w:tc>
          <w:tcPr>
            <w:tcW w:w="787" w:type="dxa"/>
            <w:vAlign w:val="center"/>
          </w:tcPr>
          <w:p w:rsidR="008D1CAE" w:rsidRPr="00EF2A61" w:rsidRDefault="008D1CAE" w:rsidP="00C666F5"/>
          <w:p w:rsidR="008D1CAE" w:rsidRPr="00EF2A61" w:rsidRDefault="008D1CAE" w:rsidP="00C666F5">
            <w:r w:rsidRPr="00EF2A61">
              <w:t>HCO</w:t>
            </w:r>
            <w:r w:rsidRPr="00EF2A61">
              <w:rPr>
                <w:vertAlign w:val="subscript"/>
              </w:rPr>
              <w:t>3</w:t>
            </w:r>
            <w:r w:rsidRPr="00EF2A61">
              <w:rPr>
                <w:vertAlign w:val="superscript"/>
              </w:rPr>
              <w:t>-</w:t>
            </w:r>
          </w:p>
          <w:p w:rsidR="008D1CAE" w:rsidRPr="00EF2A61" w:rsidRDefault="008D1CAE" w:rsidP="00C666F5">
            <w:proofErr w:type="spellStart"/>
            <w:r w:rsidRPr="00EF2A61">
              <w:t>meq</w:t>
            </w:r>
            <w:proofErr w:type="spellEnd"/>
            <w:r w:rsidRPr="00EF2A61">
              <w:t>//</w:t>
            </w:r>
          </w:p>
        </w:tc>
        <w:tc>
          <w:tcPr>
            <w:tcW w:w="799" w:type="dxa"/>
            <w:vAlign w:val="center"/>
          </w:tcPr>
          <w:p w:rsidR="008D1CAE" w:rsidRPr="00EF2A61" w:rsidRDefault="008D1CAE" w:rsidP="00C666F5"/>
          <w:p w:rsidR="008D1CAE" w:rsidRPr="00EF2A61" w:rsidRDefault="008D1CAE" w:rsidP="00C666F5">
            <w:r w:rsidRPr="00EF2A61">
              <w:t>CO</w:t>
            </w:r>
            <w:r w:rsidRPr="00EF2A61">
              <w:rPr>
                <w:vertAlign w:val="subscript"/>
              </w:rPr>
              <w:t>3</w:t>
            </w:r>
            <w:r w:rsidRPr="00EF2A61">
              <w:rPr>
                <w:vertAlign w:val="superscript"/>
              </w:rPr>
              <w:t>2—</w:t>
            </w:r>
          </w:p>
          <w:p w:rsidR="008D1CAE" w:rsidRPr="00EF2A61" w:rsidRDefault="008D1CAE" w:rsidP="00C666F5">
            <w:proofErr w:type="spellStart"/>
            <w:r w:rsidRPr="00EF2A61">
              <w:t>meq</w:t>
            </w:r>
            <w:proofErr w:type="spellEnd"/>
            <w:r w:rsidRPr="00EF2A61">
              <w:t>/l</w:t>
            </w:r>
          </w:p>
        </w:tc>
        <w:tc>
          <w:tcPr>
            <w:tcW w:w="849" w:type="dxa"/>
            <w:noWrap/>
            <w:vAlign w:val="center"/>
          </w:tcPr>
          <w:p w:rsidR="008D1CAE" w:rsidRPr="00EF2A61" w:rsidRDefault="008D1CAE" w:rsidP="00C666F5">
            <w:r w:rsidRPr="00EF2A61">
              <w:t>SO</w:t>
            </w:r>
            <w:r w:rsidRPr="00EF2A61">
              <w:rPr>
                <w:vertAlign w:val="subscript"/>
              </w:rPr>
              <w:t>4</w:t>
            </w:r>
            <w:r w:rsidRPr="00EF2A61">
              <w:rPr>
                <w:vertAlign w:val="superscript"/>
              </w:rPr>
              <w:t>2-</w:t>
            </w:r>
          </w:p>
          <w:p w:rsidR="008D1CAE" w:rsidRPr="00EF2A61" w:rsidRDefault="008D1CAE" w:rsidP="00C666F5">
            <w:proofErr w:type="spellStart"/>
            <w:r w:rsidRPr="00EF2A61">
              <w:t>meq</w:t>
            </w:r>
            <w:proofErr w:type="spellEnd"/>
            <w:r w:rsidRPr="00EF2A61">
              <w:t>/l</w:t>
            </w:r>
          </w:p>
        </w:tc>
      </w:tr>
      <w:tr w:rsidR="008D1CAE" w:rsidRPr="00EF2A61">
        <w:trPr>
          <w:trHeight w:val="295"/>
          <w:jc w:val="center"/>
        </w:trPr>
        <w:tc>
          <w:tcPr>
            <w:tcW w:w="1270" w:type="dxa"/>
            <w:noWrap/>
            <w:vAlign w:val="center"/>
          </w:tcPr>
          <w:p w:rsidR="008D1CAE" w:rsidRPr="00EF2A61" w:rsidRDefault="008D1CAE" w:rsidP="00C666F5">
            <w:r w:rsidRPr="00EF2A61">
              <w:t>P3H1</w:t>
            </w:r>
          </w:p>
        </w:tc>
        <w:tc>
          <w:tcPr>
            <w:tcW w:w="929" w:type="dxa"/>
            <w:noWrap/>
            <w:vAlign w:val="center"/>
          </w:tcPr>
          <w:p w:rsidR="008D1CAE" w:rsidRPr="00EF2A61" w:rsidRDefault="008D1CAE" w:rsidP="00C666F5">
            <w:r w:rsidRPr="00EF2A61">
              <w:t>173,91</w:t>
            </w:r>
          </w:p>
        </w:tc>
        <w:tc>
          <w:tcPr>
            <w:tcW w:w="872" w:type="dxa"/>
            <w:noWrap/>
            <w:vAlign w:val="center"/>
          </w:tcPr>
          <w:p w:rsidR="008D1CAE" w:rsidRPr="00EF2A61" w:rsidRDefault="008D1CAE" w:rsidP="00C666F5">
            <w:r w:rsidRPr="00EF2A61">
              <w:t>5,27</w:t>
            </w:r>
          </w:p>
        </w:tc>
        <w:tc>
          <w:tcPr>
            <w:tcW w:w="859" w:type="dxa"/>
            <w:noWrap/>
            <w:vAlign w:val="center"/>
          </w:tcPr>
          <w:p w:rsidR="008D1CAE" w:rsidRPr="00EF2A61" w:rsidRDefault="008D1CAE" w:rsidP="00C666F5">
            <w:r w:rsidRPr="00EF2A61">
              <w:t>15,51</w:t>
            </w:r>
          </w:p>
        </w:tc>
        <w:tc>
          <w:tcPr>
            <w:tcW w:w="849" w:type="dxa"/>
            <w:vAlign w:val="center"/>
          </w:tcPr>
          <w:p w:rsidR="008D1CAE" w:rsidRPr="00EF2A61" w:rsidRDefault="008D1CAE" w:rsidP="00C666F5">
            <w:r w:rsidRPr="00EF2A61">
              <w:t>38,68</w:t>
            </w:r>
          </w:p>
        </w:tc>
        <w:tc>
          <w:tcPr>
            <w:tcW w:w="849" w:type="dxa"/>
            <w:vAlign w:val="center"/>
          </w:tcPr>
          <w:p w:rsidR="008D1CAE" w:rsidRPr="00EF2A61" w:rsidRDefault="008D1CAE" w:rsidP="00C666F5">
            <w:r w:rsidRPr="00EF2A61">
              <w:t>178,03</w:t>
            </w:r>
          </w:p>
        </w:tc>
        <w:tc>
          <w:tcPr>
            <w:tcW w:w="787" w:type="dxa"/>
            <w:vAlign w:val="center"/>
          </w:tcPr>
          <w:p w:rsidR="008D1CAE" w:rsidRPr="00EF2A61" w:rsidRDefault="008D1CAE" w:rsidP="00C666F5">
            <w:r w:rsidRPr="00EF2A61">
              <w:t>4,2</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87,91</w:t>
            </w:r>
          </w:p>
        </w:tc>
      </w:tr>
      <w:tr w:rsidR="008D1CAE" w:rsidRPr="00EF2A61">
        <w:trPr>
          <w:trHeight w:val="295"/>
          <w:jc w:val="center"/>
        </w:trPr>
        <w:tc>
          <w:tcPr>
            <w:tcW w:w="1270" w:type="dxa"/>
            <w:noWrap/>
            <w:vAlign w:val="center"/>
          </w:tcPr>
          <w:p w:rsidR="008D1CAE" w:rsidRPr="00EF2A61" w:rsidRDefault="008D1CAE" w:rsidP="00C666F5">
            <w:r w:rsidRPr="00EF2A61">
              <w:t>P3H2</w:t>
            </w:r>
          </w:p>
        </w:tc>
        <w:tc>
          <w:tcPr>
            <w:tcW w:w="929" w:type="dxa"/>
            <w:noWrap/>
            <w:vAlign w:val="center"/>
          </w:tcPr>
          <w:p w:rsidR="008D1CAE" w:rsidRPr="00EF2A61" w:rsidRDefault="008D1CAE" w:rsidP="00C666F5">
            <w:r w:rsidRPr="00EF2A61">
              <w:t>370</w:t>
            </w:r>
          </w:p>
        </w:tc>
        <w:tc>
          <w:tcPr>
            <w:tcW w:w="872" w:type="dxa"/>
            <w:noWrap/>
            <w:vAlign w:val="center"/>
          </w:tcPr>
          <w:p w:rsidR="008D1CAE" w:rsidRPr="00EF2A61" w:rsidRDefault="008D1CAE" w:rsidP="00C666F5">
            <w:r w:rsidRPr="00EF2A61">
              <w:t>3,38</w:t>
            </w:r>
          </w:p>
        </w:tc>
        <w:tc>
          <w:tcPr>
            <w:tcW w:w="859" w:type="dxa"/>
            <w:noWrap/>
            <w:vAlign w:val="center"/>
          </w:tcPr>
          <w:p w:rsidR="008D1CAE" w:rsidRPr="00EF2A61" w:rsidRDefault="008D1CAE" w:rsidP="00C666F5">
            <w:r w:rsidRPr="00EF2A61">
              <w:t>17,91</w:t>
            </w:r>
          </w:p>
        </w:tc>
        <w:tc>
          <w:tcPr>
            <w:tcW w:w="849" w:type="dxa"/>
            <w:vAlign w:val="center"/>
          </w:tcPr>
          <w:p w:rsidR="008D1CAE" w:rsidRPr="00EF2A61" w:rsidRDefault="008D1CAE" w:rsidP="00C666F5">
            <w:r w:rsidRPr="00EF2A61">
              <w:t>77,33</w:t>
            </w:r>
          </w:p>
        </w:tc>
        <w:tc>
          <w:tcPr>
            <w:tcW w:w="849" w:type="dxa"/>
            <w:vAlign w:val="center"/>
          </w:tcPr>
          <w:p w:rsidR="008D1CAE" w:rsidRPr="00EF2A61" w:rsidRDefault="008D1CAE" w:rsidP="00C666F5">
            <w:r w:rsidRPr="00EF2A61">
              <w:t>342,82</w:t>
            </w:r>
          </w:p>
        </w:tc>
        <w:tc>
          <w:tcPr>
            <w:tcW w:w="787" w:type="dxa"/>
            <w:vAlign w:val="center"/>
          </w:tcPr>
          <w:p w:rsidR="008D1CAE" w:rsidRPr="00EF2A61" w:rsidRDefault="008D1CAE" w:rsidP="00C666F5">
            <w:r w:rsidRPr="00EF2A61">
              <w:t>2,6</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120,32</w:t>
            </w:r>
          </w:p>
        </w:tc>
      </w:tr>
      <w:tr w:rsidR="008D1CAE" w:rsidRPr="00EF2A61">
        <w:trPr>
          <w:trHeight w:val="295"/>
          <w:jc w:val="center"/>
        </w:trPr>
        <w:tc>
          <w:tcPr>
            <w:tcW w:w="1270" w:type="dxa"/>
            <w:noWrap/>
            <w:vAlign w:val="center"/>
          </w:tcPr>
          <w:p w:rsidR="008D1CAE" w:rsidRPr="00EF2A61" w:rsidRDefault="008D1CAE" w:rsidP="00C666F5">
            <w:r w:rsidRPr="00EF2A61">
              <w:t>P3H3</w:t>
            </w:r>
          </w:p>
        </w:tc>
        <w:tc>
          <w:tcPr>
            <w:tcW w:w="929" w:type="dxa"/>
            <w:noWrap/>
            <w:vAlign w:val="center"/>
          </w:tcPr>
          <w:p w:rsidR="008D1CAE" w:rsidRPr="00EF2A61" w:rsidRDefault="008D1CAE" w:rsidP="00C666F5">
            <w:r w:rsidRPr="00EF2A61">
              <w:t>500</w:t>
            </w:r>
          </w:p>
        </w:tc>
        <w:tc>
          <w:tcPr>
            <w:tcW w:w="872" w:type="dxa"/>
            <w:noWrap/>
            <w:vAlign w:val="center"/>
          </w:tcPr>
          <w:p w:rsidR="008D1CAE" w:rsidRPr="00EF2A61" w:rsidRDefault="008D1CAE" w:rsidP="00C666F5">
            <w:r w:rsidRPr="00EF2A61">
              <w:t>2,38</w:t>
            </w:r>
          </w:p>
        </w:tc>
        <w:tc>
          <w:tcPr>
            <w:tcW w:w="859" w:type="dxa"/>
            <w:noWrap/>
            <w:vAlign w:val="center"/>
          </w:tcPr>
          <w:p w:rsidR="008D1CAE" w:rsidRPr="00EF2A61" w:rsidRDefault="008D1CAE" w:rsidP="00C666F5">
            <w:r w:rsidRPr="00EF2A61">
              <w:t>17,98</w:t>
            </w:r>
          </w:p>
        </w:tc>
        <w:tc>
          <w:tcPr>
            <w:tcW w:w="849" w:type="dxa"/>
            <w:vAlign w:val="center"/>
          </w:tcPr>
          <w:p w:rsidR="008D1CAE" w:rsidRPr="00EF2A61" w:rsidRDefault="008D1CAE" w:rsidP="00C666F5">
            <w:r w:rsidRPr="00EF2A61">
              <w:t>125,1</w:t>
            </w:r>
          </w:p>
        </w:tc>
        <w:tc>
          <w:tcPr>
            <w:tcW w:w="849" w:type="dxa"/>
            <w:vAlign w:val="center"/>
          </w:tcPr>
          <w:p w:rsidR="008D1CAE" w:rsidRPr="00EF2A61" w:rsidRDefault="008D1CAE" w:rsidP="00C666F5">
            <w:r w:rsidRPr="00EF2A61">
              <w:t>387,32</w:t>
            </w:r>
          </w:p>
        </w:tc>
        <w:tc>
          <w:tcPr>
            <w:tcW w:w="787" w:type="dxa"/>
            <w:vAlign w:val="center"/>
          </w:tcPr>
          <w:p w:rsidR="008D1CAE" w:rsidRPr="00EF2A61" w:rsidRDefault="008D1CAE" w:rsidP="00C666F5">
            <w:r w:rsidRPr="00EF2A61">
              <w:t>0,9</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197,24</w:t>
            </w:r>
          </w:p>
        </w:tc>
      </w:tr>
      <w:tr w:rsidR="008D1CAE" w:rsidRPr="00EF2A61">
        <w:trPr>
          <w:trHeight w:val="295"/>
          <w:jc w:val="center"/>
        </w:trPr>
        <w:tc>
          <w:tcPr>
            <w:tcW w:w="1270" w:type="dxa"/>
            <w:noWrap/>
            <w:vAlign w:val="center"/>
          </w:tcPr>
          <w:p w:rsidR="008D1CAE" w:rsidRPr="00EF2A61" w:rsidRDefault="008D1CAE" w:rsidP="00C666F5">
            <w:r w:rsidRPr="00EF2A61">
              <w:t>P3H4</w:t>
            </w:r>
          </w:p>
        </w:tc>
        <w:tc>
          <w:tcPr>
            <w:tcW w:w="929" w:type="dxa"/>
            <w:noWrap/>
            <w:vAlign w:val="center"/>
          </w:tcPr>
          <w:p w:rsidR="008D1CAE" w:rsidRPr="00EF2A61" w:rsidRDefault="008D1CAE" w:rsidP="00C666F5">
            <w:r w:rsidRPr="00EF2A61">
              <w:t>847,83</w:t>
            </w:r>
          </w:p>
        </w:tc>
        <w:tc>
          <w:tcPr>
            <w:tcW w:w="872" w:type="dxa"/>
            <w:noWrap/>
            <w:vAlign w:val="center"/>
          </w:tcPr>
          <w:p w:rsidR="008D1CAE" w:rsidRPr="00EF2A61" w:rsidRDefault="008D1CAE" w:rsidP="00C666F5">
            <w:r w:rsidRPr="00EF2A61">
              <w:t>4,12</w:t>
            </w:r>
          </w:p>
        </w:tc>
        <w:tc>
          <w:tcPr>
            <w:tcW w:w="859" w:type="dxa"/>
            <w:noWrap/>
            <w:vAlign w:val="center"/>
          </w:tcPr>
          <w:p w:rsidR="008D1CAE" w:rsidRPr="00EF2A61" w:rsidRDefault="008D1CAE" w:rsidP="00C666F5">
            <w:r w:rsidRPr="00EF2A61">
              <w:t>20,55</w:t>
            </w:r>
          </w:p>
        </w:tc>
        <w:tc>
          <w:tcPr>
            <w:tcW w:w="849" w:type="dxa"/>
            <w:vAlign w:val="center"/>
          </w:tcPr>
          <w:p w:rsidR="008D1CAE" w:rsidRPr="00EF2A61" w:rsidRDefault="008D1CAE" w:rsidP="00C666F5">
            <w:r w:rsidRPr="00EF2A61">
              <w:t>138,35</w:t>
            </w:r>
          </w:p>
        </w:tc>
        <w:tc>
          <w:tcPr>
            <w:tcW w:w="849" w:type="dxa"/>
            <w:vAlign w:val="center"/>
          </w:tcPr>
          <w:p w:rsidR="008D1CAE" w:rsidRPr="00EF2A61" w:rsidRDefault="008D1CAE" w:rsidP="00C666F5">
            <w:r w:rsidRPr="00EF2A61">
              <w:t>564,79</w:t>
            </w:r>
          </w:p>
        </w:tc>
        <w:tc>
          <w:tcPr>
            <w:tcW w:w="787" w:type="dxa"/>
            <w:vAlign w:val="center"/>
          </w:tcPr>
          <w:p w:rsidR="008D1CAE" w:rsidRPr="00EF2A61" w:rsidRDefault="008D1CAE" w:rsidP="00C666F5">
            <w:r w:rsidRPr="00EF2A61">
              <w:t>1,1</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268,99</w:t>
            </w:r>
          </w:p>
        </w:tc>
      </w:tr>
      <w:tr w:rsidR="008D1CAE" w:rsidRPr="00EF2A61">
        <w:trPr>
          <w:trHeight w:val="295"/>
          <w:jc w:val="center"/>
        </w:trPr>
        <w:tc>
          <w:tcPr>
            <w:tcW w:w="1270" w:type="dxa"/>
            <w:noWrap/>
            <w:vAlign w:val="center"/>
          </w:tcPr>
          <w:p w:rsidR="008D1CAE" w:rsidRPr="00EF2A61" w:rsidRDefault="008D1CAE" w:rsidP="00C666F5">
            <w:r w:rsidRPr="00EF2A61">
              <w:t>P3H5</w:t>
            </w:r>
          </w:p>
        </w:tc>
        <w:tc>
          <w:tcPr>
            <w:tcW w:w="929" w:type="dxa"/>
            <w:noWrap/>
            <w:vAlign w:val="center"/>
          </w:tcPr>
          <w:p w:rsidR="008D1CAE" w:rsidRPr="00EF2A61" w:rsidRDefault="008D1CAE" w:rsidP="00C666F5">
            <w:r w:rsidRPr="00EF2A61">
              <w:t>856,52</w:t>
            </w:r>
          </w:p>
        </w:tc>
        <w:tc>
          <w:tcPr>
            <w:tcW w:w="872" w:type="dxa"/>
            <w:noWrap/>
            <w:vAlign w:val="center"/>
          </w:tcPr>
          <w:p w:rsidR="008D1CAE" w:rsidRPr="00EF2A61" w:rsidRDefault="008D1CAE" w:rsidP="00C666F5">
            <w:r w:rsidRPr="00EF2A61">
              <w:t>4</w:t>
            </w:r>
          </w:p>
        </w:tc>
        <w:tc>
          <w:tcPr>
            <w:tcW w:w="859" w:type="dxa"/>
            <w:noWrap/>
            <w:vAlign w:val="center"/>
          </w:tcPr>
          <w:p w:rsidR="008D1CAE" w:rsidRPr="00EF2A61" w:rsidRDefault="008D1CAE" w:rsidP="00C666F5">
            <w:r w:rsidRPr="00EF2A61">
              <w:t>21</w:t>
            </w:r>
          </w:p>
        </w:tc>
        <w:tc>
          <w:tcPr>
            <w:tcW w:w="849" w:type="dxa"/>
            <w:vAlign w:val="center"/>
          </w:tcPr>
          <w:p w:rsidR="008D1CAE" w:rsidRPr="00EF2A61" w:rsidRDefault="008D1CAE" w:rsidP="00C666F5">
            <w:r w:rsidRPr="00EF2A61">
              <w:t>133,95</w:t>
            </w:r>
          </w:p>
        </w:tc>
        <w:tc>
          <w:tcPr>
            <w:tcW w:w="849" w:type="dxa"/>
            <w:vAlign w:val="center"/>
          </w:tcPr>
          <w:p w:rsidR="008D1CAE" w:rsidRPr="00EF2A61" w:rsidRDefault="008D1CAE" w:rsidP="00C666F5">
            <w:r w:rsidRPr="00EF2A61">
              <w:t>569,3</w:t>
            </w:r>
          </w:p>
        </w:tc>
        <w:tc>
          <w:tcPr>
            <w:tcW w:w="787" w:type="dxa"/>
            <w:vAlign w:val="center"/>
          </w:tcPr>
          <w:p w:rsidR="008D1CAE" w:rsidRPr="00EF2A61" w:rsidRDefault="008D1CAE" w:rsidP="00C666F5">
            <w:r w:rsidRPr="00EF2A61">
              <w:t>0,3</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261,8</w:t>
            </w:r>
          </w:p>
        </w:tc>
      </w:tr>
      <w:tr w:rsidR="008D1CAE" w:rsidRPr="00EF2A61">
        <w:trPr>
          <w:trHeight w:val="295"/>
          <w:jc w:val="center"/>
        </w:trPr>
        <w:tc>
          <w:tcPr>
            <w:tcW w:w="1270" w:type="dxa"/>
            <w:noWrap/>
            <w:vAlign w:val="center"/>
          </w:tcPr>
          <w:p w:rsidR="008D1CAE" w:rsidRPr="00EF2A61" w:rsidRDefault="008D1CAE" w:rsidP="00C666F5">
            <w:r w:rsidRPr="00EF2A61">
              <w:t>P3H6</w:t>
            </w:r>
          </w:p>
        </w:tc>
        <w:tc>
          <w:tcPr>
            <w:tcW w:w="929" w:type="dxa"/>
            <w:noWrap/>
            <w:vAlign w:val="center"/>
          </w:tcPr>
          <w:p w:rsidR="008D1CAE" w:rsidRPr="00EF2A61" w:rsidRDefault="008D1CAE" w:rsidP="00C666F5">
            <w:r w:rsidRPr="00EF2A61">
              <w:t>469,57</w:t>
            </w:r>
          </w:p>
        </w:tc>
        <w:tc>
          <w:tcPr>
            <w:tcW w:w="872" w:type="dxa"/>
            <w:noWrap/>
            <w:vAlign w:val="center"/>
          </w:tcPr>
          <w:p w:rsidR="008D1CAE" w:rsidRPr="00EF2A61" w:rsidRDefault="008D1CAE" w:rsidP="00C666F5">
            <w:r w:rsidRPr="00EF2A61">
              <w:t>2,62</w:t>
            </w:r>
          </w:p>
        </w:tc>
        <w:tc>
          <w:tcPr>
            <w:tcW w:w="859" w:type="dxa"/>
            <w:noWrap/>
            <w:vAlign w:val="center"/>
          </w:tcPr>
          <w:p w:rsidR="008D1CAE" w:rsidRPr="00EF2A61" w:rsidRDefault="008D1CAE" w:rsidP="00C666F5">
            <w:r w:rsidRPr="00EF2A61">
              <w:t>17,01</w:t>
            </w:r>
          </w:p>
        </w:tc>
        <w:tc>
          <w:tcPr>
            <w:tcW w:w="849" w:type="dxa"/>
            <w:vAlign w:val="center"/>
          </w:tcPr>
          <w:p w:rsidR="008D1CAE" w:rsidRPr="00EF2A61" w:rsidRDefault="008D1CAE" w:rsidP="00C666F5">
            <w:r w:rsidRPr="00EF2A61">
              <w:t>78,85</w:t>
            </w:r>
          </w:p>
        </w:tc>
        <w:tc>
          <w:tcPr>
            <w:tcW w:w="849" w:type="dxa"/>
            <w:vAlign w:val="center"/>
          </w:tcPr>
          <w:p w:rsidR="008D1CAE" w:rsidRPr="00EF2A61" w:rsidRDefault="008D1CAE" w:rsidP="00C666F5">
            <w:r w:rsidRPr="00EF2A61">
              <w:t>353,8</w:t>
            </w:r>
          </w:p>
        </w:tc>
        <w:tc>
          <w:tcPr>
            <w:tcW w:w="787" w:type="dxa"/>
            <w:vAlign w:val="center"/>
          </w:tcPr>
          <w:p w:rsidR="008D1CAE" w:rsidRPr="00EF2A61" w:rsidRDefault="008D1CAE" w:rsidP="00C666F5">
            <w:r w:rsidRPr="00EF2A61">
              <w:t>4</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129,04</w:t>
            </w:r>
          </w:p>
        </w:tc>
      </w:tr>
      <w:tr w:rsidR="008D1CAE" w:rsidRPr="00EF2A61">
        <w:trPr>
          <w:trHeight w:val="295"/>
          <w:jc w:val="center"/>
        </w:trPr>
        <w:tc>
          <w:tcPr>
            <w:tcW w:w="1270" w:type="dxa"/>
            <w:noWrap/>
            <w:vAlign w:val="center"/>
          </w:tcPr>
          <w:p w:rsidR="008D1CAE" w:rsidRPr="00EF2A61" w:rsidRDefault="008D1CAE" w:rsidP="00C666F5">
            <w:r w:rsidRPr="00EF2A61">
              <w:t>P3H7</w:t>
            </w:r>
          </w:p>
        </w:tc>
        <w:tc>
          <w:tcPr>
            <w:tcW w:w="929" w:type="dxa"/>
            <w:noWrap/>
            <w:vAlign w:val="center"/>
          </w:tcPr>
          <w:p w:rsidR="008D1CAE" w:rsidRPr="00EF2A61" w:rsidRDefault="008D1CAE" w:rsidP="00C666F5">
            <w:r w:rsidRPr="00EF2A61">
              <w:t>469,57</w:t>
            </w:r>
          </w:p>
        </w:tc>
        <w:tc>
          <w:tcPr>
            <w:tcW w:w="872" w:type="dxa"/>
            <w:noWrap/>
            <w:vAlign w:val="center"/>
          </w:tcPr>
          <w:p w:rsidR="008D1CAE" w:rsidRPr="00EF2A61" w:rsidRDefault="008D1CAE" w:rsidP="00C666F5">
            <w:r w:rsidRPr="00EF2A61">
              <w:t>2,46</w:t>
            </w:r>
          </w:p>
        </w:tc>
        <w:tc>
          <w:tcPr>
            <w:tcW w:w="859" w:type="dxa"/>
            <w:noWrap/>
            <w:vAlign w:val="center"/>
          </w:tcPr>
          <w:p w:rsidR="008D1CAE" w:rsidRPr="00EF2A61" w:rsidRDefault="008D1CAE" w:rsidP="00C666F5">
            <w:r w:rsidRPr="00EF2A61">
              <w:t>17,21</w:t>
            </w:r>
          </w:p>
        </w:tc>
        <w:tc>
          <w:tcPr>
            <w:tcW w:w="849" w:type="dxa"/>
            <w:vAlign w:val="center"/>
          </w:tcPr>
          <w:p w:rsidR="008D1CAE" w:rsidRPr="00EF2A61" w:rsidRDefault="008D1CAE" w:rsidP="00C666F5">
            <w:r w:rsidRPr="00EF2A61">
              <w:t>79,84</w:t>
            </w:r>
          </w:p>
        </w:tc>
        <w:tc>
          <w:tcPr>
            <w:tcW w:w="849" w:type="dxa"/>
            <w:vAlign w:val="center"/>
          </w:tcPr>
          <w:p w:rsidR="008D1CAE" w:rsidRPr="00EF2A61" w:rsidRDefault="008D1CAE" w:rsidP="00C666F5">
            <w:r w:rsidRPr="00EF2A61">
              <w:t>355,49</w:t>
            </w:r>
          </w:p>
        </w:tc>
        <w:tc>
          <w:tcPr>
            <w:tcW w:w="787" w:type="dxa"/>
            <w:vAlign w:val="center"/>
          </w:tcPr>
          <w:p w:rsidR="008D1CAE" w:rsidRPr="00EF2A61" w:rsidRDefault="008D1CAE" w:rsidP="00C666F5">
            <w:r w:rsidRPr="00EF2A61">
              <w:t>0,9</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170,51</w:t>
            </w:r>
          </w:p>
        </w:tc>
      </w:tr>
      <w:tr w:rsidR="008D1CAE" w:rsidRPr="00EF2A61">
        <w:trPr>
          <w:trHeight w:val="295"/>
          <w:jc w:val="center"/>
        </w:trPr>
        <w:tc>
          <w:tcPr>
            <w:tcW w:w="1270" w:type="dxa"/>
            <w:noWrap/>
            <w:vAlign w:val="center"/>
          </w:tcPr>
          <w:p w:rsidR="008D1CAE" w:rsidRPr="00EF2A61" w:rsidRDefault="008D1CAE" w:rsidP="00C666F5">
            <w:r w:rsidRPr="00EF2A61">
              <w:t>P3H8</w:t>
            </w:r>
          </w:p>
        </w:tc>
        <w:tc>
          <w:tcPr>
            <w:tcW w:w="929" w:type="dxa"/>
            <w:noWrap/>
            <w:vAlign w:val="center"/>
          </w:tcPr>
          <w:p w:rsidR="008D1CAE" w:rsidRPr="00EF2A61" w:rsidRDefault="008D1CAE" w:rsidP="00C666F5">
            <w:r w:rsidRPr="00EF2A61">
              <w:t>337,39</w:t>
            </w:r>
          </w:p>
        </w:tc>
        <w:tc>
          <w:tcPr>
            <w:tcW w:w="872" w:type="dxa"/>
            <w:noWrap/>
            <w:vAlign w:val="center"/>
          </w:tcPr>
          <w:p w:rsidR="008D1CAE" w:rsidRPr="00EF2A61" w:rsidRDefault="008D1CAE" w:rsidP="00C666F5">
            <w:r w:rsidRPr="00EF2A61">
              <w:t>2,03</w:t>
            </w:r>
          </w:p>
        </w:tc>
        <w:tc>
          <w:tcPr>
            <w:tcW w:w="859" w:type="dxa"/>
            <w:noWrap/>
            <w:vAlign w:val="center"/>
          </w:tcPr>
          <w:p w:rsidR="008D1CAE" w:rsidRPr="00EF2A61" w:rsidRDefault="008D1CAE" w:rsidP="00C666F5">
            <w:r w:rsidRPr="00EF2A61">
              <w:t>15,51</w:t>
            </w:r>
          </w:p>
        </w:tc>
        <w:tc>
          <w:tcPr>
            <w:tcW w:w="849" w:type="dxa"/>
            <w:vAlign w:val="center"/>
          </w:tcPr>
          <w:p w:rsidR="008D1CAE" w:rsidRPr="00EF2A61" w:rsidRDefault="008D1CAE" w:rsidP="00C666F5">
            <w:r w:rsidRPr="00EF2A61">
              <w:t>59,75</w:t>
            </w:r>
          </w:p>
        </w:tc>
        <w:tc>
          <w:tcPr>
            <w:tcW w:w="849" w:type="dxa"/>
            <w:vAlign w:val="center"/>
          </w:tcPr>
          <w:p w:rsidR="008D1CAE" w:rsidRPr="00EF2A61" w:rsidRDefault="008D1CAE" w:rsidP="00C666F5">
            <w:r w:rsidRPr="00EF2A61">
              <w:t>295,37</w:t>
            </w:r>
          </w:p>
        </w:tc>
        <w:tc>
          <w:tcPr>
            <w:tcW w:w="787" w:type="dxa"/>
            <w:vAlign w:val="center"/>
          </w:tcPr>
          <w:p w:rsidR="008D1CAE" w:rsidRPr="00EF2A61" w:rsidRDefault="008D1CAE" w:rsidP="00C666F5">
            <w:r w:rsidRPr="00EF2A61">
              <w:t>1,8</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88,25</w:t>
            </w:r>
          </w:p>
        </w:tc>
      </w:tr>
      <w:tr w:rsidR="008D1CAE" w:rsidRPr="00EF2A61">
        <w:trPr>
          <w:trHeight w:val="295"/>
          <w:jc w:val="center"/>
        </w:trPr>
        <w:tc>
          <w:tcPr>
            <w:tcW w:w="1270" w:type="dxa"/>
            <w:noWrap/>
            <w:vAlign w:val="center"/>
          </w:tcPr>
          <w:p w:rsidR="008D1CAE" w:rsidRPr="00EF2A61" w:rsidRDefault="008D1CAE" w:rsidP="00C666F5">
            <w:r w:rsidRPr="00EF2A61">
              <w:t>Moyenne</w:t>
            </w:r>
          </w:p>
        </w:tc>
        <w:tc>
          <w:tcPr>
            <w:tcW w:w="929" w:type="dxa"/>
            <w:noWrap/>
            <w:vAlign w:val="center"/>
          </w:tcPr>
          <w:p w:rsidR="008D1CAE" w:rsidRPr="00EF2A61" w:rsidRDefault="008D1CAE" w:rsidP="00C666F5">
            <w:r w:rsidRPr="00EF2A61">
              <w:t>503,09</w:t>
            </w:r>
          </w:p>
        </w:tc>
        <w:tc>
          <w:tcPr>
            <w:tcW w:w="872" w:type="dxa"/>
            <w:noWrap/>
            <w:vAlign w:val="center"/>
          </w:tcPr>
          <w:p w:rsidR="008D1CAE" w:rsidRPr="00EF2A61" w:rsidRDefault="008D1CAE" w:rsidP="00C666F5">
            <w:r w:rsidRPr="00EF2A61">
              <w:t>3,28</w:t>
            </w:r>
          </w:p>
        </w:tc>
        <w:tc>
          <w:tcPr>
            <w:tcW w:w="859" w:type="dxa"/>
            <w:noWrap/>
            <w:vAlign w:val="center"/>
          </w:tcPr>
          <w:p w:rsidR="008D1CAE" w:rsidRPr="00EF2A61" w:rsidRDefault="008D1CAE" w:rsidP="00C666F5">
            <w:r w:rsidRPr="00EF2A61">
              <w:t>17,83</w:t>
            </w:r>
          </w:p>
        </w:tc>
        <w:tc>
          <w:tcPr>
            <w:tcW w:w="849" w:type="dxa"/>
            <w:vAlign w:val="center"/>
          </w:tcPr>
          <w:p w:rsidR="008D1CAE" w:rsidRPr="00EF2A61" w:rsidRDefault="008D1CAE" w:rsidP="00C666F5">
            <w:r w:rsidRPr="00EF2A61">
              <w:t>91,48</w:t>
            </w:r>
          </w:p>
        </w:tc>
        <w:tc>
          <w:tcPr>
            <w:tcW w:w="849" w:type="dxa"/>
            <w:vAlign w:val="center"/>
          </w:tcPr>
          <w:p w:rsidR="008D1CAE" w:rsidRPr="00EF2A61" w:rsidRDefault="008D1CAE" w:rsidP="00C666F5">
            <w:r w:rsidRPr="00EF2A61">
              <w:t>380,86</w:t>
            </w:r>
          </w:p>
        </w:tc>
        <w:tc>
          <w:tcPr>
            <w:tcW w:w="787" w:type="dxa"/>
            <w:vAlign w:val="center"/>
          </w:tcPr>
          <w:p w:rsidR="008D1CAE" w:rsidRPr="00EF2A61" w:rsidRDefault="008D1CAE" w:rsidP="00C666F5">
            <w:r w:rsidRPr="00EF2A61">
              <w:t>1,97</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165,50</w:t>
            </w:r>
          </w:p>
        </w:tc>
      </w:tr>
      <w:tr w:rsidR="008D1CAE" w:rsidRPr="00EF2A61">
        <w:trPr>
          <w:trHeight w:val="295"/>
          <w:jc w:val="center"/>
        </w:trPr>
        <w:tc>
          <w:tcPr>
            <w:tcW w:w="1270" w:type="dxa"/>
            <w:noWrap/>
            <w:vAlign w:val="center"/>
          </w:tcPr>
          <w:p w:rsidR="008D1CAE" w:rsidRPr="00EF2A61" w:rsidRDefault="008D1CAE" w:rsidP="00C666F5">
            <w:r w:rsidRPr="00EF2A61">
              <w:t>Minimum</w:t>
            </w:r>
          </w:p>
        </w:tc>
        <w:tc>
          <w:tcPr>
            <w:tcW w:w="929" w:type="dxa"/>
            <w:noWrap/>
            <w:vAlign w:val="center"/>
          </w:tcPr>
          <w:p w:rsidR="008D1CAE" w:rsidRPr="00EF2A61" w:rsidRDefault="008D1CAE" w:rsidP="00C666F5">
            <w:r w:rsidRPr="00EF2A61">
              <w:t>173,91</w:t>
            </w:r>
          </w:p>
        </w:tc>
        <w:tc>
          <w:tcPr>
            <w:tcW w:w="872" w:type="dxa"/>
            <w:noWrap/>
            <w:vAlign w:val="center"/>
          </w:tcPr>
          <w:p w:rsidR="008D1CAE" w:rsidRPr="00EF2A61" w:rsidRDefault="008D1CAE" w:rsidP="00C666F5">
            <w:r w:rsidRPr="00EF2A61">
              <w:t>2,03</w:t>
            </w:r>
          </w:p>
        </w:tc>
        <w:tc>
          <w:tcPr>
            <w:tcW w:w="859" w:type="dxa"/>
            <w:noWrap/>
            <w:vAlign w:val="center"/>
          </w:tcPr>
          <w:p w:rsidR="008D1CAE" w:rsidRPr="00EF2A61" w:rsidRDefault="008D1CAE" w:rsidP="00C666F5">
            <w:r w:rsidRPr="00EF2A61">
              <w:t>15,51</w:t>
            </w:r>
          </w:p>
        </w:tc>
        <w:tc>
          <w:tcPr>
            <w:tcW w:w="849" w:type="dxa"/>
            <w:vAlign w:val="center"/>
          </w:tcPr>
          <w:p w:rsidR="008D1CAE" w:rsidRPr="00EF2A61" w:rsidRDefault="008D1CAE" w:rsidP="00C666F5">
            <w:r w:rsidRPr="00EF2A61">
              <w:t>38,68</w:t>
            </w:r>
          </w:p>
        </w:tc>
        <w:tc>
          <w:tcPr>
            <w:tcW w:w="849" w:type="dxa"/>
            <w:vAlign w:val="center"/>
          </w:tcPr>
          <w:p w:rsidR="008D1CAE" w:rsidRPr="00EF2A61" w:rsidRDefault="008D1CAE" w:rsidP="00C666F5">
            <w:r w:rsidRPr="00EF2A61">
              <w:t>178,03</w:t>
            </w:r>
          </w:p>
        </w:tc>
        <w:tc>
          <w:tcPr>
            <w:tcW w:w="787" w:type="dxa"/>
            <w:vAlign w:val="center"/>
          </w:tcPr>
          <w:p w:rsidR="008D1CAE" w:rsidRPr="00EF2A61" w:rsidRDefault="008D1CAE" w:rsidP="00C666F5">
            <w:r w:rsidRPr="00EF2A61">
              <w:t>0,30</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87,91</w:t>
            </w:r>
          </w:p>
        </w:tc>
      </w:tr>
      <w:tr w:rsidR="008D1CAE" w:rsidRPr="00EF2A61">
        <w:trPr>
          <w:trHeight w:val="295"/>
          <w:jc w:val="center"/>
        </w:trPr>
        <w:tc>
          <w:tcPr>
            <w:tcW w:w="1270" w:type="dxa"/>
            <w:noWrap/>
            <w:vAlign w:val="center"/>
          </w:tcPr>
          <w:p w:rsidR="008D1CAE" w:rsidRPr="00EF2A61" w:rsidRDefault="008D1CAE" w:rsidP="00C666F5">
            <w:r w:rsidRPr="00EF2A61">
              <w:t>Maximum</w:t>
            </w:r>
          </w:p>
        </w:tc>
        <w:tc>
          <w:tcPr>
            <w:tcW w:w="929" w:type="dxa"/>
            <w:noWrap/>
            <w:vAlign w:val="center"/>
          </w:tcPr>
          <w:p w:rsidR="008D1CAE" w:rsidRPr="00EF2A61" w:rsidRDefault="008D1CAE" w:rsidP="00C666F5">
            <w:r w:rsidRPr="00EF2A61">
              <w:t>856,52</w:t>
            </w:r>
          </w:p>
        </w:tc>
        <w:tc>
          <w:tcPr>
            <w:tcW w:w="872" w:type="dxa"/>
            <w:noWrap/>
            <w:vAlign w:val="center"/>
          </w:tcPr>
          <w:p w:rsidR="008D1CAE" w:rsidRPr="00EF2A61" w:rsidRDefault="008D1CAE" w:rsidP="00C666F5">
            <w:r w:rsidRPr="00EF2A61">
              <w:t>5,27</w:t>
            </w:r>
          </w:p>
        </w:tc>
        <w:tc>
          <w:tcPr>
            <w:tcW w:w="859" w:type="dxa"/>
            <w:noWrap/>
            <w:vAlign w:val="center"/>
          </w:tcPr>
          <w:p w:rsidR="008D1CAE" w:rsidRPr="00EF2A61" w:rsidRDefault="008D1CAE" w:rsidP="00C666F5">
            <w:r w:rsidRPr="00EF2A61">
              <w:t>21</w:t>
            </w:r>
          </w:p>
        </w:tc>
        <w:tc>
          <w:tcPr>
            <w:tcW w:w="849" w:type="dxa"/>
            <w:vAlign w:val="center"/>
          </w:tcPr>
          <w:p w:rsidR="008D1CAE" w:rsidRPr="00EF2A61" w:rsidRDefault="008D1CAE" w:rsidP="00C666F5">
            <w:r w:rsidRPr="00EF2A61">
              <w:t>138,35</w:t>
            </w:r>
          </w:p>
        </w:tc>
        <w:tc>
          <w:tcPr>
            <w:tcW w:w="849" w:type="dxa"/>
            <w:vAlign w:val="center"/>
          </w:tcPr>
          <w:p w:rsidR="008D1CAE" w:rsidRPr="00EF2A61" w:rsidRDefault="008D1CAE" w:rsidP="00C666F5">
            <w:r w:rsidRPr="00EF2A61">
              <w:t>569,30</w:t>
            </w:r>
          </w:p>
        </w:tc>
        <w:tc>
          <w:tcPr>
            <w:tcW w:w="787" w:type="dxa"/>
            <w:vAlign w:val="center"/>
          </w:tcPr>
          <w:p w:rsidR="008D1CAE" w:rsidRPr="00EF2A61" w:rsidRDefault="008D1CAE" w:rsidP="00C666F5">
            <w:r w:rsidRPr="00EF2A61">
              <w:t>4,2</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268,99</w:t>
            </w:r>
          </w:p>
        </w:tc>
      </w:tr>
      <w:tr w:rsidR="008D1CAE" w:rsidRPr="00EF2A61">
        <w:trPr>
          <w:trHeight w:val="295"/>
          <w:jc w:val="center"/>
        </w:trPr>
        <w:tc>
          <w:tcPr>
            <w:tcW w:w="1270" w:type="dxa"/>
            <w:noWrap/>
            <w:vAlign w:val="center"/>
          </w:tcPr>
          <w:p w:rsidR="008D1CAE" w:rsidRPr="00EF2A61" w:rsidRDefault="008D1CAE" w:rsidP="00C666F5">
            <w:r w:rsidRPr="00EF2A61">
              <w:t>Ecart type</w:t>
            </w:r>
          </w:p>
        </w:tc>
        <w:tc>
          <w:tcPr>
            <w:tcW w:w="929" w:type="dxa"/>
            <w:noWrap/>
            <w:vAlign w:val="center"/>
          </w:tcPr>
          <w:p w:rsidR="008D1CAE" w:rsidRPr="00EF2A61" w:rsidRDefault="008D1CAE" w:rsidP="00C666F5">
            <w:r w:rsidRPr="00EF2A61">
              <w:t>238,91</w:t>
            </w:r>
          </w:p>
        </w:tc>
        <w:tc>
          <w:tcPr>
            <w:tcW w:w="872" w:type="dxa"/>
            <w:noWrap/>
            <w:vAlign w:val="center"/>
          </w:tcPr>
          <w:p w:rsidR="008D1CAE" w:rsidRPr="00EF2A61" w:rsidRDefault="008D1CAE" w:rsidP="00C666F5">
            <w:r w:rsidRPr="00EF2A61">
              <w:t>1,11</w:t>
            </w:r>
          </w:p>
        </w:tc>
        <w:tc>
          <w:tcPr>
            <w:tcW w:w="859" w:type="dxa"/>
            <w:noWrap/>
            <w:vAlign w:val="center"/>
          </w:tcPr>
          <w:p w:rsidR="008D1CAE" w:rsidRPr="00EF2A61" w:rsidRDefault="008D1CAE" w:rsidP="00C666F5">
            <w:r w:rsidRPr="00EF2A61">
              <w:t>2,04</w:t>
            </w:r>
          </w:p>
        </w:tc>
        <w:tc>
          <w:tcPr>
            <w:tcW w:w="849" w:type="dxa"/>
            <w:vAlign w:val="center"/>
          </w:tcPr>
          <w:p w:rsidR="008D1CAE" w:rsidRPr="00EF2A61" w:rsidRDefault="008D1CAE" w:rsidP="00C666F5">
            <w:r w:rsidRPr="00EF2A61">
              <w:t>36,68</w:t>
            </w:r>
          </w:p>
        </w:tc>
        <w:tc>
          <w:tcPr>
            <w:tcW w:w="849" w:type="dxa"/>
            <w:vAlign w:val="center"/>
          </w:tcPr>
          <w:p w:rsidR="008D1CAE" w:rsidRPr="00EF2A61" w:rsidRDefault="008D1CAE" w:rsidP="00C666F5">
            <w:r w:rsidRPr="00EF2A61">
              <w:t>131,28</w:t>
            </w:r>
          </w:p>
        </w:tc>
        <w:tc>
          <w:tcPr>
            <w:tcW w:w="787" w:type="dxa"/>
            <w:vAlign w:val="center"/>
          </w:tcPr>
          <w:p w:rsidR="008D1CAE" w:rsidRPr="00EF2A61" w:rsidRDefault="008D1CAE" w:rsidP="00C666F5">
            <w:r w:rsidRPr="00EF2A61">
              <w:t>1,48</w:t>
            </w:r>
          </w:p>
        </w:tc>
        <w:tc>
          <w:tcPr>
            <w:tcW w:w="799" w:type="dxa"/>
            <w:vAlign w:val="center"/>
          </w:tcPr>
          <w:p w:rsidR="008D1CAE" w:rsidRPr="00EF2A61" w:rsidRDefault="008D1CAE" w:rsidP="00C666F5">
            <w:r w:rsidRPr="00EF2A61">
              <w:t>0</w:t>
            </w:r>
          </w:p>
        </w:tc>
        <w:tc>
          <w:tcPr>
            <w:tcW w:w="849" w:type="dxa"/>
            <w:noWrap/>
            <w:vAlign w:val="center"/>
          </w:tcPr>
          <w:p w:rsidR="008D1CAE" w:rsidRPr="00EF2A61" w:rsidRDefault="008D1CAE" w:rsidP="00C666F5">
            <w:r w:rsidRPr="00EF2A61">
              <w:t>72,08</w:t>
            </w:r>
          </w:p>
        </w:tc>
      </w:tr>
    </w:tbl>
    <w:p w:rsidR="008D1CAE" w:rsidRPr="002F33DB" w:rsidRDefault="008D1CAE" w:rsidP="006B6CC4">
      <w:pPr>
        <w:ind w:left="300"/>
        <w:rPr>
          <w:sz w:val="27"/>
          <w:szCs w:val="27"/>
        </w:rPr>
      </w:pPr>
      <w:r w:rsidRPr="002F33DB">
        <w:rPr>
          <w:sz w:val="27"/>
          <w:szCs w:val="27"/>
        </w:rPr>
        <w:t xml:space="preserve">          </w:t>
      </w:r>
    </w:p>
    <w:p w:rsidR="008D1CAE" w:rsidRPr="00A942A7" w:rsidRDefault="008D1CAE" w:rsidP="00D537D2">
      <w:pPr>
        <w:spacing w:line="360" w:lineRule="auto"/>
        <w:ind w:firstLine="708"/>
        <w:jc w:val="both"/>
      </w:pPr>
      <w:r w:rsidRPr="00A942A7">
        <w:t>L’analyse statistique élémentaire sur les donnés du profil 3, montre que les moyennes, l’écart type de sodium, de chlorure et des sulfates sont importantes par rapport aux calciums magnésiums ainsi que le potassium, les bicarbonates et les carbonates. On constate au niveau de ce profil, qu’il y a une grande variation des éléments qui enregistrent des hautes valeurs.</w:t>
      </w:r>
    </w:p>
    <w:p w:rsidR="008D1CAE" w:rsidRPr="002F33DB" w:rsidRDefault="008D1CAE" w:rsidP="00093CFD">
      <w:pPr>
        <w:ind w:left="300"/>
        <w:rPr>
          <w:sz w:val="27"/>
          <w:szCs w:val="27"/>
        </w:rPr>
      </w:pPr>
    </w:p>
    <w:p w:rsidR="008D1CAE" w:rsidRDefault="008D1CAE" w:rsidP="004146DF">
      <w:pPr>
        <w:numPr>
          <w:ilvl w:val="0"/>
          <w:numId w:val="18"/>
        </w:numPr>
        <w:rPr>
          <w:sz w:val="27"/>
          <w:szCs w:val="27"/>
        </w:rPr>
      </w:pPr>
      <w:r w:rsidRPr="002F33DB">
        <w:rPr>
          <w:sz w:val="27"/>
          <w:szCs w:val="27"/>
        </w:rPr>
        <w:t>Profil 4</w:t>
      </w:r>
    </w:p>
    <w:p w:rsidR="008D1CAE" w:rsidRDefault="008D1CAE" w:rsidP="00A942A7">
      <w:pPr>
        <w:ind w:left="780"/>
        <w:rPr>
          <w:sz w:val="27"/>
          <w:szCs w:val="27"/>
        </w:rPr>
      </w:pPr>
    </w:p>
    <w:p w:rsidR="008D1CAE" w:rsidRPr="00A942A7" w:rsidRDefault="000F580E" w:rsidP="00C666F5">
      <w:pPr>
        <w:ind w:left="567"/>
        <w:rPr>
          <w:b/>
          <w:bCs/>
        </w:rPr>
      </w:pPr>
      <w:r>
        <w:rPr>
          <w:b/>
          <w:bCs/>
        </w:rPr>
        <w:t xml:space="preserve"> Tableau 10</w:t>
      </w:r>
      <w:r w:rsidR="008D1CAE" w:rsidRPr="00A942A7">
        <w:rPr>
          <w:b/>
          <w:bCs/>
        </w:rPr>
        <w:t> : Bilan ionique du profil 4</w:t>
      </w:r>
    </w:p>
    <w:p w:rsidR="008D1CAE" w:rsidRPr="002F33DB" w:rsidRDefault="008D1CAE" w:rsidP="00093CFD">
      <w:pPr>
        <w:ind w:left="300"/>
        <w:rPr>
          <w:sz w:val="27"/>
          <w:szCs w:val="27"/>
        </w:rPr>
      </w:pPr>
    </w:p>
    <w:tbl>
      <w:tblPr>
        <w:tblW w:w="8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198"/>
        <w:gridCol w:w="920"/>
        <w:gridCol w:w="822"/>
        <w:gridCol w:w="810"/>
        <w:gridCol w:w="873"/>
        <w:gridCol w:w="979"/>
        <w:gridCol w:w="924"/>
        <w:gridCol w:w="871"/>
        <w:gridCol w:w="905"/>
      </w:tblGrid>
      <w:tr w:rsidR="008D1CAE" w:rsidRPr="00C666F5">
        <w:trPr>
          <w:trHeight w:val="657"/>
          <w:jc w:val="center"/>
        </w:trPr>
        <w:tc>
          <w:tcPr>
            <w:tcW w:w="1198" w:type="dxa"/>
            <w:noWrap/>
            <w:vAlign w:val="center"/>
          </w:tcPr>
          <w:p w:rsidR="008D1CAE" w:rsidRPr="00C666F5" w:rsidRDefault="008D1CAE" w:rsidP="00C666F5">
            <w:r w:rsidRPr="00C666F5">
              <w:t>ECH</w:t>
            </w:r>
          </w:p>
        </w:tc>
        <w:tc>
          <w:tcPr>
            <w:tcW w:w="918" w:type="dxa"/>
            <w:noWrap/>
            <w:vAlign w:val="center"/>
          </w:tcPr>
          <w:p w:rsidR="008D1CAE" w:rsidRPr="00C666F5" w:rsidRDefault="008D1CAE" w:rsidP="00C666F5">
            <w:r w:rsidRPr="00C666F5">
              <w:t>Na</w:t>
            </w:r>
            <w:r w:rsidRPr="00C666F5">
              <w:rPr>
                <w:vertAlign w:val="superscript"/>
              </w:rPr>
              <w:t>+</w:t>
            </w:r>
          </w:p>
          <w:p w:rsidR="008D1CAE" w:rsidRPr="00C666F5" w:rsidRDefault="008D1CAE" w:rsidP="00C666F5">
            <w:proofErr w:type="spellStart"/>
            <w:r w:rsidRPr="00C666F5">
              <w:t>meq</w:t>
            </w:r>
            <w:proofErr w:type="spellEnd"/>
            <w:r w:rsidRPr="00C666F5">
              <w:t>/l</w:t>
            </w:r>
          </w:p>
        </w:tc>
        <w:tc>
          <w:tcPr>
            <w:tcW w:w="822" w:type="dxa"/>
            <w:noWrap/>
            <w:vAlign w:val="center"/>
          </w:tcPr>
          <w:p w:rsidR="008D1CAE" w:rsidRPr="00C666F5" w:rsidRDefault="008D1CAE" w:rsidP="00C666F5">
            <w:r w:rsidRPr="00C666F5">
              <w:t>K</w:t>
            </w:r>
            <w:r w:rsidRPr="00C666F5">
              <w:rPr>
                <w:vertAlign w:val="superscript"/>
              </w:rPr>
              <w:t>+</w:t>
            </w:r>
          </w:p>
          <w:p w:rsidR="008D1CAE" w:rsidRPr="00C666F5" w:rsidRDefault="008D1CAE" w:rsidP="00C666F5">
            <w:proofErr w:type="spellStart"/>
            <w:r w:rsidRPr="00C666F5">
              <w:t>meq</w:t>
            </w:r>
            <w:proofErr w:type="spellEnd"/>
            <w:r w:rsidRPr="00C666F5">
              <w:t>/l</w:t>
            </w:r>
          </w:p>
        </w:tc>
        <w:tc>
          <w:tcPr>
            <w:tcW w:w="810" w:type="dxa"/>
            <w:noWrap/>
            <w:vAlign w:val="center"/>
          </w:tcPr>
          <w:p w:rsidR="008D1CAE" w:rsidRPr="00C666F5" w:rsidRDefault="008D1CAE" w:rsidP="00C666F5">
            <w:r w:rsidRPr="00C666F5">
              <w:t>Ca</w:t>
            </w:r>
            <w:r w:rsidRPr="00C666F5">
              <w:rPr>
                <w:vertAlign w:val="superscript"/>
              </w:rPr>
              <w:t>++</w:t>
            </w:r>
          </w:p>
          <w:p w:rsidR="008D1CAE" w:rsidRPr="00C666F5" w:rsidRDefault="008D1CAE" w:rsidP="00C666F5">
            <w:proofErr w:type="spellStart"/>
            <w:r w:rsidRPr="00C666F5">
              <w:t>meq</w:t>
            </w:r>
            <w:proofErr w:type="spellEnd"/>
            <w:r w:rsidRPr="00C666F5">
              <w:t>/l</w:t>
            </w:r>
          </w:p>
        </w:tc>
        <w:tc>
          <w:tcPr>
            <w:tcW w:w="874" w:type="dxa"/>
            <w:vAlign w:val="center"/>
          </w:tcPr>
          <w:p w:rsidR="008D1CAE" w:rsidRPr="00C666F5" w:rsidRDefault="008D1CAE" w:rsidP="00C666F5"/>
          <w:p w:rsidR="008D1CAE" w:rsidRPr="00C666F5" w:rsidRDefault="008D1CAE" w:rsidP="00C666F5">
            <w:pPr>
              <w:rPr>
                <w:vertAlign w:val="superscript"/>
              </w:rPr>
            </w:pPr>
            <w:r w:rsidRPr="00C666F5">
              <w:t>Mg</w:t>
            </w:r>
            <w:r w:rsidRPr="00C666F5">
              <w:rPr>
                <w:vertAlign w:val="superscript"/>
              </w:rPr>
              <w:t>++</w:t>
            </w:r>
          </w:p>
          <w:p w:rsidR="008D1CAE" w:rsidRPr="00C666F5" w:rsidRDefault="008D1CAE" w:rsidP="00C666F5">
            <w:proofErr w:type="spellStart"/>
            <w:r w:rsidRPr="00C666F5">
              <w:t>meq</w:t>
            </w:r>
            <w:proofErr w:type="spellEnd"/>
            <w:r w:rsidRPr="00C666F5">
              <w:t>/l</w:t>
            </w:r>
          </w:p>
        </w:tc>
        <w:tc>
          <w:tcPr>
            <w:tcW w:w="979" w:type="dxa"/>
            <w:vAlign w:val="center"/>
          </w:tcPr>
          <w:p w:rsidR="008D1CAE" w:rsidRPr="00C666F5" w:rsidRDefault="008D1CAE" w:rsidP="00C666F5"/>
          <w:p w:rsidR="008D1CAE" w:rsidRPr="00C666F5" w:rsidRDefault="008D1CAE" w:rsidP="00C666F5">
            <w:r w:rsidRPr="00C666F5">
              <w:t>Cl</w:t>
            </w:r>
            <w:r w:rsidRPr="00C666F5">
              <w:rPr>
                <w:vertAlign w:val="superscript"/>
              </w:rPr>
              <w:t>-</w:t>
            </w:r>
          </w:p>
          <w:p w:rsidR="008D1CAE" w:rsidRPr="00C666F5" w:rsidRDefault="008D1CAE" w:rsidP="00C666F5">
            <w:proofErr w:type="spellStart"/>
            <w:r w:rsidRPr="00C666F5">
              <w:t>meq</w:t>
            </w:r>
            <w:proofErr w:type="spellEnd"/>
            <w:r w:rsidRPr="00C666F5">
              <w:t>/l</w:t>
            </w:r>
          </w:p>
        </w:tc>
        <w:tc>
          <w:tcPr>
            <w:tcW w:w="925" w:type="dxa"/>
            <w:vAlign w:val="center"/>
          </w:tcPr>
          <w:p w:rsidR="008D1CAE" w:rsidRPr="00C666F5" w:rsidRDefault="008D1CAE" w:rsidP="00C666F5"/>
          <w:p w:rsidR="008D1CAE" w:rsidRPr="00C666F5" w:rsidRDefault="008D1CAE" w:rsidP="00C666F5">
            <w:r w:rsidRPr="00C666F5">
              <w:t>HCO</w:t>
            </w:r>
            <w:r w:rsidRPr="00C666F5">
              <w:rPr>
                <w:vertAlign w:val="subscript"/>
              </w:rPr>
              <w:t>3</w:t>
            </w:r>
            <w:r w:rsidRPr="00C666F5">
              <w:rPr>
                <w:vertAlign w:val="superscript"/>
              </w:rPr>
              <w:t>-</w:t>
            </w:r>
          </w:p>
          <w:p w:rsidR="008D1CAE" w:rsidRPr="00C666F5" w:rsidRDefault="008D1CAE" w:rsidP="00C666F5">
            <w:proofErr w:type="spellStart"/>
            <w:r w:rsidRPr="00C666F5">
              <w:t>meq</w:t>
            </w:r>
            <w:proofErr w:type="spellEnd"/>
            <w:r w:rsidRPr="00C666F5">
              <w:t>//</w:t>
            </w:r>
          </w:p>
        </w:tc>
        <w:tc>
          <w:tcPr>
            <w:tcW w:w="871" w:type="dxa"/>
            <w:vAlign w:val="center"/>
          </w:tcPr>
          <w:p w:rsidR="008D1CAE" w:rsidRPr="00C666F5" w:rsidRDefault="008D1CAE" w:rsidP="00C666F5"/>
          <w:p w:rsidR="008D1CAE" w:rsidRPr="00C666F5" w:rsidRDefault="008D1CAE" w:rsidP="00C666F5">
            <w:r w:rsidRPr="00C666F5">
              <w:t>CO</w:t>
            </w:r>
            <w:r w:rsidRPr="00C666F5">
              <w:rPr>
                <w:vertAlign w:val="subscript"/>
              </w:rPr>
              <w:t>3</w:t>
            </w:r>
            <w:r w:rsidRPr="00C666F5">
              <w:rPr>
                <w:vertAlign w:val="superscript"/>
              </w:rPr>
              <w:t>2—</w:t>
            </w:r>
          </w:p>
          <w:p w:rsidR="008D1CAE" w:rsidRPr="00C666F5" w:rsidRDefault="008D1CAE" w:rsidP="00C666F5">
            <w:proofErr w:type="spellStart"/>
            <w:r w:rsidRPr="00C666F5">
              <w:t>meq</w:t>
            </w:r>
            <w:proofErr w:type="spellEnd"/>
            <w:r w:rsidRPr="00C666F5">
              <w:t>/l</w:t>
            </w:r>
          </w:p>
        </w:tc>
        <w:tc>
          <w:tcPr>
            <w:tcW w:w="905" w:type="dxa"/>
            <w:noWrap/>
            <w:vAlign w:val="center"/>
          </w:tcPr>
          <w:p w:rsidR="008D1CAE" w:rsidRPr="00C666F5" w:rsidRDefault="008D1CAE" w:rsidP="00C666F5">
            <w:r w:rsidRPr="00C666F5">
              <w:t>SO</w:t>
            </w:r>
            <w:r w:rsidRPr="00C666F5">
              <w:rPr>
                <w:vertAlign w:val="subscript"/>
              </w:rPr>
              <w:t>4</w:t>
            </w:r>
            <w:r w:rsidRPr="00C666F5">
              <w:rPr>
                <w:vertAlign w:val="superscript"/>
              </w:rPr>
              <w:t>2-</w:t>
            </w:r>
          </w:p>
          <w:p w:rsidR="008D1CAE" w:rsidRPr="00C666F5" w:rsidRDefault="008D1CAE" w:rsidP="00C666F5">
            <w:proofErr w:type="spellStart"/>
            <w:r w:rsidRPr="00C666F5">
              <w:t>meq</w:t>
            </w:r>
            <w:proofErr w:type="spellEnd"/>
            <w:r w:rsidRPr="00C666F5">
              <w:t>/l</w:t>
            </w:r>
          </w:p>
        </w:tc>
      </w:tr>
      <w:tr w:rsidR="008D1CAE" w:rsidRPr="00C666F5">
        <w:trPr>
          <w:trHeight w:val="301"/>
          <w:jc w:val="center"/>
        </w:trPr>
        <w:tc>
          <w:tcPr>
            <w:tcW w:w="1198" w:type="dxa"/>
            <w:noWrap/>
            <w:vAlign w:val="center"/>
          </w:tcPr>
          <w:p w:rsidR="008D1CAE" w:rsidRPr="00C666F5" w:rsidRDefault="008D1CAE" w:rsidP="00C666F5">
            <w:r w:rsidRPr="00C666F5">
              <w:t>P4H1</w:t>
            </w:r>
          </w:p>
        </w:tc>
        <w:tc>
          <w:tcPr>
            <w:tcW w:w="918" w:type="dxa"/>
            <w:noWrap/>
            <w:vAlign w:val="center"/>
          </w:tcPr>
          <w:p w:rsidR="008D1CAE" w:rsidRPr="00C666F5" w:rsidRDefault="008D1CAE" w:rsidP="00C666F5">
            <w:r w:rsidRPr="00C666F5">
              <w:t>260,9</w:t>
            </w:r>
          </w:p>
        </w:tc>
        <w:tc>
          <w:tcPr>
            <w:tcW w:w="822" w:type="dxa"/>
            <w:noWrap/>
            <w:vAlign w:val="center"/>
          </w:tcPr>
          <w:p w:rsidR="008D1CAE" w:rsidRPr="00C666F5" w:rsidRDefault="008D1CAE" w:rsidP="00C666F5">
            <w:r w:rsidRPr="00C666F5">
              <w:t>3,52</w:t>
            </w:r>
          </w:p>
        </w:tc>
        <w:tc>
          <w:tcPr>
            <w:tcW w:w="810" w:type="dxa"/>
            <w:noWrap/>
            <w:vAlign w:val="center"/>
          </w:tcPr>
          <w:p w:rsidR="008D1CAE" w:rsidRPr="00C666F5" w:rsidRDefault="008D1CAE" w:rsidP="00C666F5">
            <w:r w:rsidRPr="00C666F5">
              <w:t>55,01</w:t>
            </w:r>
          </w:p>
        </w:tc>
        <w:tc>
          <w:tcPr>
            <w:tcW w:w="874" w:type="dxa"/>
            <w:vAlign w:val="center"/>
          </w:tcPr>
          <w:p w:rsidR="008D1CAE" w:rsidRPr="00C666F5" w:rsidRDefault="008D1CAE" w:rsidP="00C666F5">
            <w:r w:rsidRPr="00C666F5">
              <w:t>76,40</w:t>
            </w:r>
          </w:p>
        </w:tc>
        <w:tc>
          <w:tcPr>
            <w:tcW w:w="979" w:type="dxa"/>
            <w:vAlign w:val="center"/>
          </w:tcPr>
          <w:p w:rsidR="008D1CAE" w:rsidRPr="00C666F5" w:rsidRDefault="008D1CAE" w:rsidP="00C666F5">
            <w:r w:rsidRPr="00C666F5">
              <w:t>285,65</w:t>
            </w:r>
          </w:p>
        </w:tc>
        <w:tc>
          <w:tcPr>
            <w:tcW w:w="925" w:type="dxa"/>
            <w:vAlign w:val="center"/>
          </w:tcPr>
          <w:p w:rsidR="008D1CAE" w:rsidRPr="00C666F5" w:rsidRDefault="008D1CAE" w:rsidP="00C666F5">
            <w:r w:rsidRPr="00C666F5">
              <w:t>2,04</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81,56</w:t>
            </w:r>
          </w:p>
        </w:tc>
      </w:tr>
      <w:tr w:rsidR="008D1CAE" w:rsidRPr="00C666F5">
        <w:trPr>
          <w:trHeight w:val="301"/>
          <w:jc w:val="center"/>
        </w:trPr>
        <w:tc>
          <w:tcPr>
            <w:tcW w:w="1198" w:type="dxa"/>
            <w:noWrap/>
            <w:vAlign w:val="center"/>
          </w:tcPr>
          <w:p w:rsidR="008D1CAE" w:rsidRPr="00C666F5" w:rsidRDefault="008D1CAE" w:rsidP="00C666F5">
            <w:r w:rsidRPr="00C666F5">
              <w:t>P4H2</w:t>
            </w:r>
          </w:p>
        </w:tc>
        <w:tc>
          <w:tcPr>
            <w:tcW w:w="918" w:type="dxa"/>
            <w:noWrap/>
            <w:vAlign w:val="center"/>
          </w:tcPr>
          <w:p w:rsidR="008D1CAE" w:rsidRPr="00C666F5" w:rsidRDefault="008D1CAE" w:rsidP="00C666F5">
            <w:r w:rsidRPr="00C666F5">
              <w:t>737</w:t>
            </w:r>
          </w:p>
        </w:tc>
        <w:tc>
          <w:tcPr>
            <w:tcW w:w="822" w:type="dxa"/>
            <w:noWrap/>
            <w:vAlign w:val="center"/>
          </w:tcPr>
          <w:p w:rsidR="008D1CAE" w:rsidRPr="00C666F5" w:rsidRDefault="008D1CAE" w:rsidP="00C666F5">
            <w:r w:rsidRPr="00C666F5">
              <w:t>3,16</w:t>
            </w:r>
          </w:p>
        </w:tc>
        <w:tc>
          <w:tcPr>
            <w:tcW w:w="810" w:type="dxa"/>
            <w:noWrap/>
            <w:vAlign w:val="center"/>
          </w:tcPr>
          <w:p w:rsidR="008D1CAE" w:rsidRPr="00C666F5" w:rsidRDefault="008D1CAE" w:rsidP="00C666F5">
            <w:r w:rsidRPr="00C666F5">
              <w:t>71,41</w:t>
            </w:r>
          </w:p>
        </w:tc>
        <w:tc>
          <w:tcPr>
            <w:tcW w:w="874" w:type="dxa"/>
            <w:vAlign w:val="center"/>
          </w:tcPr>
          <w:p w:rsidR="008D1CAE" w:rsidRPr="00C666F5" w:rsidRDefault="008D1CAE" w:rsidP="00C666F5">
            <w:r w:rsidRPr="00C666F5">
              <w:t>218,13</w:t>
            </w:r>
          </w:p>
        </w:tc>
        <w:tc>
          <w:tcPr>
            <w:tcW w:w="979" w:type="dxa"/>
            <w:vAlign w:val="center"/>
          </w:tcPr>
          <w:p w:rsidR="008D1CAE" w:rsidRPr="00C666F5" w:rsidRDefault="008D1CAE" w:rsidP="00C666F5">
            <w:r w:rsidRPr="00C666F5">
              <w:t>826,13</w:t>
            </w:r>
          </w:p>
        </w:tc>
        <w:tc>
          <w:tcPr>
            <w:tcW w:w="925" w:type="dxa"/>
            <w:vAlign w:val="center"/>
          </w:tcPr>
          <w:p w:rsidR="008D1CAE" w:rsidRPr="00C666F5" w:rsidRDefault="008D1CAE" w:rsidP="00C666F5">
            <w:r w:rsidRPr="00C666F5">
              <w:t>0,82</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131,37</w:t>
            </w:r>
          </w:p>
        </w:tc>
      </w:tr>
      <w:tr w:rsidR="008D1CAE" w:rsidRPr="00C666F5">
        <w:trPr>
          <w:trHeight w:val="301"/>
          <w:jc w:val="center"/>
        </w:trPr>
        <w:tc>
          <w:tcPr>
            <w:tcW w:w="1198" w:type="dxa"/>
            <w:noWrap/>
            <w:vAlign w:val="center"/>
          </w:tcPr>
          <w:p w:rsidR="008D1CAE" w:rsidRPr="00C666F5" w:rsidRDefault="008D1CAE" w:rsidP="00C666F5">
            <w:r w:rsidRPr="00C666F5">
              <w:t>P4H3</w:t>
            </w:r>
          </w:p>
        </w:tc>
        <w:tc>
          <w:tcPr>
            <w:tcW w:w="918" w:type="dxa"/>
            <w:noWrap/>
            <w:vAlign w:val="center"/>
          </w:tcPr>
          <w:p w:rsidR="008D1CAE" w:rsidRPr="00C666F5" w:rsidRDefault="008D1CAE" w:rsidP="00C666F5">
            <w:r w:rsidRPr="00C666F5">
              <w:t>1261,9</w:t>
            </w:r>
          </w:p>
        </w:tc>
        <w:tc>
          <w:tcPr>
            <w:tcW w:w="822" w:type="dxa"/>
            <w:noWrap/>
            <w:vAlign w:val="center"/>
          </w:tcPr>
          <w:p w:rsidR="008D1CAE" w:rsidRPr="00C666F5" w:rsidRDefault="008D1CAE" w:rsidP="00C666F5">
            <w:r w:rsidRPr="00C666F5">
              <w:t>3,63</w:t>
            </w:r>
          </w:p>
        </w:tc>
        <w:tc>
          <w:tcPr>
            <w:tcW w:w="810" w:type="dxa"/>
            <w:noWrap/>
            <w:vAlign w:val="center"/>
          </w:tcPr>
          <w:p w:rsidR="008D1CAE" w:rsidRPr="00C666F5" w:rsidRDefault="008D1CAE" w:rsidP="00C666F5">
            <w:r w:rsidRPr="00C666F5">
              <w:t>66,13</w:t>
            </w:r>
          </w:p>
        </w:tc>
        <w:tc>
          <w:tcPr>
            <w:tcW w:w="874" w:type="dxa"/>
            <w:vAlign w:val="center"/>
          </w:tcPr>
          <w:p w:rsidR="008D1CAE" w:rsidRPr="00C666F5" w:rsidRDefault="008D1CAE" w:rsidP="00C666F5">
            <w:r w:rsidRPr="00C666F5">
              <w:t>379,37</w:t>
            </w:r>
          </w:p>
        </w:tc>
        <w:tc>
          <w:tcPr>
            <w:tcW w:w="979" w:type="dxa"/>
            <w:vAlign w:val="center"/>
          </w:tcPr>
          <w:p w:rsidR="008D1CAE" w:rsidRPr="00C666F5" w:rsidRDefault="008D1CAE" w:rsidP="00C666F5">
            <w:r w:rsidRPr="00C666F5">
              <w:t>1292,57</w:t>
            </w:r>
          </w:p>
        </w:tc>
        <w:tc>
          <w:tcPr>
            <w:tcW w:w="925" w:type="dxa"/>
            <w:vAlign w:val="center"/>
          </w:tcPr>
          <w:p w:rsidR="008D1CAE" w:rsidRPr="00C666F5" w:rsidRDefault="008D1CAE" w:rsidP="00C666F5">
            <w:r w:rsidRPr="00C666F5">
              <w:t>0,85</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214,37</w:t>
            </w:r>
          </w:p>
        </w:tc>
      </w:tr>
      <w:tr w:rsidR="008D1CAE" w:rsidRPr="00C666F5">
        <w:trPr>
          <w:trHeight w:val="301"/>
          <w:jc w:val="center"/>
        </w:trPr>
        <w:tc>
          <w:tcPr>
            <w:tcW w:w="1198" w:type="dxa"/>
            <w:noWrap/>
            <w:vAlign w:val="center"/>
          </w:tcPr>
          <w:p w:rsidR="008D1CAE" w:rsidRPr="00C666F5" w:rsidRDefault="008D1CAE" w:rsidP="00C666F5">
            <w:r w:rsidRPr="00C666F5">
              <w:t>P4H4</w:t>
            </w:r>
          </w:p>
        </w:tc>
        <w:tc>
          <w:tcPr>
            <w:tcW w:w="918" w:type="dxa"/>
            <w:noWrap/>
            <w:vAlign w:val="center"/>
          </w:tcPr>
          <w:p w:rsidR="008D1CAE" w:rsidRPr="00C666F5" w:rsidRDefault="008D1CAE" w:rsidP="00C666F5">
            <w:r w:rsidRPr="00C666F5">
              <w:t>1052,17</w:t>
            </w:r>
          </w:p>
        </w:tc>
        <w:tc>
          <w:tcPr>
            <w:tcW w:w="822" w:type="dxa"/>
            <w:noWrap/>
            <w:vAlign w:val="center"/>
          </w:tcPr>
          <w:p w:rsidR="008D1CAE" w:rsidRPr="00C666F5" w:rsidRDefault="008D1CAE" w:rsidP="00C666F5">
            <w:r w:rsidRPr="00C666F5">
              <w:t>5,75</w:t>
            </w:r>
          </w:p>
        </w:tc>
        <w:tc>
          <w:tcPr>
            <w:tcW w:w="810" w:type="dxa"/>
            <w:noWrap/>
            <w:vAlign w:val="center"/>
          </w:tcPr>
          <w:p w:rsidR="008D1CAE" w:rsidRPr="00C666F5" w:rsidRDefault="008D1CAE" w:rsidP="00C666F5">
            <w:r w:rsidRPr="00C666F5">
              <w:t>24,81</w:t>
            </w:r>
          </w:p>
        </w:tc>
        <w:tc>
          <w:tcPr>
            <w:tcW w:w="874" w:type="dxa"/>
            <w:vAlign w:val="center"/>
          </w:tcPr>
          <w:p w:rsidR="008D1CAE" w:rsidRPr="00C666F5" w:rsidRDefault="008D1CAE" w:rsidP="00C666F5">
            <w:r w:rsidRPr="00C666F5">
              <w:t>226,83</w:t>
            </w:r>
          </w:p>
        </w:tc>
        <w:tc>
          <w:tcPr>
            <w:tcW w:w="979" w:type="dxa"/>
            <w:vAlign w:val="center"/>
          </w:tcPr>
          <w:p w:rsidR="008D1CAE" w:rsidRPr="00C666F5" w:rsidRDefault="008D1CAE" w:rsidP="00C666F5">
            <w:r w:rsidRPr="00C666F5">
              <w:t>794,37</w:t>
            </w:r>
          </w:p>
        </w:tc>
        <w:tc>
          <w:tcPr>
            <w:tcW w:w="925" w:type="dxa"/>
            <w:vAlign w:val="center"/>
          </w:tcPr>
          <w:p w:rsidR="008D1CAE" w:rsidRPr="00C666F5" w:rsidRDefault="008D1CAE" w:rsidP="00C666F5">
            <w:r w:rsidRPr="00C666F5">
              <w:t>1,4</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210,24</w:t>
            </w:r>
          </w:p>
        </w:tc>
      </w:tr>
      <w:tr w:rsidR="008D1CAE" w:rsidRPr="00C666F5">
        <w:trPr>
          <w:trHeight w:val="301"/>
          <w:jc w:val="center"/>
        </w:trPr>
        <w:tc>
          <w:tcPr>
            <w:tcW w:w="1198" w:type="dxa"/>
            <w:noWrap/>
            <w:vAlign w:val="center"/>
          </w:tcPr>
          <w:p w:rsidR="008D1CAE" w:rsidRPr="00C666F5" w:rsidRDefault="008D1CAE" w:rsidP="00C666F5">
            <w:r w:rsidRPr="00C666F5">
              <w:t>P4H5</w:t>
            </w:r>
          </w:p>
        </w:tc>
        <w:tc>
          <w:tcPr>
            <w:tcW w:w="918" w:type="dxa"/>
            <w:noWrap/>
            <w:vAlign w:val="center"/>
          </w:tcPr>
          <w:p w:rsidR="008D1CAE" w:rsidRPr="00C666F5" w:rsidRDefault="008D1CAE" w:rsidP="00C666F5">
            <w:r w:rsidRPr="00C666F5">
              <w:t>1426,09</w:t>
            </w:r>
          </w:p>
        </w:tc>
        <w:tc>
          <w:tcPr>
            <w:tcW w:w="822" w:type="dxa"/>
            <w:noWrap/>
            <w:vAlign w:val="center"/>
          </w:tcPr>
          <w:p w:rsidR="008D1CAE" w:rsidRPr="00C666F5" w:rsidRDefault="008D1CAE" w:rsidP="00C666F5">
            <w:r w:rsidRPr="00C666F5">
              <w:t>8,11</w:t>
            </w:r>
          </w:p>
        </w:tc>
        <w:tc>
          <w:tcPr>
            <w:tcW w:w="810" w:type="dxa"/>
            <w:noWrap/>
            <w:vAlign w:val="center"/>
          </w:tcPr>
          <w:p w:rsidR="008D1CAE" w:rsidRPr="00C666F5" w:rsidRDefault="008D1CAE" w:rsidP="00C666F5">
            <w:r w:rsidRPr="00C666F5">
              <w:t>24,44</w:t>
            </w:r>
          </w:p>
        </w:tc>
        <w:tc>
          <w:tcPr>
            <w:tcW w:w="874" w:type="dxa"/>
            <w:vAlign w:val="center"/>
          </w:tcPr>
          <w:p w:rsidR="008D1CAE" w:rsidRPr="00C666F5" w:rsidRDefault="008D1CAE" w:rsidP="00C666F5">
            <w:r w:rsidRPr="00C666F5">
              <w:t>253,05</w:t>
            </w:r>
          </w:p>
        </w:tc>
        <w:tc>
          <w:tcPr>
            <w:tcW w:w="979" w:type="dxa"/>
            <w:vAlign w:val="center"/>
          </w:tcPr>
          <w:p w:rsidR="008D1CAE" w:rsidRPr="00C666F5" w:rsidRDefault="008D1CAE" w:rsidP="00C666F5">
            <w:r w:rsidRPr="00C666F5">
              <w:t>791,55</w:t>
            </w:r>
          </w:p>
        </w:tc>
        <w:tc>
          <w:tcPr>
            <w:tcW w:w="925" w:type="dxa"/>
            <w:vAlign w:val="center"/>
          </w:tcPr>
          <w:p w:rsidR="008D1CAE" w:rsidRPr="00C666F5" w:rsidRDefault="008D1CAE" w:rsidP="00C666F5">
            <w:r w:rsidRPr="00C666F5">
              <w:t>1,6</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240,59</w:t>
            </w:r>
          </w:p>
        </w:tc>
      </w:tr>
      <w:tr w:rsidR="008D1CAE" w:rsidRPr="00C666F5">
        <w:trPr>
          <w:trHeight w:val="301"/>
          <w:jc w:val="center"/>
        </w:trPr>
        <w:tc>
          <w:tcPr>
            <w:tcW w:w="1198" w:type="dxa"/>
            <w:noWrap/>
            <w:vAlign w:val="center"/>
          </w:tcPr>
          <w:p w:rsidR="008D1CAE" w:rsidRPr="00C666F5" w:rsidRDefault="008D1CAE" w:rsidP="00C666F5">
            <w:r w:rsidRPr="00C666F5">
              <w:t>P4H6</w:t>
            </w:r>
          </w:p>
        </w:tc>
        <w:tc>
          <w:tcPr>
            <w:tcW w:w="918" w:type="dxa"/>
            <w:noWrap/>
            <w:vAlign w:val="center"/>
          </w:tcPr>
          <w:p w:rsidR="008D1CAE" w:rsidRPr="00C666F5" w:rsidRDefault="008D1CAE" w:rsidP="00C666F5">
            <w:r w:rsidRPr="00C666F5">
              <w:t>412,61</w:t>
            </w:r>
          </w:p>
        </w:tc>
        <w:tc>
          <w:tcPr>
            <w:tcW w:w="822" w:type="dxa"/>
            <w:noWrap/>
            <w:vAlign w:val="center"/>
          </w:tcPr>
          <w:p w:rsidR="008D1CAE" w:rsidRPr="00C666F5" w:rsidRDefault="008D1CAE" w:rsidP="00C666F5">
            <w:r w:rsidRPr="00C666F5">
              <w:t>1,79</w:t>
            </w:r>
          </w:p>
        </w:tc>
        <w:tc>
          <w:tcPr>
            <w:tcW w:w="810" w:type="dxa"/>
            <w:noWrap/>
            <w:vAlign w:val="center"/>
          </w:tcPr>
          <w:p w:rsidR="008D1CAE" w:rsidRPr="00C666F5" w:rsidRDefault="008D1CAE" w:rsidP="00C666F5">
            <w:r w:rsidRPr="00C666F5">
              <w:t>16,06</w:t>
            </w:r>
          </w:p>
        </w:tc>
        <w:tc>
          <w:tcPr>
            <w:tcW w:w="874" w:type="dxa"/>
            <w:vAlign w:val="center"/>
          </w:tcPr>
          <w:p w:rsidR="008D1CAE" w:rsidRPr="00C666F5" w:rsidRDefault="008D1CAE" w:rsidP="00C666F5">
            <w:r w:rsidRPr="00C666F5">
              <w:t>88,44</w:t>
            </w:r>
          </w:p>
        </w:tc>
        <w:tc>
          <w:tcPr>
            <w:tcW w:w="979" w:type="dxa"/>
            <w:vAlign w:val="center"/>
          </w:tcPr>
          <w:p w:rsidR="008D1CAE" w:rsidRPr="00C666F5" w:rsidRDefault="008D1CAE" w:rsidP="00C666F5">
            <w:r w:rsidRPr="00C666F5">
              <w:t>323,8</w:t>
            </w:r>
          </w:p>
        </w:tc>
        <w:tc>
          <w:tcPr>
            <w:tcW w:w="925" w:type="dxa"/>
            <w:vAlign w:val="center"/>
          </w:tcPr>
          <w:p w:rsidR="008D1CAE" w:rsidRPr="00C666F5" w:rsidRDefault="008D1CAE" w:rsidP="00C666F5">
            <w:r w:rsidRPr="00C666F5">
              <w:t>4</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180,21</w:t>
            </w:r>
          </w:p>
        </w:tc>
      </w:tr>
      <w:tr w:rsidR="008D1CAE" w:rsidRPr="00C666F5">
        <w:trPr>
          <w:trHeight w:val="301"/>
          <w:jc w:val="center"/>
        </w:trPr>
        <w:tc>
          <w:tcPr>
            <w:tcW w:w="1198" w:type="dxa"/>
            <w:noWrap/>
            <w:vAlign w:val="center"/>
          </w:tcPr>
          <w:p w:rsidR="008D1CAE" w:rsidRPr="00C666F5" w:rsidRDefault="008D1CAE" w:rsidP="00C666F5">
            <w:r w:rsidRPr="00C666F5">
              <w:t>P4H7</w:t>
            </w:r>
          </w:p>
        </w:tc>
        <w:tc>
          <w:tcPr>
            <w:tcW w:w="918" w:type="dxa"/>
            <w:noWrap/>
            <w:vAlign w:val="center"/>
          </w:tcPr>
          <w:p w:rsidR="008D1CAE" w:rsidRPr="00C666F5" w:rsidRDefault="008D1CAE" w:rsidP="00C666F5">
            <w:r w:rsidRPr="00C666F5">
              <w:t>443,48</w:t>
            </w:r>
          </w:p>
        </w:tc>
        <w:tc>
          <w:tcPr>
            <w:tcW w:w="822" w:type="dxa"/>
            <w:noWrap/>
            <w:vAlign w:val="center"/>
          </w:tcPr>
          <w:p w:rsidR="008D1CAE" w:rsidRPr="00C666F5" w:rsidRDefault="008D1CAE" w:rsidP="00C666F5">
            <w:r w:rsidRPr="00C666F5">
              <w:t>2,15</w:t>
            </w:r>
          </w:p>
        </w:tc>
        <w:tc>
          <w:tcPr>
            <w:tcW w:w="810" w:type="dxa"/>
            <w:noWrap/>
            <w:vAlign w:val="center"/>
          </w:tcPr>
          <w:p w:rsidR="008D1CAE" w:rsidRPr="00C666F5" w:rsidRDefault="008D1CAE" w:rsidP="00C666F5">
            <w:r w:rsidRPr="00C666F5">
              <w:t>18,18</w:t>
            </w:r>
          </w:p>
        </w:tc>
        <w:tc>
          <w:tcPr>
            <w:tcW w:w="874" w:type="dxa"/>
            <w:vAlign w:val="center"/>
          </w:tcPr>
          <w:p w:rsidR="008D1CAE" w:rsidRPr="00C666F5" w:rsidRDefault="008D1CAE" w:rsidP="00C666F5">
            <w:r w:rsidRPr="00C666F5">
              <w:t>98,27</w:t>
            </w:r>
          </w:p>
        </w:tc>
        <w:tc>
          <w:tcPr>
            <w:tcW w:w="979" w:type="dxa"/>
            <w:vAlign w:val="center"/>
          </w:tcPr>
          <w:p w:rsidR="008D1CAE" w:rsidRPr="00C666F5" w:rsidRDefault="008D1CAE" w:rsidP="00C666F5">
            <w:r w:rsidRPr="00C666F5">
              <w:t>345,37</w:t>
            </w:r>
          </w:p>
        </w:tc>
        <w:tc>
          <w:tcPr>
            <w:tcW w:w="925" w:type="dxa"/>
            <w:vAlign w:val="center"/>
          </w:tcPr>
          <w:p w:rsidR="008D1CAE" w:rsidRPr="00C666F5" w:rsidRDefault="008D1CAE" w:rsidP="00C666F5">
            <w:r w:rsidRPr="00C666F5">
              <w:t>1,1</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162,50</w:t>
            </w:r>
          </w:p>
        </w:tc>
      </w:tr>
      <w:tr w:rsidR="008D1CAE" w:rsidRPr="00C666F5">
        <w:trPr>
          <w:trHeight w:val="301"/>
          <w:jc w:val="center"/>
        </w:trPr>
        <w:tc>
          <w:tcPr>
            <w:tcW w:w="1198" w:type="dxa"/>
            <w:noWrap/>
            <w:vAlign w:val="center"/>
          </w:tcPr>
          <w:p w:rsidR="008D1CAE" w:rsidRPr="00C666F5" w:rsidRDefault="008D1CAE" w:rsidP="00C666F5">
            <w:r w:rsidRPr="00C666F5">
              <w:t>Moyenne</w:t>
            </w:r>
          </w:p>
        </w:tc>
        <w:tc>
          <w:tcPr>
            <w:tcW w:w="918" w:type="dxa"/>
            <w:noWrap/>
            <w:vAlign w:val="center"/>
          </w:tcPr>
          <w:p w:rsidR="008D1CAE" w:rsidRPr="00C666F5" w:rsidRDefault="008D1CAE" w:rsidP="00C666F5">
            <w:r w:rsidRPr="00C666F5">
              <w:t>799,16</w:t>
            </w:r>
          </w:p>
        </w:tc>
        <w:tc>
          <w:tcPr>
            <w:tcW w:w="822" w:type="dxa"/>
            <w:noWrap/>
            <w:vAlign w:val="center"/>
          </w:tcPr>
          <w:p w:rsidR="008D1CAE" w:rsidRPr="00C666F5" w:rsidRDefault="008D1CAE" w:rsidP="00C666F5">
            <w:r w:rsidRPr="00C666F5">
              <w:t>4,01</w:t>
            </w:r>
          </w:p>
        </w:tc>
        <w:tc>
          <w:tcPr>
            <w:tcW w:w="810" w:type="dxa"/>
            <w:noWrap/>
            <w:vAlign w:val="center"/>
          </w:tcPr>
          <w:p w:rsidR="008D1CAE" w:rsidRPr="00C666F5" w:rsidRDefault="008D1CAE" w:rsidP="00C666F5">
            <w:r w:rsidRPr="00C666F5">
              <w:t>39,43</w:t>
            </w:r>
          </w:p>
        </w:tc>
        <w:tc>
          <w:tcPr>
            <w:tcW w:w="874" w:type="dxa"/>
            <w:vAlign w:val="center"/>
          </w:tcPr>
          <w:p w:rsidR="008D1CAE" w:rsidRPr="00C666F5" w:rsidRDefault="008D1CAE" w:rsidP="00C666F5">
            <w:r w:rsidRPr="00C666F5">
              <w:t>191,49</w:t>
            </w:r>
          </w:p>
        </w:tc>
        <w:tc>
          <w:tcPr>
            <w:tcW w:w="979" w:type="dxa"/>
            <w:vAlign w:val="center"/>
          </w:tcPr>
          <w:p w:rsidR="008D1CAE" w:rsidRPr="00C666F5" w:rsidRDefault="008D1CAE" w:rsidP="00C666F5">
            <w:r w:rsidRPr="00C666F5">
              <w:t>665,63</w:t>
            </w:r>
          </w:p>
        </w:tc>
        <w:tc>
          <w:tcPr>
            <w:tcW w:w="925" w:type="dxa"/>
            <w:vAlign w:val="center"/>
          </w:tcPr>
          <w:p w:rsidR="008D1CAE" w:rsidRPr="00C666F5" w:rsidRDefault="008D1CAE" w:rsidP="00C666F5">
            <w:r w:rsidRPr="00C666F5">
              <w:t>1,68</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174 ,40</w:t>
            </w:r>
          </w:p>
        </w:tc>
      </w:tr>
      <w:tr w:rsidR="008D1CAE" w:rsidRPr="00C666F5">
        <w:trPr>
          <w:trHeight w:val="301"/>
          <w:jc w:val="center"/>
        </w:trPr>
        <w:tc>
          <w:tcPr>
            <w:tcW w:w="1198" w:type="dxa"/>
            <w:noWrap/>
            <w:vAlign w:val="center"/>
          </w:tcPr>
          <w:p w:rsidR="008D1CAE" w:rsidRPr="00C666F5" w:rsidRDefault="008D1CAE" w:rsidP="00C666F5">
            <w:r w:rsidRPr="00C666F5">
              <w:t>Minimum</w:t>
            </w:r>
          </w:p>
        </w:tc>
        <w:tc>
          <w:tcPr>
            <w:tcW w:w="918" w:type="dxa"/>
            <w:noWrap/>
            <w:vAlign w:val="center"/>
          </w:tcPr>
          <w:p w:rsidR="008D1CAE" w:rsidRPr="00C666F5" w:rsidRDefault="008D1CAE" w:rsidP="00C666F5">
            <w:r w:rsidRPr="00C666F5">
              <w:t>260,9</w:t>
            </w:r>
          </w:p>
        </w:tc>
        <w:tc>
          <w:tcPr>
            <w:tcW w:w="822" w:type="dxa"/>
            <w:noWrap/>
            <w:vAlign w:val="center"/>
          </w:tcPr>
          <w:p w:rsidR="008D1CAE" w:rsidRPr="00C666F5" w:rsidRDefault="008D1CAE" w:rsidP="00C666F5">
            <w:r w:rsidRPr="00C666F5">
              <w:t>1,79</w:t>
            </w:r>
          </w:p>
        </w:tc>
        <w:tc>
          <w:tcPr>
            <w:tcW w:w="810" w:type="dxa"/>
            <w:noWrap/>
            <w:vAlign w:val="center"/>
          </w:tcPr>
          <w:p w:rsidR="008D1CAE" w:rsidRPr="00C666F5" w:rsidRDefault="008D1CAE" w:rsidP="00C666F5">
            <w:r w:rsidRPr="00C666F5">
              <w:t>16,06</w:t>
            </w:r>
          </w:p>
        </w:tc>
        <w:tc>
          <w:tcPr>
            <w:tcW w:w="874" w:type="dxa"/>
            <w:vAlign w:val="center"/>
          </w:tcPr>
          <w:p w:rsidR="008D1CAE" w:rsidRPr="00C666F5" w:rsidRDefault="008D1CAE" w:rsidP="00C666F5">
            <w:r w:rsidRPr="00C666F5">
              <w:t>76,4</w:t>
            </w:r>
          </w:p>
        </w:tc>
        <w:tc>
          <w:tcPr>
            <w:tcW w:w="979" w:type="dxa"/>
            <w:vAlign w:val="center"/>
          </w:tcPr>
          <w:p w:rsidR="008D1CAE" w:rsidRPr="00C666F5" w:rsidRDefault="008D1CAE" w:rsidP="00C666F5">
            <w:r w:rsidRPr="00C666F5">
              <w:t>285,65</w:t>
            </w:r>
          </w:p>
        </w:tc>
        <w:tc>
          <w:tcPr>
            <w:tcW w:w="925" w:type="dxa"/>
            <w:vAlign w:val="center"/>
          </w:tcPr>
          <w:p w:rsidR="008D1CAE" w:rsidRPr="00C666F5" w:rsidRDefault="008D1CAE" w:rsidP="00C666F5">
            <w:r w:rsidRPr="00C666F5">
              <w:t>0,82</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81,56</w:t>
            </w:r>
          </w:p>
        </w:tc>
      </w:tr>
      <w:tr w:rsidR="008D1CAE" w:rsidRPr="00C666F5">
        <w:trPr>
          <w:trHeight w:val="301"/>
          <w:jc w:val="center"/>
        </w:trPr>
        <w:tc>
          <w:tcPr>
            <w:tcW w:w="1198" w:type="dxa"/>
            <w:noWrap/>
            <w:vAlign w:val="center"/>
          </w:tcPr>
          <w:p w:rsidR="008D1CAE" w:rsidRPr="00C666F5" w:rsidRDefault="008D1CAE" w:rsidP="00C666F5">
            <w:r w:rsidRPr="00C666F5">
              <w:t>Maximum</w:t>
            </w:r>
          </w:p>
        </w:tc>
        <w:tc>
          <w:tcPr>
            <w:tcW w:w="918" w:type="dxa"/>
            <w:noWrap/>
            <w:vAlign w:val="center"/>
          </w:tcPr>
          <w:p w:rsidR="008D1CAE" w:rsidRPr="00C666F5" w:rsidRDefault="008D1CAE" w:rsidP="00C666F5">
            <w:r w:rsidRPr="00C666F5">
              <w:t>1426,09</w:t>
            </w:r>
          </w:p>
        </w:tc>
        <w:tc>
          <w:tcPr>
            <w:tcW w:w="822" w:type="dxa"/>
            <w:noWrap/>
            <w:vAlign w:val="center"/>
          </w:tcPr>
          <w:p w:rsidR="008D1CAE" w:rsidRPr="00C666F5" w:rsidRDefault="008D1CAE" w:rsidP="00C666F5">
            <w:r w:rsidRPr="00C666F5">
              <w:t>8,11</w:t>
            </w:r>
          </w:p>
        </w:tc>
        <w:tc>
          <w:tcPr>
            <w:tcW w:w="810" w:type="dxa"/>
            <w:noWrap/>
            <w:vAlign w:val="center"/>
          </w:tcPr>
          <w:p w:rsidR="008D1CAE" w:rsidRPr="00C666F5" w:rsidRDefault="008D1CAE" w:rsidP="00C666F5">
            <w:r w:rsidRPr="00C666F5">
              <w:t>71,41</w:t>
            </w:r>
          </w:p>
        </w:tc>
        <w:tc>
          <w:tcPr>
            <w:tcW w:w="874" w:type="dxa"/>
            <w:vAlign w:val="center"/>
          </w:tcPr>
          <w:p w:rsidR="008D1CAE" w:rsidRPr="00C666F5" w:rsidRDefault="008D1CAE" w:rsidP="00C666F5">
            <w:r w:rsidRPr="00C666F5">
              <w:t>379,37</w:t>
            </w:r>
          </w:p>
        </w:tc>
        <w:tc>
          <w:tcPr>
            <w:tcW w:w="979" w:type="dxa"/>
            <w:vAlign w:val="center"/>
          </w:tcPr>
          <w:p w:rsidR="008D1CAE" w:rsidRPr="00C666F5" w:rsidRDefault="008D1CAE" w:rsidP="00C666F5">
            <w:r w:rsidRPr="00C666F5">
              <w:t>1292,57</w:t>
            </w:r>
          </w:p>
        </w:tc>
        <w:tc>
          <w:tcPr>
            <w:tcW w:w="925" w:type="dxa"/>
            <w:vAlign w:val="center"/>
          </w:tcPr>
          <w:p w:rsidR="008D1CAE" w:rsidRPr="00C666F5" w:rsidRDefault="008D1CAE" w:rsidP="00C666F5">
            <w:r w:rsidRPr="00C666F5">
              <w:t>4</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240,59</w:t>
            </w:r>
          </w:p>
        </w:tc>
      </w:tr>
      <w:tr w:rsidR="008D1CAE" w:rsidRPr="00C666F5">
        <w:trPr>
          <w:trHeight w:val="301"/>
          <w:jc w:val="center"/>
        </w:trPr>
        <w:tc>
          <w:tcPr>
            <w:tcW w:w="1198" w:type="dxa"/>
            <w:noWrap/>
            <w:vAlign w:val="center"/>
          </w:tcPr>
          <w:p w:rsidR="008D1CAE" w:rsidRPr="00C666F5" w:rsidRDefault="008D1CAE" w:rsidP="00C666F5">
            <w:r w:rsidRPr="00C666F5">
              <w:t>Ecart type</w:t>
            </w:r>
          </w:p>
        </w:tc>
        <w:tc>
          <w:tcPr>
            <w:tcW w:w="918" w:type="dxa"/>
            <w:noWrap/>
            <w:vAlign w:val="center"/>
          </w:tcPr>
          <w:p w:rsidR="008D1CAE" w:rsidRPr="00C666F5" w:rsidRDefault="008D1CAE" w:rsidP="00C666F5">
            <w:r w:rsidRPr="00C666F5">
              <w:t>454,73</w:t>
            </w:r>
          </w:p>
        </w:tc>
        <w:tc>
          <w:tcPr>
            <w:tcW w:w="822" w:type="dxa"/>
            <w:noWrap/>
            <w:vAlign w:val="center"/>
          </w:tcPr>
          <w:p w:rsidR="008D1CAE" w:rsidRPr="00C666F5" w:rsidRDefault="008D1CAE" w:rsidP="00C666F5">
            <w:r w:rsidRPr="00C666F5">
              <w:t>2,21</w:t>
            </w:r>
          </w:p>
        </w:tc>
        <w:tc>
          <w:tcPr>
            <w:tcW w:w="810" w:type="dxa"/>
            <w:noWrap/>
            <w:vAlign w:val="center"/>
          </w:tcPr>
          <w:p w:rsidR="008D1CAE" w:rsidRPr="00C666F5" w:rsidRDefault="008D1CAE" w:rsidP="00C666F5">
            <w:r w:rsidRPr="00C666F5">
              <w:t>23,85</w:t>
            </w:r>
          </w:p>
        </w:tc>
        <w:tc>
          <w:tcPr>
            <w:tcW w:w="874" w:type="dxa"/>
            <w:vAlign w:val="center"/>
          </w:tcPr>
          <w:p w:rsidR="008D1CAE" w:rsidRPr="00C666F5" w:rsidRDefault="008D1CAE" w:rsidP="00C666F5">
            <w:r w:rsidRPr="00C666F5">
              <w:t>110,75</w:t>
            </w:r>
          </w:p>
        </w:tc>
        <w:tc>
          <w:tcPr>
            <w:tcW w:w="979" w:type="dxa"/>
            <w:vAlign w:val="center"/>
          </w:tcPr>
          <w:p w:rsidR="008D1CAE" w:rsidRPr="00C666F5" w:rsidRDefault="008D1CAE" w:rsidP="00C666F5">
            <w:r w:rsidRPr="00C666F5">
              <w:t>368,56</w:t>
            </w:r>
          </w:p>
        </w:tc>
        <w:tc>
          <w:tcPr>
            <w:tcW w:w="925" w:type="dxa"/>
            <w:vAlign w:val="center"/>
          </w:tcPr>
          <w:p w:rsidR="008D1CAE" w:rsidRPr="00C666F5" w:rsidRDefault="008D1CAE" w:rsidP="00C666F5">
            <w:r w:rsidRPr="00C666F5">
              <w:t>1,10</w:t>
            </w:r>
          </w:p>
        </w:tc>
        <w:tc>
          <w:tcPr>
            <w:tcW w:w="871" w:type="dxa"/>
            <w:vAlign w:val="center"/>
          </w:tcPr>
          <w:p w:rsidR="008D1CAE" w:rsidRPr="00C666F5" w:rsidRDefault="008D1CAE" w:rsidP="00C666F5">
            <w:r w:rsidRPr="00C666F5">
              <w:t>0</w:t>
            </w:r>
          </w:p>
        </w:tc>
        <w:tc>
          <w:tcPr>
            <w:tcW w:w="905" w:type="dxa"/>
            <w:noWrap/>
            <w:vAlign w:val="center"/>
          </w:tcPr>
          <w:p w:rsidR="008D1CAE" w:rsidRPr="00C666F5" w:rsidRDefault="008D1CAE" w:rsidP="00C666F5">
            <w:r w:rsidRPr="00C666F5">
              <w:t>54,63</w:t>
            </w:r>
          </w:p>
        </w:tc>
      </w:tr>
    </w:tbl>
    <w:p w:rsidR="008D1CAE" w:rsidRPr="002F33DB" w:rsidRDefault="008D1CAE" w:rsidP="00093CFD">
      <w:pPr>
        <w:rPr>
          <w:sz w:val="27"/>
          <w:szCs w:val="27"/>
        </w:rPr>
      </w:pPr>
      <w:r w:rsidRPr="002F33DB">
        <w:rPr>
          <w:sz w:val="27"/>
          <w:szCs w:val="27"/>
        </w:rPr>
        <w:t xml:space="preserve">              </w:t>
      </w:r>
    </w:p>
    <w:p w:rsidR="008D1CAE" w:rsidRPr="002F33DB" w:rsidRDefault="008D1CAE" w:rsidP="00CC1309">
      <w:pPr>
        <w:rPr>
          <w:sz w:val="27"/>
          <w:szCs w:val="27"/>
        </w:rPr>
      </w:pPr>
      <w:r w:rsidRPr="002F33DB">
        <w:rPr>
          <w:sz w:val="27"/>
          <w:szCs w:val="27"/>
        </w:rPr>
        <w:t xml:space="preserve">                        </w:t>
      </w:r>
      <w:r w:rsidR="008B7E1A" w:rsidRPr="008B7E1A">
        <w:rPr>
          <w:noProof/>
        </w:rPr>
        <w:pict>
          <v:shape id="_x0000_s1153" type="#_x0000_t202" style="position:absolute;margin-left:468pt;margin-top:60.3pt;width:36pt;height:18pt;z-index:251663360;mso-position-horizontal-relative:text;mso-position-vertical-relative:text" filled="f" stroked="f">
            <v:textbox style="mso-next-textbox:#_x0000_s1153">
              <w:txbxContent>
                <w:p w:rsidR="00942716" w:rsidRPr="00602B8A" w:rsidRDefault="00942716" w:rsidP="00602B8A"/>
              </w:txbxContent>
            </v:textbox>
            <w10:anchorlock/>
          </v:shape>
        </w:pict>
      </w:r>
    </w:p>
    <w:p w:rsidR="008D1CAE" w:rsidRPr="00A942A7" w:rsidRDefault="008D1CAE" w:rsidP="00C666F5">
      <w:pPr>
        <w:spacing w:line="360" w:lineRule="auto"/>
        <w:jc w:val="both"/>
      </w:pPr>
      <w:r w:rsidRPr="002F33DB">
        <w:rPr>
          <w:sz w:val="27"/>
          <w:szCs w:val="27"/>
        </w:rPr>
        <w:t xml:space="preserve">       </w:t>
      </w:r>
      <w:r w:rsidRPr="00A942A7">
        <w:t>L’analyse statistique élémentaire sur les donnés du profil 4, montre que les moyennes, l’écart type de sodium, de chlorure, de magnésium et de sulfate sont importantes par rapport aux potassiums, calcium, les carbonates et les bicarbonates. On constate sur les horizons diagnostiqués, qu’il y a une grande mobilisation des éléments de forte solubilité.</w:t>
      </w:r>
    </w:p>
    <w:p w:rsidR="008D1CAE" w:rsidRPr="00A942A7" w:rsidRDefault="008D1CAE" w:rsidP="00093CFD"/>
    <w:p w:rsidR="008D1CAE" w:rsidRPr="00A942A7" w:rsidRDefault="008D1CAE" w:rsidP="00093CFD"/>
    <w:p w:rsidR="008D1CAE" w:rsidRPr="00A942A7" w:rsidRDefault="008D1CAE" w:rsidP="00093CFD">
      <w:r>
        <w:rPr>
          <w:b/>
          <w:bCs/>
        </w:rPr>
        <w:t>3</w:t>
      </w:r>
      <w:r w:rsidRPr="00A942A7">
        <w:rPr>
          <w:b/>
          <w:bCs/>
        </w:rPr>
        <w:t>.1.14</w:t>
      </w:r>
      <w:r w:rsidRPr="00A942A7">
        <w:t xml:space="preserve">   </w:t>
      </w:r>
      <w:r w:rsidRPr="00A942A7">
        <w:rPr>
          <w:b/>
          <w:bCs/>
        </w:rPr>
        <w:t>Relation entre les sels des nappes et les sels des solutions du sol</w:t>
      </w:r>
      <w:r w:rsidRPr="00A942A7">
        <w:t> </w:t>
      </w:r>
    </w:p>
    <w:p w:rsidR="008D1CAE" w:rsidRPr="00A942A7" w:rsidRDefault="008D1CAE" w:rsidP="00093CFD">
      <w:pPr>
        <w:ind w:left="300"/>
      </w:pPr>
    </w:p>
    <w:p w:rsidR="008D1CAE" w:rsidRPr="00A942A7" w:rsidRDefault="008D1CAE" w:rsidP="00C666F5">
      <w:pPr>
        <w:spacing w:line="360" w:lineRule="auto"/>
        <w:jc w:val="both"/>
      </w:pPr>
      <w:r w:rsidRPr="00A942A7">
        <w:t xml:space="preserve">        Dans cette étude quatre  profils de sols, représentatifs de chacune des nappes, ont été sélectionnés. L’emplacement de ces profils a été choisi selon les classes de salinité observées au niveau du site étudié.  </w:t>
      </w:r>
    </w:p>
    <w:p w:rsidR="008D1CAE" w:rsidRPr="00A942A7" w:rsidRDefault="008D1CAE" w:rsidP="00F26EB6">
      <w:pPr>
        <w:ind w:left="300"/>
        <w:rPr>
          <w:b/>
          <w:bCs/>
        </w:rPr>
      </w:pPr>
    </w:p>
    <w:p w:rsidR="008D1CAE" w:rsidRPr="00A942A7" w:rsidRDefault="008D1CAE" w:rsidP="00F26EB6">
      <w:pPr>
        <w:ind w:left="300"/>
        <w:rPr>
          <w:b/>
          <w:bCs/>
        </w:rPr>
      </w:pPr>
      <w:r>
        <w:rPr>
          <w:b/>
          <w:bCs/>
        </w:rPr>
        <w:t>3</w:t>
      </w:r>
      <w:r w:rsidRPr="00A942A7">
        <w:rPr>
          <w:b/>
          <w:bCs/>
        </w:rPr>
        <w:t>.1.14.1</w:t>
      </w:r>
      <w:r w:rsidRPr="00A942A7">
        <w:t xml:space="preserve">  </w:t>
      </w:r>
      <w:r w:rsidRPr="00A942A7">
        <w:rPr>
          <w:b/>
          <w:bCs/>
        </w:rPr>
        <w:t>Caractérisation du profil 1</w:t>
      </w:r>
    </w:p>
    <w:p w:rsidR="008D1CAE" w:rsidRPr="00A942A7" w:rsidRDefault="008D1CAE" w:rsidP="00DA276B">
      <w:pPr>
        <w:ind w:left="300"/>
        <w:rPr>
          <w:b/>
          <w:bCs/>
        </w:rPr>
      </w:pPr>
      <w:r w:rsidRPr="00A942A7">
        <w:rPr>
          <w:b/>
          <w:bCs/>
        </w:rPr>
        <w:t xml:space="preserve">         </w:t>
      </w:r>
    </w:p>
    <w:p w:rsidR="008D1CAE" w:rsidRPr="00A942A7" w:rsidRDefault="008D1CAE" w:rsidP="00D537D2">
      <w:pPr>
        <w:spacing w:line="360" w:lineRule="auto"/>
        <w:jc w:val="both"/>
      </w:pPr>
      <w:r w:rsidRPr="00A942A7">
        <w:t xml:space="preserve">          La salinité au niveau du profil 1 augmente du premier au 3ème horizon, de  36dS/m. Une diminution de la salinité est observée dans les autres horizons du profil. La texture est argilo -limoneuse avec un faible taux de sable. Au niveau de l’horizon 5 on note une augmentation du taux de sable fin et une diminution du taux d’argile. </w:t>
      </w:r>
    </w:p>
    <w:p w:rsidR="008D1CAE" w:rsidRPr="00A942A7" w:rsidRDefault="008D1CAE" w:rsidP="00D537D2">
      <w:pPr>
        <w:spacing w:line="360" w:lineRule="auto"/>
        <w:ind w:firstLine="708"/>
        <w:jc w:val="both"/>
      </w:pPr>
      <w:r w:rsidRPr="00A942A7">
        <w:t>Le taux de calcaire est moyen au niveau des différents horizons. Une valeur maximale de 14% est enregistrée au niveau de l’horizon supérieur.</w:t>
      </w:r>
    </w:p>
    <w:p w:rsidR="008D1CAE" w:rsidRPr="00A942A7" w:rsidRDefault="008D1CAE" w:rsidP="0074297D">
      <w:pPr>
        <w:spacing w:line="360" w:lineRule="auto"/>
        <w:jc w:val="both"/>
      </w:pPr>
      <w:r w:rsidRPr="00A942A7">
        <w:t>La matière organique atteint un taux de 2,64% dans l’horizon superficiel. Elle  diminue dans les autres horizons.</w:t>
      </w:r>
    </w:p>
    <w:p w:rsidR="008D1CAE" w:rsidRPr="00A942A7" w:rsidRDefault="008D1CAE" w:rsidP="0074297D">
      <w:pPr>
        <w:spacing w:line="360" w:lineRule="auto"/>
        <w:jc w:val="both"/>
      </w:pPr>
      <w:r w:rsidRPr="00A942A7">
        <w:t xml:space="preserve">    </w:t>
      </w:r>
      <w:r w:rsidR="00D537D2">
        <w:tab/>
      </w:r>
      <w:r w:rsidRPr="00A942A7">
        <w:t>Le faciès chimique des solutions est chloruré sodique</w:t>
      </w:r>
      <w:r>
        <w:t xml:space="preserve"> et potassique ou sulfatée</w:t>
      </w:r>
      <w:r w:rsidRPr="00A942A7">
        <w:t xml:space="preserve"> sodique dans tous les horizons. La nappe a aussi un faciès chloruré sodique et potassique ou sulfatée sodique et une CE de 13,01dS/m, qui représente la moitié de celle observée dans l’horizon superficiel. </w:t>
      </w:r>
    </w:p>
    <w:p w:rsidR="008D1CAE" w:rsidRPr="00A942A7" w:rsidRDefault="008D1CAE" w:rsidP="008677BE">
      <w:pPr>
        <w:ind w:left="360" w:hanging="360"/>
      </w:pPr>
    </w:p>
    <w:p w:rsidR="008D1CAE" w:rsidRPr="00A942A7" w:rsidRDefault="008D1CAE" w:rsidP="008677BE">
      <w:pPr>
        <w:ind w:left="360" w:hanging="360"/>
      </w:pPr>
      <w:r w:rsidRPr="00A942A7">
        <w:t xml:space="preserve">  a-  </w:t>
      </w:r>
      <w:r w:rsidRPr="00A942A7">
        <w:rPr>
          <w:b/>
          <w:bCs/>
        </w:rPr>
        <w:t>La salinité</w:t>
      </w:r>
      <w:r w:rsidRPr="00A942A7">
        <w:t xml:space="preserve">       </w:t>
      </w:r>
    </w:p>
    <w:p w:rsidR="008D1CAE" w:rsidRPr="00A942A7" w:rsidRDefault="008D1CAE" w:rsidP="008677BE">
      <w:pPr>
        <w:ind w:left="360" w:hanging="360"/>
      </w:pPr>
      <w:r w:rsidRPr="00A942A7">
        <w:t xml:space="preserve">           </w:t>
      </w:r>
    </w:p>
    <w:p w:rsidR="008D1CAE" w:rsidRPr="00A942A7" w:rsidRDefault="00C01D4D" w:rsidP="0074297D">
      <w:pPr>
        <w:spacing w:line="360" w:lineRule="auto"/>
        <w:jc w:val="both"/>
      </w:pPr>
      <w:r>
        <w:t xml:space="preserve">           Le tableau 11</w:t>
      </w:r>
      <w:r w:rsidR="008D1CAE" w:rsidRPr="00A942A7">
        <w:t xml:space="preserve"> montre une CE de la nappe 1</w:t>
      </w:r>
      <w:r w:rsidR="008D1CAE">
        <w:t xml:space="preserve"> </w:t>
      </w:r>
      <w:r w:rsidR="008D1CAE" w:rsidRPr="00A942A7">
        <w:t>de 13,01dS/m, elle est égale à la CE du 5</w:t>
      </w:r>
      <w:r w:rsidR="008D1CAE" w:rsidRPr="00A942A7">
        <w:rPr>
          <w:vertAlign w:val="superscript"/>
        </w:rPr>
        <w:t>éme</w:t>
      </w:r>
      <w:r w:rsidR="008D1CAE" w:rsidRPr="00A942A7">
        <w:t xml:space="preserve"> horizon du profil</w:t>
      </w:r>
      <w:r>
        <w:t xml:space="preserve"> 1(Tab.6)</w:t>
      </w:r>
      <w:r w:rsidR="008D1CAE" w:rsidRPr="00A942A7">
        <w:t>. La concentration des sels augmente dans le 2</w:t>
      </w:r>
      <w:r w:rsidR="008D1CAE" w:rsidRPr="00A942A7">
        <w:rPr>
          <w:vertAlign w:val="superscript"/>
        </w:rPr>
        <w:t>éme</w:t>
      </w:r>
      <w:r w:rsidR="008D1CAE" w:rsidRPr="00A942A7">
        <w:t xml:space="preserve"> et le 3</w:t>
      </w:r>
      <w:r w:rsidR="008D1CAE" w:rsidRPr="00A942A7">
        <w:rPr>
          <w:vertAlign w:val="superscript"/>
        </w:rPr>
        <w:t>éme</w:t>
      </w:r>
      <w:r w:rsidR="008D1CAE" w:rsidRPr="00A942A7">
        <w:t xml:space="preserve"> horizon, puis diminue pour atteindre celle de la nappe. La salinité de l’horizon de surface provient des eaux de nappe par le phénomène de remontée capillaire. </w:t>
      </w:r>
    </w:p>
    <w:p w:rsidR="008D1CAE" w:rsidRPr="00A942A7" w:rsidRDefault="008D1CAE" w:rsidP="00F85D4B">
      <w:pPr>
        <w:ind w:left="360" w:hanging="360"/>
      </w:pPr>
    </w:p>
    <w:p w:rsidR="008D1CAE" w:rsidRPr="00A942A7" w:rsidRDefault="008D1CAE" w:rsidP="00F85D4B">
      <w:pPr>
        <w:ind w:left="360" w:hanging="360"/>
      </w:pPr>
      <w:r w:rsidRPr="00A942A7">
        <w:t xml:space="preserve">b-  </w:t>
      </w:r>
      <w:r w:rsidRPr="00A942A7">
        <w:rPr>
          <w:b/>
          <w:bCs/>
        </w:rPr>
        <w:t>Relation  entre le profil 1 et la nappe 1</w:t>
      </w:r>
      <w:r w:rsidRPr="00A942A7">
        <w:t xml:space="preserve"> : </w:t>
      </w:r>
    </w:p>
    <w:p w:rsidR="008D1CAE" w:rsidRPr="00A942A7" w:rsidRDefault="008D1CAE" w:rsidP="006F2163"/>
    <w:p w:rsidR="008D1CAE" w:rsidRPr="00A942A7" w:rsidRDefault="008B7E1A" w:rsidP="00093CFD">
      <w:pPr>
        <w:spacing w:line="360" w:lineRule="auto"/>
        <w:jc w:val="both"/>
      </w:pPr>
      <w:r>
        <w:rPr>
          <w:noProof/>
        </w:rPr>
        <w:pict>
          <v:shape id="_x0000_s1154" type="#_x0000_t202" style="position:absolute;left:0;text-align:left;margin-left:468pt;margin-top:73.55pt;width:36pt;height:18pt;z-index:251664384" filled="f" stroked="f">
            <v:textbox style="mso-next-textbox:#_x0000_s1154">
              <w:txbxContent>
                <w:p w:rsidR="00942716" w:rsidRPr="00602B8A" w:rsidRDefault="00942716" w:rsidP="00602B8A"/>
              </w:txbxContent>
            </v:textbox>
            <w10:anchorlock/>
          </v:shape>
        </w:pict>
      </w:r>
      <w:r w:rsidR="008D1CAE" w:rsidRPr="00A942A7">
        <w:t xml:space="preserve">      Le profil 1 présente une faible salinité par rapport aux trois autres, du fait de la position de ces derniers en amont du site. Les sels les plus dominants sont les chlorures de sodiums ou les chlorures de magnésium  avec des valeurs plus élevées que celle de la nappe. Le Na</w:t>
      </w:r>
      <w:r w:rsidR="008D1CAE" w:rsidRPr="00A942A7">
        <w:rPr>
          <w:vertAlign w:val="superscript"/>
        </w:rPr>
        <w:t>+</w:t>
      </w:r>
      <w:r w:rsidR="008D1CAE" w:rsidRPr="00A942A7">
        <w:t xml:space="preserve"> reste le cation dominant dans le profil et dans les eaux de la nappe, ceci est du à la précipitation des carbonates et bicarbonates de calciums, des sulfates de magnésiums et des sulfates de potassiums. L’existence de tâches d’oxydoréduction dans le 3</w:t>
      </w:r>
      <w:r w:rsidR="008D1CAE" w:rsidRPr="00A942A7">
        <w:rPr>
          <w:vertAlign w:val="superscript"/>
        </w:rPr>
        <w:t>ème</w:t>
      </w:r>
      <w:r w:rsidR="008D1CAE" w:rsidRPr="00A942A7">
        <w:t xml:space="preserve"> horizon montre que la nappe a fluctué dans cette frange. Au niveau du 5</w:t>
      </w:r>
      <w:r w:rsidR="008D1CAE" w:rsidRPr="00A942A7">
        <w:rPr>
          <w:vertAlign w:val="superscript"/>
        </w:rPr>
        <w:t>ème</w:t>
      </w:r>
      <w:r w:rsidR="008D1CAE" w:rsidRPr="00A942A7">
        <w:t xml:space="preserve"> horizon, une couche imperméable  favorise la distribution des sels latéralement. Les sodiums augmentent avec de la CE, ainsi que les chlorures et les magnésiums. Les concentrations de calcium dans le sol sont moins élevées que</w:t>
      </w:r>
      <w:r w:rsidR="00C01D4D">
        <w:t xml:space="preserve"> celles des sulfates (tableau 7</w:t>
      </w:r>
      <w:r w:rsidR="008D1CAE" w:rsidRPr="00A942A7">
        <w:t>).</w:t>
      </w:r>
    </w:p>
    <w:p w:rsidR="008D1CAE" w:rsidRDefault="008D1CAE" w:rsidP="00093CFD">
      <w:pPr>
        <w:spacing w:line="360" w:lineRule="auto"/>
        <w:jc w:val="both"/>
        <w:rPr>
          <w:sz w:val="27"/>
          <w:szCs w:val="27"/>
        </w:rPr>
      </w:pPr>
    </w:p>
    <w:p w:rsidR="008D1CAE" w:rsidRPr="00A942A7" w:rsidRDefault="008D1CAE" w:rsidP="008F006E">
      <w:pPr>
        <w:ind w:left="300"/>
        <w:rPr>
          <w:b/>
          <w:bCs/>
        </w:rPr>
      </w:pPr>
      <w:r>
        <w:rPr>
          <w:b/>
          <w:bCs/>
        </w:rPr>
        <w:t>3</w:t>
      </w:r>
      <w:r w:rsidRPr="00A942A7">
        <w:rPr>
          <w:b/>
          <w:bCs/>
        </w:rPr>
        <w:t>.1.14.2</w:t>
      </w:r>
      <w:r w:rsidRPr="00A942A7">
        <w:t xml:space="preserve">  </w:t>
      </w:r>
      <w:r w:rsidRPr="00A942A7">
        <w:rPr>
          <w:b/>
          <w:bCs/>
        </w:rPr>
        <w:t>Caractérisation de profil 2</w:t>
      </w:r>
    </w:p>
    <w:p w:rsidR="008D1CAE" w:rsidRPr="00A942A7" w:rsidRDefault="008D1CAE" w:rsidP="008F006E">
      <w:pPr>
        <w:ind w:left="300"/>
        <w:rPr>
          <w:b/>
          <w:bCs/>
        </w:rPr>
      </w:pPr>
    </w:p>
    <w:p w:rsidR="008D1CAE" w:rsidRPr="00A942A7" w:rsidRDefault="008D1CAE" w:rsidP="001E3852">
      <w:pPr>
        <w:spacing w:line="360" w:lineRule="auto"/>
        <w:jc w:val="both"/>
      </w:pPr>
      <w:r w:rsidRPr="00A942A7">
        <w:t xml:space="preserve">           La salinité au niveau du profil 2 augmente du premier au quatrième horizon. Un seuil de 88,8dS/m est atteint au niveau du troisième </w:t>
      </w:r>
      <w:r w:rsidRPr="00A942A7">
        <w:rPr>
          <w:vertAlign w:val="superscript"/>
        </w:rPr>
        <w:t xml:space="preserve"> </w:t>
      </w:r>
      <w:r w:rsidRPr="00A942A7">
        <w:t>horizon. La texture est argilo- limoneuse. Le taux d’argile diminue en profondeur, alors que celui des limons fins et des sables grossiers augmente.</w:t>
      </w:r>
    </w:p>
    <w:p w:rsidR="008D1CAE" w:rsidRPr="00A942A7" w:rsidRDefault="008D1CAE" w:rsidP="001E3852">
      <w:pPr>
        <w:spacing w:line="360" w:lineRule="auto"/>
        <w:ind w:firstLine="360"/>
        <w:jc w:val="both"/>
      </w:pPr>
      <w:r w:rsidRPr="00A942A7">
        <w:t xml:space="preserve">Le taux de calcaire, en majorité actif, est moyen dans tous les horizons. Ces derniers sont pauvres à très pauvres en matière organique. </w:t>
      </w:r>
    </w:p>
    <w:p w:rsidR="008D1CAE" w:rsidRPr="00A942A7" w:rsidRDefault="008D1CAE" w:rsidP="001E3852">
      <w:pPr>
        <w:spacing w:line="360" w:lineRule="auto"/>
        <w:jc w:val="both"/>
      </w:pPr>
      <w:r w:rsidRPr="00A942A7">
        <w:t xml:space="preserve">    </w:t>
      </w:r>
      <w:r w:rsidR="001E3852">
        <w:tab/>
      </w:r>
      <w:r w:rsidRPr="00A942A7">
        <w:t>Le faciès chimique des solutions est chloruré sodique</w:t>
      </w:r>
      <w:r>
        <w:t xml:space="preserve"> et potassique ou sulfatée</w:t>
      </w:r>
      <w:r w:rsidRPr="00A942A7">
        <w:t xml:space="preserve"> sodique dans tous les horizons. La nappe a aussi un faciès chloruré sodique et potassique ou sulfatée sodique et une CE de 29,7dS/m.</w:t>
      </w:r>
    </w:p>
    <w:p w:rsidR="008D1CAE" w:rsidRPr="00A942A7" w:rsidRDefault="008D1CAE" w:rsidP="0057150E">
      <w:pPr>
        <w:ind w:left="360" w:hanging="360"/>
      </w:pPr>
      <w:r w:rsidRPr="00A942A7">
        <w:t xml:space="preserve"> </w:t>
      </w:r>
    </w:p>
    <w:p w:rsidR="008D1CAE" w:rsidRPr="00A942A7" w:rsidRDefault="008D1CAE" w:rsidP="0057150E">
      <w:pPr>
        <w:ind w:left="300"/>
        <w:rPr>
          <w:b/>
          <w:bCs/>
        </w:rPr>
      </w:pPr>
      <w:r w:rsidRPr="00A942A7">
        <w:t xml:space="preserve">a-  </w:t>
      </w:r>
      <w:r w:rsidRPr="00A942A7">
        <w:rPr>
          <w:b/>
          <w:bCs/>
        </w:rPr>
        <w:t>La salinité</w:t>
      </w:r>
    </w:p>
    <w:p w:rsidR="008D1CAE" w:rsidRPr="00A942A7" w:rsidRDefault="008D1CAE" w:rsidP="0057150E">
      <w:pPr>
        <w:ind w:left="300"/>
      </w:pPr>
    </w:p>
    <w:p w:rsidR="008D1CAE" w:rsidRPr="00A942A7" w:rsidRDefault="008D1CAE" w:rsidP="001E3852">
      <w:pPr>
        <w:spacing w:line="360" w:lineRule="auto"/>
        <w:ind w:left="301"/>
        <w:jc w:val="both"/>
      </w:pPr>
      <w:r w:rsidRPr="00A942A7">
        <w:t xml:space="preserve">       La salinité de la nappe 2 est forte par rapport à la première de 29,7dS/m, Le profil salin montre un horizon médian très salé avec 88,8dS/m et des accumulations de sels bien nettes avec un taux  d’humidité faible qui favorise la concentration des  sels. La présence de tâches d’oxydoréduction  persiste au niveau de l’horizon 4, ce qui démontre la fluctuation de la nappe à ce niveau.  </w:t>
      </w:r>
    </w:p>
    <w:p w:rsidR="008D1CAE" w:rsidRPr="00A942A7" w:rsidRDefault="008D1CAE" w:rsidP="0057150E">
      <w:pPr>
        <w:spacing w:line="360" w:lineRule="auto"/>
        <w:ind w:left="301"/>
      </w:pPr>
    </w:p>
    <w:p w:rsidR="008D1CAE" w:rsidRPr="00A942A7" w:rsidRDefault="008D1CAE" w:rsidP="00544FAF">
      <w:pPr>
        <w:ind w:left="360"/>
      </w:pPr>
      <w:r w:rsidRPr="00A942A7">
        <w:rPr>
          <w:b/>
          <w:bCs/>
        </w:rPr>
        <w:t>b-  Relation  entre le profil 2 et la nappe 2</w:t>
      </w:r>
      <w:r w:rsidRPr="00A942A7">
        <w:t> </w:t>
      </w:r>
    </w:p>
    <w:p w:rsidR="008D1CAE" w:rsidRPr="00A942A7" w:rsidRDefault="008D1CAE" w:rsidP="0057150E">
      <w:pPr>
        <w:ind w:left="300"/>
      </w:pPr>
    </w:p>
    <w:p w:rsidR="008D1CAE" w:rsidRDefault="008B7E1A" w:rsidP="00CC1309">
      <w:pPr>
        <w:spacing w:line="360" w:lineRule="auto"/>
        <w:ind w:left="301"/>
        <w:jc w:val="both"/>
        <w:rPr>
          <w:sz w:val="27"/>
          <w:szCs w:val="27"/>
        </w:rPr>
      </w:pPr>
      <w:r w:rsidRPr="008B7E1A">
        <w:rPr>
          <w:noProof/>
        </w:rPr>
        <w:pict>
          <v:shape id="_x0000_s1155" type="#_x0000_t202" style="position:absolute;left:0;text-align:left;margin-left:459pt;margin-top:153.75pt;width:36pt;height:18pt;z-index:251665408" filled="f" stroked="f">
            <v:textbox style="mso-next-textbox:#_x0000_s1155">
              <w:txbxContent>
                <w:p w:rsidR="00942716" w:rsidRPr="00602B8A" w:rsidRDefault="00942716" w:rsidP="00602B8A"/>
              </w:txbxContent>
            </v:textbox>
            <w10:anchorlock/>
          </v:shape>
        </w:pict>
      </w:r>
      <w:r w:rsidR="008D1CAE" w:rsidRPr="00A942A7">
        <w:t xml:space="preserve">            Le profil 2 est plus salé que le profil 1, et moins salé que </w:t>
      </w:r>
      <w:r w:rsidR="00C01D4D" w:rsidRPr="00A942A7">
        <w:t>les profils</w:t>
      </w:r>
      <w:r w:rsidR="008D1CAE" w:rsidRPr="00A942A7">
        <w:t xml:space="preserve"> 3 et 4. Les sels abondants dans le profil sont les même que ceux rencontrés dans la nappe. Les sodiums, les chlorures, les magnésiums et les sulfates sont concentrés dans l’horizon médian où la salinité est plus élevée, ils sont en corrélation avec la CE. Le Na</w:t>
      </w:r>
      <w:r w:rsidR="008D1CAE" w:rsidRPr="00A942A7">
        <w:rPr>
          <w:vertAlign w:val="superscript"/>
        </w:rPr>
        <w:t>+</w:t>
      </w:r>
      <w:r w:rsidR="008D1CAE" w:rsidRPr="00A942A7">
        <w:t xml:space="preserve"> et le Cl</w:t>
      </w:r>
      <w:r w:rsidR="008D1CAE" w:rsidRPr="00A942A7">
        <w:rPr>
          <w:vertAlign w:val="superscript"/>
        </w:rPr>
        <w:t>-</w:t>
      </w:r>
      <w:r w:rsidR="008D1CAE" w:rsidRPr="00A942A7">
        <w:t xml:space="preserve"> avec des valeurs  élevées en relation avec la salinité dans l’horizon médian. Les carbonates et les bicarbonates sont toujours faibles dans tous les horizons des profils, ce qui favorise la précipitation des éléments avec  une  augmentation, en forte proportion, du Na</w:t>
      </w:r>
      <w:r w:rsidR="008D1CAE" w:rsidRPr="00A942A7">
        <w:rPr>
          <w:vertAlign w:val="superscript"/>
        </w:rPr>
        <w:t>+</w:t>
      </w:r>
      <w:r w:rsidR="008D1CAE" w:rsidRPr="00A942A7">
        <w:t xml:space="preserve"> dans la solution du sol.</w:t>
      </w:r>
      <w:r w:rsidR="008D1CAE" w:rsidRPr="002F33DB">
        <w:rPr>
          <w:sz w:val="27"/>
          <w:szCs w:val="27"/>
        </w:rPr>
        <w:t xml:space="preserve">   </w:t>
      </w:r>
    </w:p>
    <w:p w:rsidR="008D1CAE" w:rsidRPr="00CC1309" w:rsidRDefault="008D1CAE" w:rsidP="00C666F5">
      <w:pPr>
        <w:ind w:left="301"/>
        <w:jc w:val="both"/>
        <w:rPr>
          <w:sz w:val="27"/>
          <w:szCs w:val="27"/>
        </w:rPr>
      </w:pPr>
    </w:p>
    <w:p w:rsidR="008D1CAE" w:rsidRPr="00A942A7" w:rsidRDefault="008D1CAE" w:rsidP="00061BD4">
      <w:pPr>
        <w:ind w:left="300"/>
        <w:rPr>
          <w:b/>
          <w:bCs/>
        </w:rPr>
      </w:pPr>
      <w:r>
        <w:rPr>
          <w:b/>
          <w:bCs/>
        </w:rPr>
        <w:t>3</w:t>
      </w:r>
      <w:r w:rsidRPr="00A942A7">
        <w:rPr>
          <w:b/>
          <w:bCs/>
        </w:rPr>
        <w:t>.1.14.3</w:t>
      </w:r>
      <w:r w:rsidRPr="00A942A7">
        <w:t xml:space="preserve">  </w:t>
      </w:r>
      <w:r w:rsidRPr="00A942A7">
        <w:rPr>
          <w:b/>
          <w:bCs/>
        </w:rPr>
        <w:t>Caractérisation du profil 3</w:t>
      </w:r>
    </w:p>
    <w:p w:rsidR="008D1CAE" w:rsidRPr="00A942A7" w:rsidRDefault="008D1CAE" w:rsidP="00A941FE">
      <w:pPr>
        <w:ind w:left="300"/>
        <w:rPr>
          <w:b/>
          <w:bCs/>
        </w:rPr>
      </w:pPr>
    </w:p>
    <w:p w:rsidR="008D1CAE" w:rsidRPr="00A942A7" w:rsidRDefault="008D1CAE" w:rsidP="007A0B1B">
      <w:pPr>
        <w:spacing w:line="360" w:lineRule="auto"/>
        <w:ind w:left="301"/>
        <w:jc w:val="both"/>
      </w:pPr>
      <w:r w:rsidRPr="00A942A7">
        <w:t xml:space="preserve">           La salinité dans ce profil augmente du premier au cinquième</w:t>
      </w:r>
      <w:r w:rsidRPr="00A942A7">
        <w:rPr>
          <w:vertAlign w:val="superscript"/>
        </w:rPr>
        <w:t xml:space="preserve"> </w:t>
      </w:r>
      <w:r w:rsidRPr="00A942A7">
        <w:t>horizon, avec le même seuil observé dans le profil 2, mais la concentration des sels varie au niveau des horizons des différents profils, ceci est dû au niveau de fluctuation de la nappe.</w:t>
      </w:r>
    </w:p>
    <w:p w:rsidR="008D1CAE" w:rsidRPr="00A942A7" w:rsidRDefault="008D1CAE" w:rsidP="007A0B1B">
      <w:pPr>
        <w:spacing w:line="360" w:lineRule="auto"/>
        <w:ind w:left="301"/>
        <w:jc w:val="both"/>
      </w:pPr>
      <w:r w:rsidRPr="00A942A7">
        <w:t xml:space="preserve">La texture est argilo -limoneuse dans les quatre horizons du profil, avec un taux d’argile très élevé, et un taux de calcaire total  moyen. Le taux de la matière organique est faible dans tous les horizons, à l’exception du premier, où on observe un taux  moyen. </w:t>
      </w:r>
    </w:p>
    <w:p w:rsidR="008D1CAE" w:rsidRPr="00A942A7" w:rsidRDefault="008D1CAE" w:rsidP="00A941FE">
      <w:pPr>
        <w:ind w:left="300"/>
      </w:pPr>
    </w:p>
    <w:p w:rsidR="008D1CAE" w:rsidRPr="00A942A7" w:rsidRDefault="008D1CAE" w:rsidP="00A941FE">
      <w:pPr>
        <w:ind w:left="300"/>
        <w:rPr>
          <w:b/>
          <w:bCs/>
        </w:rPr>
      </w:pPr>
      <w:r w:rsidRPr="00A942A7">
        <w:t xml:space="preserve">a-  </w:t>
      </w:r>
      <w:r w:rsidRPr="00A942A7">
        <w:rPr>
          <w:b/>
          <w:bCs/>
        </w:rPr>
        <w:t>La salinité</w:t>
      </w:r>
    </w:p>
    <w:p w:rsidR="008D1CAE" w:rsidRPr="00A942A7" w:rsidRDefault="008D1CAE" w:rsidP="00A941FE">
      <w:pPr>
        <w:ind w:left="300"/>
      </w:pPr>
    </w:p>
    <w:p w:rsidR="008D1CAE" w:rsidRPr="00A942A7" w:rsidRDefault="008D1CAE" w:rsidP="001107B1">
      <w:pPr>
        <w:spacing w:line="360" w:lineRule="auto"/>
        <w:ind w:left="301"/>
        <w:jc w:val="both"/>
      </w:pPr>
      <w:r w:rsidRPr="00A942A7">
        <w:t xml:space="preserve">           La salinité de la nappe 3 enregistre 46dS/m, ce qui correspond au double de la salinité du deuxième </w:t>
      </w:r>
      <w:r w:rsidRPr="00A942A7">
        <w:rPr>
          <w:vertAlign w:val="superscript"/>
        </w:rPr>
        <w:t xml:space="preserve"> </w:t>
      </w:r>
      <w:r w:rsidRPr="00A942A7">
        <w:t>horizon. Le profil salin atteint la salinité maximum observée dans profil 2 mais de niveau différent. La présence de cristaux de sels est bien nette au niveau de l’horizon 3, par contre au niveau de l’horizon 4, les sels se transforment en nervures blanchâtres remplies de filaments persistants après la circulation de la solution du sol. On relève aussi des tâches d’oxydoréduction, ce qui montre une fluctuation de la nappe à ce niveau.</w:t>
      </w:r>
    </w:p>
    <w:p w:rsidR="008D1CAE" w:rsidRPr="00A942A7" w:rsidRDefault="008D1CAE" w:rsidP="006B6CC4">
      <w:pPr>
        <w:ind w:left="300"/>
      </w:pPr>
    </w:p>
    <w:p w:rsidR="008D1CAE" w:rsidRPr="00A942A7" w:rsidRDefault="008D1CAE" w:rsidP="00E439D3">
      <w:pPr>
        <w:ind w:left="300"/>
      </w:pPr>
      <w:r w:rsidRPr="00A942A7">
        <w:t xml:space="preserve">b-  </w:t>
      </w:r>
      <w:r w:rsidRPr="00A942A7">
        <w:rPr>
          <w:b/>
          <w:bCs/>
        </w:rPr>
        <w:t>Relation  entre le profil 3 et la nappe 3</w:t>
      </w:r>
      <w:r w:rsidRPr="00A942A7">
        <w:t> </w:t>
      </w:r>
    </w:p>
    <w:p w:rsidR="008D1CAE" w:rsidRPr="00A942A7" w:rsidRDefault="008D1CAE" w:rsidP="00E439D3">
      <w:pPr>
        <w:ind w:left="300"/>
      </w:pPr>
    </w:p>
    <w:p w:rsidR="008D1CAE" w:rsidRPr="00A942A7" w:rsidRDefault="008D1CAE" w:rsidP="0074297D">
      <w:pPr>
        <w:spacing w:line="360" w:lineRule="auto"/>
        <w:ind w:left="301"/>
        <w:jc w:val="both"/>
      </w:pPr>
      <w:r w:rsidRPr="00A942A7">
        <w:t xml:space="preserve">          Le profil 3 est moins salé que le profil 4, grâce à sa position en amont au niveau du site. La redistribution des sels se fait toujours dans le sens de la décroissance de  dénivelée. Dans ce profil, on observe les mêmes teneurs de sel que le profil 2, on peut conclure que la nappe souterraine prend deux directions, à partir du profil 1, la première vers les profils 2 et la seconde vers le profil 3. On constate aussi que les sels du profil ont une forte liaison avec les sels de la nappe.</w:t>
      </w:r>
    </w:p>
    <w:p w:rsidR="008D1CAE" w:rsidRPr="00A942A7" w:rsidRDefault="008D1CAE" w:rsidP="004D5B5E"/>
    <w:p w:rsidR="008D1CAE" w:rsidRPr="00A942A7" w:rsidRDefault="008D1CAE" w:rsidP="00FA4458">
      <w:pPr>
        <w:ind w:left="300"/>
        <w:rPr>
          <w:b/>
          <w:bCs/>
        </w:rPr>
      </w:pPr>
      <w:r>
        <w:rPr>
          <w:b/>
          <w:bCs/>
        </w:rPr>
        <w:t>3</w:t>
      </w:r>
      <w:r w:rsidRPr="00A942A7">
        <w:rPr>
          <w:b/>
          <w:bCs/>
        </w:rPr>
        <w:t>.1.14.4</w:t>
      </w:r>
      <w:r w:rsidRPr="00A942A7">
        <w:t xml:space="preserve">  </w:t>
      </w:r>
      <w:r w:rsidRPr="00A942A7">
        <w:rPr>
          <w:b/>
          <w:bCs/>
        </w:rPr>
        <w:t>Caractérisation du profil 4</w:t>
      </w:r>
    </w:p>
    <w:p w:rsidR="008D1CAE" w:rsidRPr="00A942A7" w:rsidRDefault="008D1CAE" w:rsidP="00FA4458">
      <w:pPr>
        <w:ind w:left="300"/>
        <w:rPr>
          <w:b/>
          <w:bCs/>
        </w:rPr>
      </w:pPr>
    </w:p>
    <w:p w:rsidR="008D1CAE" w:rsidRDefault="008B7E1A" w:rsidP="00B66281">
      <w:pPr>
        <w:spacing w:line="360" w:lineRule="auto"/>
        <w:ind w:left="301"/>
        <w:jc w:val="both"/>
      </w:pPr>
      <w:r>
        <w:rPr>
          <w:noProof/>
        </w:rPr>
        <w:pict>
          <v:shape id="_x0000_s1156" type="#_x0000_t202" style="position:absolute;left:0;text-align:left;margin-left:459pt;margin-top:132.2pt;width:36pt;height:18pt;z-index:251666432" filled="f" stroked="f">
            <v:textbox style="mso-next-textbox:#_x0000_s1156">
              <w:txbxContent>
                <w:p w:rsidR="00942716" w:rsidRPr="00602B8A" w:rsidRDefault="00942716" w:rsidP="00602B8A"/>
              </w:txbxContent>
            </v:textbox>
            <w10:anchorlock/>
          </v:shape>
        </w:pict>
      </w:r>
      <w:r w:rsidR="008D1CAE" w:rsidRPr="00A942A7">
        <w:t xml:space="preserve">          Ce profil se trouve dans la partie aval du site. Il  présente une forte salinité dans tous les horizons avec un seuil de 139,3dS/m, enregistré au niveau de l’horizon 5 (tableau </w:t>
      </w:r>
      <w:r w:rsidR="00C01D4D" w:rsidRPr="00C01D4D">
        <w:t>6</w:t>
      </w:r>
      <w:r w:rsidR="008D1CAE" w:rsidRPr="00C01D4D">
        <w:t>)</w:t>
      </w:r>
      <w:r w:rsidR="008D1CAE" w:rsidRPr="00A942A7">
        <w:t xml:space="preserve">. Dans les cinq  horizons, la texture est argilo </w:t>
      </w:r>
      <w:r w:rsidR="00B66281">
        <w:t>–</w:t>
      </w:r>
      <w:r w:rsidR="008D1CAE" w:rsidRPr="00A942A7">
        <w:t>limoneuse</w:t>
      </w:r>
      <w:r w:rsidR="00B66281">
        <w:t xml:space="preserve">. La présence d’une couche de sable en profondeur </w:t>
      </w:r>
      <w:r w:rsidR="008D1CAE" w:rsidRPr="00A942A7">
        <w:t xml:space="preserve">favorise le lessivage des sels. Le taux de calcaire, en majorité actif, est moyen. La teneur en matière organique est moyenne à pauvre  avec une forte proportion au niveau de l’horizon 4. </w:t>
      </w:r>
    </w:p>
    <w:p w:rsidR="001E3852" w:rsidRPr="00A942A7" w:rsidRDefault="001E3852" w:rsidP="00B66281">
      <w:pPr>
        <w:spacing w:line="360" w:lineRule="auto"/>
        <w:ind w:left="301"/>
        <w:jc w:val="both"/>
      </w:pPr>
    </w:p>
    <w:p w:rsidR="008D1CAE" w:rsidRPr="00A942A7" w:rsidRDefault="008D1CAE" w:rsidP="00F26EB6">
      <w:pPr>
        <w:ind w:left="300"/>
        <w:rPr>
          <w:b/>
          <w:bCs/>
        </w:rPr>
      </w:pPr>
      <w:r w:rsidRPr="00A942A7">
        <w:t xml:space="preserve">a-  </w:t>
      </w:r>
      <w:r w:rsidRPr="00A942A7">
        <w:rPr>
          <w:b/>
          <w:bCs/>
        </w:rPr>
        <w:t>La salinité</w:t>
      </w:r>
    </w:p>
    <w:p w:rsidR="008D1CAE" w:rsidRPr="00A942A7" w:rsidRDefault="008D1CAE" w:rsidP="00317330">
      <w:pPr>
        <w:ind w:left="300"/>
        <w:rPr>
          <w:b/>
          <w:bCs/>
        </w:rPr>
      </w:pPr>
    </w:p>
    <w:p w:rsidR="008D1CAE" w:rsidRPr="00A942A7" w:rsidRDefault="008D1CAE" w:rsidP="00C01D4D">
      <w:pPr>
        <w:spacing w:line="360" w:lineRule="auto"/>
        <w:ind w:left="301"/>
        <w:jc w:val="both"/>
      </w:pPr>
      <w:r w:rsidRPr="00A942A7">
        <w:t xml:space="preserve">           La salinité de la nappe est très élevée dans ce profil avec une CE de 66,7dS/m (tableau </w:t>
      </w:r>
      <w:r w:rsidR="00C01D4D" w:rsidRPr="00C01D4D">
        <w:t>11</w:t>
      </w:r>
      <w:r w:rsidRPr="00A942A7">
        <w:t>), ce qui a accentué la salinité des horizons pendant sa fluctuation. Les sels se logent entre les particules lors de la circulation de la solution du sol.</w:t>
      </w:r>
    </w:p>
    <w:p w:rsidR="008D1CAE" w:rsidRPr="00A942A7" w:rsidRDefault="008D1CAE" w:rsidP="00860F76">
      <w:pPr>
        <w:spacing w:line="360" w:lineRule="auto"/>
        <w:ind w:left="301"/>
      </w:pPr>
    </w:p>
    <w:p w:rsidR="008D1CAE" w:rsidRPr="00A942A7" w:rsidRDefault="008D1CAE" w:rsidP="00FD5DA3">
      <w:pPr>
        <w:ind w:left="360"/>
      </w:pPr>
      <w:r w:rsidRPr="00A942A7">
        <w:rPr>
          <w:b/>
          <w:bCs/>
        </w:rPr>
        <w:t>b-  Relation  entre le profil 4 et la nappe 4</w:t>
      </w:r>
      <w:r w:rsidRPr="00A942A7">
        <w:t> </w:t>
      </w:r>
    </w:p>
    <w:p w:rsidR="008D1CAE" w:rsidRPr="00A942A7" w:rsidRDefault="008D1CAE" w:rsidP="00860F76">
      <w:pPr>
        <w:ind w:left="300"/>
      </w:pPr>
    </w:p>
    <w:p w:rsidR="008D1CAE" w:rsidRDefault="008D1CAE" w:rsidP="00C01D4D">
      <w:pPr>
        <w:spacing w:line="360" w:lineRule="auto"/>
        <w:ind w:left="301"/>
        <w:jc w:val="both"/>
      </w:pPr>
      <w:r w:rsidRPr="00A942A7">
        <w:t xml:space="preserve">           Le profil 4 se situe dans la partie aval du site. Il présente une forte salinisation avec un seuil de 139,3dS/m (tableau</w:t>
      </w:r>
      <w:r w:rsidRPr="00C01D4D">
        <w:rPr>
          <w:color w:val="000000" w:themeColor="text1"/>
        </w:rPr>
        <w:t xml:space="preserve"> </w:t>
      </w:r>
      <w:r w:rsidR="00C01D4D" w:rsidRPr="00C01D4D">
        <w:rPr>
          <w:color w:val="000000" w:themeColor="text1"/>
        </w:rPr>
        <w:t>6</w:t>
      </w:r>
      <w:r w:rsidRPr="00A942A7">
        <w:t>). Cette valeur correspond au double de celle de la  nappe. La fluctuation de la nappe laisse une forte accumulation des sels à la surface du sol, ce qui peut engendrer  la dispersion des particules, et la formation de plages de pseudo sable dégradées et exposées à l’érosion éolienne. Le taux de sodium et de chlorures est toujours majoritaire dans la solution du sol avec un très faible taux de carbonate et de bicarbonate, ce déséquilibre favorise la précipitation des sels en carbonate et bicarbonate de calcium, en sulfate de magnésium et en sulfate de potassium dans  la solution du sol. Le déséquilibre cationique entre le sodium et les autres cations bivalents engendre une situation de toxicité et de déficit nutritionnel. La déstructuration physique du sol entraîne une réduction des propriétés d’infiltration et d’aération du sol (</w:t>
      </w:r>
      <w:proofErr w:type="spellStart"/>
      <w:r w:rsidRPr="00A942A7">
        <w:t>T</w:t>
      </w:r>
      <w:r w:rsidR="000A536B" w:rsidRPr="00A942A7">
        <w:t>abet</w:t>
      </w:r>
      <w:proofErr w:type="spellEnd"/>
      <w:r w:rsidR="000A536B">
        <w:t>,</w:t>
      </w:r>
      <w:r w:rsidRPr="00A942A7">
        <w:t xml:space="preserve"> 1999). Les sols salés non travaillés sont plus dégradés  par </w:t>
      </w:r>
      <w:r w:rsidR="000A536B">
        <w:t xml:space="preserve"> </w:t>
      </w:r>
      <w:r w:rsidRPr="00A942A7">
        <w:t>rapport à ceux labourés périodiquement</w:t>
      </w:r>
      <w:r w:rsidR="00B66281">
        <w:t xml:space="preserve"> (planches</w:t>
      </w:r>
      <w:r>
        <w:t> 30 et 31</w:t>
      </w:r>
      <w:r w:rsidRPr="00A942A7">
        <w:t xml:space="preserve">). Le travail du sol augmente la porosité et détruit la croûte de battance, ce qui favorise l’infiltration et diminue l’effet </w:t>
      </w:r>
      <w:proofErr w:type="spellStart"/>
      <w:r w:rsidRPr="00A942A7">
        <w:t>splash</w:t>
      </w:r>
      <w:proofErr w:type="spellEnd"/>
      <w:r w:rsidRPr="00A942A7">
        <w:t>, qui dégrade la structure du sol en surface.</w:t>
      </w:r>
    </w:p>
    <w:p w:rsidR="008D1CAE" w:rsidRPr="002F33DB" w:rsidRDefault="008B7E1A" w:rsidP="00A942A7">
      <w:pPr>
        <w:spacing w:line="360" w:lineRule="auto"/>
        <w:ind w:left="301"/>
        <w:rPr>
          <w:sz w:val="27"/>
          <w:szCs w:val="27"/>
        </w:rPr>
      </w:pPr>
      <w:r w:rsidRPr="008B7E1A">
        <w:rPr>
          <w:noProof/>
        </w:rPr>
        <w:pict>
          <v:shape id="Image 164" o:spid="_x0000_s1157" type="#_x0000_t75" alt="Photo INSID 082" style="position:absolute;left:0;text-align:left;margin-left:-.2pt;margin-top:22.9pt;width:228.3pt;height:210.45pt;z-index:251622400;visibility:visible">
            <v:imagedata r:id="rId45" o:title="" blacklevel="1966f"/>
            <w10:wrap type="square" side="right"/>
            <w10:anchorlock/>
          </v:shape>
        </w:pict>
      </w:r>
      <w:r w:rsidR="008D1CAE" w:rsidRPr="002F33DB">
        <w:rPr>
          <w:sz w:val="27"/>
          <w:szCs w:val="27"/>
        </w:rPr>
        <w:t xml:space="preserve">                                                                   </w:t>
      </w:r>
    </w:p>
    <w:p w:rsidR="008D1CAE" w:rsidRDefault="008B7E1A" w:rsidP="00C666F5">
      <w:pPr>
        <w:ind w:left="300"/>
        <w:rPr>
          <w:b/>
          <w:bCs/>
        </w:rPr>
      </w:pPr>
      <w:r w:rsidRPr="008B7E1A">
        <w:rPr>
          <w:noProof/>
          <w:sz w:val="27"/>
          <w:szCs w:val="27"/>
        </w:rPr>
        <w:pict>
          <v:shape id="Image 17" o:spid="_x0000_i1055" type="#_x0000_t75" alt="Photo INSID 086" style="width:259pt;height:208.5pt;visibility:visible">
            <v:imagedata r:id="rId46" o:title="" blacklevel="3932f"/>
          </v:shape>
        </w:pict>
      </w:r>
    </w:p>
    <w:tbl>
      <w:tblPr>
        <w:tblW w:w="10524" w:type="dxa"/>
        <w:jc w:val="center"/>
        <w:tblBorders>
          <w:insideH w:val="single" w:sz="4" w:space="0" w:color="auto"/>
        </w:tblBorders>
        <w:tblCellMar>
          <w:top w:w="170" w:type="dxa"/>
          <w:left w:w="539" w:type="dxa"/>
          <w:right w:w="0" w:type="dxa"/>
        </w:tblCellMar>
        <w:tblLook w:val="00A0"/>
      </w:tblPr>
      <w:tblGrid>
        <w:gridCol w:w="5262"/>
        <w:gridCol w:w="5262"/>
      </w:tblGrid>
      <w:tr w:rsidR="008D1CAE" w:rsidRPr="00C666F5">
        <w:trPr>
          <w:trHeight w:val="576"/>
          <w:jc w:val="center"/>
        </w:trPr>
        <w:tc>
          <w:tcPr>
            <w:tcW w:w="5262" w:type="dxa"/>
          </w:tcPr>
          <w:p w:rsidR="008D1CAE" w:rsidRPr="00DA508A" w:rsidRDefault="00B66281" w:rsidP="00DA508A">
            <w:pPr>
              <w:ind w:left="869" w:hanging="869"/>
              <w:rPr>
                <w:b/>
                <w:bCs/>
              </w:rPr>
            </w:pPr>
            <w:r>
              <w:rPr>
                <w:b/>
              </w:rPr>
              <w:t>Planche</w:t>
            </w:r>
            <w:r w:rsidR="008D1CAE" w:rsidRPr="00DA508A">
              <w:rPr>
                <w:b/>
              </w:rPr>
              <w:t xml:space="preserve"> 30 : Sol non travaillé horizon de surface   présente une structure particulaire </w:t>
            </w:r>
          </w:p>
        </w:tc>
        <w:tc>
          <w:tcPr>
            <w:tcW w:w="5262" w:type="dxa"/>
          </w:tcPr>
          <w:p w:rsidR="008D1CAE" w:rsidRPr="00DA508A" w:rsidRDefault="00B66281" w:rsidP="00DA508A">
            <w:pPr>
              <w:ind w:left="852" w:hanging="852"/>
              <w:rPr>
                <w:b/>
                <w:bCs/>
              </w:rPr>
            </w:pPr>
            <w:r>
              <w:rPr>
                <w:b/>
              </w:rPr>
              <w:t>Planche</w:t>
            </w:r>
            <w:r w:rsidR="008D1CAE" w:rsidRPr="00DA508A">
              <w:rPr>
                <w:b/>
              </w:rPr>
              <w:t> 31 : Sol  travaillé  horizon  de   surface présente une structure grumeleuse</w:t>
            </w:r>
          </w:p>
        </w:tc>
      </w:tr>
    </w:tbl>
    <w:p w:rsidR="008D1CAE" w:rsidRDefault="008D1CAE" w:rsidP="00CA6A48">
      <w:pPr>
        <w:rPr>
          <w:b/>
          <w:bCs/>
        </w:rPr>
      </w:pPr>
    </w:p>
    <w:p w:rsidR="008D1CAE" w:rsidRDefault="008D1CAE" w:rsidP="00CA6A48">
      <w:pPr>
        <w:rPr>
          <w:b/>
          <w:bCs/>
        </w:rPr>
      </w:pPr>
    </w:p>
    <w:p w:rsidR="008D1CAE" w:rsidRPr="00A942A7" w:rsidRDefault="008D1CAE" w:rsidP="00CA6A48">
      <w:pPr>
        <w:rPr>
          <w:b/>
          <w:bCs/>
        </w:rPr>
      </w:pPr>
      <w:r>
        <w:rPr>
          <w:b/>
          <w:bCs/>
        </w:rPr>
        <w:t>3</w:t>
      </w:r>
      <w:r w:rsidRPr="00A942A7">
        <w:rPr>
          <w:b/>
          <w:bCs/>
        </w:rPr>
        <w:t>.1.15  Caractérisation des eaux des nappes </w:t>
      </w:r>
    </w:p>
    <w:p w:rsidR="008D1CAE" w:rsidRPr="00A942A7" w:rsidRDefault="008D1CAE" w:rsidP="00CA6A48">
      <w:pPr>
        <w:rPr>
          <w:b/>
          <w:bCs/>
        </w:rPr>
      </w:pPr>
    </w:p>
    <w:p w:rsidR="008D1CAE" w:rsidRPr="00A942A7" w:rsidRDefault="008D1CAE" w:rsidP="00E82825">
      <w:pPr>
        <w:ind w:left="360"/>
        <w:rPr>
          <w:b/>
          <w:bCs/>
        </w:rPr>
      </w:pPr>
      <w:r>
        <w:rPr>
          <w:b/>
          <w:bCs/>
        </w:rPr>
        <w:t>3</w:t>
      </w:r>
      <w:r w:rsidRPr="00A942A7">
        <w:rPr>
          <w:b/>
          <w:bCs/>
        </w:rPr>
        <w:t>.1.15.1   Les caractéristiques des eaux des nappes </w:t>
      </w:r>
    </w:p>
    <w:p w:rsidR="008D1CAE" w:rsidRPr="00A942A7" w:rsidRDefault="008D1CAE" w:rsidP="00E82825">
      <w:pPr>
        <w:ind w:left="360"/>
        <w:rPr>
          <w:b/>
          <w:bCs/>
        </w:rPr>
      </w:pPr>
    </w:p>
    <w:p w:rsidR="008D1CAE" w:rsidRPr="00A942A7" w:rsidRDefault="008D1CAE" w:rsidP="00E82825">
      <w:pPr>
        <w:spacing w:line="360" w:lineRule="auto"/>
      </w:pPr>
      <w:r w:rsidRPr="00A942A7">
        <w:t xml:space="preserve">     La connaissance de la conductivité électrique et du SAR permet d’affecter à une eau d’irrigation un couple (C-S) caractérisant sa qualité.</w:t>
      </w:r>
    </w:p>
    <w:p w:rsidR="008D1CAE" w:rsidRDefault="008D1CAE" w:rsidP="00CA6A48">
      <w:pPr>
        <w:rPr>
          <w:b/>
          <w:bCs/>
        </w:rPr>
      </w:pPr>
    </w:p>
    <w:p w:rsidR="008D1CAE" w:rsidRPr="00A942A7" w:rsidRDefault="000F580E" w:rsidP="00CA6A48">
      <w:pPr>
        <w:rPr>
          <w:b/>
          <w:bCs/>
        </w:rPr>
      </w:pPr>
      <w:r>
        <w:rPr>
          <w:b/>
          <w:bCs/>
        </w:rPr>
        <w:t>Tableau 11</w:t>
      </w:r>
      <w:r w:rsidR="008D1CAE" w:rsidRPr="00A942A7">
        <w:rPr>
          <w:b/>
          <w:bCs/>
        </w:rPr>
        <w:t xml:space="preserve"> : Les analyses des eaux des nappes</w:t>
      </w:r>
    </w:p>
    <w:p w:rsidR="008D1CAE" w:rsidRPr="002F33DB" w:rsidRDefault="008D1CAE" w:rsidP="00B60CDF">
      <w:pPr>
        <w:spacing w:line="120" w:lineRule="auto"/>
        <w:rPr>
          <w:b/>
          <w:bCs/>
          <w:sz w:val="27"/>
          <w:szCs w:val="27"/>
        </w:rPr>
      </w:pPr>
    </w:p>
    <w:tbl>
      <w:tblPr>
        <w:tblW w:w="962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9"/>
        <w:gridCol w:w="709"/>
        <w:gridCol w:w="1276"/>
        <w:gridCol w:w="2126"/>
        <w:gridCol w:w="1418"/>
        <w:gridCol w:w="1134"/>
        <w:gridCol w:w="1155"/>
      </w:tblGrid>
      <w:tr w:rsidR="008D1CAE" w:rsidRPr="00B60CDF">
        <w:trPr>
          <w:trHeight w:val="368"/>
        </w:trPr>
        <w:tc>
          <w:tcPr>
            <w:tcW w:w="1809" w:type="dxa"/>
            <w:vAlign w:val="center"/>
          </w:tcPr>
          <w:p w:rsidR="008D1CAE" w:rsidRPr="00DA508A" w:rsidRDefault="008D1CAE" w:rsidP="00B60CDF">
            <w:pPr>
              <w:rPr>
                <w:szCs w:val="23"/>
              </w:rPr>
            </w:pPr>
            <w:r w:rsidRPr="00DA508A">
              <w:rPr>
                <w:szCs w:val="23"/>
              </w:rPr>
              <w:t>Eau des nappes</w:t>
            </w:r>
          </w:p>
        </w:tc>
        <w:tc>
          <w:tcPr>
            <w:tcW w:w="709" w:type="dxa"/>
            <w:vAlign w:val="center"/>
          </w:tcPr>
          <w:p w:rsidR="008D1CAE" w:rsidRPr="00DA508A" w:rsidRDefault="008D1CAE" w:rsidP="00B60CDF">
            <w:pPr>
              <w:rPr>
                <w:szCs w:val="23"/>
              </w:rPr>
            </w:pPr>
            <w:r w:rsidRPr="00DA508A">
              <w:rPr>
                <w:szCs w:val="23"/>
              </w:rPr>
              <w:t>pH</w:t>
            </w:r>
          </w:p>
        </w:tc>
        <w:tc>
          <w:tcPr>
            <w:tcW w:w="1276" w:type="dxa"/>
            <w:vAlign w:val="center"/>
          </w:tcPr>
          <w:p w:rsidR="008D1CAE" w:rsidRPr="00DA508A" w:rsidRDefault="008D1CAE" w:rsidP="00B60CDF">
            <w:pPr>
              <w:rPr>
                <w:szCs w:val="23"/>
              </w:rPr>
            </w:pPr>
            <w:r w:rsidRPr="00DA508A">
              <w:rPr>
                <w:szCs w:val="23"/>
              </w:rPr>
              <w:t xml:space="preserve">CE </w:t>
            </w:r>
            <w:proofErr w:type="spellStart"/>
            <w:r w:rsidRPr="00DA508A">
              <w:rPr>
                <w:szCs w:val="23"/>
              </w:rPr>
              <w:t>dS</w:t>
            </w:r>
            <w:proofErr w:type="spellEnd"/>
            <w:r w:rsidRPr="00DA508A">
              <w:rPr>
                <w:szCs w:val="23"/>
              </w:rPr>
              <w:t>/m</w:t>
            </w:r>
          </w:p>
        </w:tc>
        <w:tc>
          <w:tcPr>
            <w:tcW w:w="2126" w:type="dxa"/>
            <w:vAlign w:val="center"/>
          </w:tcPr>
          <w:p w:rsidR="008D1CAE" w:rsidRPr="00DA508A" w:rsidRDefault="008D1CAE" w:rsidP="00B60CDF">
            <w:pPr>
              <w:rPr>
                <w:szCs w:val="23"/>
              </w:rPr>
            </w:pPr>
            <w:r w:rsidRPr="00DA508A">
              <w:rPr>
                <w:szCs w:val="23"/>
              </w:rPr>
              <w:t>Ca</w:t>
            </w:r>
            <w:r w:rsidRPr="00DA508A">
              <w:rPr>
                <w:szCs w:val="23"/>
                <w:vertAlign w:val="superscript"/>
              </w:rPr>
              <w:t>2+</w:t>
            </w:r>
            <w:r w:rsidRPr="00DA508A">
              <w:rPr>
                <w:szCs w:val="23"/>
              </w:rPr>
              <w:t>+Mg</w:t>
            </w:r>
            <w:r w:rsidRPr="00DA508A">
              <w:rPr>
                <w:szCs w:val="23"/>
                <w:vertAlign w:val="superscript"/>
              </w:rPr>
              <w:t xml:space="preserve">2+ </w:t>
            </w:r>
            <w:proofErr w:type="spellStart"/>
            <w:r w:rsidRPr="00DA508A">
              <w:rPr>
                <w:szCs w:val="23"/>
              </w:rPr>
              <w:t>meq</w:t>
            </w:r>
            <w:proofErr w:type="spellEnd"/>
            <w:r w:rsidRPr="00DA508A">
              <w:rPr>
                <w:szCs w:val="23"/>
              </w:rPr>
              <w:t>/l</w:t>
            </w:r>
          </w:p>
        </w:tc>
        <w:tc>
          <w:tcPr>
            <w:tcW w:w="1418" w:type="dxa"/>
            <w:vAlign w:val="center"/>
          </w:tcPr>
          <w:p w:rsidR="008D1CAE" w:rsidRPr="00DA508A" w:rsidRDefault="008D1CAE" w:rsidP="00B60CDF">
            <w:pPr>
              <w:rPr>
                <w:szCs w:val="23"/>
              </w:rPr>
            </w:pPr>
            <w:r w:rsidRPr="00DA508A">
              <w:rPr>
                <w:szCs w:val="23"/>
              </w:rPr>
              <w:t>Na</w:t>
            </w:r>
            <w:r w:rsidRPr="00DA508A">
              <w:rPr>
                <w:szCs w:val="23"/>
                <w:vertAlign w:val="superscript"/>
              </w:rPr>
              <w:t>+</w:t>
            </w:r>
            <w:r w:rsidRPr="00DA508A">
              <w:rPr>
                <w:szCs w:val="23"/>
              </w:rPr>
              <w:t xml:space="preserve"> </w:t>
            </w:r>
            <w:proofErr w:type="spellStart"/>
            <w:r w:rsidRPr="00DA508A">
              <w:rPr>
                <w:szCs w:val="23"/>
              </w:rPr>
              <w:t>meq</w:t>
            </w:r>
            <w:proofErr w:type="spellEnd"/>
            <w:r w:rsidRPr="00DA508A">
              <w:rPr>
                <w:szCs w:val="23"/>
              </w:rPr>
              <w:t>/l</w:t>
            </w:r>
          </w:p>
        </w:tc>
        <w:tc>
          <w:tcPr>
            <w:tcW w:w="1134" w:type="dxa"/>
            <w:vAlign w:val="center"/>
          </w:tcPr>
          <w:p w:rsidR="008D1CAE" w:rsidRPr="00DA508A" w:rsidRDefault="008D1CAE" w:rsidP="00B60CDF">
            <w:pPr>
              <w:rPr>
                <w:szCs w:val="23"/>
              </w:rPr>
            </w:pPr>
            <w:r w:rsidRPr="00DA508A">
              <w:rPr>
                <w:szCs w:val="23"/>
              </w:rPr>
              <w:t>SAR</w:t>
            </w:r>
          </w:p>
        </w:tc>
        <w:tc>
          <w:tcPr>
            <w:tcW w:w="1155" w:type="dxa"/>
            <w:vAlign w:val="center"/>
          </w:tcPr>
          <w:p w:rsidR="008D1CAE" w:rsidRPr="00DA508A" w:rsidRDefault="008D1CAE" w:rsidP="00B60CDF">
            <w:pPr>
              <w:rPr>
                <w:szCs w:val="23"/>
              </w:rPr>
            </w:pPr>
            <w:r w:rsidRPr="00DA508A">
              <w:rPr>
                <w:szCs w:val="23"/>
              </w:rPr>
              <w:t>Classe</w:t>
            </w:r>
          </w:p>
        </w:tc>
      </w:tr>
      <w:tr w:rsidR="008D1CAE" w:rsidRPr="00B60CDF">
        <w:trPr>
          <w:trHeight w:val="368"/>
        </w:trPr>
        <w:tc>
          <w:tcPr>
            <w:tcW w:w="1809" w:type="dxa"/>
            <w:vAlign w:val="center"/>
          </w:tcPr>
          <w:p w:rsidR="008D1CAE" w:rsidRPr="00DA508A" w:rsidRDefault="008D1CAE" w:rsidP="00B60CDF">
            <w:pPr>
              <w:rPr>
                <w:szCs w:val="23"/>
              </w:rPr>
            </w:pPr>
            <w:r w:rsidRPr="00DA508A">
              <w:rPr>
                <w:szCs w:val="23"/>
              </w:rPr>
              <w:t>Eau forage</w:t>
            </w:r>
          </w:p>
        </w:tc>
        <w:tc>
          <w:tcPr>
            <w:tcW w:w="709" w:type="dxa"/>
            <w:vAlign w:val="center"/>
          </w:tcPr>
          <w:p w:rsidR="008D1CAE" w:rsidRPr="00DA508A" w:rsidRDefault="008D1CAE" w:rsidP="00B60CDF">
            <w:pPr>
              <w:rPr>
                <w:szCs w:val="23"/>
              </w:rPr>
            </w:pPr>
            <w:r w:rsidRPr="00DA508A">
              <w:rPr>
                <w:szCs w:val="23"/>
              </w:rPr>
              <w:t>8,15</w:t>
            </w:r>
          </w:p>
        </w:tc>
        <w:tc>
          <w:tcPr>
            <w:tcW w:w="1276" w:type="dxa"/>
            <w:vAlign w:val="center"/>
          </w:tcPr>
          <w:p w:rsidR="008D1CAE" w:rsidRPr="00DA508A" w:rsidRDefault="008D1CAE" w:rsidP="00B60CDF">
            <w:pPr>
              <w:rPr>
                <w:szCs w:val="23"/>
              </w:rPr>
            </w:pPr>
            <w:r w:rsidRPr="00DA508A">
              <w:rPr>
                <w:szCs w:val="23"/>
              </w:rPr>
              <w:t>5,39</w:t>
            </w:r>
          </w:p>
        </w:tc>
        <w:tc>
          <w:tcPr>
            <w:tcW w:w="2126" w:type="dxa"/>
            <w:vAlign w:val="center"/>
          </w:tcPr>
          <w:p w:rsidR="008D1CAE" w:rsidRPr="00DA508A" w:rsidRDefault="008D1CAE" w:rsidP="00B60CDF">
            <w:pPr>
              <w:rPr>
                <w:szCs w:val="23"/>
              </w:rPr>
            </w:pPr>
            <w:r w:rsidRPr="00DA508A">
              <w:rPr>
                <w:szCs w:val="23"/>
              </w:rPr>
              <w:t>24,98</w:t>
            </w:r>
          </w:p>
        </w:tc>
        <w:tc>
          <w:tcPr>
            <w:tcW w:w="1418" w:type="dxa"/>
            <w:vAlign w:val="center"/>
          </w:tcPr>
          <w:p w:rsidR="008D1CAE" w:rsidRPr="00DA508A" w:rsidRDefault="008D1CAE" w:rsidP="00B60CDF">
            <w:pPr>
              <w:rPr>
                <w:szCs w:val="23"/>
              </w:rPr>
            </w:pPr>
            <w:r w:rsidRPr="00DA508A">
              <w:rPr>
                <w:szCs w:val="23"/>
              </w:rPr>
              <w:t>31,95</w:t>
            </w:r>
          </w:p>
        </w:tc>
        <w:tc>
          <w:tcPr>
            <w:tcW w:w="1134" w:type="dxa"/>
            <w:vAlign w:val="center"/>
          </w:tcPr>
          <w:p w:rsidR="008D1CAE" w:rsidRPr="00DA508A" w:rsidRDefault="008D1CAE" w:rsidP="00B60CDF">
            <w:pPr>
              <w:rPr>
                <w:szCs w:val="23"/>
              </w:rPr>
            </w:pPr>
            <w:r w:rsidRPr="00DA508A">
              <w:rPr>
                <w:szCs w:val="23"/>
              </w:rPr>
              <w:t>9,01</w:t>
            </w:r>
          </w:p>
        </w:tc>
        <w:tc>
          <w:tcPr>
            <w:tcW w:w="1155" w:type="dxa"/>
            <w:vAlign w:val="center"/>
          </w:tcPr>
          <w:p w:rsidR="008D1CAE" w:rsidRPr="00DA508A" w:rsidRDefault="008D1CAE" w:rsidP="00B60CDF">
            <w:pPr>
              <w:rPr>
                <w:szCs w:val="23"/>
                <w:vertAlign w:val="subscript"/>
              </w:rPr>
            </w:pPr>
            <w:r w:rsidRPr="00DA508A">
              <w:rPr>
                <w:szCs w:val="23"/>
              </w:rPr>
              <w:t>C</w:t>
            </w:r>
            <w:r w:rsidRPr="00DA508A">
              <w:rPr>
                <w:szCs w:val="23"/>
                <w:vertAlign w:val="subscript"/>
              </w:rPr>
              <w:t>5</w:t>
            </w:r>
            <w:r w:rsidRPr="00DA508A">
              <w:rPr>
                <w:szCs w:val="23"/>
              </w:rPr>
              <w:t xml:space="preserve"> – S</w:t>
            </w:r>
            <w:r w:rsidRPr="00DA508A">
              <w:rPr>
                <w:szCs w:val="23"/>
                <w:vertAlign w:val="subscript"/>
              </w:rPr>
              <w:t>3</w:t>
            </w:r>
          </w:p>
        </w:tc>
      </w:tr>
      <w:tr w:rsidR="008D1CAE" w:rsidRPr="00B60CDF">
        <w:trPr>
          <w:trHeight w:val="368"/>
        </w:trPr>
        <w:tc>
          <w:tcPr>
            <w:tcW w:w="1809" w:type="dxa"/>
            <w:vAlign w:val="center"/>
          </w:tcPr>
          <w:p w:rsidR="008D1CAE" w:rsidRPr="00DA508A" w:rsidRDefault="008D1CAE" w:rsidP="00B60CDF">
            <w:pPr>
              <w:rPr>
                <w:szCs w:val="23"/>
              </w:rPr>
            </w:pPr>
            <w:r w:rsidRPr="00DA508A">
              <w:rPr>
                <w:szCs w:val="23"/>
              </w:rPr>
              <w:t>Nappe prof 1</w:t>
            </w:r>
          </w:p>
        </w:tc>
        <w:tc>
          <w:tcPr>
            <w:tcW w:w="709" w:type="dxa"/>
            <w:vAlign w:val="center"/>
          </w:tcPr>
          <w:p w:rsidR="008D1CAE" w:rsidRPr="00DA508A" w:rsidRDefault="008D1CAE" w:rsidP="00B60CDF">
            <w:pPr>
              <w:rPr>
                <w:szCs w:val="23"/>
              </w:rPr>
            </w:pPr>
            <w:r w:rsidRPr="00DA508A">
              <w:rPr>
                <w:szCs w:val="23"/>
              </w:rPr>
              <w:t>8,15</w:t>
            </w:r>
          </w:p>
        </w:tc>
        <w:tc>
          <w:tcPr>
            <w:tcW w:w="1276" w:type="dxa"/>
            <w:vAlign w:val="center"/>
          </w:tcPr>
          <w:p w:rsidR="008D1CAE" w:rsidRPr="00DA508A" w:rsidRDefault="008D1CAE" w:rsidP="00B60CDF">
            <w:pPr>
              <w:rPr>
                <w:szCs w:val="23"/>
              </w:rPr>
            </w:pPr>
            <w:r w:rsidRPr="00DA508A">
              <w:rPr>
                <w:szCs w:val="23"/>
              </w:rPr>
              <w:t>13,01</w:t>
            </w:r>
          </w:p>
        </w:tc>
        <w:tc>
          <w:tcPr>
            <w:tcW w:w="2126" w:type="dxa"/>
            <w:vAlign w:val="center"/>
          </w:tcPr>
          <w:p w:rsidR="008D1CAE" w:rsidRPr="00DA508A" w:rsidRDefault="008D1CAE" w:rsidP="00B60CDF">
            <w:pPr>
              <w:rPr>
                <w:szCs w:val="23"/>
              </w:rPr>
            </w:pPr>
            <w:r w:rsidRPr="00DA508A">
              <w:rPr>
                <w:szCs w:val="23"/>
              </w:rPr>
              <w:t>60,91</w:t>
            </w:r>
          </w:p>
        </w:tc>
        <w:tc>
          <w:tcPr>
            <w:tcW w:w="1418" w:type="dxa"/>
            <w:vAlign w:val="center"/>
          </w:tcPr>
          <w:p w:rsidR="008D1CAE" w:rsidRPr="00DA508A" w:rsidRDefault="008D1CAE" w:rsidP="00B60CDF">
            <w:pPr>
              <w:rPr>
                <w:szCs w:val="23"/>
              </w:rPr>
            </w:pPr>
            <w:r w:rsidRPr="00DA508A">
              <w:rPr>
                <w:szCs w:val="23"/>
              </w:rPr>
              <w:t>89,1</w:t>
            </w:r>
          </w:p>
        </w:tc>
        <w:tc>
          <w:tcPr>
            <w:tcW w:w="1134" w:type="dxa"/>
            <w:vAlign w:val="center"/>
          </w:tcPr>
          <w:p w:rsidR="008D1CAE" w:rsidRPr="00DA508A" w:rsidRDefault="008D1CAE" w:rsidP="00B60CDF">
            <w:pPr>
              <w:rPr>
                <w:szCs w:val="23"/>
              </w:rPr>
            </w:pPr>
            <w:r w:rsidRPr="00DA508A">
              <w:rPr>
                <w:szCs w:val="23"/>
              </w:rPr>
              <w:t>16,15</w:t>
            </w:r>
          </w:p>
        </w:tc>
        <w:tc>
          <w:tcPr>
            <w:tcW w:w="1155" w:type="dxa"/>
            <w:vAlign w:val="center"/>
          </w:tcPr>
          <w:p w:rsidR="008D1CAE" w:rsidRPr="00DA508A" w:rsidRDefault="008D1CAE" w:rsidP="00B60CDF">
            <w:pPr>
              <w:rPr>
                <w:szCs w:val="23"/>
              </w:rPr>
            </w:pPr>
            <w:r w:rsidRPr="00DA508A">
              <w:rPr>
                <w:szCs w:val="23"/>
              </w:rPr>
              <w:t>C</w:t>
            </w:r>
            <w:r w:rsidRPr="00DA508A">
              <w:rPr>
                <w:szCs w:val="23"/>
                <w:vertAlign w:val="subscript"/>
              </w:rPr>
              <w:t>5</w:t>
            </w:r>
            <w:r w:rsidRPr="00DA508A">
              <w:rPr>
                <w:szCs w:val="23"/>
              </w:rPr>
              <w:t xml:space="preserve"> – S</w:t>
            </w:r>
            <w:r w:rsidRPr="00DA508A">
              <w:rPr>
                <w:szCs w:val="23"/>
                <w:vertAlign w:val="subscript"/>
              </w:rPr>
              <w:t>4</w:t>
            </w:r>
          </w:p>
        </w:tc>
      </w:tr>
      <w:tr w:rsidR="008D1CAE" w:rsidRPr="00B60CDF">
        <w:trPr>
          <w:trHeight w:val="368"/>
        </w:trPr>
        <w:tc>
          <w:tcPr>
            <w:tcW w:w="1809" w:type="dxa"/>
            <w:vAlign w:val="center"/>
          </w:tcPr>
          <w:p w:rsidR="008D1CAE" w:rsidRPr="00DA508A" w:rsidRDefault="008D1CAE" w:rsidP="00B60CDF">
            <w:pPr>
              <w:rPr>
                <w:b/>
                <w:bCs/>
                <w:szCs w:val="23"/>
              </w:rPr>
            </w:pPr>
            <w:r w:rsidRPr="00DA508A">
              <w:rPr>
                <w:szCs w:val="23"/>
              </w:rPr>
              <w:t>Nappe prof 2</w:t>
            </w:r>
          </w:p>
        </w:tc>
        <w:tc>
          <w:tcPr>
            <w:tcW w:w="709" w:type="dxa"/>
            <w:vAlign w:val="center"/>
          </w:tcPr>
          <w:p w:rsidR="008D1CAE" w:rsidRPr="00DA508A" w:rsidRDefault="008D1CAE" w:rsidP="00B60CDF">
            <w:pPr>
              <w:rPr>
                <w:szCs w:val="23"/>
              </w:rPr>
            </w:pPr>
            <w:r w:rsidRPr="00DA508A">
              <w:rPr>
                <w:szCs w:val="23"/>
              </w:rPr>
              <w:t>8,19</w:t>
            </w:r>
          </w:p>
        </w:tc>
        <w:tc>
          <w:tcPr>
            <w:tcW w:w="1276" w:type="dxa"/>
            <w:vAlign w:val="center"/>
          </w:tcPr>
          <w:p w:rsidR="008D1CAE" w:rsidRPr="00DA508A" w:rsidRDefault="008D1CAE" w:rsidP="00B60CDF">
            <w:pPr>
              <w:rPr>
                <w:szCs w:val="23"/>
              </w:rPr>
            </w:pPr>
            <w:r w:rsidRPr="00DA508A">
              <w:rPr>
                <w:szCs w:val="23"/>
              </w:rPr>
              <w:t>29,7</w:t>
            </w:r>
          </w:p>
        </w:tc>
        <w:tc>
          <w:tcPr>
            <w:tcW w:w="2126" w:type="dxa"/>
            <w:vAlign w:val="center"/>
          </w:tcPr>
          <w:p w:rsidR="008D1CAE" w:rsidRPr="00DA508A" w:rsidRDefault="008D1CAE" w:rsidP="00B60CDF">
            <w:pPr>
              <w:rPr>
                <w:szCs w:val="23"/>
              </w:rPr>
            </w:pPr>
            <w:r w:rsidRPr="00DA508A">
              <w:rPr>
                <w:szCs w:val="23"/>
              </w:rPr>
              <w:t>91,84</w:t>
            </w:r>
          </w:p>
        </w:tc>
        <w:tc>
          <w:tcPr>
            <w:tcW w:w="1418" w:type="dxa"/>
            <w:vAlign w:val="center"/>
          </w:tcPr>
          <w:p w:rsidR="008D1CAE" w:rsidRPr="00DA508A" w:rsidRDefault="008D1CAE" w:rsidP="00B60CDF">
            <w:pPr>
              <w:rPr>
                <w:szCs w:val="23"/>
              </w:rPr>
            </w:pPr>
            <w:r w:rsidRPr="00DA508A">
              <w:rPr>
                <w:szCs w:val="23"/>
              </w:rPr>
              <w:t>268,4</w:t>
            </w:r>
          </w:p>
        </w:tc>
        <w:tc>
          <w:tcPr>
            <w:tcW w:w="1134" w:type="dxa"/>
            <w:vAlign w:val="center"/>
          </w:tcPr>
          <w:p w:rsidR="008D1CAE" w:rsidRPr="00DA508A" w:rsidRDefault="008D1CAE" w:rsidP="00B60CDF">
            <w:pPr>
              <w:rPr>
                <w:szCs w:val="23"/>
              </w:rPr>
            </w:pPr>
            <w:r w:rsidRPr="00DA508A">
              <w:rPr>
                <w:szCs w:val="23"/>
              </w:rPr>
              <w:t>39,6</w:t>
            </w:r>
          </w:p>
        </w:tc>
        <w:tc>
          <w:tcPr>
            <w:tcW w:w="1155" w:type="dxa"/>
            <w:vAlign w:val="center"/>
          </w:tcPr>
          <w:p w:rsidR="008D1CAE" w:rsidRPr="00DA508A" w:rsidRDefault="008D1CAE" w:rsidP="00B60CDF">
            <w:pPr>
              <w:rPr>
                <w:b/>
                <w:bCs/>
                <w:szCs w:val="23"/>
              </w:rPr>
            </w:pPr>
            <w:r w:rsidRPr="00DA508A">
              <w:rPr>
                <w:szCs w:val="23"/>
              </w:rPr>
              <w:t>C</w:t>
            </w:r>
            <w:r w:rsidRPr="00DA508A">
              <w:rPr>
                <w:szCs w:val="23"/>
                <w:vertAlign w:val="subscript"/>
              </w:rPr>
              <w:t>5</w:t>
            </w:r>
            <w:r w:rsidRPr="00DA508A">
              <w:rPr>
                <w:szCs w:val="23"/>
              </w:rPr>
              <w:t xml:space="preserve"> – S</w:t>
            </w:r>
            <w:r w:rsidRPr="00DA508A">
              <w:rPr>
                <w:szCs w:val="23"/>
                <w:vertAlign w:val="subscript"/>
              </w:rPr>
              <w:t>4</w:t>
            </w:r>
          </w:p>
        </w:tc>
      </w:tr>
      <w:tr w:rsidR="008D1CAE" w:rsidRPr="00B60CDF">
        <w:trPr>
          <w:trHeight w:val="368"/>
        </w:trPr>
        <w:tc>
          <w:tcPr>
            <w:tcW w:w="1809" w:type="dxa"/>
            <w:vAlign w:val="center"/>
          </w:tcPr>
          <w:p w:rsidR="008D1CAE" w:rsidRPr="00DA508A" w:rsidRDefault="008D1CAE" w:rsidP="00B60CDF">
            <w:pPr>
              <w:rPr>
                <w:b/>
                <w:bCs/>
                <w:szCs w:val="23"/>
              </w:rPr>
            </w:pPr>
            <w:r w:rsidRPr="00DA508A">
              <w:rPr>
                <w:szCs w:val="23"/>
              </w:rPr>
              <w:t>Nappe prof 3</w:t>
            </w:r>
          </w:p>
        </w:tc>
        <w:tc>
          <w:tcPr>
            <w:tcW w:w="709" w:type="dxa"/>
            <w:vAlign w:val="center"/>
          </w:tcPr>
          <w:p w:rsidR="008D1CAE" w:rsidRPr="00DA508A" w:rsidRDefault="008D1CAE" w:rsidP="00B60CDF">
            <w:pPr>
              <w:rPr>
                <w:szCs w:val="23"/>
              </w:rPr>
            </w:pPr>
            <w:r w:rsidRPr="00DA508A">
              <w:rPr>
                <w:szCs w:val="23"/>
              </w:rPr>
              <w:t>7,99</w:t>
            </w:r>
          </w:p>
        </w:tc>
        <w:tc>
          <w:tcPr>
            <w:tcW w:w="1276" w:type="dxa"/>
            <w:vAlign w:val="center"/>
          </w:tcPr>
          <w:p w:rsidR="008D1CAE" w:rsidRPr="00DA508A" w:rsidRDefault="008D1CAE" w:rsidP="00B60CDF">
            <w:pPr>
              <w:rPr>
                <w:szCs w:val="23"/>
              </w:rPr>
            </w:pPr>
            <w:r w:rsidRPr="00DA508A">
              <w:rPr>
                <w:szCs w:val="23"/>
              </w:rPr>
              <w:t>46</w:t>
            </w:r>
          </w:p>
        </w:tc>
        <w:tc>
          <w:tcPr>
            <w:tcW w:w="2126" w:type="dxa"/>
            <w:vAlign w:val="center"/>
          </w:tcPr>
          <w:p w:rsidR="008D1CAE" w:rsidRPr="00DA508A" w:rsidRDefault="008D1CAE" w:rsidP="00B60CDF">
            <w:pPr>
              <w:rPr>
                <w:szCs w:val="23"/>
              </w:rPr>
            </w:pPr>
            <w:r w:rsidRPr="00DA508A">
              <w:rPr>
                <w:szCs w:val="23"/>
              </w:rPr>
              <w:t>172,04</w:t>
            </w:r>
          </w:p>
        </w:tc>
        <w:tc>
          <w:tcPr>
            <w:tcW w:w="1418" w:type="dxa"/>
            <w:vAlign w:val="center"/>
          </w:tcPr>
          <w:p w:rsidR="008D1CAE" w:rsidRPr="00DA508A" w:rsidRDefault="008D1CAE" w:rsidP="00B60CDF">
            <w:pPr>
              <w:rPr>
                <w:szCs w:val="23"/>
              </w:rPr>
            </w:pPr>
            <w:r w:rsidRPr="00DA508A">
              <w:rPr>
                <w:szCs w:val="23"/>
              </w:rPr>
              <w:t>404,05</w:t>
            </w:r>
          </w:p>
        </w:tc>
        <w:tc>
          <w:tcPr>
            <w:tcW w:w="1134" w:type="dxa"/>
            <w:vAlign w:val="center"/>
          </w:tcPr>
          <w:p w:rsidR="008D1CAE" w:rsidRPr="00DA508A" w:rsidRDefault="008D1CAE" w:rsidP="00B60CDF">
            <w:pPr>
              <w:rPr>
                <w:szCs w:val="23"/>
              </w:rPr>
            </w:pPr>
            <w:r w:rsidRPr="00DA508A">
              <w:rPr>
                <w:szCs w:val="23"/>
              </w:rPr>
              <w:t>43,56</w:t>
            </w:r>
          </w:p>
        </w:tc>
        <w:tc>
          <w:tcPr>
            <w:tcW w:w="1155" w:type="dxa"/>
            <w:vAlign w:val="center"/>
          </w:tcPr>
          <w:p w:rsidR="008D1CAE" w:rsidRPr="00DA508A" w:rsidRDefault="008D1CAE" w:rsidP="00B60CDF">
            <w:pPr>
              <w:rPr>
                <w:b/>
                <w:bCs/>
                <w:szCs w:val="23"/>
              </w:rPr>
            </w:pPr>
            <w:r w:rsidRPr="00DA508A">
              <w:rPr>
                <w:szCs w:val="23"/>
              </w:rPr>
              <w:t>C</w:t>
            </w:r>
            <w:r w:rsidRPr="00DA508A">
              <w:rPr>
                <w:szCs w:val="23"/>
                <w:vertAlign w:val="subscript"/>
              </w:rPr>
              <w:t>5</w:t>
            </w:r>
            <w:r w:rsidRPr="00DA508A">
              <w:rPr>
                <w:szCs w:val="23"/>
              </w:rPr>
              <w:t xml:space="preserve"> – S</w:t>
            </w:r>
            <w:r w:rsidRPr="00DA508A">
              <w:rPr>
                <w:szCs w:val="23"/>
                <w:vertAlign w:val="subscript"/>
              </w:rPr>
              <w:t>4</w:t>
            </w:r>
          </w:p>
        </w:tc>
      </w:tr>
      <w:tr w:rsidR="008D1CAE" w:rsidRPr="00B60CDF">
        <w:trPr>
          <w:trHeight w:val="368"/>
        </w:trPr>
        <w:tc>
          <w:tcPr>
            <w:tcW w:w="1809" w:type="dxa"/>
            <w:vAlign w:val="center"/>
          </w:tcPr>
          <w:p w:rsidR="008D1CAE" w:rsidRPr="00DA508A" w:rsidRDefault="008D1CAE" w:rsidP="00B60CDF">
            <w:pPr>
              <w:rPr>
                <w:b/>
                <w:bCs/>
                <w:szCs w:val="23"/>
              </w:rPr>
            </w:pPr>
            <w:r w:rsidRPr="00DA508A">
              <w:rPr>
                <w:szCs w:val="23"/>
              </w:rPr>
              <w:t>Nappe prof 4</w:t>
            </w:r>
          </w:p>
        </w:tc>
        <w:tc>
          <w:tcPr>
            <w:tcW w:w="709" w:type="dxa"/>
            <w:vAlign w:val="center"/>
          </w:tcPr>
          <w:p w:rsidR="008D1CAE" w:rsidRPr="00DA508A" w:rsidRDefault="008D1CAE" w:rsidP="00B60CDF">
            <w:pPr>
              <w:rPr>
                <w:szCs w:val="23"/>
              </w:rPr>
            </w:pPr>
            <w:r w:rsidRPr="00DA508A">
              <w:rPr>
                <w:szCs w:val="23"/>
              </w:rPr>
              <w:t>7,92</w:t>
            </w:r>
          </w:p>
        </w:tc>
        <w:tc>
          <w:tcPr>
            <w:tcW w:w="1276" w:type="dxa"/>
            <w:vAlign w:val="center"/>
          </w:tcPr>
          <w:p w:rsidR="008D1CAE" w:rsidRPr="00DA508A" w:rsidRDefault="008D1CAE" w:rsidP="00B60CDF">
            <w:pPr>
              <w:rPr>
                <w:szCs w:val="23"/>
              </w:rPr>
            </w:pPr>
            <w:r w:rsidRPr="00DA508A">
              <w:rPr>
                <w:szCs w:val="23"/>
              </w:rPr>
              <w:t>66,7</w:t>
            </w:r>
          </w:p>
        </w:tc>
        <w:tc>
          <w:tcPr>
            <w:tcW w:w="2126" w:type="dxa"/>
            <w:vAlign w:val="center"/>
          </w:tcPr>
          <w:p w:rsidR="008D1CAE" w:rsidRPr="00DA508A" w:rsidRDefault="008D1CAE" w:rsidP="00B60CDF">
            <w:pPr>
              <w:rPr>
                <w:szCs w:val="23"/>
              </w:rPr>
            </w:pPr>
            <w:r w:rsidRPr="00DA508A">
              <w:rPr>
                <w:szCs w:val="23"/>
              </w:rPr>
              <w:t>247,39</w:t>
            </w:r>
          </w:p>
        </w:tc>
        <w:tc>
          <w:tcPr>
            <w:tcW w:w="1418" w:type="dxa"/>
            <w:vAlign w:val="center"/>
          </w:tcPr>
          <w:p w:rsidR="008D1CAE" w:rsidRPr="00DA508A" w:rsidRDefault="008D1CAE" w:rsidP="00B60CDF">
            <w:pPr>
              <w:rPr>
                <w:szCs w:val="23"/>
              </w:rPr>
            </w:pPr>
            <w:r w:rsidRPr="00DA508A">
              <w:rPr>
                <w:szCs w:val="23"/>
              </w:rPr>
              <w:t>636,26</w:t>
            </w:r>
          </w:p>
        </w:tc>
        <w:tc>
          <w:tcPr>
            <w:tcW w:w="1134" w:type="dxa"/>
            <w:vAlign w:val="center"/>
          </w:tcPr>
          <w:p w:rsidR="008D1CAE" w:rsidRPr="00DA508A" w:rsidRDefault="008D1CAE" w:rsidP="00B60CDF">
            <w:pPr>
              <w:rPr>
                <w:szCs w:val="23"/>
              </w:rPr>
            </w:pPr>
            <w:r w:rsidRPr="00DA508A">
              <w:rPr>
                <w:szCs w:val="23"/>
              </w:rPr>
              <w:t>57,21</w:t>
            </w:r>
          </w:p>
        </w:tc>
        <w:tc>
          <w:tcPr>
            <w:tcW w:w="1155" w:type="dxa"/>
            <w:vAlign w:val="center"/>
          </w:tcPr>
          <w:p w:rsidR="008D1CAE" w:rsidRPr="00DA508A" w:rsidRDefault="008D1CAE" w:rsidP="00B60CDF">
            <w:pPr>
              <w:rPr>
                <w:b/>
                <w:bCs/>
                <w:szCs w:val="23"/>
              </w:rPr>
            </w:pPr>
            <w:r w:rsidRPr="00DA508A">
              <w:rPr>
                <w:szCs w:val="23"/>
              </w:rPr>
              <w:t>C</w:t>
            </w:r>
            <w:r w:rsidRPr="00DA508A">
              <w:rPr>
                <w:szCs w:val="23"/>
                <w:vertAlign w:val="subscript"/>
              </w:rPr>
              <w:t>5</w:t>
            </w:r>
            <w:r w:rsidRPr="00DA508A">
              <w:rPr>
                <w:szCs w:val="23"/>
              </w:rPr>
              <w:t xml:space="preserve"> – S</w:t>
            </w:r>
            <w:r w:rsidRPr="00DA508A">
              <w:rPr>
                <w:szCs w:val="23"/>
                <w:vertAlign w:val="subscript"/>
              </w:rPr>
              <w:t>4</w:t>
            </w:r>
          </w:p>
        </w:tc>
      </w:tr>
    </w:tbl>
    <w:p w:rsidR="008D1CAE" w:rsidRDefault="008D1CAE" w:rsidP="00CA6A48">
      <w:pPr>
        <w:rPr>
          <w:b/>
          <w:bCs/>
          <w:sz w:val="27"/>
          <w:szCs w:val="27"/>
        </w:rPr>
      </w:pPr>
    </w:p>
    <w:p w:rsidR="008D1CAE" w:rsidRPr="002F33DB" w:rsidRDefault="008D1CAE" w:rsidP="001E3852">
      <w:pPr>
        <w:rPr>
          <w:sz w:val="27"/>
          <w:szCs w:val="27"/>
        </w:rPr>
      </w:pPr>
      <w:r w:rsidRPr="002F33DB">
        <w:rPr>
          <w:b/>
          <w:bCs/>
          <w:sz w:val="27"/>
          <w:szCs w:val="27"/>
        </w:rPr>
        <w:t xml:space="preserve">                            </w:t>
      </w:r>
    </w:p>
    <w:p w:rsidR="008D1CAE" w:rsidRPr="00A942A7" w:rsidRDefault="008D1CAE" w:rsidP="001E4CED">
      <w:pPr>
        <w:ind w:left="285"/>
        <w:rPr>
          <w:b/>
          <w:bCs/>
        </w:rPr>
      </w:pPr>
      <w:r w:rsidRPr="00A942A7">
        <w:rPr>
          <w:b/>
          <w:bCs/>
        </w:rPr>
        <w:t>a-  La salinité</w:t>
      </w:r>
    </w:p>
    <w:p w:rsidR="008D1CAE" w:rsidRPr="00A942A7" w:rsidRDefault="008D1CAE" w:rsidP="00E82825">
      <w:pPr>
        <w:ind w:left="285"/>
        <w:rPr>
          <w:b/>
          <w:bCs/>
        </w:rPr>
      </w:pPr>
    </w:p>
    <w:p w:rsidR="008D1CAE" w:rsidRPr="00A942A7" w:rsidRDefault="008B7E1A" w:rsidP="00C66710">
      <w:pPr>
        <w:spacing w:line="360" w:lineRule="auto"/>
        <w:ind w:left="284"/>
        <w:jc w:val="both"/>
      </w:pPr>
      <w:r>
        <w:rPr>
          <w:noProof/>
        </w:rPr>
        <w:pict>
          <v:shape id="_x0000_s1158" type="#_x0000_t202" style="position:absolute;left:0;text-align:left;margin-left:459pt;margin-top:72.7pt;width:36pt;height:18pt;z-index:251667456" filled="f" stroked="f">
            <v:textbox style="mso-next-textbox:#_x0000_s1158">
              <w:txbxContent>
                <w:p w:rsidR="00942716" w:rsidRPr="00602B8A" w:rsidRDefault="00942716" w:rsidP="00602B8A"/>
              </w:txbxContent>
            </v:textbox>
            <w10:anchorlock/>
          </v:shape>
        </w:pict>
      </w:r>
      <w:r w:rsidR="008D1CAE" w:rsidRPr="00A942A7">
        <w:t xml:space="preserve">      A partir des résultats du tableau 1</w:t>
      </w:r>
      <w:r w:rsidR="00C01D4D">
        <w:t>1</w:t>
      </w:r>
      <w:r w:rsidR="008D1CAE" w:rsidRPr="00A942A7">
        <w:t>, on peut faire les remarques suivantes :</w:t>
      </w:r>
    </w:p>
    <w:p w:rsidR="008D1CAE" w:rsidRDefault="008D1CAE" w:rsidP="00AE4A9E">
      <w:pPr>
        <w:spacing w:line="360" w:lineRule="auto"/>
        <w:ind w:left="284"/>
        <w:jc w:val="both"/>
      </w:pPr>
      <w:r w:rsidRPr="00A942A7">
        <w:t>Les eaux des nappes présentent une très forte salinité à une salinité excessive avec des valeurs de la conductivité électrique de 5,39</w:t>
      </w:r>
      <w:r w:rsidR="00560B1A">
        <w:t xml:space="preserve"> </w:t>
      </w:r>
      <w:proofErr w:type="spellStart"/>
      <w:r w:rsidR="00560B1A">
        <w:t>dS</w:t>
      </w:r>
      <w:proofErr w:type="spellEnd"/>
      <w:r w:rsidR="00560B1A">
        <w:t>/m</w:t>
      </w:r>
      <w:r w:rsidRPr="00A942A7">
        <w:t xml:space="preserve"> pour l’eau de forage et respectivement 13,01, 29,7, 46 et 66,7 </w:t>
      </w:r>
      <w:proofErr w:type="spellStart"/>
      <w:r w:rsidR="00560B1A">
        <w:t>dS</w:t>
      </w:r>
      <w:proofErr w:type="spellEnd"/>
      <w:r w:rsidR="00560B1A">
        <w:t xml:space="preserve">/m </w:t>
      </w:r>
      <w:r w:rsidRPr="00A942A7">
        <w:t>pour les nappes  Np1, Np2, Np3 et Np4.</w:t>
      </w:r>
    </w:p>
    <w:p w:rsidR="001E3852" w:rsidRPr="00A942A7" w:rsidRDefault="001E3852" w:rsidP="00AE4A9E">
      <w:pPr>
        <w:spacing w:line="360" w:lineRule="auto"/>
        <w:ind w:left="284"/>
        <w:jc w:val="both"/>
      </w:pPr>
    </w:p>
    <w:p w:rsidR="008D1CAE" w:rsidRPr="00A942A7" w:rsidRDefault="008D1CAE" w:rsidP="001E4CED">
      <w:pPr>
        <w:ind w:left="285"/>
        <w:rPr>
          <w:b/>
          <w:bCs/>
        </w:rPr>
      </w:pPr>
      <w:r w:rsidRPr="00A942A7">
        <w:rPr>
          <w:b/>
          <w:bCs/>
        </w:rPr>
        <w:t>b- Le pH</w:t>
      </w:r>
    </w:p>
    <w:p w:rsidR="008D1CAE" w:rsidRPr="00A942A7" w:rsidRDefault="008D1CAE" w:rsidP="00E82825">
      <w:pPr>
        <w:ind w:left="285"/>
        <w:rPr>
          <w:b/>
          <w:bCs/>
        </w:rPr>
      </w:pPr>
    </w:p>
    <w:p w:rsidR="008D1CAE" w:rsidRDefault="008D1CAE" w:rsidP="00AE4A9E">
      <w:pPr>
        <w:spacing w:line="360" w:lineRule="auto"/>
        <w:ind w:left="284"/>
        <w:jc w:val="both"/>
      </w:pPr>
      <w:r w:rsidRPr="00A942A7">
        <w:t xml:space="preserve">     Le pH des eaux de nappe est basique, la valeur maximale est de 8,19 pour la nappe du profil 2 alors que la nappe du profil 4 présente une valeur minimale de 7,92 (Tableau</w:t>
      </w:r>
      <w:r w:rsidR="00C01D4D">
        <w:t xml:space="preserve"> 11</w:t>
      </w:r>
      <w:r w:rsidRPr="00A942A7">
        <w:t>).</w:t>
      </w:r>
    </w:p>
    <w:p w:rsidR="001E3852" w:rsidRPr="00A942A7" w:rsidRDefault="001E3852" w:rsidP="00AE4A9E">
      <w:pPr>
        <w:spacing w:line="360" w:lineRule="auto"/>
        <w:ind w:left="284"/>
        <w:jc w:val="both"/>
      </w:pPr>
    </w:p>
    <w:p w:rsidR="008D1CAE" w:rsidRPr="00A942A7" w:rsidRDefault="008D1CAE" w:rsidP="001E4CED">
      <w:pPr>
        <w:ind w:left="285"/>
        <w:rPr>
          <w:b/>
          <w:bCs/>
        </w:rPr>
      </w:pPr>
      <w:r w:rsidRPr="00A942A7">
        <w:t>c-</w:t>
      </w:r>
      <w:r w:rsidRPr="00A942A7">
        <w:rPr>
          <w:b/>
          <w:bCs/>
        </w:rPr>
        <w:t xml:space="preserve">  La classification des eaux</w:t>
      </w:r>
    </w:p>
    <w:p w:rsidR="008D1CAE" w:rsidRPr="00A942A7" w:rsidRDefault="008D1CAE" w:rsidP="00E82825">
      <w:pPr>
        <w:ind w:left="285"/>
        <w:rPr>
          <w:b/>
          <w:bCs/>
        </w:rPr>
      </w:pPr>
    </w:p>
    <w:p w:rsidR="008D1CAE" w:rsidRPr="00A942A7" w:rsidRDefault="008D1CAE" w:rsidP="00C66710">
      <w:pPr>
        <w:spacing w:line="360" w:lineRule="auto"/>
        <w:ind w:left="285"/>
        <w:jc w:val="both"/>
      </w:pPr>
      <w:r w:rsidRPr="00A942A7">
        <w:t xml:space="preserve">     La qualité de l’eau pour l’irrigation est appréciée en utilisant le diagramme de classification des eaux de l’USSL (1954). C’est un tableau à double entrée, avec des conductivités en abscisse et des SAR en ordonnée.</w:t>
      </w:r>
    </w:p>
    <w:p w:rsidR="008D1CAE" w:rsidRPr="00A942A7" w:rsidRDefault="008D1CAE" w:rsidP="00C66710">
      <w:pPr>
        <w:spacing w:line="360" w:lineRule="auto"/>
        <w:ind w:left="285"/>
        <w:jc w:val="both"/>
      </w:pPr>
      <w:r w:rsidRPr="00A942A7">
        <w:t>Le report des résultats sur ce diagramme (</w:t>
      </w:r>
      <w:r>
        <w:t>Fig. 32</w:t>
      </w:r>
      <w:r w:rsidRPr="00A942A7">
        <w:t>) montre que :</w:t>
      </w:r>
    </w:p>
    <w:p w:rsidR="008D1CAE" w:rsidRPr="00A942A7" w:rsidRDefault="008D1CAE" w:rsidP="00C66710">
      <w:pPr>
        <w:numPr>
          <w:ilvl w:val="0"/>
          <w:numId w:val="5"/>
        </w:numPr>
        <w:spacing w:line="360" w:lineRule="auto"/>
        <w:jc w:val="both"/>
      </w:pPr>
      <w:r w:rsidRPr="00A942A7">
        <w:t>les eaux de forage appartiennent à la classe C</w:t>
      </w:r>
      <w:r w:rsidRPr="00A942A7">
        <w:rPr>
          <w:vertAlign w:val="subscript"/>
        </w:rPr>
        <w:t>5</w:t>
      </w:r>
      <w:r w:rsidRPr="00A942A7">
        <w:t xml:space="preserve"> S</w:t>
      </w:r>
      <w:r w:rsidRPr="00A942A7">
        <w:rPr>
          <w:vertAlign w:val="subscript"/>
        </w:rPr>
        <w:t>3</w:t>
      </w:r>
      <w:r w:rsidRPr="00A942A7">
        <w:t>.</w:t>
      </w:r>
    </w:p>
    <w:p w:rsidR="008D1CAE" w:rsidRPr="00A942A7" w:rsidRDefault="008D1CAE" w:rsidP="00C66710">
      <w:pPr>
        <w:numPr>
          <w:ilvl w:val="0"/>
          <w:numId w:val="5"/>
        </w:numPr>
        <w:spacing w:line="360" w:lineRule="auto"/>
        <w:jc w:val="both"/>
      </w:pPr>
      <w:r w:rsidRPr="00A942A7">
        <w:t>Les eaux des nappes du profil 1, 2, 3 et 4 appartiennent à la classe C</w:t>
      </w:r>
      <w:r w:rsidRPr="00A942A7">
        <w:rPr>
          <w:vertAlign w:val="subscript"/>
        </w:rPr>
        <w:t>5</w:t>
      </w:r>
      <w:r w:rsidRPr="00A942A7">
        <w:t xml:space="preserve">  S</w:t>
      </w:r>
      <w:r w:rsidRPr="00A942A7">
        <w:rPr>
          <w:vertAlign w:val="subscript"/>
        </w:rPr>
        <w:t>4</w:t>
      </w:r>
      <w:r w:rsidRPr="00A942A7">
        <w:t>.</w:t>
      </w:r>
    </w:p>
    <w:p w:rsidR="008D1CAE" w:rsidRDefault="008D1CAE" w:rsidP="00AE4A9E">
      <w:pPr>
        <w:rPr>
          <w:i/>
          <w:sz w:val="22"/>
        </w:rPr>
      </w:pPr>
      <w:r w:rsidRPr="00B60CDF">
        <w:rPr>
          <w:sz w:val="22"/>
        </w:rPr>
        <w:t xml:space="preserve"> </w:t>
      </w:r>
      <w:r w:rsidRPr="00B60CDF">
        <w:rPr>
          <w:b/>
          <w:sz w:val="22"/>
        </w:rPr>
        <w:t>NB</w:t>
      </w:r>
      <w:r w:rsidRPr="00B60CDF">
        <w:rPr>
          <w:sz w:val="22"/>
        </w:rPr>
        <w:t xml:space="preserve"> : </w:t>
      </w:r>
      <w:r w:rsidRPr="00B60CDF">
        <w:rPr>
          <w:i/>
          <w:sz w:val="22"/>
        </w:rPr>
        <w:t xml:space="preserve">La représentation de la nappe des profils P2, P3 et P4 ne figure pas sur le graphique 32, du fait de leurs fortes valeurs en salinité et en </w:t>
      </w:r>
      <w:proofErr w:type="spellStart"/>
      <w:r w:rsidRPr="00B60CDF">
        <w:rPr>
          <w:i/>
          <w:sz w:val="22"/>
        </w:rPr>
        <w:t>sodicité</w:t>
      </w:r>
      <w:proofErr w:type="spellEnd"/>
      <w:r w:rsidRPr="00B60CDF">
        <w:rPr>
          <w:i/>
          <w:sz w:val="22"/>
        </w:rPr>
        <w:t>.</w:t>
      </w:r>
    </w:p>
    <w:p w:rsidR="008D1CAE" w:rsidRDefault="008B7E1A" w:rsidP="00AE4A9E">
      <w:pPr>
        <w:rPr>
          <w:i/>
          <w:szCs w:val="27"/>
        </w:rPr>
      </w:pPr>
      <w:r w:rsidRPr="008B7E1A">
        <w:rPr>
          <w:noProof/>
        </w:rPr>
        <w:pict>
          <v:shape id="Image 18" o:spid="_x0000_s1265" type="#_x0000_t75" alt="diag reversideeauAIEA" style="position:absolute;margin-left:67.1pt;margin-top:12.95pt;width:299.25pt;height:255.75pt;z-index:-251598848;visibility:visible;mso-position-horizontal-relative:text;mso-position-vertical-relative:text;mso-width-relative:page;mso-height-relative:page" wrapcoords="-54 0 -54 21540 21600 21540 21600 0 -54 0">
            <v:imagedata r:id="rId47" o:title="" croptop="2156f"/>
            <w10:wrap type="tight"/>
          </v:shape>
        </w:pict>
      </w:r>
    </w:p>
    <w:p w:rsidR="001E3852" w:rsidRDefault="001E3852" w:rsidP="00AE4A9E">
      <w:pPr>
        <w:rPr>
          <w:i/>
          <w:szCs w:val="27"/>
        </w:rPr>
      </w:pPr>
    </w:p>
    <w:p w:rsidR="008D1CAE" w:rsidRPr="002F33DB" w:rsidRDefault="008D1CAE" w:rsidP="00B60CDF">
      <w:pPr>
        <w:jc w:val="center"/>
        <w:rPr>
          <w:b/>
          <w:bCs/>
          <w:sz w:val="27"/>
          <w:szCs w:val="27"/>
        </w:rPr>
      </w:pPr>
    </w:p>
    <w:p w:rsidR="001E3852" w:rsidRDefault="008D1CAE" w:rsidP="001E3852">
      <w:pPr>
        <w:ind w:left="2160" w:hanging="2160"/>
        <w:rPr>
          <w:b/>
          <w:bCs/>
          <w:sz w:val="27"/>
          <w:szCs w:val="27"/>
        </w:rPr>
      </w:pPr>
      <w:r w:rsidRPr="00613B57">
        <w:rPr>
          <w:b/>
          <w:bCs/>
          <w:sz w:val="27"/>
          <w:szCs w:val="27"/>
        </w:rPr>
        <w:t xml:space="preserve">           </w:t>
      </w:r>
    </w:p>
    <w:p w:rsidR="001E3852" w:rsidRDefault="001E3852" w:rsidP="001E3852">
      <w:pPr>
        <w:ind w:left="2160" w:hanging="2160"/>
        <w:rPr>
          <w:b/>
          <w:bCs/>
          <w:sz w:val="27"/>
          <w:szCs w:val="27"/>
        </w:rPr>
      </w:pPr>
    </w:p>
    <w:p w:rsidR="001E3852" w:rsidRDefault="001E3852" w:rsidP="001E3852">
      <w:pPr>
        <w:ind w:left="2160" w:hanging="2160"/>
        <w:rPr>
          <w:b/>
          <w:bCs/>
          <w:sz w:val="27"/>
          <w:szCs w:val="27"/>
        </w:rPr>
      </w:pPr>
    </w:p>
    <w:p w:rsidR="001E3852" w:rsidRDefault="001E3852" w:rsidP="001E3852">
      <w:pPr>
        <w:ind w:left="2160" w:hanging="2160"/>
        <w:rPr>
          <w:b/>
          <w:bCs/>
          <w:sz w:val="27"/>
          <w:szCs w:val="27"/>
        </w:rPr>
      </w:pPr>
    </w:p>
    <w:p w:rsidR="001E3852" w:rsidRDefault="001E3852" w:rsidP="001E3852">
      <w:pPr>
        <w:ind w:left="2160" w:hanging="2160"/>
        <w:rPr>
          <w:b/>
          <w:bCs/>
          <w:sz w:val="27"/>
          <w:szCs w:val="27"/>
        </w:rPr>
      </w:pPr>
    </w:p>
    <w:p w:rsidR="001E3852" w:rsidRDefault="001E3852" w:rsidP="001E3852">
      <w:pPr>
        <w:ind w:left="2160" w:hanging="2160"/>
        <w:rPr>
          <w:b/>
          <w:bCs/>
          <w:sz w:val="27"/>
          <w:szCs w:val="27"/>
        </w:rPr>
      </w:pPr>
    </w:p>
    <w:p w:rsidR="001E3852" w:rsidRDefault="001E3852" w:rsidP="001E3852">
      <w:pPr>
        <w:ind w:left="2160" w:hanging="2160"/>
        <w:rPr>
          <w:b/>
          <w:bCs/>
          <w:sz w:val="27"/>
          <w:szCs w:val="27"/>
        </w:rPr>
      </w:pPr>
    </w:p>
    <w:p w:rsidR="001E3852" w:rsidRDefault="001E3852" w:rsidP="001E3852">
      <w:pPr>
        <w:ind w:left="2160" w:hanging="2160"/>
        <w:rPr>
          <w:b/>
          <w:bCs/>
          <w:sz w:val="27"/>
          <w:szCs w:val="27"/>
        </w:rPr>
      </w:pPr>
    </w:p>
    <w:p w:rsidR="001E3852" w:rsidRDefault="001E3852" w:rsidP="001E3852">
      <w:pPr>
        <w:ind w:left="2160" w:hanging="2160"/>
        <w:rPr>
          <w:b/>
          <w:bCs/>
          <w:sz w:val="27"/>
          <w:szCs w:val="27"/>
        </w:rPr>
      </w:pPr>
    </w:p>
    <w:p w:rsidR="001E3852" w:rsidRDefault="001E3852" w:rsidP="001E3852">
      <w:pPr>
        <w:ind w:left="2160" w:hanging="2160"/>
        <w:rPr>
          <w:b/>
          <w:bCs/>
          <w:sz w:val="22"/>
          <w:szCs w:val="22"/>
        </w:rPr>
      </w:pPr>
    </w:p>
    <w:p w:rsidR="001E3852" w:rsidRDefault="001E3852" w:rsidP="001E3852">
      <w:pPr>
        <w:ind w:left="2160" w:hanging="2160"/>
        <w:rPr>
          <w:b/>
          <w:bCs/>
          <w:sz w:val="22"/>
          <w:szCs w:val="22"/>
        </w:rPr>
      </w:pPr>
    </w:p>
    <w:p w:rsidR="001E3852" w:rsidRDefault="001E3852" w:rsidP="001E3852">
      <w:pPr>
        <w:ind w:left="2160" w:hanging="2160"/>
        <w:rPr>
          <w:b/>
          <w:bCs/>
          <w:sz w:val="22"/>
          <w:szCs w:val="22"/>
        </w:rPr>
      </w:pPr>
    </w:p>
    <w:p w:rsidR="001E3852" w:rsidRDefault="001E3852" w:rsidP="001E3852">
      <w:pPr>
        <w:ind w:left="2160" w:hanging="2160"/>
        <w:rPr>
          <w:b/>
          <w:bCs/>
          <w:sz w:val="22"/>
          <w:szCs w:val="22"/>
        </w:rPr>
      </w:pPr>
    </w:p>
    <w:p w:rsidR="001E3852" w:rsidRDefault="001E3852" w:rsidP="001E3852">
      <w:pPr>
        <w:ind w:left="2160" w:hanging="2160"/>
        <w:rPr>
          <w:b/>
          <w:bCs/>
          <w:sz w:val="22"/>
          <w:szCs w:val="22"/>
        </w:rPr>
      </w:pPr>
    </w:p>
    <w:p w:rsidR="001E3852" w:rsidRDefault="001E3852" w:rsidP="001E3852">
      <w:pPr>
        <w:ind w:left="2160" w:hanging="2160"/>
        <w:rPr>
          <w:b/>
          <w:bCs/>
          <w:sz w:val="22"/>
          <w:szCs w:val="22"/>
        </w:rPr>
      </w:pPr>
    </w:p>
    <w:p w:rsidR="001E3852" w:rsidRPr="001E3852" w:rsidRDefault="008D1CAE" w:rsidP="001E3852">
      <w:pPr>
        <w:ind w:left="2160" w:hanging="2160"/>
        <w:rPr>
          <w:b/>
          <w:bCs/>
          <w:sz w:val="22"/>
          <w:szCs w:val="22"/>
        </w:rPr>
      </w:pPr>
      <w:r w:rsidRPr="001E3852">
        <w:rPr>
          <w:b/>
          <w:bCs/>
          <w:sz w:val="22"/>
          <w:szCs w:val="22"/>
        </w:rPr>
        <w:t xml:space="preserve"> </w:t>
      </w:r>
    </w:p>
    <w:p w:rsidR="001E3852" w:rsidRPr="001E3852" w:rsidRDefault="008D1CAE" w:rsidP="001E3852">
      <w:pPr>
        <w:ind w:left="2160" w:hanging="2160"/>
        <w:rPr>
          <w:b/>
          <w:bCs/>
          <w:sz w:val="22"/>
          <w:szCs w:val="22"/>
        </w:rPr>
      </w:pPr>
      <w:r w:rsidRPr="001E3852">
        <w:rPr>
          <w:b/>
          <w:bCs/>
          <w:sz w:val="22"/>
          <w:szCs w:val="22"/>
        </w:rPr>
        <w:t>Fig. 32</w:t>
      </w:r>
      <w:r w:rsidRPr="001E3852">
        <w:rPr>
          <w:sz w:val="22"/>
          <w:szCs w:val="22"/>
        </w:rPr>
        <w:t>:</w:t>
      </w:r>
      <w:r w:rsidRPr="001E3852">
        <w:rPr>
          <w:b/>
          <w:bCs/>
          <w:sz w:val="22"/>
          <w:szCs w:val="22"/>
        </w:rPr>
        <w:t xml:space="preserve"> Classification des eaux des nappes sur le diagramme de l’USSL modifié par Durand.      </w:t>
      </w:r>
    </w:p>
    <w:p w:rsidR="001E3852" w:rsidRPr="00A942A7" w:rsidRDefault="008D1CAE" w:rsidP="00A973F5">
      <w:pPr>
        <w:ind w:left="2160" w:hanging="2160"/>
        <w:rPr>
          <w:b/>
          <w:bCs/>
        </w:rPr>
      </w:pPr>
      <w:r w:rsidRPr="00A942A7">
        <w:rPr>
          <w:b/>
          <w:bCs/>
        </w:rPr>
        <w:t xml:space="preserve">        </w:t>
      </w:r>
    </w:p>
    <w:p w:rsidR="008D1CAE" w:rsidRPr="00A942A7" w:rsidRDefault="008D1CAE" w:rsidP="00B60CDF">
      <w:pPr>
        <w:spacing w:before="120"/>
        <w:rPr>
          <w:b/>
          <w:bCs/>
        </w:rPr>
      </w:pPr>
      <w:r w:rsidRPr="00A942A7">
        <w:rPr>
          <w:b/>
          <w:bCs/>
        </w:rPr>
        <w:t>1-  Risque de salinité</w:t>
      </w:r>
    </w:p>
    <w:p w:rsidR="008D1CAE" w:rsidRPr="00A942A7" w:rsidRDefault="008D1CAE" w:rsidP="00CA6A48"/>
    <w:p w:rsidR="008D1CAE" w:rsidRPr="00A942A7" w:rsidRDefault="008D1CAE" w:rsidP="00C66710">
      <w:pPr>
        <w:spacing w:line="360" w:lineRule="auto"/>
        <w:ind w:left="708"/>
        <w:jc w:val="both"/>
      </w:pPr>
      <w:r w:rsidRPr="00A942A7">
        <w:rPr>
          <w:b/>
          <w:bCs/>
        </w:rPr>
        <w:t>C</w:t>
      </w:r>
      <w:r w:rsidRPr="00A942A7">
        <w:rPr>
          <w:b/>
          <w:bCs/>
          <w:vertAlign w:val="subscript"/>
        </w:rPr>
        <w:t>5</w:t>
      </w:r>
      <w:r w:rsidRPr="00A942A7">
        <w:rPr>
          <w:vertAlign w:val="subscript"/>
        </w:rPr>
        <w:t> </w:t>
      </w:r>
      <w:r w:rsidRPr="00A942A7">
        <w:t>: eaux à salinité excessive, inutilisable normalement pour l’irrigation, exceptionnellement utilisable pour des sols très perméables avec un très bon drainage et une eau appliquée en excès pour le lessivage, les plantes cultivées devront être très tolérantes aux sels.</w:t>
      </w:r>
    </w:p>
    <w:p w:rsidR="008D1CAE" w:rsidRPr="00A942A7" w:rsidRDefault="008D1CAE" w:rsidP="004D6E6C">
      <w:pPr>
        <w:spacing w:line="360" w:lineRule="auto"/>
        <w:rPr>
          <w:b/>
          <w:bCs/>
        </w:rPr>
      </w:pPr>
    </w:p>
    <w:p w:rsidR="008D1CAE" w:rsidRPr="00A942A7" w:rsidRDefault="008D1CAE" w:rsidP="003124B8">
      <w:pPr>
        <w:rPr>
          <w:b/>
          <w:bCs/>
        </w:rPr>
      </w:pPr>
      <w:r w:rsidRPr="00A942A7">
        <w:rPr>
          <w:b/>
          <w:bCs/>
        </w:rPr>
        <w:t>2-   Risque d’alcalinité</w:t>
      </w:r>
    </w:p>
    <w:p w:rsidR="008D1CAE" w:rsidRPr="00A942A7" w:rsidRDefault="008D1CAE" w:rsidP="00CA6A48">
      <w:pPr>
        <w:rPr>
          <w:b/>
          <w:bCs/>
        </w:rPr>
      </w:pPr>
    </w:p>
    <w:p w:rsidR="008D1CAE" w:rsidRPr="00A942A7" w:rsidRDefault="008D1CAE" w:rsidP="00C66710">
      <w:pPr>
        <w:spacing w:line="360" w:lineRule="auto"/>
        <w:ind w:left="540" w:hanging="540"/>
        <w:jc w:val="both"/>
      </w:pPr>
      <w:r w:rsidRPr="00A942A7">
        <w:rPr>
          <w:b/>
          <w:bCs/>
        </w:rPr>
        <w:t xml:space="preserve">        S</w:t>
      </w:r>
      <w:r w:rsidRPr="00A942A7">
        <w:rPr>
          <w:b/>
          <w:bCs/>
          <w:vertAlign w:val="subscript"/>
        </w:rPr>
        <w:t>3</w:t>
      </w:r>
      <w:r w:rsidRPr="00A942A7">
        <w:rPr>
          <w:b/>
          <w:bCs/>
        </w:rPr>
        <w:t xml:space="preserve"> : </w:t>
      </w:r>
      <w:r w:rsidRPr="00A942A7">
        <w:t>eaux fortement sodiques, leur utilisation présente un danger. Il y a lieu d’effectuer un bon drainage, un fort lessivage et une addition de matière organique.</w:t>
      </w:r>
    </w:p>
    <w:p w:rsidR="008D1CAE" w:rsidRPr="00A942A7" w:rsidRDefault="008D1CAE" w:rsidP="00C66710">
      <w:pPr>
        <w:spacing w:line="360" w:lineRule="auto"/>
        <w:jc w:val="both"/>
      </w:pPr>
      <w:r w:rsidRPr="00A942A7">
        <w:rPr>
          <w:b/>
          <w:bCs/>
        </w:rPr>
        <w:t xml:space="preserve">       S</w:t>
      </w:r>
      <w:r w:rsidRPr="00A942A7">
        <w:rPr>
          <w:b/>
          <w:bCs/>
          <w:vertAlign w:val="subscript"/>
        </w:rPr>
        <w:t>4</w:t>
      </w:r>
      <w:r w:rsidRPr="00A942A7">
        <w:rPr>
          <w:b/>
          <w:bCs/>
        </w:rPr>
        <w:t> </w:t>
      </w:r>
      <w:r w:rsidRPr="00A942A7">
        <w:t xml:space="preserve">: Les eaux sont très fortement sodiques, et par conséquent inutilisables. </w:t>
      </w:r>
    </w:p>
    <w:p w:rsidR="008D1CAE" w:rsidRPr="00A942A7" w:rsidRDefault="008D1CAE" w:rsidP="00CA6A48"/>
    <w:p w:rsidR="008D1CAE" w:rsidRPr="00A942A7" w:rsidRDefault="008D1CAE" w:rsidP="00CA6A48">
      <w:pPr>
        <w:rPr>
          <w:b/>
          <w:bCs/>
        </w:rPr>
      </w:pPr>
      <w:r>
        <w:rPr>
          <w:b/>
          <w:bCs/>
        </w:rPr>
        <w:t>3</w:t>
      </w:r>
      <w:r w:rsidRPr="00A942A7">
        <w:rPr>
          <w:b/>
          <w:bCs/>
        </w:rPr>
        <w:t>.1.15.2</w:t>
      </w:r>
      <w:r w:rsidRPr="00A942A7">
        <w:t xml:space="preserve">   </w:t>
      </w:r>
      <w:r w:rsidRPr="00A942A7">
        <w:rPr>
          <w:b/>
          <w:bCs/>
        </w:rPr>
        <w:t>La distribution des sels solubles</w:t>
      </w:r>
    </w:p>
    <w:p w:rsidR="008D1CAE" w:rsidRPr="00A942A7" w:rsidRDefault="008D1CAE" w:rsidP="00CA6A48">
      <w:pPr>
        <w:rPr>
          <w:b/>
          <w:bCs/>
        </w:rPr>
      </w:pPr>
    </w:p>
    <w:p w:rsidR="008D1CAE" w:rsidRPr="00A942A7" w:rsidRDefault="008D1CAE" w:rsidP="00CA6A48">
      <w:pPr>
        <w:rPr>
          <w:b/>
          <w:bCs/>
        </w:rPr>
      </w:pPr>
      <w:r w:rsidRPr="00A942A7">
        <w:rPr>
          <w:b/>
          <w:bCs/>
        </w:rPr>
        <w:t xml:space="preserve">        a-   Les cations</w:t>
      </w:r>
    </w:p>
    <w:p w:rsidR="008D1CAE" w:rsidRPr="00A942A7" w:rsidRDefault="008D1CAE" w:rsidP="00CA6A48">
      <w:pPr>
        <w:rPr>
          <w:b/>
          <w:bCs/>
        </w:rPr>
      </w:pPr>
    </w:p>
    <w:p w:rsidR="008D1CAE" w:rsidRPr="00A942A7" w:rsidRDefault="008D1CAE" w:rsidP="00C66710">
      <w:pPr>
        <w:spacing w:line="360" w:lineRule="auto"/>
        <w:jc w:val="both"/>
      </w:pPr>
      <w:r w:rsidRPr="00A942A7">
        <w:rPr>
          <w:b/>
          <w:bCs/>
        </w:rPr>
        <w:t xml:space="preserve">        </w:t>
      </w:r>
      <w:r w:rsidRPr="00A942A7">
        <w:t>On peut classer les nappes étudiées selon la profondeur en deux classes :</w:t>
      </w:r>
    </w:p>
    <w:p w:rsidR="008D1CAE" w:rsidRPr="00A942A7" w:rsidRDefault="008D1CAE" w:rsidP="00C66710">
      <w:pPr>
        <w:numPr>
          <w:ilvl w:val="0"/>
          <w:numId w:val="5"/>
        </w:numPr>
        <w:spacing w:line="360" w:lineRule="auto"/>
        <w:jc w:val="both"/>
      </w:pPr>
      <w:r w:rsidRPr="00A942A7">
        <w:t>une nappe excessivement salées  profonde: eau de forage.</w:t>
      </w:r>
    </w:p>
    <w:p w:rsidR="008D1CAE" w:rsidRPr="00A942A7" w:rsidRDefault="008D1CAE" w:rsidP="00C66710">
      <w:pPr>
        <w:numPr>
          <w:ilvl w:val="0"/>
          <w:numId w:val="5"/>
        </w:numPr>
        <w:spacing w:line="360" w:lineRule="auto"/>
        <w:jc w:val="both"/>
      </w:pPr>
      <w:r w:rsidRPr="00A942A7">
        <w:t>Une nappe excessivement salées moins profonde: Np1, Np2, Np3 et Np4.</w:t>
      </w:r>
    </w:p>
    <w:p w:rsidR="008D1CAE" w:rsidRPr="00A942A7" w:rsidRDefault="008D1CAE" w:rsidP="00C66710">
      <w:pPr>
        <w:spacing w:line="360" w:lineRule="auto"/>
        <w:jc w:val="both"/>
      </w:pPr>
      <w:r w:rsidRPr="00A942A7">
        <w:t xml:space="preserve"> Les cinq nappes présentent des concentrations plus importantes de Na</w:t>
      </w:r>
      <w:r w:rsidRPr="00A942A7">
        <w:rPr>
          <w:vertAlign w:val="superscript"/>
        </w:rPr>
        <w:t>+</w:t>
      </w:r>
      <w:r w:rsidRPr="00A942A7">
        <w:t xml:space="preserve">. L’eau de  forage marque respectivement la valeur de 31,95 </w:t>
      </w:r>
      <w:proofErr w:type="spellStart"/>
      <w:r w:rsidRPr="00A942A7">
        <w:t>meq</w:t>
      </w:r>
      <w:proofErr w:type="spellEnd"/>
      <w:r w:rsidRPr="00A942A7">
        <w:t>/l.</w:t>
      </w:r>
    </w:p>
    <w:p w:rsidR="008D1CAE" w:rsidRPr="00A942A7" w:rsidRDefault="008D1CAE" w:rsidP="00C66710">
      <w:pPr>
        <w:spacing w:line="360" w:lineRule="auto"/>
        <w:jc w:val="both"/>
      </w:pPr>
      <w:r w:rsidRPr="00A942A7">
        <w:t>La deuxième classe enregistre des valeurs plus élevées que la première classe. On enregistre des fortes valeurs de Na</w:t>
      </w:r>
      <w:r w:rsidRPr="00A942A7">
        <w:rPr>
          <w:vertAlign w:val="superscript"/>
        </w:rPr>
        <w:t>+</w:t>
      </w:r>
      <w:r w:rsidRPr="00A942A7">
        <w:t xml:space="preserve"> des nappes du profil 1, 2, 3 et 4 respectivement des valeurs 89,1, 268,38, 404,05 et 636,26 en </w:t>
      </w:r>
      <w:proofErr w:type="spellStart"/>
      <w:r w:rsidRPr="00A942A7">
        <w:t>meq</w:t>
      </w:r>
      <w:proofErr w:type="spellEnd"/>
      <w:r w:rsidRPr="00A942A7">
        <w:t>/l. Les teneurs en Mg</w:t>
      </w:r>
      <w:r w:rsidRPr="00A942A7">
        <w:rPr>
          <w:vertAlign w:val="superscript"/>
        </w:rPr>
        <w:t>2+</w:t>
      </w:r>
      <w:r w:rsidRPr="00A942A7">
        <w:t xml:space="preserve"> sont supérieures à celles de Ca</w:t>
      </w:r>
      <w:r w:rsidRPr="00A942A7">
        <w:rPr>
          <w:vertAlign w:val="superscript"/>
        </w:rPr>
        <w:t>2+</w:t>
      </w:r>
      <w:r w:rsidRPr="00A942A7">
        <w:t xml:space="preserve"> dans les cinq nappes. Les valeurs minimales sont toujours enregistrées dans la nappe du forage d’irrigation et les valeurs maximales enregistrées dans la nappe du profil 4. Les quantités de K</w:t>
      </w:r>
      <w:r w:rsidRPr="00A942A7">
        <w:rPr>
          <w:vertAlign w:val="superscript"/>
        </w:rPr>
        <w:t>+</w:t>
      </w:r>
      <w:r w:rsidRPr="00A942A7">
        <w:t xml:space="preserve"> sont pratiquement négligeables par rapport aux autres éléments (Tableau </w:t>
      </w:r>
      <w:r w:rsidR="00C01D4D">
        <w:t>12</w:t>
      </w:r>
      <w:r w:rsidRPr="00A942A7">
        <w:t>).</w:t>
      </w:r>
    </w:p>
    <w:p w:rsidR="008D1CAE" w:rsidRPr="00A942A7" w:rsidRDefault="008D1CAE" w:rsidP="00B60CDF">
      <w:pPr>
        <w:spacing w:before="60" w:line="360" w:lineRule="auto"/>
        <w:jc w:val="both"/>
      </w:pPr>
      <w:r w:rsidRPr="00A942A7">
        <w:rPr>
          <w:b/>
          <w:bCs/>
        </w:rPr>
        <w:t>Table</w:t>
      </w:r>
      <w:r w:rsidR="000F580E">
        <w:rPr>
          <w:b/>
          <w:bCs/>
        </w:rPr>
        <w:t>au 12</w:t>
      </w:r>
      <w:r w:rsidRPr="00A942A7">
        <w:rPr>
          <w:b/>
          <w:bCs/>
        </w:rPr>
        <w:t>: Bilan ionique des eaux des nappes</w:t>
      </w:r>
    </w:p>
    <w:p w:rsidR="008D1CAE" w:rsidRPr="002F33DB" w:rsidRDefault="008D1CAE" w:rsidP="00B60CDF">
      <w:pPr>
        <w:spacing w:line="120" w:lineRule="auto"/>
        <w:rPr>
          <w:b/>
          <w:bCs/>
          <w:sz w:val="27"/>
          <w:szCs w:val="27"/>
        </w:rPr>
      </w:pPr>
    </w:p>
    <w:tbl>
      <w:tblPr>
        <w:tblW w:w="958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1E0"/>
      </w:tblPr>
      <w:tblGrid>
        <w:gridCol w:w="1587"/>
        <w:gridCol w:w="726"/>
        <w:gridCol w:w="727"/>
        <w:gridCol w:w="726"/>
        <w:gridCol w:w="727"/>
        <w:gridCol w:w="727"/>
        <w:gridCol w:w="726"/>
        <w:gridCol w:w="727"/>
        <w:gridCol w:w="727"/>
        <w:gridCol w:w="726"/>
        <w:gridCol w:w="727"/>
        <w:gridCol w:w="727"/>
      </w:tblGrid>
      <w:tr w:rsidR="008D1CAE" w:rsidRPr="00B60CDF">
        <w:trPr>
          <w:trHeight w:val="465"/>
        </w:trPr>
        <w:tc>
          <w:tcPr>
            <w:tcW w:w="1587" w:type="dxa"/>
            <w:vAlign w:val="center"/>
          </w:tcPr>
          <w:p w:rsidR="008D1CAE" w:rsidRPr="00DA508A" w:rsidRDefault="008D1CAE" w:rsidP="00086166">
            <w:r w:rsidRPr="00DA508A">
              <w:rPr>
                <w:sz w:val="22"/>
              </w:rPr>
              <w:t>Code</w:t>
            </w:r>
          </w:p>
        </w:tc>
        <w:tc>
          <w:tcPr>
            <w:tcW w:w="726" w:type="dxa"/>
            <w:vAlign w:val="center"/>
          </w:tcPr>
          <w:p w:rsidR="008D1CAE" w:rsidRPr="00DA508A" w:rsidRDefault="008D1CAE" w:rsidP="00DA508A">
            <w:pPr>
              <w:jc w:val="center"/>
            </w:pPr>
            <w:r w:rsidRPr="00DA508A">
              <w:rPr>
                <w:sz w:val="22"/>
              </w:rPr>
              <w:t>Na</w:t>
            </w:r>
            <w:r w:rsidRPr="00DA508A">
              <w:rPr>
                <w:sz w:val="22"/>
                <w:vertAlign w:val="superscript"/>
              </w:rPr>
              <w:t>+</w:t>
            </w:r>
            <w:r w:rsidRPr="00DA508A">
              <w:rPr>
                <w:sz w:val="22"/>
              </w:rPr>
              <w:t xml:space="preserve"> me/l</w:t>
            </w:r>
          </w:p>
        </w:tc>
        <w:tc>
          <w:tcPr>
            <w:tcW w:w="727" w:type="dxa"/>
            <w:vAlign w:val="center"/>
          </w:tcPr>
          <w:p w:rsidR="008D1CAE" w:rsidRPr="00DA508A" w:rsidRDefault="008D1CAE" w:rsidP="00DA508A">
            <w:pPr>
              <w:jc w:val="center"/>
            </w:pPr>
            <w:r w:rsidRPr="00DA508A">
              <w:rPr>
                <w:sz w:val="22"/>
              </w:rPr>
              <w:t>K</w:t>
            </w:r>
            <w:r w:rsidRPr="00DA508A">
              <w:rPr>
                <w:sz w:val="22"/>
                <w:vertAlign w:val="superscript"/>
              </w:rPr>
              <w:t>+</w:t>
            </w:r>
          </w:p>
          <w:p w:rsidR="008D1CAE" w:rsidRPr="00DA508A" w:rsidRDefault="008D1CAE" w:rsidP="00DA508A">
            <w:pPr>
              <w:jc w:val="center"/>
            </w:pPr>
            <w:r w:rsidRPr="00DA508A">
              <w:rPr>
                <w:sz w:val="22"/>
              </w:rPr>
              <w:t>me/l</w:t>
            </w:r>
          </w:p>
        </w:tc>
        <w:tc>
          <w:tcPr>
            <w:tcW w:w="726" w:type="dxa"/>
            <w:vAlign w:val="center"/>
          </w:tcPr>
          <w:p w:rsidR="008D1CAE" w:rsidRPr="00DA508A" w:rsidRDefault="008D1CAE" w:rsidP="00DA508A">
            <w:pPr>
              <w:jc w:val="center"/>
              <w:rPr>
                <w:vertAlign w:val="superscript"/>
              </w:rPr>
            </w:pPr>
            <w:r w:rsidRPr="00DA508A">
              <w:rPr>
                <w:sz w:val="22"/>
              </w:rPr>
              <w:t>Ca²</w:t>
            </w:r>
            <w:r w:rsidRPr="00DA508A">
              <w:rPr>
                <w:sz w:val="22"/>
                <w:vertAlign w:val="superscript"/>
              </w:rPr>
              <w:t>+</w:t>
            </w:r>
          </w:p>
          <w:p w:rsidR="008D1CAE" w:rsidRPr="00DA508A" w:rsidRDefault="008D1CAE" w:rsidP="00DA508A">
            <w:pPr>
              <w:jc w:val="center"/>
            </w:pPr>
            <w:r w:rsidRPr="00DA508A">
              <w:rPr>
                <w:sz w:val="22"/>
              </w:rPr>
              <w:t>me/l</w:t>
            </w:r>
          </w:p>
        </w:tc>
        <w:tc>
          <w:tcPr>
            <w:tcW w:w="727" w:type="dxa"/>
            <w:vAlign w:val="center"/>
          </w:tcPr>
          <w:p w:rsidR="008D1CAE" w:rsidRPr="00DA508A" w:rsidRDefault="008D1CAE" w:rsidP="00DA508A">
            <w:pPr>
              <w:jc w:val="center"/>
            </w:pPr>
            <w:r w:rsidRPr="00DA508A">
              <w:rPr>
                <w:sz w:val="22"/>
              </w:rPr>
              <w:t>Mg²</w:t>
            </w:r>
            <w:r w:rsidRPr="00DA508A">
              <w:rPr>
                <w:sz w:val="22"/>
                <w:vertAlign w:val="superscript"/>
              </w:rPr>
              <w:t>+</w:t>
            </w:r>
            <w:r w:rsidRPr="00DA508A">
              <w:rPr>
                <w:sz w:val="22"/>
              </w:rPr>
              <w:t xml:space="preserve"> me/l</w:t>
            </w:r>
          </w:p>
        </w:tc>
        <w:tc>
          <w:tcPr>
            <w:tcW w:w="727" w:type="dxa"/>
            <w:vAlign w:val="center"/>
          </w:tcPr>
          <w:p w:rsidR="008D1CAE" w:rsidRPr="00DA508A" w:rsidRDefault="008D1CAE" w:rsidP="00DA508A">
            <w:pPr>
              <w:jc w:val="center"/>
            </w:pPr>
            <w:r w:rsidRPr="00DA508A">
              <w:rPr>
                <w:sz w:val="22"/>
              </w:rPr>
              <w:t>Cl</w:t>
            </w:r>
            <w:r w:rsidRPr="00DA508A">
              <w:rPr>
                <w:sz w:val="22"/>
                <w:vertAlign w:val="superscript"/>
              </w:rPr>
              <w:t>-</w:t>
            </w:r>
          </w:p>
          <w:p w:rsidR="008D1CAE" w:rsidRPr="00DA508A" w:rsidRDefault="008D1CAE" w:rsidP="00DA508A">
            <w:pPr>
              <w:jc w:val="center"/>
            </w:pPr>
            <w:r w:rsidRPr="00DA508A">
              <w:rPr>
                <w:sz w:val="22"/>
              </w:rPr>
              <w:t>me/l</w:t>
            </w:r>
          </w:p>
        </w:tc>
        <w:tc>
          <w:tcPr>
            <w:tcW w:w="726" w:type="dxa"/>
            <w:vAlign w:val="center"/>
          </w:tcPr>
          <w:p w:rsidR="008D1CAE" w:rsidRPr="00DA508A" w:rsidRDefault="008D1CAE" w:rsidP="00DA508A">
            <w:pPr>
              <w:jc w:val="center"/>
            </w:pPr>
            <w:r w:rsidRPr="00DA508A">
              <w:rPr>
                <w:sz w:val="22"/>
              </w:rPr>
              <w:t>HCO</w:t>
            </w:r>
            <w:r w:rsidRPr="00DA508A">
              <w:rPr>
                <w:sz w:val="22"/>
                <w:vertAlign w:val="subscript"/>
              </w:rPr>
              <w:t>3</w:t>
            </w:r>
            <w:r w:rsidRPr="00DA508A">
              <w:rPr>
                <w:sz w:val="22"/>
                <w:vertAlign w:val="superscript"/>
              </w:rPr>
              <w:t>-</w:t>
            </w:r>
            <w:r w:rsidRPr="00DA508A">
              <w:rPr>
                <w:sz w:val="22"/>
              </w:rPr>
              <w:t xml:space="preserve"> me/l</w:t>
            </w:r>
          </w:p>
        </w:tc>
        <w:tc>
          <w:tcPr>
            <w:tcW w:w="727" w:type="dxa"/>
            <w:vAlign w:val="center"/>
          </w:tcPr>
          <w:p w:rsidR="008D1CAE" w:rsidRPr="00DA508A" w:rsidRDefault="008D1CAE" w:rsidP="00DA508A">
            <w:pPr>
              <w:jc w:val="center"/>
            </w:pPr>
            <w:r w:rsidRPr="00DA508A">
              <w:rPr>
                <w:sz w:val="22"/>
              </w:rPr>
              <w:t>CO</w:t>
            </w:r>
            <w:r w:rsidRPr="00DA508A">
              <w:rPr>
                <w:sz w:val="22"/>
                <w:vertAlign w:val="subscript"/>
              </w:rPr>
              <w:t>3</w:t>
            </w:r>
            <w:r w:rsidRPr="00DA508A">
              <w:rPr>
                <w:sz w:val="22"/>
                <w:vertAlign w:val="superscript"/>
              </w:rPr>
              <w:t>--</w:t>
            </w:r>
            <w:r w:rsidRPr="00DA508A">
              <w:rPr>
                <w:sz w:val="22"/>
              </w:rPr>
              <w:t xml:space="preserve"> me/l</w:t>
            </w:r>
          </w:p>
        </w:tc>
        <w:tc>
          <w:tcPr>
            <w:tcW w:w="727" w:type="dxa"/>
            <w:vAlign w:val="center"/>
          </w:tcPr>
          <w:p w:rsidR="008D1CAE" w:rsidRPr="00DA508A" w:rsidRDefault="008D1CAE" w:rsidP="00DA508A">
            <w:pPr>
              <w:jc w:val="center"/>
            </w:pPr>
            <w:r w:rsidRPr="00DA508A">
              <w:rPr>
                <w:sz w:val="22"/>
              </w:rPr>
              <w:t>SO4²</w:t>
            </w:r>
            <w:r w:rsidRPr="00DA508A">
              <w:rPr>
                <w:sz w:val="22"/>
                <w:vertAlign w:val="superscript"/>
              </w:rPr>
              <w:t>-</w:t>
            </w:r>
            <w:r w:rsidRPr="00DA508A">
              <w:rPr>
                <w:sz w:val="22"/>
              </w:rPr>
              <w:t xml:space="preserve"> me/l</w:t>
            </w:r>
          </w:p>
        </w:tc>
        <w:tc>
          <w:tcPr>
            <w:tcW w:w="726" w:type="dxa"/>
            <w:vAlign w:val="center"/>
          </w:tcPr>
          <w:p w:rsidR="008D1CAE" w:rsidRPr="00DA508A" w:rsidRDefault="008D1CAE" w:rsidP="00DA508A">
            <w:pPr>
              <w:jc w:val="center"/>
            </w:pPr>
            <w:r w:rsidRPr="00DA508A">
              <w:rPr>
                <w:sz w:val="22"/>
              </w:rPr>
              <w:t>∑Ct me/l</w:t>
            </w:r>
          </w:p>
        </w:tc>
        <w:tc>
          <w:tcPr>
            <w:tcW w:w="727" w:type="dxa"/>
            <w:vAlign w:val="center"/>
          </w:tcPr>
          <w:p w:rsidR="008D1CAE" w:rsidRPr="00DA508A" w:rsidRDefault="008D1CAE" w:rsidP="00DA508A">
            <w:pPr>
              <w:jc w:val="center"/>
            </w:pPr>
            <w:r w:rsidRPr="00DA508A">
              <w:rPr>
                <w:sz w:val="22"/>
              </w:rPr>
              <w:t>∑An</w:t>
            </w:r>
          </w:p>
          <w:p w:rsidR="008D1CAE" w:rsidRPr="00DA508A" w:rsidRDefault="008D1CAE" w:rsidP="00DA508A">
            <w:pPr>
              <w:jc w:val="center"/>
            </w:pPr>
            <w:r w:rsidRPr="00DA508A">
              <w:rPr>
                <w:sz w:val="22"/>
              </w:rPr>
              <w:t>me/l</w:t>
            </w:r>
          </w:p>
        </w:tc>
        <w:tc>
          <w:tcPr>
            <w:tcW w:w="727" w:type="dxa"/>
            <w:vAlign w:val="center"/>
          </w:tcPr>
          <w:p w:rsidR="008D1CAE" w:rsidRPr="00DA508A" w:rsidRDefault="008D1CAE" w:rsidP="00DA508A">
            <w:pPr>
              <w:jc w:val="center"/>
            </w:pPr>
            <w:r w:rsidRPr="00DA508A">
              <w:rPr>
                <w:sz w:val="22"/>
              </w:rPr>
              <w:t>RSC me/l</w:t>
            </w:r>
          </w:p>
        </w:tc>
      </w:tr>
      <w:tr w:rsidR="008D1CAE" w:rsidRPr="00B60CDF">
        <w:trPr>
          <w:trHeight w:val="404"/>
        </w:trPr>
        <w:tc>
          <w:tcPr>
            <w:tcW w:w="1587" w:type="dxa"/>
            <w:vAlign w:val="center"/>
          </w:tcPr>
          <w:p w:rsidR="008D1CAE" w:rsidRPr="00B60CDF" w:rsidRDefault="008D1CAE" w:rsidP="00086166">
            <w:r>
              <w:t>Eau d</w:t>
            </w:r>
            <w:r w:rsidRPr="00B60CDF">
              <w:t>’irrigation</w:t>
            </w:r>
          </w:p>
        </w:tc>
        <w:tc>
          <w:tcPr>
            <w:tcW w:w="726" w:type="dxa"/>
            <w:vAlign w:val="center"/>
          </w:tcPr>
          <w:p w:rsidR="008D1CAE" w:rsidRPr="00B60CDF" w:rsidRDefault="008D1CAE" w:rsidP="00DA508A">
            <w:pPr>
              <w:jc w:val="center"/>
            </w:pPr>
            <w:r w:rsidRPr="00B60CDF">
              <w:t>31,9 5</w:t>
            </w:r>
          </w:p>
        </w:tc>
        <w:tc>
          <w:tcPr>
            <w:tcW w:w="727" w:type="dxa"/>
            <w:vAlign w:val="center"/>
          </w:tcPr>
          <w:p w:rsidR="008D1CAE" w:rsidRPr="00B60CDF" w:rsidRDefault="008D1CAE" w:rsidP="00DA508A">
            <w:pPr>
              <w:jc w:val="center"/>
            </w:pPr>
            <w:r w:rsidRPr="00B60CDF">
              <w:t>0,36</w:t>
            </w:r>
          </w:p>
        </w:tc>
        <w:tc>
          <w:tcPr>
            <w:tcW w:w="726" w:type="dxa"/>
            <w:vAlign w:val="center"/>
          </w:tcPr>
          <w:p w:rsidR="008D1CAE" w:rsidRPr="00B60CDF" w:rsidRDefault="008D1CAE" w:rsidP="00DA508A">
            <w:pPr>
              <w:jc w:val="center"/>
            </w:pPr>
            <w:r w:rsidRPr="00B60CDF">
              <w:t>8,62</w:t>
            </w:r>
          </w:p>
        </w:tc>
        <w:tc>
          <w:tcPr>
            <w:tcW w:w="727" w:type="dxa"/>
            <w:vAlign w:val="center"/>
          </w:tcPr>
          <w:p w:rsidR="008D1CAE" w:rsidRPr="00B60CDF" w:rsidRDefault="008D1CAE" w:rsidP="00DA508A">
            <w:pPr>
              <w:jc w:val="center"/>
            </w:pPr>
            <w:r w:rsidRPr="00B60CDF">
              <w:t>16,3 6</w:t>
            </w:r>
          </w:p>
        </w:tc>
        <w:tc>
          <w:tcPr>
            <w:tcW w:w="727" w:type="dxa"/>
            <w:vAlign w:val="center"/>
          </w:tcPr>
          <w:p w:rsidR="008D1CAE" w:rsidRPr="00B60CDF" w:rsidRDefault="008D1CAE" w:rsidP="00DA508A">
            <w:pPr>
              <w:jc w:val="center"/>
            </w:pPr>
            <w:r w:rsidRPr="00B60CDF">
              <w:t>26,25</w:t>
            </w:r>
          </w:p>
        </w:tc>
        <w:tc>
          <w:tcPr>
            <w:tcW w:w="726" w:type="dxa"/>
            <w:vAlign w:val="center"/>
          </w:tcPr>
          <w:p w:rsidR="008D1CAE" w:rsidRPr="00B60CDF" w:rsidRDefault="008D1CAE" w:rsidP="00DA508A">
            <w:pPr>
              <w:jc w:val="center"/>
            </w:pPr>
            <w:r w:rsidRPr="00B60CDF">
              <w:t>7,64</w:t>
            </w:r>
          </w:p>
        </w:tc>
        <w:tc>
          <w:tcPr>
            <w:tcW w:w="727" w:type="dxa"/>
            <w:vAlign w:val="center"/>
          </w:tcPr>
          <w:p w:rsidR="008D1CAE" w:rsidRPr="00B60CDF" w:rsidRDefault="008D1CAE" w:rsidP="00DA508A">
            <w:pPr>
              <w:jc w:val="center"/>
            </w:pPr>
            <w:r w:rsidRPr="00B60CDF">
              <w:t>0</w:t>
            </w:r>
          </w:p>
        </w:tc>
        <w:tc>
          <w:tcPr>
            <w:tcW w:w="727" w:type="dxa"/>
            <w:vAlign w:val="center"/>
          </w:tcPr>
          <w:p w:rsidR="008D1CAE" w:rsidRPr="00B60CDF" w:rsidRDefault="008D1CAE" w:rsidP="00DA508A">
            <w:pPr>
              <w:jc w:val="center"/>
            </w:pPr>
            <w:r w:rsidRPr="00B60CDF">
              <w:t>20,43</w:t>
            </w:r>
          </w:p>
        </w:tc>
        <w:tc>
          <w:tcPr>
            <w:tcW w:w="726" w:type="dxa"/>
            <w:vAlign w:val="center"/>
          </w:tcPr>
          <w:p w:rsidR="008D1CAE" w:rsidRPr="00B60CDF" w:rsidRDefault="008D1CAE" w:rsidP="00DA508A">
            <w:pPr>
              <w:jc w:val="center"/>
            </w:pPr>
            <w:r w:rsidRPr="00B60CDF">
              <w:t>57,29</w:t>
            </w:r>
          </w:p>
        </w:tc>
        <w:tc>
          <w:tcPr>
            <w:tcW w:w="727" w:type="dxa"/>
            <w:vAlign w:val="center"/>
          </w:tcPr>
          <w:p w:rsidR="008D1CAE" w:rsidRPr="00B60CDF" w:rsidRDefault="008D1CAE" w:rsidP="00DA508A">
            <w:pPr>
              <w:jc w:val="center"/>
            </w:pPr>
            <w:r w:rsidRPr="00B60CDF">
              <w:t>54,44</w:t>
            </w:r>
          </w:p>
        </w:tc>
        <w:tc>
          <w:tcPr>
            <w:tcW w:w="727" w:type="dxa"/>
            <w:vAlign w:val="center"/>
          </w:tcPr>
          <w:p w:rsidR="008D1CAE" w:rsidRPr="00B60CDF" w:rsidRDefault="008D1CAE" w:rsidP="00DA508A">
            <w:pPr>
              <w:jc w:val="center"/>
            </w:pPr>
            <w:r w:rsidRPr="00B60CDF">
              <w:t>&lt; 0</w:t>
            </w:r>
          </w:p>
        </w:tc>
      </w:tr>
      <w:tr w:rsidR="008D1CAE" w:rsidRPr="00B60CDF">
        <w:trPr>
          <w:trHeight w:val="344"/>
        </w:trPr>
        <w:tc>
          <w:tcPr>
            <w:tcW w:w="1587" w:type="dxa"/>
            <w:vAlign w:val="center"/>
          </w:tcPr>
          <w:p w:rsidR="008D1CAE" w:rsidRPr="00B60CDF" w:rsidRDefault="008D1CAE" w:rsidP="00086166">
            <w:r w:rsidRPr="00B60CDF">
              <w:t>Nappe Prof 1</w:t>
            </w:r>
          </w:p>
        </w:tc>
        <w:tc>
          <w:tcPr>
            <w:tcW w:w="726" w:type="dxa"/>
            <w:vAlign w:val="center"/>
          </w:tcPr>
          <w:p w:rsidR="008D1CAE" w:rsidRPr="00B60CDF" w:rsidRDefault="008D1CAE" w:rsidP="00DA508A">
            <w:pPr>
              <w:jc w:val="center"/>
            </w:pPr>
            <w:r w:rsidRPr="00B60CDF">
              <w:t>89,1</w:t>
            </w:r>
          </w:p>
        </w:tc>
        <w:tc>
          <w:tcPr>
            <w:tcW w:w="727" w:type="dxa"/>
            <w:vAlign w:val="center"/>
          </w:tcPr>
          <w:p w:rsidR="008D1CAE" w:rsidRPr="00B60CDF" w:rsidRDefault="008D1CAE" w:rsidP="00DA508A">
            <w:pPr>
              <w:jc w:val="center"/>
            </w:pPr>
            <w:r w:rsidRPr="00B60CDF">
              <w:t>1,1</w:t>
            </w:r>
          </w:p>
        </w:tc>
        <w:tc>
          <w:tcPr>
            <w:tcW w:w="726" w:type="dxa"/>
            <w:vAlign w:val="center"/>
          </w:tcPr>
          <w:p w:rsidR="008D1CAE" w:rsidRPr="00B60CDF" w:rsidRDefault="008D1CAE" w:rsidP="00DA508A">
            <w:pPr>
              <w:jc w:val="center"/>
            </w:pPr>
            <w:r w:rsidRPr="00B60CDF">
              <w:t>21,27</w:t>
            </w:r>
          </w:p>
        </w:tc>
        <w:tc>
          <w:tcPr>
            <w:tcW w:w="727" w:type="dxa"/>
            <w:vAlign w:val="center"/>
          </w:tcPr>
          <w:p w:rsidR="008D1CAE" w:rsidRPr="00B60CDF" w:rsidRDefault="008D1CAE" w:rsidP="00DA508A">
            <w:pPr>
              <w:jc w:val="center"/>
            </w:pPr>
            <w:r w:rsidRPr="00B60CDF">
              <w:t>39,64</w:t>
            </w:r>
          </w:p>
        </w:tc>
        <w:tc>
          <w:tcPr>
            <w:tcW w:w="727" w:type="dxa"/>
            <w:vAlign w:val="center"/>
          </w:tcPr>
          <w:p w:rsidR="008D1CAE" w:rsidRPr="00B60CDF" w:rsidRDefault="008D1CAE" w:rsidP="00DA508A">
            <w:pPr>
              <w:jc w:val="center"/>
            </w:pPr>
            <w:r w:rsidRPr="00B60CDF">
              <w:t>59,01</w:t>
            </w:r>
          </w:p>
        </w:tc>
        <w:tc>
          <w:tcPr>
            <w:tcW w:w="726" w:type="dxa"/>
            <w:vAlign w:val="center"/>
          </w:tcPr>
          <w:p w:rsidR="008D1CAE" w:rsidRPr="00B60CDF" w:rsidRDefault="008D1CAE" w:rsidP="00DA508A">
            <w:pPr>
              <w:jc w:val="center"/>
            </w:pPr>
            <w:r w:rsidRPr="00B60CDF">
              <w:t>11,89</w:t>
            </w:r>
          </w:p>
        </w:tc>
        <w:tc>
          <w:tcPr>
            <w:tcW w:w="727" w:type="dxa"/>
            <w:vAlign w:val="center"/>
          </w:tcPr>
          <w:p w:rsidR="008D1CAE" w:rsidRPr="00B60CDF" w:rsidRDefault="008D1CAE" w:rsidP="00DA508A">
            <w:pPr>
              <w:jc w:val="center"/>
            </w:pPr>
            <w:r w:rsidRPr="00B60CDF">
              <w:t>0</w:t>
            </w:r>
          </w:p>
        </w:tc>
        <w:tc>
          <w:tcPr>
            <w:tcW w:w="727" w:type="dxa"/>
            <w:vAlign w:val="center"/>
          </w:tcPr>
          <w:p w:rsidR="008D1CAE" w:rsidRPr="00B60CDF" w:rsidRDefault="008D1CAE" w:rsidP="00DA508A">
            <w:pPr>
              <w:jc w:val="center"/>
            </w:pPr>
            <w:r w:rsidRPr="00B60CDF">
              <w:t>60,75</w:t>
            </w:r>
          </w:p>
        </w:tc>
        <w:tc>
          <w:tcPr>
            <w:tcW w:w="726" w:type="dxa"/>
            <w:vAlign w:val="center"/>
          </w:tcPr>
          <w:p w:rsidR="008D1CAE" w:rsidRPr="00B60CDF" w:rsidRDefault="008D1CAE" w:rsidP="00DA508A">
            <w:pPr>
              <w:jc w:val="center"/>
            </w:pPr>
            <w:r w:rsidRPr="00B60CDF">
              <w:t>151,11</w:t>
            </w:r>
          </w:p>
        </w:tc>
        <w:tc>
          <w:tcPr>
            <w:tcW w:w="727" w:type="dxa"/>
            <w:vAlign w:val="center"/>
          </w:tcPr>
          <w:p w:rsidR="008D1CAE" w:rsidRPr="00B60CDF" w:rsidRDefault="008D1CAE" w:rsidP="00DA508A">
            <w:pPr>
              <w:jc w:val="center"/>
            </w:pPr>
            <w:r w:rsidRPr="00B60CDF">
              <w:t>131,76</w:t>
            </w:r>
          </w:p>
        </w:tc>
        <w:tc>
          <w:tcPr>
            <w:tcW w:w="727" w:type="dxa"/>
            <w:vAlign w:val="center"/>
          </w:tcPr>
          <w:p w:rsidR="008D1CAE" w:rsidRPr="00B60CDF" w:rsidRDefault="008D1CAE" w:rsidP="00DA508A">
            <w:pPr>
              <w:jc w:val="center"/>
            </w:pPr>
            <w:r w:rsidRPr="00B60CDF">
              <w:t>&lt; 0</w:t>
            </w:r>
          </w:p>
        </w:tc>
      </w:tr>
      <w:tr w:rsidR="008D1CAE" w:rsidRPr="00B60CDF">
        <w:trPr>
          <w:trHeight w:val="477"/>
        </w:trPr>
        <w:tc>
          <w:tcPr>
            <w:tcW w:w="1587" w:type="dxa"/>
            <w:vAlign w:val="center"/>
          </w:tcPr>
          <w:p w:rsidR="008D1CAE" w:rsidRPr="00B60CDF" w:rsidRDefault="008D1CAE" w:rsidP="00086166">
            <w:r w:rsidRPr="00B60CDF">
              <w:t>Nappe Prof 2</w:t>
            </w:r>
          </w:p>
        </w:tc>
        <w:tc>
          <w:tcPr>
            <w:tcW w:w="726" w:type="dxa"/>
            <w:vAlign w:val="center"/>
          </w:tcPr>
          <w:p w:rsidR="008D1CAE" w:rsidRPr="00B60CDF" w:rsidRDefault="008D1CAE" w:rsidP="00DA508A">
            <w:pPr>
              <w:jc w:val="center"/>
            </w:pPr>
            <w:r w:rsidRPr="00B60CDF">
              <w:t>268,38</w:t>
            </w:r>
          </w:p>
        </w:tc>
        <w:tc>
          <w:tcPr>
            <w:tcW w:w="727" w:type="dxa"/>
            <w:vAlign w:val="center"/>
          </w:tcPr>
          <w:p w:rsidR="008D1CAE" w:rsidRPr="00B60CDF" w:rsidRDefault="008D1CAE" w:rsidP="00DA508A">
            <w:pPr>
              <w:jc w:val="center"/>
            </w:pPr>
            <w:r w:rsidRPr="00B60CDF">
              <w:t>0,68</w:t>
            </w:r>
          </w:p>
        </w:tc>
        <w:tc>
          <w:tcPr>
            <w:tcW w:w="726" w:type="dxa"/>
            <w:vAlign w:val="center"/>
          </w:tcPr>
          <w:p w:rsidR="008D1CAE" w:rsidRPr="00B60CDF" w:rsidRDefault="008D1CAE" w:rsidP="00DA508A">
            <w:pPr>
              <w:jc w:val="center"/>
            </w:pPr>
            <w:r w:rsidRPr="00B60CDF">
              <w:t>22,1</w:t>
            </w:r>
          </w:p>
        </w:tc>
        <w:tc>
          <w:tcPr>
            <w:tcW w:w="727" w:type="dxa"/>
            <w:vAlign w:val="center"/>
          </w:tcPr>
          <w:p w:rsidR="008D1CAE" w:rsidRPr="00B60CDF" w:rsidRDefault="008D1CAE" w:rsidP="00DA508A">
            <w:pPr>
              <w:jc w:val="center"/>
            </w:pPr>
            <w:r w:rsidRPr="00B60CDF">
              <w:t>69,74</w:t>
            </w:r>
          </w:p>
        </w:tc>
        <w:tc>
          <w:tcPr>
            <w:tcW w:w="727" w:type="dxa"/>
            <w:vAlign w:val="center"/>
          </w:tcPr>
          <w:p w:rsidR="008D1CAE" w:rsidRPr="00B60CDF" w:rsidRDefault="008D1CAE" w:rsidP="00DA508A">
            <w:pPr>
              <w:jc w:val="center"/>
            </w:pPr>
            <w:r w:rsidRPr="00B60CDF">
              <w:t>200,4</w:t>
            </w:r>
          </w:p>
        </w:tc>
        <w:tc>
          <w:tcPr>
            <w:tcW w:w="726" w:type="dxa"/>
            <w:vAlign w:val="center"/>
          </w:tcPr>
          <w:p w:rsidR="008D1CAE" w:rsidRPr="00B60CDF" w:rsidRDefault="008D1CAE" w:rsidP="00DA508A">
            <w:pPr>
              <w:jc w:val="center"/>
            </w:pPr>
            <w:r w:rsidRPr="00B60CDF">
              <w:t>6,3</w:t>
            </w:r>
          </w:p>
        </w:tc>
        <w:tc>
          <w:tcPr>
            <w:tcW w:w="727" w:type="dxa"/>
            <w:vAlign w:val="center"/>
          </w:tcPr>
          <w:p w:rsidR="008D1CAE" w:rsidRPr="00B60CDF" w:rsidRDefault="008D1CAE" w:rsidP="00DA508A">
            <w:pPr>
              <w:jc w:val="center"/>
            </w:pPr>
            <w:r w:rsidRPr="00B60CDF">
              <w:t>0</w:t>
            </w:r>
          </w:p>
        </w:tc>
        <w:tc>
          <w:tcPr>
            <w:tcW w:w="727" w:type="dxa"/>
            <w:vAlign w:val="center"/>
          </w:tcPr>
          <w:p w:rsidR="008D1CAE" w:rsidRPr="00B60CDF" w:rsidRDefault="008D1CAE" w:rsidP="00DA508A">
            <w:pPr>
              <w:jc w:val="center"/>
            </w:pPr>
            <w:r w:rsidRPr="00B60CDF">
              <w:t>139,31</w:t>
            </w:r>
          </w:p>
        </w:tc>
        <w:tc>
          <w:tcPr>
            <w:tcW w:w="726" w:type="dxa"/>
            <w:vAlign w:val="center"/>
          </w:tcPr>
          <w:p w:rsidR="008D1CAE" w:rsidRPr="00B60CDF" w:rsidRDefault="008D1CAE" w:rsidP="00DA508A">
            <w:pPr>
              <w:jc w:val="center"/>
            </w:pPr>
            <w:r w:rsidRPr="00B60CDF">
              <w:t>360,90</w:t>
            </w:r>
          </w:p>
        </w:tc>
        <w:tc>
          <w:tcPr>
            <w:tcW w:w="727" w:type="dxa"/>
            <w:vAlign w:val="center"/>
          </w:tcPr>
          <w:p w:rsidR="008D1CAE" w:rsidRPr="00B60CDF" w:rsidRDefault="008D1CAE" w:rsidP="00DA508A">
            <w:pPr>
              <w:jc w:val="center"/>
            </w:pPr>
            <w:r w:rsidRPr="00B60CDF">
              <w:t>346,14</w:t>
            </w:r>
          </w:p>
        </w:tc>
        <w:tc>
          <w:tcPr>
            <w:tcW w:w="727" w:type="dxa"/>
            <w:vAlign w:val="center"/>
          </w:tcPr>
          <w:p w:rsidR="008D1CAE" w:rsidRPr="00B60CDF" w:rsidRDefault="008D1CAE" w:rsidP="00DA508A">
            <w:pPr>
              <w:jc w:val="center"/>
            </w:pPr>
            <w:r w:rsidRPr="00B60CDF">
              <w:t>&lt; 0</w:t>
            </w:r>
          </w:p>
        </w:tc>
      </w:tr>
      <w:tr w:rsidR="008D1CAE" w:rsidRPr="00B60CDF">
        <w:trPr>
          <w:trHeight w:val="343"/>
        </w:trPr>
        <w:tc>
          <w:tcPr>
            <w:tcW w:w="1587" w:type="dxa"/>
            <w:vAlign w:val="center"/>
          </w:tcPr>
          <w:p w:rsidR="008D1CAE" w:rsidRPr="00B60CDF" w:rsidRDefault="008D1CAE" w:rsidP="00086166">
            <w:r w:rsidRPr="00B60CDF">
              <w:t>Nappe Prof 3</w:t>
            </w:r>
          </w:p>
        </w:tc>
        <w:tc>
          <w:tcPr>
            <w:tcW w:w="726" w:type="dxa"/>
            <w:vAlign w:val="center"/>
          </w:tcPr>
          <w:p w:rsidR="008D1CAE" w:rsidRPr="00B60CDF" w:rsidRDefault="008D1CAE" w:rsidP="00DA508A">
            <w:pPr>
              <w:jc w:val="center"/>
            </w:pPr>
            <w:r w:rsidRPr="00B60CDF">
              <w:t>404,05</w:t>
            </w:r>
          </w:p>
        </w:tc>
        <w:tc>
          <w:tcPr>
            <w:tcW w:w="727" w:type="dxa"/>
            <w:vAlign w:val="center"/>
          </w:tcPr>
          <w:p w:rsidR="008D1CAE" w:rsidRPr="00B60CDF" w:rsidRDefault="008D1CAE" w:rsidP="00DA508A">
            <w:pPr>
              <w:jc w:val="center"/>
            </w:pPr>
            <w:r w:rsidRPr="00B60CDF">
              <w:t>0,61</w:t>
            </w:r>
          </w:p>
        </w:tc>
        <w:tc>
          <w:tcPr>
            <w:tcW w:w="726" w:type="dxa"/>
            <w:vAlign w:val="center"/>
          </w:tcPr>
          <w:p w:rsidR="008D1CAE" w:rsidRPr="00B60CDF" w:rsidRDefault="008D1CAE" w:rsidP="00DA508A">
            <w:pPr>
              <w:jc w:val="center"/>
            </w:pPr>
            <w:r w:rsidRPr="00B60CDF">
              <w:t>32,87</w:t>
            </w:r>
          </w:p>
        </w:tc>
        <w:tc>
          <w:tcPr>
            <w:tcW w:w="727" w:type="dxa"/>
            <w:vAlign w:val="center"/>
          </w:tcPr>
          <w:p w:rsidR="008D1CAE" w:rsidRPr="00B60CDF" w:rsidRDefault="008D1CAE" w:rsidP="00DA508A">
            <w:pPr>
              <w:jc w:val="center"/>
            </w:pPr>
            <w:r w:rsidRPr="00B60CDF">
              <w:t>139,17</w:t>
            </w:r>
          </w:p>
        </w:tc>
        <w:tc>
          <w:tcPr>
            <w:tcW w:w="727" w:type="dxa"/>
            <w:vAlign w:val="center"/>
          </w:tcPr>
          <w:p w:rsidR="008D1CAE" w:rsidRPr="00B60CDF" w:rsidRDefault="008D1CAE" w:rsidP="00DA508A">
            <w:pPr>
              <w:jc w:val="center"/>
            </w:pPr>
            <w:r w:rsidRPr="00B60CDF">
              <w:t>345,51</w:t>
            </w:r>
          </w:p>
        </w:tc>
        <w:tc>
          <w:tcPr>
            <w:tcW w:w="726" w:type="dxa"/>
            <w:vAlign w:val="center"/>
          </w:tcPr>
          <w:p w:rsidR="008D1CAE" w:rsidRPr="00B60CDF" w:rsidRDefault="008D1CAE" w:rsidP="00DA508A">
            <w:pPr>
              <w:jc w:val="center"/>
            </w:pPr>
            <w:r w:rsidRPr="00B60CDF">
              <w:t>6,03</w:t>
            </w:r>
          </w:p>
        </w:tc>
        <w:tc>
          <w:tcPr>
            <w:tcW w:w="727" w:type="dxa"/>
            <w:vAlign w:val="center"/>
          </w:tcPr>
          <w:p w:rsidR="008D1CAE" w:rsidRPr="00B60CDF" w:rsidRDefault="008D1CAE" w:rsidP="00DA508A">
            <w:pPr>
              <w:jc w:val="center"/>
            </w:pPr>
            <w:r w:rsidRPr="00B60CDF">
              <w:t>0</w:t>
            </w:r>
          </w:p>
        </w:tc>
        <w:tc>
          <w:tcPr>
            <w:tcW w:w="727" w:type="dxa"/>
            <w:vAlign w:val="center"/>
          </w:tcPr>
          <w:p w:rsidR="008D1CAE" w:rsidRPr="00B60CDF" w:rsidRDefault="008D1CAE" w:rsidP="00DA508A">
            <w:pPr>
              <w:jc w:val="center"/>
            </w:pPr>
            <w:r w:rsidRPr="00B60CDF">
              <w:t>174,43</w:t>
            </w:r>
          </w:p>
        </w:tc>
        <w:tc>
          <w:tcPr>
            <w:tcW w:w="726" w:type="dxa"/>
            <w:vAlign w:val="center"/>
          </w:tcPr>
          <w:p w:rsidR="008D1CAE" w:rsidRPr="00B60CDF" w:rsidRDefault="008D1CAE" w:rsidP="00DA508A">
            <w:pPr>
              <w:jc w:val="center"/>
            </w:pPr>
            <w:r w:rsidRPr="00B60CDF">
              <w:t>576,71</w:t>
            </w:r>
          </w:p>
        </w:tc>
        <w:tc>
          <w:tcPr>
            <w:tcW w:w="727" w:type="dxa"/>
            <w:vAlign w:val="center"/>
          </w:tcPr>
          <w:p w:rsidR="008D1CAE" w:rsidRPr="00B60CDF" w:rsidRDefault="008D1CAE" w:rsidP="00DA508A">
            <w:pPr>
              <w:jc w:val="center"/>
            </w:pPr>
            <w:r w:rsidRPr="00B60CDF">
              <w:t>526,04</w:t>
            </w:r>
          </w:p>
        </w:tc>
        <w:tc>
          <w:tcPr>
            <w:tcW w:w="727" w:type="dxa"/>
            <w:vAlign w:val="center"/>
          </w:tcPr>
          <w:p w:rsidR="008D1CAE" w:rsidRPr="00B60CDF" w:rsidRDefault="008D1CAE" w:rsidP="00DA508A">
            <w:pPr>
              <w:jc w:val="center"/>
            </w:pPr>
            <w:r w:rsidRPr="00B60CDF">
              <w:t>&lt; 0</w:t>
            </w:r>
          </w:p>
        </w:tc>
      </w:tr>
      <w:tr w:rsidR="008D1CAE" w:rsidRPr="00B60CDF">
        <w:trPr>
          <w:trHeight w:val="343"/>
        </w:trPr>
        <w:tc>
          <w:tcPr>
            <w:tcW w:w="1587" w:type="dxa"/>
            <w:vAlign w:val="center"/>
          </w:tcPr>
          <w:p w:rsidR="008D1CAE" w:rsidRPr="00B60CDF" w:rsidRDefault="008D1CAE" w:rsidP="00086166">
            <w:r w:rsidRPr="00B60CDF">
              <w:t>Nappe Prof 4</w:t>
            </w:r>
          </w:p>
        </w:tc>
        <w:tc>
          <w:tcPr>
            <w:tcW w:w="726" w:type="dxa"/>
            <w:vAlign w:val="center"/>
          </w:tcPr>
          <w:p w:rsidR="008D1CAE" w:rsidRPr="00B60CDF" w:rsidRDefault="008D1CAE" w:rsidP="00DA508A">
            <w:pPr>
              <w:jc w:val="center"/>
            </w:pPr>
            <w:r w:rsidRPr="00B60CDF">
              <w:t>636,26</w:t>
            </w:r>
          </w:p>
        </w:tc>
        <w:tc>
          <w:tcPr>
            <w:tcW w:w="727" w:type="dxa"/>
            <w:vAlign w:val="center"/>
          </w:tcPr>
          <w:p w:rsidR="008D1CAE" w:rsidRPr="00B60CDF" w:rsidRDefault="008D1CAE" w:rsidP="00DA508A">
            <w:pPr>
              <w:jc w:val="center"/>
            </w:pPr>
            <w:r w:rsidRPr="00B60CDF">
              <w:t>1,37</w:t>
            </w:r>
          </w:p>
        </w:tc>
        <w:tc>
          <w:tcPr>
            <w:tcW w:w="726" w:type="dxa"/>
            <w:vAlign w:val="center"/>
          </w:tcPr>
          <w:p w:rsidR="008D1CAE" w:rsidRPr="00B60CDF" w:rsidRDefault="008D1CAE" w:rsidP="00DA508A">
            <w:pPr>
              <w:jc w:val="center"/>
            </w:pPr>
            <w:r w:rsidRPr="00B60CDF">
              <w:t>34,45</w:t>
            </w:r>
          </w:p>
        </w:tc>
        <w:tc>
          <w:tcPr>
            <w:tcW w:w="727" w:type="dxa"/>
            <w:vAlign w:val="center"/>
          </w:tcPr>
          <w:p w:rsidR="008D1CAE" w:rsidRPr="00B60CDF" w:rsidRDefault="008D1CAE" w:rsidP="00DA508A">
            <w:pPr>
              <w:jc w:val="center"/>
            </w:pPr>
            <w:r w:rsidRPr="00B60CDF">
              <w:t>212,94</w:t>
            </w:r>
          </w:p>
        </w:tc>
        <w:tc>
          <w:tcPr>
            <w:tcW w:w="727" w:type="dxa"/>
            <w:vAlign w:val="center"/>
          </w:tcPr>
          <w:p w:rsidR="008D1CAE" w:rsidRPr="00B60CDF" w:rsidRDefault="008D1CAE" w:rsidP="00DA508A">
            <w:pPr>
              <w:jc w:val="center"/>
            </w:pPr>
            <w:r w:rsidRPr="00B60CDF">
              <w:t>574,17</w:t>
            </w:r>
          </w:p>
        </w:tc>
        <w:tc>
          <w:tcPr>
            <w:tcW w:w="726" w:type="dxa"/>
            <w:vAlign w:val="center"/>
          </w:tcPr>
          <w:p w:rsidR="008D1CAE" w:rsidRPr="00B60CDF" w:rsidRDefault="008D1CAE" w:rsidP="00DA508A">
            <w:pPr>
              <w:jc w:val="center"/>
            </w:pPr>
            <w:r w:rsidRPr="00B60CDF">
              <w:t>6,2</w:t>
            </w:r>
          </w:p>
        </w:tc>
        <w:tc>
          <w:tcPr>
            <w:tcW w:w="727" w:type="dxa"/>
            <w:vAlign w:val="center"/>
          </w:tcPr>
          <w:p w:rsidR="008D1CAE" w:rsidRPr="00B60CDF" w:rsidRDefault="008D1CAE" w:rsidP="00DA508A">
            <w:pPr>
              <w:jc w:val="center"/>
            </w:pPr>
            <w:r w:rsidRPr="00B60CDF">
              <w:t>0</w:t>
            </w:r>
          </w:p>
        </w:tc>
        <w:tc>
          <w:tcPr>
            <w:tcW w:w="727" w:type="dxa"/>
            <w:vAlign w:val="center"/>
          </w:tcPr>
          <w:p w:rsidR="008D1CAE" w:rsidRPr="00B60CDF" w:rsidRDefault="008D1CAE" w:rsidP="00DA508A">
            <w:pPr>
              <w:jc w:val="center"/>
            </w:pPr>
            <w:r w:rsidRPr="00B60CDF">
              <w:t>193,75</w:t>
            </w:r>
          </w:p>
        </w:tc>
        <w:tc>
          <w:tcPr>
            <w:tcW w:w="726" w:type="dxa"/>
            <w:vAlign w:val="center"/>
          </w:tcPr>
          <w:p w:rsidR="008D1CAE" w:rsidRPr="00B60CDF" w:rsidRDefault="008D1CAE" w:rsidP="00DA508A">
            <w:pPr>
              <w:jc w:val="center"/>
            </w:pPr>
            <w:r w:rsidRPr="00B60CDF">
              <w:t>885,04</w:t>
            </w:r>
          </w:p>
        </w:tc>
        <w:tc>
          <w:tcPr>
            <w:tcW w:w="727" w:type="dxa"/>
            <w:vAlign w:val="center"/>
          </w:tcPr>
          <w:p w:rsidR="008D1CAE" w:rsidRPr="00B60CDF" w:rsidRDefault="008D1CAE" w:rsidP="00DA508A">
            <w:pPr>
              <w:jc w:val="center"/>
            </w:pPr>
            <w:r w:rsidRPr="00B60CDF">
              <w:t>774,29</w:t>
            </w:r>
          </w:p>
        </w:tc>
        <w:tc>
          <w:tcPr>
            <w:tcW w:w="727" w:type="dxa"/>
            <w:vAlign w:val="center"/>
          </w:tcPr>
          <w:p w:rsidR="008D1CAE" w:rsidRPr="00B60CDF" w:rsidRDefault="008B7E1A" w:rsidP="00DA508A">
            <w:pPr>
              <w:jc w:val="center"/>
            </w:pPr>
            <w:r>
              <w:rPr>
                <w:noProof/>
              </w:rPr>
              <w:pict>
                <v:shape id="_x0000_s1159" type="#_x0000_t202" style="position:absolute;left:0;text-align:left;margin-left:20.2pt;margin-top:50.7pt;width:36pt;height:18pt;z-index:251668480;mso-position-horizontal-relative:text;mso-position-vertical-relative:text" filled="f" stroked="f">
                  <v:textbox style="mso-next-textbox:#_x0000_s1159">
                    <w:txbxContent>
                      <w:p w:rsidR="00942716" w:rsidRPr="00602B8A" w:rsidRDefault="00942716" w:rsidP="00602B8A"/>
                    </w:txbxContent>
                  </v:textbox>
                  <w10:anchorlock/>
                </v:shape>
              </w:pict>
            </w:r>
            <w:r w:rsidR="008D1CAE" w:rsidRPr="00B60CDF">
              <w:t>&lt; 0</w:t>
            </w:r>
          </w:p>
        </w:tc>
      </w:tr>
    </w:tbl>
    <w:p w:rsidR="008D1CAE" w:rsidRPr="00AF1FCC" w:rsidRDefault="008D1CAE" w:rsidP="0028181E">
      <w:pPr>
        <w:ind w:left="780"/>
        <w:rPr>
          <w:b/>
          <w:bCs/>
        </w:rPr>
      </w:pPr>
      <w:r w:rsidRPr="00AF1FCC">
        <w:rPr>
          <w:b/>
          <w:bCs/>
        </w:rPr>
        <w:t>b-  Les anions</w:t>
      </w:r>
    </w:p>
    <w:p w:rsidR="008D1CAE" w:rsidRPr="00AF1FCC" w:rsidRDefault="008D1CAE" w:rsidP="0092318D">
      <w:pPr>
        <w:ind w:left="780"/>
        <w:rPr>
          <w:b/>
          <w:bCs/>
        </w:rPr>
      </w:pPr>
    </w:p>
    <w:p w:rsidR="008D1CAE" w:rsidRPr="00AF1FCC" w:rsidRDefault="008D1CAE" w:rsidP="00A973F5">
      <w:pPr>
        <w:spacing w:line="360" w:lineRule="auto"/>
        <w:jc w:val="both"/>
      </w:pPr>
      <w:r w:rsidRPr="00AF1FCC">
        <w:t xml:space="preserve">     Les eaux des nappes  contiennent des quantités très importantes des chlorures. Les valeurs oscillent entre 26,25 </w:t>
      </w:r>
      <w:proofErr w:type="spellStart"/>
      <w:r w:rsidRPr="00AF1FCC">
        <w:t>meq</w:t>
      </w:r>
      <w:proofErr w:type="spellEnd"/>
      <w:r w:rsidRPr="00AF1FCC">
        <w:t xml:space="preserve">/l et 574,17 </w:t>
      </w:r>
      <w:proofErr w:type="spellStart"/>
      <w:r w:rsidRPr="00AF1FCC">
        <w:t>meq</w:t>
      </w:r>
      <w:proofErr w:type="spellEnd"/>
      <w:r w:rsidRPr="00AF1FCC">
        <w:t xml:space="preserve">/l. Les sulfates sont moins présents que les chlorures. La valeur  maximum est atteinte au niveau du profil Np4 avec 193,75 </w:t>
      </w:r>
      <w:proofErr w:type="spellStart"/>
      <w:r w:rsidRPr="00AF1FCC">
        <w:t>meq</w:t>
      </w:r>
      <w:proofErr w:type="spellEnd"/>
      <w:r w:rsidRPr="00AF1FCC">
        <w:t>/l</w:t>
      </w:r>
      <w:r>
        <w:t xml:space="preserve">     </w:t>
      </w:r>
      <w:r w:rsidRPr="00AF1FCC">
        <w:t xml:space="preserve"> (Tableau </w:t>
      </w:r>
      <w:r w:rsidR="00C01D4D">
        <w:t>12</w:t>
      </w:r>
      <w:r w:rsidRPr="00AF1FCC">
        <w:t>).</w:t>
      </w:r>
    </w:p>
    <w:p w:rsidR="00761D61" w:rsidRPr="00D94B38" w:rsidRDefault="008D1CAE" w:rsidP="00761D61">
      <w:pPr>
        <w:autoSpaceDE w:val="0"/>
        <w:autoSpaceDN w:val="0"/>
        <w:adjustRightInd w:val="0"/>
        <w:spacing w:line="360" w:lineRule="auto"/>
        <w:ind w:firstLine="426"/>
        <w:jc w:val="both"/>
      </w:pPr>
      <w:r w:rsidRPr="00AF1FCC">
        <w:t xml:space="preserve">Les bicarbonates présentent de faibles valeurs </w:t>
      </w:r>
      <w:r w:rsidR="00651AE8">
        <w:t xml:space="preserve">(6,03 </w:t>
      </w:r>
      <w:proofErr w:type="spellStart"/>
      <w:r w:rsidR="00651AE8">
        <w:t>meq</w:t>
      </w:r>
      <w:proofErr w:type="spellEnd"/>
      <w:r w:rsidR="00651AE8">
        <w:t xml:space="preserve">/l à 11,89 </w:t>
      </w:r>
      <w:proofErr w:type="spellStart"/>
      <w:r w:rsidR="00651AE8">
        <w:t>meq</w:t>
      </w:r>
      <w:proofErr w:type="spellEnd"/>
      <w:r w:rsidR="00651AE8">
        <w:t xml:space="preserve">/l) et par conséquent l’alcalinité </w:t>
      </w:r>
      <w:r w:rsidR="00761D61">
        <w:t>résiduelle devient négative (Tab.12)</w:t>
      </w:r>
      <w:r w:rsidR="00651AE8">
        <w:t xml:space="preserve"> </w:t>
      </w:r>
      <w:r w:rsidRPr="00AF1FCC">
        <w:t> </w:t>
      </w:r>
      <w:r w:rsidR="00761D61">
        <w:t>même avec</w:t>
      </w:r>
      <w:r w:rsidR="00761D61" w:rsidRPr="00D94B38">
        <w:t xml:space="preserve"> </w:t>
      </w:r>
      <w:r w:rsidR="00761D61">
        <w:t>l’</w:t>
      </w:r>
      <w:r w:rsidR="00761D61" w:rsidRPr="00D94B38">
        <w:t xml:space="preserve">addition des sulfates, on </w:t>
      </w:r>
      <w:r w:rsidR="00761D61">
        <w:t xml:space="preserve">abouté à la </w:t>
      </w:r>
      <w:r w:rsidR="00761D61" w:rsidRPr="00D94B38">
        <w:t xml:space="preserve"> voie sal</w:t>
      </w:r>
      <w:r w:rsidR="00761D61">
        <w:t>ine neutre</w:t>
      </w:r>
      <w:r w:rsidR="00761D61" w:rsidRPr="00D94B38">
        <w:t>.</w:t>
      </w:r>
      <w:r w:rsidR="00761D61">
        <w:t xml:space="preserve"> Donc</w:t>
      </w:r>
      <w:r w:rsidR="00761D61" w:rsidRPr="00D94B38">
        <w:t xml:space="preserve"> Le r</w:t>
      </w:r>
      <w:r w:rsidR="00761D61">
        <w:t xml:space="preserve">isque de dégradation </w:t>
      </w:r>
      <w:r w:rsidR="00761D61" w:rsidRPr="00D94B38">
        <w:t xml:space="preserve">est faible </w:t>
      </w:r>
      <w:r w:rsidR="00761D61">
        <w:t>comme il a montré</w:t>
      </w:r>
      <w:r w:rsidR="00761D61" w:rsidRPr="00D94B38">
        <w:t xml:space="preserve"> (</w:t>
      </w:r>
      <w:proofErr w:type="spellStart"/>
      <w:r w:rsidR="00761D61" w:rsidRPr="00D94B38">
        <w:t>Sumner</w:t>
      </w:r>
      <w:proofErr w:type="spellEnd"/>
      <w:r w:rsidR="00761D61" w:rsidRPr="00D94B38">
        <w:t xml:space="preserve">, 1993 ; </w:t>
      </w:r>
      <w:proofErr w:type="spellStart"/>
      <w:r w:rsidR="00761D61" w:rsidRPr="00D94B38">
        <w:t>Douaoui</w:t>
      </w:r>
      <w:proofErr w:type="spellEnd"/>
      <w:r w:rsidR="00761D61" w:rsidRPr="00D94B38">
        <w:t xml:space="preserve"> et</w:t>
      </w:r>
      <w:r w:rsidR="00761D61" w:rsidRPr="00D94B38">
        <w:rPr>
          <w:i/>
          <w:iCs/>
        </w:rPr>
        <w:t xml:space="preserve"> al.</w:t>
      </w:r>
      <w:r w:rsidR="00761D61" w:rsidRPr="00D94B38">
        <w:t xml:space="preserve"> 2004 ; </w:t>
      </w:r>
      <w:proofErr w:type="spellStart"/>
      <w:r w:rsidR="00761D61" w:rsidRPr="00D94B38">
        <w:t>Marlet</w:t>
      </w:r>
      <w:proofErr w:type="spellEnd"/>
      <w:r w:rsidR="00761D61" w:rsidRPr="00D94B38">
        <w:t xml:space="preserve"> et job, 2006</w:t>
      </w:r>
      <w:r w:rsidR="00861539">
        <w:t> et</w:t>
      </w:r>
      <w:r w:rsidR="00761D61">
        <w:t xml:space="preserve"> Bradai et al. 2008</w:t>
      </w:r>
      <w:r w:rsidR="00761D61" w:rsidRPr="00D94B38">
        <w:t>).</w:t>
      </w:r>
    </w:p>
    <w:p w:rsidR="008D1CAE" w:rsidRPr="00AF1FCC" w:rsidRDefault="008D1CAE" w:rsidP="00CA6A48"/>
    <w:p w:rsidR="008D1CAE" w:rsidRPr="00AF1FCC" w:rsidRDefault="008D1CAE" w:rsidP="005A4EA0">
      <w:r w:rsidRPr="00AF1FCC">
        <w:rPr>
          <w:b/>
          <w:bCs/>
        </w:rPr>
        <w:t xml:space="preserve">           c-  Les Faciès chimiques</w:t>
      </w:r>
      <w:r w:rsidRPr="00AF1FCC">
        <w:t> </w:t>
      </w:r>
    </w:p>
    <w:p w:rsidR="008D1CAE" w:rsidRPr="00AF1FCC" w:rsidRDefault="008D1CAE" w:rsidP="00CA6A48"/>
    <w:p w:rsidR="008D1CAE" w:rsidRPr="00AF1FCC" w:rsidRDefault="008D1CAE" w:rsidP="00C66710">
      <w:pPr>
        <w:spacing w:line="360" w:lineRule="auto"/>
      </w:pPr>
      <w:r w:rsidRPr="00AF1FCC">
        <w:t xml:space="preserve">           Les eaux de nappes sont dominées par l’ion Na</w:t>
      </w:r>
      <w:r w:rsidRPr="00AF1FCC">
        <w:rPr>
          <w:vertAlign w:val="superscript"/>
        </w:rPr>
        <w:t>+</w:t>
      </w:r>
      <w:r w:rsidRPr="00AF1FCC">
        <w:t xml:space="preserve"> qui varie de 31,94 </w:t>
      </w:r>
      <w:proofErr w:type="spellStart"/>
      <w:r w:rsidRPr="00AF1FCC">
        <w:t>meq</w:t>
      </w:r>
      <w:proofErr w:type="spellEnd"/>
      <w:r w:rsidRPr="00AF1FCC">
        <w:t xml:space="preserve">/l pour l’eau d’irrigation à 636,29 </w:t>
      </w:r>
      <w:proofErr w:type="spellStart"/>
      <w:r w:rsidRPr="00AF1FCC">
        <w:t>meq</w:t>
      </w:r>
      <w:proofErr w:type="spellEnd"/>
      <w:r w:rsidRPr="00AF1FCC">
        <w:t>/l pour la nappe 4. Viennent ensuite le Mg</w:t>
      </w:r>
      <w:r w:rsidRPr="00AF1FCC">
        <w:rPr>
          <w:vertAlign w:val="superscript"/>
        </w:rPr>
        <w:t xml:space="preserve">2+ </w:t>
      </w:r>
      <w:r w:rsidRPr="00AF1FCC">
        <w:t>et le Ca</w:t>
      </w:r>
      <w:r w:rsidRPr="00AF1FCC">
        <w:rPr>
          <w:vertAlign w:val="superscript"/>
        </w:rPr>
        <w:t xml:space="preserve">2+ </w:t>
      </w:r>
      <w:r w:rsidRPr="00AF1FCC">
        <w:t xml:space="preserve">avec des valeurs maximales respectivement de 212,94 </w:t>
      </w:r>
      <w:proofErr w:type="spellStart"/>
      <w:r w:rsidRPr="00AF1FCC">
        <w:t>meq</w:t>
      </w:r>
      <w:proofErr w:type="spellEnd"/>
      <w:r w:rsidRPr="00AF1FCC">
        <w:t>/l et 34,45meq/l. L’ordre de classement  des cations selon leur importance serait le suivant dans toutes les nappes : Na</w:t>
      </w:r>
      <w:r w:rsidRPr="00AF1FCC">
        <w:rPr>
          <w:vertAlign w:val="superscript"/>
        </w:rPr>
        <w:t>+</w:t>
      </w:r>
      <w:r w:rsidRPr="00AF1FCC">
        <w:t xml:space="preserve"> &gt; Mg</w:t>
      </w:r>
      <w:r w:rsidRPr="00AF1FCC">
        <w:rPr>
          <w:vertAlign w:val="superscript"/>
        </w:rPr>
        <w:t>2+</w:t>
      </w:r>
      <w:r w:rsidRPr="00AF1FCC">
        <w:t xml:space="preserve"> &gt; Ca</w:t>
      </w:r>
      <w:r w:rsidRPr="00AF1FCC">
        <w:rPr>
          <w:vertAlign w:val="superscript"/>
        </w:rPr>
        <w:t>2+</w:t>
      </w:r>
      <w:r w:rsidRPr="00AF1FCC">
        <w:t xml:space="preserve"> &gt; K</w:t>
      </w:r>
      <w:r w:rsidRPr="00AF1FCC">
        <w:rPr>
          <w:vertAlign w:val="superscript"/>
        </w:rPr>
        <w:t>+</w:t>
      </w:r>
    </w:p>
    <w:p w:rsidR="008D1CAE" w:rsidRPr="00AF1FCC" w:rsidRDefault="008D1CAE" w:rsidP="00C66710">
      <w:pPr>
        <w:spacing w:line="360" w:lineRule="auto"/>
      </w:pPr>
      <w:r w:rsidRPr="00AF1FCC">
        <w:t>Concernant les anions, les chlorures sont  prépondérant par rapport aux sulfates et les bicarbonates au niveau des nappes 2, 3 et 4, par contre la nappe 1  et l’eau d’irrigation est presque en équilibre.</w:t>
      </w:r>
    </w:p>
    <w:p w:rsidR="008D1CAE" w:rsidRPr="00AF1FCC" w:rsidRDefault="008D1CAE" w:rsidP="00C66710">
      <w:pPr>
        <w:spacing w:line="360" w:lineRule="auto"/>
      </w:pPr>
      <w:r w:rsidRPr="00AF1FCC">
        <w:t xml:space="preserve"> L’ordre de classement des anions selon leur importance serait le suivant dans toutes les nappes : Cl</w:t>
      </w:r>
      <w:r w:rsidRPr="00AF1FCC">
        <w:rPr>
          <w:vertAlign w:val="superscript"/>
        </w:rPr>
        <w:t>-</w:t>
      </w:r>
      <w:r w:rsidRPr="00AF1FCC">
        <w:t xml:space="preserve"> &gt; SO</w:t>
      </w:r>
      <w:r w:rsidRPr="00AF1FCC">
        <w:rPr>
          <w:vertAlign w:val="subscript"/>
        </w:rPr>
        <w:t>4</w:t>
      </w:r>
      <w:r w:rsidRPr="00AF1FCC">
        <w:rPr>
          <w:vertAlign w:val="superscript"/>
        </w:rPr>
        <w:t>2-</w:t>
      </w:r>
      <w:r w:rsidRPr="00AF1FCC">
        <w:t xml:space="preserve"> &gt; HCO</w:t>
      </w:r>
      <w:r w:rsidRPr="00AF1FCC">
        <w:rPr>
          <w:vertAlign w:val="subscript"/>
        </w:rPr>
        <w:t>3</w:t>
      </w:r>
      <w:r w:rsidRPr="00AF1FCC">
        <w:rPr>
          <w:vertAlign w:val="superscript"/>
        </w:rPr>
        <w:t>-</w:t>
      </w:r>
      <w:r w:rsidRPr="00AF1FCC">
        <w:t xml:space="preserve"> </w:t>
      </w:r>
    </w:p>
    <w:p w:rsidR="008D1CAE" w:rsidRPr="00AF1FCC" w:rsidRDefault="008D1CAE" w:rsidP="00C66710">
      <w:pPr>
        <w:spacing w:line="360" w:lineRule="auto"/>
      </w:pPr>
      <w:r w:rsidRPr="00AF1FCC">
        <w:t>La représentation de ces eaux sur le diagramme de Piper (</w:t>
      </w:r>
      <w:r>
        <w:t>Fig.</w:t>
      </w:r>
      <w:r w:rsidRPr="00AF1FCC">
        <w:t xml:space="preserve"> </w:t>
      </w:r>
      <w:r>
        <w:t>3</w:t>
      </w:r>
      <w:r w:rsidRPr="00AF1FCC">
        <w:t>3) montre un faciès chloruré sodique et potassique ou sulfatée sodique dont tous les échantillons.</w:t>
      </w:r>
    </w:p>
    <w:p w:rsidR="00E905E5" w:rsidRDefault="00E905E5" w:rsidP="00E905E5">
      <w:r>
        <w:t xml:space="preserve">      </w:t>
      </w:r>
    </w:p>
    <w:p w:rsidR="008D1CAE" w:rsidRDefault="00E07408" w:rsidP="00E07408">
      <w:pPr>
        <w:ind w:left="720"/>
        <w:rPr>
          <w:b/>
          <w:bCs/>
        </w:rPr>
      </w:pPr>
      <w:r>
        <w:rPr>
          <w:b/>
          <w:bCs/>
        </w:rPr>
        <w:t xml:space="preserve">d-  </w:t>
      </w:r>
      <w:r w:rsidR="008D1CAE" w:rsidRPr="00AF1FCC">
        <w:rPr>
          <w:b/>
          <w:bCs/>
        </w:rPr>
        <w:t>La salinité des eaux de forage et des nappes </w:t>
      </w:r>
    </w:p>
    <w:p w:rsidR="008D1CAE" w:rsidRPr="00AF1FCC" w:rsidRDefault="008D1CAE" w:rsidP="004635C4">
      <w:pPr>
        <w:ind w:left="720"/>
        <w:rPr>
          <w:b/>
          <w:bCs/>
        </w:rPr>
      </w:pPr>
    </w:p>
    <w:p w:rsidR="008D1CAE" w:rsidRPr="00AF1FCC" w:rsidRDefault="008D1CAE" w:rsidP="00C66710">
      <w:pPr>
        <w:spacing w:line="360" w:lineRule="auto"/>
        <w:jc w:val="both"/>
      </w:pPr>
      <w:r w:rsidRPr="00AF1FCC">
        <w:rPr>
          <w:b/>
          <w:bCs/>
        </w:rPr>
        <w:t xml:space="preserve">    </w:t>
      </w:r>
      <w:r w:rsidRPr="00AF1FCC">
        <w:t xml:space="preserve">    L’eau de forage sur une profondeur environ 60 m est moins salée par rapport aux nappes des profils qui sont proches de la surface. Ceci  est du à la topographie des terrains. En plus les nappes 3 et 4 sont  plus basses par rapport à la nappe 1.</w:t>
      </w:r>
    </w:p>
    <w:p w:rsidR="008D1CAE" w:rsidRPr="00AF1FCC" w:rsidRDefault="00560B1A" w:rsidP="00C66710">
      <w:pPr>
        <w:spacing w:line="360" w:lineRule="auto"/>
        <w:jc w:val="both"/>
      </w:pPr>
      <w:r>
        <w:t>Selon Pouget</w:t>
      </w:r>
      <w:r w:rsidR="008D1CAE" w:rsidRPr="00AF1FCC">
        <w:t xml:space="preserve"> (1968), la nature du sol et la topographie interviennent dans le processus de salure de la nappe. Les nappes phréatiques présentent des compositions chimiques variées et originales à l’image des eaux dont elles sont issues et également des</w:t>
      </w:r>
      <w:r>
        <w:t xml:space="preserve"> sols ou elles circulent (Pouget</w:t>
      </w:r>
      <w:r w:rsidR="008D1CAE" w:rsidRPr="00AF1FCC">
        <w:t xml:space="preserve">, 1968 in  </w:t>
      </w:r>
      <w:proofErr w:type="spellStart"/>
      <w:r w:rsidR="008D1CAE" w:rsidRPr="00AF1FCC">
        <w:t>Rouahna</w:t>
      </w:r>
      <w:proofErr w:type="spellEnd"/>
      <w:r w:rsidR="008D1CAE">
        <w:t>,</w:t>
      </w:r>
      <w:r w:rsidR="008D1CAE" w:rsidRPr="00AF1FCC">
        <w:t xml:space="preserve"> 2007).</w:t>
      </w:r>
    </w:p>
    <w:p w:rsidR="008D1CAE" w:rsidRPr="002F33DB" w:rsidRDefault="008B7E1A" w:rsidP="00D8116A">
      <w:pPr>
        <w:spacing w:line="360" w:lineRule="auto"/>
        <w:jc w:val="both"/>
        <w:rPr>
          <w:sz w:val="27"/>
          <w:szCs w:val="27"/>
        </w:rPr>
      </w:pPr>
      <w:r w:rsidRPr="008B7E1A">
        <w:rPr>
          <w:noProof/>
        </w:rPr>
        <w:pict>
          <v:shape id="_x0000_s1160" type="#_x0000_t202" style="position:absolute;left:0;text-align:left;margin-left:459pt;margin-top:133.55pt;width:36pt;height:18pt;z-index:251669504" filled="f" stroked="f">
            <v:textbox style="mso-next-textbox:#_x0000_s1160">
              <w:txbxContent>
                <w:p w:rsidR="00942716" w:rsidRPr="00602B8A" w:rsidRDefault="00942716" w:rsidP="00602B8A"/>
              </w:txbxContent>
            </v:textbox>
            <w10:anchorlock/>
          </v:shape>
        </w:pict>
      </w:r>
      <w:r w:rsidR="008D1CAE" w:rsidRPr="00AF1FCC">
        <w:t>La salure des sols est liée aux caractéristiques de la nappe</w:t>
      </w:r>
      <w:r w:rsidR="00E905E5">
        <w:t xml:space="preserve"> et à leur variabilité (</w:t>
      </w:r>
      <w:proofErr w:type="spellStart"/>
      <w:r w:rsidR="00E905E5">
        <w:t>Hachicha</w:t>
      </w:r>
      <w:proofErr w:type="spellEnd"/>
      <w:r w:rsidR="008D1CAE" w:rsidRPr="00AF1FCC">
        <w:t xml:space="preserve"> et al</w:t>
      </w:r>
      <w:r w:rsidR="008D1CAE">
        <w:t>,</w:t>
      </w:r>
      <w:r w:rsidR="00E905E5">
        <w:t xml:space="preserve"> 1997</w:t>
      </w:r>
      <w:r w:rsidR="008D1CAE" w:rsidRPr="00AF1FCC">
        <w:t xml:space="preserve">). </w:t>
      </w:r>
    </w:p>
    <w:p w:rsidR="008D1CAE" w:rsidRPr="002F33DB" w:rsidRDefault="008D1CAE" w:rsidP="00CA6A48">
      <w:pPr>
        <w:rPr>
          <w:b/>
          <w:bCs/>
          <w:sz w:val="27"/>
          <w:szCs w:val="27"/>
        </w:rPr>
      </w:pPr>
      <w:r w:rsidRPr="002F33DB">
        <w:rPr>
          <w:b/>
          <w:bCs/>
          <w:sz w:val="27"/>
          <w:szCs w:val="27"/>
        </w:rPr>
        <w:t xml:space="preserve">                   </w:t>
      </w:r>
      <w:r w:rsidR="008B7E1A" w:rsidRPr="008B7E1A">
        <w:rPr>
          <w:b/>
          <w:bCs/>
          <w:noProof/>
          <w:sz w:val="27"/>
          <w:szCs w:val="27"/>
        </w:rPr>
        <w:pict>
          <v:shape id="_x0000_i1056" type="#_x0000_t75" alt="dag de piper eau AIEA" style="width:4in;height:4in;visibility:visible">
            <v:imagedata r:id="rId48" o:title=""/>
          </v:shape>
        </w:pict>
      </w:r>
    </w:p>
    <w:p w:rsidR="008D1CAE" w:rsidRPr="00AF1FCC" w:rsidRDefault="008D1CAE" w:rsidP="003124B8">
      <w:pPr>
        <w:rPr>
          <w:b/>
          <w:bCs/>
        </w:rPr>
      </w:pPr>
      <w:r w:rsidRPr="00AF1FCC">
        <w:rPr>
          <w:b/>
          <w:bCs/>
        </w:rPr>
        <w:t xml:space="preserve">                    </w:t>
      </w:r>
      <w:r>
        <w:rPr>
          <w:b/>
          <w:bCs/>
        </w:rPr>
        <w:t>Fig. 3</w:t>
      </w:r>
      <w:r w:rsidRPr="00AF1FCC">
        <w:rPr>
          <w:b/>
          <w:bCs/>
        </w:rPr>
        <w:t>3 : Diagramme de Piper des eaux d’irrigations et des nappes</w:t>
      </w:r>
    </w:p>
    <w:p w:rsidR="008D1CAE" w:rsidRDefault="008D1CAE" w:rsidP="006B6CC4">
      <w:pPr>
        <w:ind w:left="300"/>
        <w:rPr>
          <w:sz w:val="27"/>
          <w:szCs w:val="27"/>
        </w:rPr>
      </w:pPr>
    </w:p>
    <w:p w:rsidR="008D1CAE" w:rsidRPr="00A47B70" w:rsidRDefault="008D1CAE" w:rsidP="0041259E">
      <w:pPr>
        <w:spacing w:before="60"/>
        <w:ind w:left="301"/>
        <w:rPr>
          <w:b/>
          <w:bCs/>
          <w:sz w:val="27"/>
          <w:szCs w:val="27"/>
        </w:rPr>
      </w:pPr>
      <w:r>
        <w:rPr>
          <w:sz w:val="27"/>
          <w:szCs w:val="27"/>
        </w:rPr>
        <w:t xml:space="preserve">3.2  </w:t>
      </w:r>
      <w:r w:rsidRPr="0081154A">
        <w:rPr>
          <w:b/>
          <w:bCs/>
        </w:rPr>
        <w:t>Relation entre</w:t>
      </w:r>
      <w:r w:rsidRPr="00A47B70">
        <w:rPr>
          <w:b/>
          <w:bCs/>
        </w:rPr>
        <w:t xml:space="preserve"> </w:t>
      </w:r>
      <w:r w:rsidRPr="0081154A">
        <w:rPr>
          <w:b/>
          <w:bCs/>
        </w:rPr>
        <w:t>l’ESP</w:t>
      </w:r>
      <w:r>
        <w:rPr>
          <w:b/>
          <w:bCs/>
        </w:rPr>
        <w:t xml:space="preserve"> du sol,</w:t>
      </w:r>
      <w:r>
        <w:rPr>
          <w:b/>
          <w:bCs/>
          <w:sz w:val="27"/>
          <w:szCs w:val="27"/>
        </w:rPr>
        <w:t xml:space="preserve"> </w:t>
      </w:r>
      <w:r w:rsidRPr="0081154A">
        <w:rPr>
          <w:b/>
          <w:bCs/>
        </w:rPr>
        <w:t>la CE</w:t>
      </w:r>
      <w:r>
        <w:rPr>
          <w:b/>
          <w:bCs/>
        </w:rPr>
        <w:t xml:space="preserve"> et le SAR</w:t>
      </w:r>
      <w:r w:rsidRPr="0081154A">
        <w:rPr>
          <w:b/>
          <w:bCs/>
        </w:rPr>
        <w:t xml:space="preserve"> de l’extrait de</w:t>
      </w:r>
      <w:r>
        <w:rPr>
          <w:b/>
          <w:bCs/>
        </w:rPr>
        <w:t xml:space="preserve"> la pâte</w:t>
      </w:r>
      <w:r w:rsidRPr="0081154A">
        <w:rPr>
          <w:b/>
          <w:bCs/>
        </w:rPr>
        <w:t xml:space="preserve"> satur</w:t>
      </w:r>
      <w:r>
        <w:rPr>
          <w:b/>
          <w:bCs/>
        </w:rPr>
        <w:t>ée</w:t>
      </w:r>
    </w:p>
    <w:p w:rsidR="008D1CAE" w:rsidRDefault="008D1CAE" w:rsidP="006B6CC4">
      <w:pPr>
        <w:ind w:left="300"/>
        <w:rPr>
          <w:sz w:val="27"/>
          <w:szCs w:val="27"/>
        </w:rPr>
      </w:pPr>
    </w:p>
    <w:p w:rsidR="008D1CAE" w:rsidRPr="00745B70" w:rsidRDefault="008D1CAE" w:rsidP="00A973F5">
      <w:pPr>
        <w:spacing w:line="360" w:lineRule="auto"/>
        <w:ind w:left="301"/>
        <w:jc w:val="both"/>
      </w:pPr>
      <w:r>
        <w:t xml:space="preserve">     </w:t>
      </w:r>
      <w:r w:rsidRPr="00745B70">
        <w:t>Il existe une bonne</w:t>
      </w:r>
      <w:r>
        <w:t xml:space="preserve"> corrélation entre, d</w:t>
      </w:r>
      <w:r w:rsidR="00A4496C">
        <w:t>’une part, l’ESP du sol et la CEPS</w:t>
      </w:r>
      <w:r w:rsidR="00AD35D8">
        <w:t xml:space="preserve"> et entre l’ESP et le SAR de l’extrait de la pate saturé d’autre part </w:t>
      </w:r>
      <w:r w:rsidR="00AF1128">
        <w:t>(f</w:t>
      </w:r>
      <w:r>
        <w:t>ig. 34</w:t>
      </w:r>
      <w:r w:rsidR="00AF1128">
        <w:t>)</w:t>
      </w:r>
      <w:r>
        <w:t xml:space="preserve">. La première corrélation est </w:t>
      </w:r>
      <w:r w:rsidR="00A973F5">
        <w:t xml:space="preserve">très </w:t>
      </w:r>
      <w:r>
        <w:t>hautement significative</w:t>
      </w:r>
      <w:r w:rsidR="000F7213">
        <w:t xml:space="preserve"> (p &lt; 0,0001)</w:t>
      </w:r>
      <w:r w:rsidR="00A4496C">
        <w:t xml:space="preserve"> </w:t>
      </w:r>
      <w:r>
        <w:t xml:space="preserve"> par rapport à celle existant entre l’ESP et le SAR</w:t>
      </w:r>
      <w:r w:rsidR="00D3631A">
        <w:t xml:space="preserve"> qui est </w:t>
      </w:r>
      <w:r w:rsidR="00A973F5">
        <w:t>hautement</w:t>
      </w:r>
      <w:r w:rsidR="00D3631A">
        <w:t xml:space="preserve"> significative (p &lt; 0,004)</w:t>
      </w:r>
      <w:r w:rsidR="00A4496C">
        <w:t>. Cette dernière s’explique pa</w:t>
      </w:r>
      <w:r w:rsidR="00A973F5">
        <w:t>r</w:t>
      </w:r>
      <w:r>
        <w:t xml:space="preserve"> les méthodes d’analyses </w:t>
      </w:r>
      <w:r w:rsidR="00A4496C">
        <w:t xml:space="preserve">délicates, </w:t>
      </w:r>
      <w:r>
        <w:t>appliquées pour la détermination du so</w:t>
      </w:r>
      <w:r w:rsidR="00A4496C">
        <w:t>dium échangeable</w:t>
      </w:r>
      <w:r>
        <w:t xml:space="preserve">. </w:t>
      </w:r>
    </w:p>
    <w:p w:rsidR="008D1CAE" w:rsidRDefault="008D1CAE" w:rsidP="00A4496C">
      <w:pPr>
        <w:spacing w:line="360" w:lineRule="auto"/>
        <w:ind w:left="301"/>
        <w:jc w:val="both"/>
      </w:pPr>
      <w:r w:rsidRPr="005B49D3">
        <w:t>Ces résultats sont</w:t>
      </w:r>
      <w:r w:rsidR="00A4496C">
        <w:t xml:space="preserve"> conformes à ceux</w:t>
      </w:r>
      <w:r>
        <w:t xml:space="preserve"> trouvé</w:t>
      </w:r>
      <w:r w:rsidR="00A4496C">
        <w:t>s</w:t>
      </w:r>
      <w:r>
        <w:t xml:space="preserve"> par </w:t>
      </w:r>
      <w:proofErr w:type="spellStart"/>
      <w:r>
        <w:t>Cruesi</w:t>
      </w:r>
      <w:proofErr w:type="spellEnd"/>
      <w:r>
        <w:t>, 1970</w:t>
      </w:r>
      <w:r w:rsidR="00AD35D8">
        <w:t> </w:t>
      </w:r>
      <w:r>
        <w:t xml:space="preserve"> in </w:t>
      </w:r>
      <w:proofErr w:type="spellStart"/>
      <w:r>
        <w:t>Slama</w:t>
      </w:r>
      <w:proofErr w:type="spellEnd"/>
      <w:r>
        <w:t>, 2004.</w:t>
      </w:r>
    </w:p>
    <w:p w:rsidR="008D1CAE" w:rsidRPr="005B49D3" w:rsidRDefault="008D1CAE" w:rsidP="00D8116A">
      <w:pPr>
        <w:spacing w:line="360" w:lineRule="auto"/>
        <w:ind w:left="301"/>
      </w:pPr>
    </w:p>
    <w:p w:rsidR="008D1CAE" w:rsidRDefault="008B7E1A" w:rsidP="00AF1FCC">
      <w:pPr>
        <w:ind w:left="300"/>
        <w:jc w:val="both"/>
        <w:rPr>
          <w:b/>
          <w:bCs/>
        </w:rPr>
      </w:pPr>
      <w:r>
        <w:rPr>
          <w:noProof/>
        </w:rPr>
        <w:pict>
          <v:shape id="Image 490" o:spid="_x0000_i1057" type="#_x0000_t75" style="width:445.95pt;height:173pt;visibility:visible">
            <v:imagedata r:id="rId49" o:title="" cropright="2590f"/>
          </v:shape>
        </w:pict>
      </w:r>
    </w:p>
    <w:p w:rsidR="008D1CAE" w:rsidRDefault="008D1CAE" w:rsidP="00AF1FCC">
      <w:pPr>
        <w:ind w:left="300"/>
        <w:jc w:val="both"/>
        <w:rPr>
          <w:b/>
          <w:bCs/>
        </w:rPr>
        <w:sectPr w:rsidR="008D1CAE" w:rsidSect="005140D8">
          <w:pgSz w:w="11906" w:h="16838"/>
          <w:pgMar w:top="1418" w:right="1077" w:bottom="1418" w:left="1418" w:header="709" w:footer="709" w:gutter="0"/>
          <w:cols w:space="708"/>
          <w:titlePg/>
          <w:docGrid w:linePitch="360"/>
        </w:sectPr>
      </w:pPr>
    </w:p>
    <w:p w:rsidR="008D1CAE" w:rsidRDefault="008D1CAE" w:rsidP="00186D64">
      <w:pPr>
        <w:spacing w:before="60"/>
        <w:ind w:left="1077" w:right="-652" w:hanging="1077"/>
        <w:rPr>
          <w:b/>
          <w:bCs/>
        </w:rPr>
      </w:pPr>
      <w:r>
        <w:rPr>
          <w:b/>
          <w:bCs/>
        </w:rPr>
        <w:t xml:space="preserve">Fig. 34: Relation entre l’alcalinisation du sol, la salinité et le SAR de l’extrait de la pâte saturée. </w:t>
      </w:r>
    </w:p>
    <w:p w:rsidR="008D1CAE" w:rsidRDefault="008D1CAE" w:rsidP="00AF1FCC">
      <w:pPr>
        <w:ind w:left="300"/>
        <w:jc w:val="both"/>
        <w:rPr>
          <w:b/>
          <w:bCs/>
        </w:rPr>
      </w:pPr>
    </w:p>
    <w:p w:rsidR="008D1CAE" w:rsidRDefault="008D1CAE" w:rsidP="00186D64">
      <w:pPr>
        <w:spacing w:after="120"/>
        <w:ind w:left="301"/>
        <w:jc w:val="both"/>
        <w:rPr>
          <w:b/>
          <w:bCs/>
        </w:rPr>
      </w:pPr>
      <w:r>
        <w:rPr>
          <w:b/>
          <w:bCs/>
        </w:rPr>
        <w:t>3.3  Relation entre la perméabilité K et l’indice de stabilité structurale DPM</w:t>
      </w:r>
    </w:p>
    <w:p w:rsidR="008D1CAE" w:rsidRPr="002207EC" w:rsidRDefault="008D1CAE" w:rsidP="00AD35D8">
      <w:pPr>
        <w:spacing w:line="360" w:lineRule="auto"/>
        <w:ind w:left="301"/>
        <w:jc w:val="both"/>
      </w:pPr>
      <w:r>
        <w:t xml:space="preserve">       </w:t>
      </w:r>
      <w:r w:rsidR="00AD35D8">
        <w:t xml:space="preserve">On observe </w:t>
      </w:r>
      <w:r w:rsidRPr="002207EC">
        <w:t xml:space="preserve"> </w:t>
      </w:r>
      <w:r w:rsidR="00AD35D8">
        <w:t>des rapprochements d</w:t>
      </w:r>
      <w:r w:rsidR="00AD35D8" w:rsidRPr="002207EC">
        <w:t xml:space="preserve">es valeurs </w:t>
      </w:r>
      <w:r w:rsidR="00AD35D8">
        <w:t xml:space="preserve">de </w:t>
      </w:r>
      <w:r w:rsidRPr="002207EC">
        <w:t xml:space="preserve">la perméabilité K et de la stabilité structurale DPM </w:t>
      </w:r>
      <w:r w:rsidR="00AD35D8">
        <w:t xml:space="preserve">ce qui rend difficile </w:t>
      </w:r>
      <w:r w:rsidRPr="002207EC">
        <w:t xml:space="preserve"> l’établissement du graph</w:t>
      </w:r>
      <w:r w:rsidR="00AD35D8">
        <w:t>ique</w:t>
      </w:r>
      <w:r w:rsidRPr="002207EC">
        <w:t>.</w:t>
      </w:r>
      <w:r w:rsidR="00AD35D8">
        <w:t xml:space="preserve"> C’est pourquoi on a utilisé </w:t>
      </w:r>
      <w:r w:rsidRPr="002207EC">
        <w:t xml:space="preserve">le Log </w:t>
      </w:r>
      <w:r w:rsidR="00AD35D8">
        <w:t xml:space="preserve">décimal des valeurs </w:t>
      </w:r>
      <w:r w:rsidRPr="002207EC">
        <w:t>de K et de DPM pour établ</w:t>
      </w:r>
      <w:r w:rsidR="00AD35D8">
        <w:t>i</w:t>
      </w:r>
      <w:r w:rsidRPr="002207EC">
        <w:t xml:space="preserve">r la corrélation. </w:t>
      </w:r>
    </w:p>
    <w:p w:rsidR="008D1CAE" w:rsidRPr="002207EC" w:rsidRDefault="00AD35D8" w:rsidP="00A973F5">
      <w:pPr>
        <w:spacing w:line="360" w:lineRule="auto"/>
        <w:ind w:left="301"/>
        <w:jc w:val="both"/>
      </w:pPr>
      <w:r>
        <w:t>La figure 35 m</w:t>
      </w:r>
      <w:r w:rsidR="008D1CAE">
        <w:t>o</w:t>
      </w:r>
      <w:r w:rsidR="008D1CAE" w:rsidRPr="002207EC">
        <w:t>n</w:t>
      </w:r>
      <w:r>
        <w:t xml:space="preserve">tre une </w:t>
      </w:r>
      <w:r w:rsidR="008D1CAE" w:rsidRPr="002207EC">
        <w:t>corrélation</w:t>
      </w:r>
      <w:r w:rsidR="0071182D">
        <w:t xml:space="preserve"> </w:t>
      </w:r>
      <w:r w:rsidR="00A973F5">
        <w:t>hautement</w:t>
      </w:r>
      <w:r>
        <w:t xml:space="preserve"> significative (p &lt; 0,001)</w:t>
      </w:r>
      <w:r w:rsidR="008D1CAE" w:rsidRPr="002207EC">
        <w:t xml:space="preserve"> entre</w:t>
      </w:r>
      <w:r>
        <w:t xml:space="preserve"> </w:t>
      </w:r>
      <w:r w:rsidR="008D1CAE" w:rsidRPr="002207EC">
        <w:t xml:space="preserve">la perméabilité k </w:t>
      </w:r>
      <w:r>
        <w:t>(</w:t>
      </w:r>
      <w:r w:rsidR="008D1CAE" w:rsidRPr="002207EC">
        <w:t>exprimé</w:t>
      </w:r>
      <w:r>
        <w:t>e</w:t>
      </w:r>
      <w:r w:rsidR="008D1CAE" w:rsidRPr="002207EC">
        <w:t xml:space="preserve"> </w:t>
      </w:r>
      <w:r>
        <w:t>en</w:t>
      </w:r>
      <w:r w:rsidR="008D1CAE" w:rsidRPr="002207EC">
        <w:t xml:space="preserve"> log10k</w:t>
      </w:r>
      <w:r>
        <w:t>)</w:t>
      </w:r>
      <w:r w:rsidR="008D1CAE" w:rsidRPr="002207EC">
        <w:t xml:space="preserve"> e</w:t>
      </w:r>
      <w:r>
        <w:t xml:space="preserve">t </w:t>
      </w:r>
      <w:r w:rsidR="008D1CAE" w:rsidRPr="002207EC">
        <w:t>DMP</w:t>
      </w:r>
      <w:r>
        <w:t xml:space="preserve"> (exprimé en </w:t>
      </w:r>
      <w:r w:rsidR="008D1CAE" w:rsidRPr="002207EC">
        <w:t>log10DMP</w:t>
      </w:r>
      <w:r>
        <w:t>).</w:t>
      </w:r>
    </w:p>
    <w:p w:rsidR="008D1CAE" w:rsidRDefault="008B7E1A" w:rsidP="00186D64">
      <w:pPr>
        <w:ind w:left="300"/>
        <w:jc w:val="center"/>
        <w:rPr>
          <w:b/>
          <w:bCs/>
        </w:rPr>
      </w:pPr>
      <w:r w:rsidRPr="008B7E1A">
        <w:rPr>
          <w:b/>
          <w:bCs/>
          <w:noProof/>
        </w:rPr>
        <w:pict>
          <v:shape id="Image 536" o:spid="_x0000_i1058" type="#_x0000_t75" style="width:301.95pt;height:151.5pt;visibility:visible">
            <v:imagedata r:id="rId50" o:title="" croptop="17626f" cropbottom="3754f" cropleft="1813f" cropright="1078f"/>
          </v:shape>
        </w:pict>
      </w:r>
    </w:p>
    <w:p w:rsidR="008D1CAE" w:rsidRDefault="008D1CAE" w:rsidP="00AF1FCC">
      <w:pPr>
        <w:ind w:left="300"/>
        <w:jc w:val="both"/>
        <w:rPr>
          <w:b/>
          <w:bCs/>
        </w:rPr>
      </w:pPr>
      <w:r>
        <w:rPr>
          <w:b/>
          <w:bCs/>
        </w:rPr>
        <w:t>Fig. 35: Relation entre la perméabilité K et l’indice de la stabilité structurale DPM</w:t>
      </w:r>
    </w:p>
    <w:p w:rsidR="008D1CAE" w:rsidRDefault="008D1CAE" w:rsidP="00AF1FCC">
      <w:pPr>
        <w:ind w:left="300"/>
        <w:jc w:val="both"/>
        <w:rPr>
          <w:b/>
          <w:bCs/>
        </w:rPr>
      </w:pPr>
    </w:p>
    <w:p w:rsidR="008D1CAE" w:rsidRDefault="008D1CAE" w:rsidP="00AF1FCC">
      <w:pPr>
        <w:ind w:left="300"/>
        <w:jc w:val="both"/>
        <w:rPr>
          <w:b/>
          <w:bCs/>
        </w:rPr>
      </w:pPr>
    </w:p>
    <w:p w:rsidR="008D1CAE" w:rsidRDefault="008D1CAE" w:rsidP="004146DF">
      <w:pPr>
        <w:numPr>
          <w:ilvl w:val="1"/>
          <w:numId w:val="21"/>
        </w:numPr>
        <w:spacing w:after="60"/>
        <w:ind w:left="721"/>
        <w:jc w:val="both"/>
        <w:rPr>
          <w:b/>
          <w:bCs/>
        </w:rPr>
      </w:pPr>
      <w:r>
        <w:rPr>
          <w:b/>
          <w:bCs/>
        </w:rPr>
        <w:t>Relation entre la perméabilité K et le pourcentage de sodium échangeable ESP</w:t>
      </w:r>
    </w:p>
    <w:p w:rsidR="008D1CAE" w:rsidRPr="00EF04E2" w:rsidRDefault="008D1CAE" w:rsidP="00A973F5">
      <w:pPr>
        <w:spacing w:line="360" w:lineRule="auto"/>
        <w:ind w:left="301"/>
        <w:jc w:val="both"/>
      </w:pPr>
      <w:r>
        <w:t xml:space="preserve">       </w:t>
      </w:r>
      <w:r w:rsidRPr="00EF04E2">
        <w:t>Le graphe montre lorsque la perméabilité K diminue le pourcentage de sodium échangeable ESP augmente</w:t>
      </w:r>
      <w:r w:rsidR="00837E02">
        <w:t xml:space="preserve"> avec une corrélation </w:t>
      </w:r>
      <w:r w:rsidR="00A973F5">
        <w:t xml:space="preserve">hautement </w:t>
      </w:r>
      <w:r w:rsidR="00A6648B">
        <w:t>significative (p &lt; 0,009)</w:t>
      </w:r>
      <w:r w:rsidRPr="00EF04E2">
        <w:t xml:space="preserve">. </w:t>
      </w:r>
      <w:r w:rsidR="00A6648B">
        <w:t>La</w:t>
      </w:r>
      <w:r w:rsidRPr="00EF04E2">
        <w:t xml:space="preserve"> diminution est particulièrement nette lorsque</w:t>
      </w:r>
      <w:r>
        <w:t xml:space="preserve"> le taux de sodium dépasse 15 %, chiffre habituellement retenu comme seuil d’apparition des signes nets de dégradation de la structure. La diminution de la conductivité hydraulique saturée est provoquée par le gonflement du matériau (</w:t>
      </w:r>
      <w:proofErr w:type="spellStart"/>
      <w:r>
        <w:t>Rieu</w:t>
      </w:r>
      <w:proofErr w:type="spellEnd"/>
      <w:r>
        <w:t>, 1978</w:t>
      </w:r>
      <w:r w:rsidR="00C01D4D">
        <w:t> ;</w:t>
      </w:r>
      <w:r>
        <w:t xml:space="preserve"> in Daoud, 1983), ainsi que la dispersion des colloïdes du sol qui agit sous forme de suspension</w:t>
      </w:r>
      <w:r w:rsidR="00A6648B">
        <w:t xml:space="preserve"> provoquant une obstruction d</w:t>
      </w:r>
      <w:r>
        <w:t xml:space="preserve">es chenaux d’écoulement. </w:t>
      </w:r>
    </w:p>
    <w:p w:rsidR="008D1CAE" w:rsidRDefault="008B7E1A" w:rsidP="00186D64">
      <w:pPr>
        <w:ind w:left="300"/>
        <w:jc w:val="center"/>
        <w:rPr>
          <w:b/>
          <w:bCs/>
        </w:rPr>
      </w:pPr>
      <w:r>
        <w:rPr>
          <w:noProof/>
        </w:rPr>
        <w:pict>
          <v:shape id="Image 537" o:spid="_x0000_i1059" type="#_x0000_t75" style="width:259pt;height:173pt;visibility:visible">
            <v:imagedata r:id="rId51" o:title="" croptop="10913f" cropbottom="6135f" cropleft="3347f" cropright="4880f"/>
          </v:shape>
        </w:pict>
      </w:r>
    </w:p>
    <w:p w:rsidR="008D1CAE" w:rsidRDefault="008D1CAE" w:rsidP="00186D64">
      <w:pPr>
        <w:spacing w:before="60"/>
        <w:ind w:left="301"/>
        <w:jc w:val="both"/>
        <w:rPr>
          <w:b/>
          <w:bCs/>
        </w:rPr>
      </w:pPr>
      <w:r>
        <w:rPr>
          <w:b/>
          <w:bCs/>
        </w:rPr>
        <w:t>Fig. 36: Relation entre la perméabilité K et le pourcentage de sodium échangeable</w:t>
      </w:r>
    </w:p>
    <w:p w:rsidR="008D1CAE" w:rsidRDefault="008D1CAE" w:rsidP="00262061">
      <w:pPr>
        <w:ind w:left="300"/>
        <w:rPr>
          <w:b/>
          <w:bCs/>
        </w:rPr>
      </w:pPr>
    </w:p>
    <w:p w:rsidR="008D1CAE" w:rsidRDefault="008D1CAE" w:rsidP="00262061">
      <w:pPr>
        <w:ind w:left="300"/>
        <w:rPr>
          <w:b/>
          <w:bCs/>
        </w:rPr>
      </w:pPr>
    </w:p>
    <w:p w:rsidR="008D1CAE" w:rsidRDefault="008D1CAE" w:rsidP="00A973F5">
      <w:pPr>
        <w:ind w:left="300"/>
        <w:jc w:val="both"/>
        <w:rPr>
          <w:b/>
          <w:bCs/>
        </w:rPr>
      </w:pPr>
      <w:r>
        <w:rPr>
          <w:b/>
          <w:bCs/>
        </w:rPr>
        <w:t>3.5  Relation entre le pourcentage de sodium échangeable et l’indice de stabilité structurale</w:t>
      </w:r>
    </w:p>
    <w:p w:rsidR="008D1CAE" w:rsidRDefault="008D1CAE" w:rsidP="00262061">
      <w:pPr>
        <w:ind w:left="300"/>
        <w:rPr>
          <w:b/>
          <w:bCs/>
        </w:rPr>
      </w:pPr>
    </w:p>
    <w:p w:rsidR="008D1CAE" w:rsidRPr="004F4A82" w:rsidRDefault="008D1CAE" w:rsidP="00A973F5">
      <w:pPr>
        <w:spacing w:line="360" w:lineRule="auto"/>
        <w:jc w:val="both"/>
      </w:pPr>
      <w:r>
        <w:rPr>
          <w:b/>
          <w:bCs/>
        </w:rPr>
        <w:t xml:space="preserve">           </w:t>
      </w:r>
      <w:r w:rsidR="003E6FE6" w:rsidRPr="003E6FE6">
        <w:t>La</w:t>
      </w:r>
      <w:r w:rsidR="003E6FE6">
        <w:rPr>
          <w:b/>
          <w:bCs/>
        </w:rPr>
        <w:t xml:space="preserve"> </w:t>
      </w:r>
      <w:r w:rsidR="003E6FE6">
        <w:t xml:space="preserve">figure 37 </w:t>
      </w:r>
      <w:r w:rsidR="00674F39">
        <w:t>montre un coefficient de corr</w:t>
      </w:r>
      <w:r w:rsidR="00674F39" w:rsidRPr="004F4A82">
        <w:t>élation</w:t>
      </w:r>
      <w:r w:rsidR="00837E02">
        <w:t xml:space="preserve"> </w:t>
      </w:r>
      <w:r w:rsidR="00A973F5">
        <w:t>hautement</w:t>
      </w:r>
      <w:r w:rsidR="00674F39">
        <w:t xml:space="preserve"> significatif (p &lt; 0,004) entre le </w:t>
      </w:r>
      <w:r w:rsidRPr="004F4A82">
        <w:t xml:space="preserve">pourcentage de sodium échangeable </w:t>
      </w:r>
      <w:r w:rsidR="00674F39">
        <w:t>et</w:t>
      </w:r>
      <w:r w:rsidRPr="004F4A82">
        <w:t xml:space="preserve"> l’indice de stabilité structurale</w:t>
      </w:r>
      <w:r w:rsidR="00674F39">
        <w:t>.</w:t>
      </w:r>
      <w:r w:rsidRPr="004F4A82">
        <w:t xml:space="preserve"> </w:t>
      </w:r>
      <w:r w:rsidR="00674F39">
        <w:t>Le sodium échangeable sature le complexe absorbant et agit directement sur la structure du sol par la dispersion des particules.</w:t>
      </w:r>
      <w:r w:rsidRPr="004F4A82">
        <w:t xml:space="preserve"> </w:t>
      </w:r>
    </w:p>
    <w:p w:rsidR="008D1CAE" w:rsidRDefault="008B7E1A" w:rsidP="00186D64">
      <w:pPr>
        <w:ind w:left="300"/>
        <w:jc w:val="center"/>
        <w:rPr>
          <w:b/>
          <w:bCs/>
        </w:rPr>
      </w:pPr>
      <w:r w:rsidRPr="008B7E1A">
        <w:rPr>
          <w:b/>
          <w:bCs/>
          <w:noProof/>
        </w:rPr>
        <w:pict>
          <v:shape id="Image 538" o:spid="_x0000_i1060" type="#_x0000_t75" style="width:280.5pt;height:208.5pt;visibility:visible">
            <v:imagedata r:id="rId52" o:title="" croptop="14814f" cropbottom="5700f" cropleft="2709f" cropright="1802f"/>
          </v:shape>
        </w:pict>
      </w:r>
    </w:p>
    <w:p w:rsidR="008D1CAE" w:rsidRDefault="008D1CAE" w:rsidP="00186D64">
      <w:pPr>
        <w:spacing w:before="120"/>
        <w:ind w:left="1441" w:hanging="1140"/>
        <w:rPr>
          <w:b/>
          <w:bCs/>
        </w:rPr>
      </w:pPr>
      <w:r>
        <w:rPr>
          <w:b/>
          <w:bCs/>
        </w:rPr>
        <w:t>Fig. 37: Relation entre le pourcentage de sodium échangeable et l’indice de stabilité    structurale</w:t>
      </w:r>
    </w:p>
    <w:p w:rsidR="008D1CAE" w:rsidRDefault="008D1CAE" w:rsidP="008947F4">
      <w:pPr>
        <w:ind w:left="1440" w:hanging="1140"/>
        <w:rPr>
          <w:b/>
          <w:bCs/>
        </w:rPr>
      </w:pPr>
    </w:p>
    <w:p w:rsidR="008D1CAE" w:rsidRDefault="008D1CAE" w:rsidP="004F4A82">
      <w:pPr>
        <w:jc w:val="both"/>
        <w:rPr>
          <w:b/>
          <w:bCs/>
        </w:rPr>
      </w:pPr>
    </w:p>
    <w:p w:rsidR="008D1CAE" w:rsidRPr="00AF1FCC" w:rsidRDefault="008D1CAE" w:rsidP="00AF1FCC">
      <w:pPr>
        <w:ind w:left="300"/>
        <w:jc w:val="both"/>
      </w:pPr>
      <w:r>
        <w:rPr>
          <w:b/>
          <w:bCs/>
        </w:rPr>
        <w:t>3.6</w:t>
      </w:r>
      <w:r w:rsidRPr="00AF1FCC">
        <w:rPr>
          <w:b/>
          <w:bCs/>
        </w:rPr>
        <w:t xml:space="preserve"> </w:t>
      </w:r>
      <w:r w:rsidRPr="00AF1FCC">
        <w:t xml:space="preserve"> </w:t>
      </w:r>
      <w:r w:rsidRPr="00AF1FCC">
        <w:rPr>
          <w:b/>
          <w:bCs/>
        </w:rPr>
        <w:t>Etablissement de la carte de l’ESP</w:t>
      </w:r>
      <w:r w:rsidRPr="00AF1FCC">
        <w:t> </w:t>
      </w:r>
    </w:p>
    <w:p w:rsidR="008D1CAE" w:rsidRPr="00AF1FCC" w:rsidRDefault="008D1CAE" w:rsidP="00AF1FCC">
      <w:pPr>
        <w:ind w:left="300"/>
        <w:jc w:val="both"/>
      </w:pPr>
    </w:p>
    <w:p w:rsidR="008D1CAE" w:rsidRPr="00AF1FCC" w:rsidRDefault="008D1CAE" w:rsidP="00A973F5">
      <w:pPr>
        <w:spacing w:line="360" w:lineRule="auto"/>
        <w:ind w:left="301"/>
        <w:jc w:val="both"/>
      </w:pPr>
      <w:r w:rsidRPr="00AF1FCC">
        <w:t xml:space="preserve">         La carte de l’ESP est établie suivant les classes définies par la FAO en 1984. On a utilisé les résultats de l’ESP du premier horizon de chacun des profils décrits dans les 18 points échantillonnées. Après traitement et saisie des données sur le fichier Excel, on a utilisé le logiciel </w:t>
      </w:r>
      <w:proofErr w:type="spellStart"/>
      <w:r w:rsidRPr="00AF1FCC">
        <w:t>Arc</w:t>
      </w:r>
      <w:r w:rsidR="00A973F5">
        <w:t>M</w:t>
      </w:r>
      <w:r w:rsidRPr="00AF1FCC">
        <w:t>ap</w:t>
      </w:r>
      <w:proofErr w:type="spellEnd"/>
      <w:r w:rsidRPr="00AF1FCC">
        <w:t xml:space="preserve"> (Arc Gis). L’option </w:t>
      </w:r>
      <w:proofErr w:type="spellStart"/>
      <w:r w:rsidRPr="00AF1FCC">
        <w:t>Geostatistical</w:t>
      </w:r>
      <w:proofErr w:type="spellEnd"/>
      <w:r w:rsidRPr="00AF1FCC">
        <w:t xml:space="preserve"> </w:t>
      </w:r>
      <w:proofErr w:type="spellStart"/>
      <w:r w:rsidRPr="00AF1FCC">
        <w:t>Analyst</w:t>
      </w:r>
      <w:proofErr w:type="spellEnd"/>
      <w:r w:rsidRPr="00AF1FCC">
        <w:t xml:space="preserve"> propose des outils statistiques pour analyser et représenter, sur une carte, des données continues et pour générer des surfaces.</w:t>
      </w:r>
    </w:p>
    <w:p w:rsidR="008D1CAE" w:rsidRDefault="008D1CAE" w:rsidP="004F4A82">
      <w:pPr>
        <w:spacing w:line="360" w:lineRule="auto"/>
        <w:ind w:left="301"/>
        <w:jc w:val="both"/>
        <w:rPr>
          <w:sz w:val="27"/>
          <w:szCs w:val="27"/>
        </w:rPr>
      </w:pPr>
      <w:r w:rsidRPr="00AF1FCC">
        <w:t xml:space="preserve">La classe de l’alcalinité modérée est dominante. Elle représente 83% de </w:t>
      </w:r>
      <w:r>
        <w:t xml:space="preserve">la </w:t>
      </w:r>
      <w:r w:rsidRPr="00AF1FCC">
        <w:t>superficie. La classe de l’alcalinité grave se situe en deuxième position avec 16,6%</w:t>
      </w:r>
      <w:r w:rsidRPr="002F33DB">
        <w:rPr>
          <w:sz w:val="27"/>
          <w:szCs w:val="27"/>
        </w:rPr>
        <w:t xml:space="preserve"> </w:t>
      </w:r>
      <w:r w:rsidRPr="00AF1FCC">
        <w:t>de la</w:t>
      </w:r>
      <w:r w:rsidRPr="002F33DB">
        <w:rPr>
          <w:sz w:val="27"/>
          <w:szCs w:val="27"/>
        </w:rPr>
        <w:t xml:space="preserve"> </w:t>
      </w:r>
      <w:r w:rsidRPr="00AF1FCC">
        <w:t>superficie, et se localise sur la partie Est du site de travail.</w:t>
      </w:r>
      <w:r w:rsidRPr="002F33DB">
        <w:rPr>
          <w:sz w:val="27"/>
          <w:szCs w:val="27"/>
        </w:rPr>
        <w:t xml:space="preserve"> </w:t>
      </w:r>
    </w:p>
    <w:p w:rsidR="008D1CAE" w:rsidRDefault="008D1CAE" w:rsidP="004F4A82">
      <w:pPr>
        <w:spacing w:line="360" w:lineRule="auto"/>
        <w:ind w:left="301"/>
        <w:jc w:val="both"/>
        <w:rPr>
          <w:sz w:val="27"/>
          <w:szCs w:val="27"/>
        </w:rPr>
      </w:pPr>
    </w:p>
    <w:p w:rsidR="008D1CAE" w:rsidRDefault="008D1CAE" w:rsidP="004F4A82">
      <w:pPr>
        <w:spacing w:line="360" w:lineRule="auto"/>
        <w:ind w:left="301"/>
        <w:jc w:val="both"/>
        <w:rPr>
          <w:sz w:val="27"/>
          <w:szCs w:val="27"/>
        </w:rPr>
      </w:pPr>
    </w:p>
    <w:p w:rsidR="008D1CAE" w:rsidRPr="004F4A82" w:rsidRDefault="008B7E1A" w:rsidP="004F4A82">
      <w:pPr>
        <w:spacing w:line="360" w:lineRule="auto"/>
        <w:ind w:left="301"/>
        <w:jc w:val="both"/>
      </w:pPr>
      <w:r>
        <w:rPr>
          <w:noProof/>
        </w:rPr>
        <w:pict>
          <v:shape id="_x0000_s1161" type="#_x0000_t202" style="position:absolute;left:0;text-align:left;margin-left:459pt;margin-top:38.35pt;width:36pt;height:18pt;z-index:251670528" filled="f" stroked="f">
            <v:textbox style="mso-next-textbox:#_x0000_s1161">
              <w:txbxContent>
                <w:p w:rsidR="00942716" w:rsidRPr="00602B8A" w:rsidRDefault="00942716" w:rsidP="00602B8A"/>
              </w:txbxContent>
            </v:textbox>
            <w10:anchorlock/>
          </v:shape>
        </w:pict>
      </w:r>
    </w:p>
    <w:p w:rsidR="008D1CAE" w:rsidRPr="002F33DB" w:rsidRDefault="008B7E1A" w:rsidP="002C793C">
      <w:pPr>
        <w:jc w:val="center"/>
        <w:rPr>
          <w:sz w:val="27"/>
          <w:szCs w:val="27"/>
        </w:rPr>
      </w:pPr>
      <w:r w:rsidRPr="008B7E1A">
        <w:rPr>
          <w:noProof/>
          <w:sz w:val="23"/>
          <w:szCs w:val="23"/>
        </w:rPr>
        <w:pict>
          <v:shape id="Image 152" o:spid="_x0000_i1061" type="#_x0000_t75" alt="carte ESP" style="width:5in;height:266.5pt;visibility:visible">
            <v:imagedata r:id="rId53" o:title="" blacklevel="7864f"/>
          </v:shape>
        </w:pict>
      </w:r>
    </w:p>
    <w:p w:rsidR="008D1CAE" w:rsidRPr="00AF1FCC" w:rsidRDefault="008D1CAE" w:rsidP="00F42317">
      <w:pPr>
        <w:jc w:val="center"/>
        <w:rPr>
          <w:b/>
          <w:bCs/>
        </w:rPr>
      </w:pPr>
      <w:r>
        <w:rPr>
          <w:b/>
          <w:bCs/>
        </w:rPr>
        <w:t>Fig.</w:t>
      </w:r>
      <w:r w:rsidRPr="00AF1FCC">
        <w:rPr>
          <w:b/>
          <w:bCs/>
        </w:rPr>
        <w:t xml:space="preserve"> </w:t>
      </w:r>
      <w:r>
        <w:rPr>
          <w:b/>
          <w:bCs/>
        </w:rPr>
        <w:t>38</w:t>
      </w:r>
      <w:r w:rsidRPr="00AF1FCC">
        <w:rPr>
          <w:b/>
          <w:bCs/>
        </w:rPr>
        <w:t>: Carte de pourcentage de sodium échangeable (ESP)</w:t>
      </w:r>
    </w:p>
    <w:p w:rsidR="008D1CAE" w:rsidRPr="002F33DB" w:rsidRDefault="008D1CAE" w:rsidP="003E4474">
      <w:pPr>
        <w:ind w:firstLine="708"/>
        <w:rPr>
          <w:sz w:val="27"/>
          <w:szCs w:val="27"/>
        </w:rPr>
      </w:pPr>
    </w:p>
    <w:p w:rsidR="008D1CAE" w:rsidRPr="00AF1FCC" w:rsidRDefault="008D1CAE" w:rsidP="003E4474">
      <w:pPr>
        <w:ind w:firstLine="708"/>
      </w:pPr>
      <w:r>
        <w:rPr>
          <w:b/>
          <w:bCs/>
        </w:rPr>
        <w:t>3.7</w:t>
      </w:r>
      <w:r w:rsidRPr="00AF1FCC">
        <w:rPr>
          <w:b/>
          <w:bCs/>
        </w:rPr>
        <w:t xml:space="preserve"> </w:t>
      </w:r>
      <w:r w:rsidRPr="00AF1FCC">
        <w:t xml:space="preserve"> </w:t>
      </w:r>
      <w:r w:rsidRPr="00AF1FCC">
        <w:rPr>
          <w:b/>
          <w:bCs/>
        </w:rPr>
        <w:t>Etablissement de la carte des indices de stabilité structurale</w:t>
      </w:r>
      <w:r w:rsidRPr="00AF1FCC">
        <w:t> </w:t>
      </w:r>
    </w:p>
    <w:p w:rsidR="008D1CAE" w:rsidRPr="00AF1FCC" w:rsidRDefault="008D1CAE" w:rsidP="003E4474">
      <w:pPr>
        <w:ind w:firstLine="708"/>
      </w:pPr>
    </w:p>
    <w:p w:rsidR="008D1CAE" w:rsidRDefault="008D1CAE" w:rsidP="00186D64">
      <w:pPr>
        <w:spacing w:line="360" w:lineRule="auto"/>
        <w:ind w:hanging="12"/>
        <w:jc w:val="both"/>
      </w:pPr>
      <w:r>
        <w:t xml:space="preserve">    </w:t>
      </w:r>
      <w:r w:rsidRPr="00AF1FCC">
        <w:t>La carte des indices de stabilité structurale est établie suivant les mêmes procédures suivies pour l’obtention de la carte de l’ESP.</w:t>
      </w:r>
    </w:p>
    <w:p w:rsidR="008D1CAE" w:rsidRPr="00186D64" w:rsidRDefault="008D1CAE" w:rsidP="00186D64">
      <w:pPr>
        <w:spacing w:line="360" w:lineRule="auto"/>
        <w:ind w:hanging="12"/>
        <w:jc w:val="both"/>
      </w:pPr>
      <w:r w:rsidRPr="00AF1FCC">
        <w:t>La classe dominante est celle moyennement stable représente 62% de la superficie totale, suivie par la classe stable de 24% et en troisième position la classe instable de 13,8% (</w:t>
      </w:r>
      <w:r>
        <w:t>Fig.</w:t>
      </w:r>
      <w:r w:rsidRPr="00AF1FCC">
        <w:t xml:space="preserve"> </w:t>
      </w:r>
      <w:r>
        <w:t>39</w:t>
      </w:r>
      <w:r w:rsidRPr="00AF1FCC">
        <w:t xml:space="preserve">). </w:t>
      </w:r>
    </w:p>
    <w:p w:rsidR="008D1CAE" w:rsidRPr="002F33DB" w:rsidRDefault="008B7E1A" w:rsidP="002C793C">
      <w:pPr>
        <w:jc w:val="center"/>
        <w:rPr>
          <w:sz w:val="27"/>
          <w:szCs w:val="27"/>
        </w:rPr>
      </w:pPr>
      <w:r w:rsidRPr="008B7E1A">
        <w:rPr>
          <w:noProof/>
          <w:sz w:val="27"/>
          <w:szCs w:val="27"/>
        </w:rPr>
        <w:pict>
          <v:shape id="Image 153" o:spid="_x0000_i1062" type="#_x0000_t75" alt="carte stabilité struc" style="width:346.05pt;height:251.45pt;visibility:visible">
            <v:imagedata r:id="rId54" o:title="" blacklevel="7864f"/>
          </v:shape>
        </w:pict>
      </w:r>
    </w:p>
    <w:p w:rsidR="008D1CAE" w:rsidRPr="00AF1FCC" w:rsidRDefault="008D1CAE" w:rsidP="00AF1FCC">
      <w:pPr>
        <w:jc w:val="center"/>
        <w:rPr>
          <w:b/>
          <w:bCs/>
        </w:rPr>
      </w:pPr>
      <w:r>
        <w:rPr>
          <w:b/>
          <w:bCs/>
        </w:rPr>
        <w:t>Fig.</w:t>
      </w:r>
      <w:r w:rsidRPr="00AF1FCC">
        <w:rPr>
          <w:b/>
          <w:bCs/>
        </w:rPr>
        <w:t xml:space="preserve"> </w:t>
      </w:r>
      <w:r>
        <w:rPr>
          <w:b/>
          <w:bCs/>
        </w:rPr>
        <w:t>39</w:t>
      </w:r>
      <w:r w:rsidRPr="00AF1FCC">
        <w:rPr>
          <w:b/>
          <w:bCs/>
        </w:rPr>
        <w:t xml:space="preserve"> : Carte des indices de stabilité structurale</w:t>
      </w:r>
    </w:p>
    <w:p w:rsidR="008D1CAE" w:rsidRPr="002F33DB" w:rsidRDefault="008D1CAE" w:rsidP="0083614A">
      <w:pPr>
        <w:rPr>
          <w:sz w:val="27"/>
          <w:szCs w:val="27"/>
        </w:rPr>
      </w:pPr>
    </w:p>
    <w:p w:rsidR="008D1CAE" w:rsidRDefault="008D1CAE" w:rsidP="00AF1FCC">
      <w:pPr>
        <w:rPr>
          <w:sz w:val="27"/>
          <w:szCs w:val="27"/>
        </w:rPr>
      </w:pPr>
      <w:r w:rsidRPr="002F33DB">
        <w:rPr>
          <w:sz w:val="27"/>
          <w:szCs w:val="27"/>
        </w:rPr>
        <w:t xml:space="preserve">    </w:t>
      </w:r>
    </w:p>
    <w:p w:rsidR="008D1CAE" w:rsidRPr="00AF1FCC" w:rsidRDefault="008D1CAE" w:rsidP="00AF1FCC">
      <w:r w:rsidRPr="002F33DB">
        <w:rPr>
          <w:sz w:val="27"/>
          <w:szCs w:val="27"/>
        </w:rPr>
        <w:t xml:space="preserve">  </w:t>
      </w:r>
      <w:r>
        <w:rPr>
          <w:b/>
          <w:bCs/>
        </w:rPr>
        <w:t>3.8</w:t>
      </w:r>
      <w:r w:rsidRPr="00AF1FCC">
        <w:rPr>
          <w:b/>
          <w:bCs/>
        </w:rPr>
        <w:t xml:space="preserve"> </w:t>
      </w:r>
      <w:r w:rsidRPr="00AF1FCC">
        <w:t xml:space="preserve"> </w:t>
      </w:r>
      <w:r w:rsidRPr="00AF1FCC">
        <w:rPr>
          <w:b/>
          <w:bCs/>
        </w:rPr>
        <w:t>Etablissement de la carte de la sensibilité à la dégradation des sols</w:t>
      </w:r>
      <w:r w:rsidRPr="00AF1FCC">
        <w:t> </w:t>
      </w:r>
    </w:p>
    <w:p w:rsidR="008D1CAE" w:rsidRPr="00AF1FCC" w:rsidRDefault="008D1CAE" w:rsidP="0083614A"/>
    <w:p w:rsidR="008D1CAE" w:rsidRPr="00AF1FCC" w:rsidRDefault="008D1CAE" w:rsidP="002C793C">
      <w:pPr>
        <w:spacing w:line="360" w:lineRule="auto"/>
        <w:ind w:left="426"/>
        <w:jc w:val="both"/>
      </w:pPr>
      <w:r w:rsidRPr="00AF1FCC">
        <w:t xml:space="preserve">        La carte est établie au moyen du logiciel </w:t>
      </w:r>
      <w:proofErr w:type="spellStart"/>
      <w:r w:rsidRPr="00AF1FCC">
        <w:t>arcmap</w:t>
      </w:r>
      <w:proofErr w:type="spellEnd"/>
      <w:r w:rsidRPr="00AF1FCC">
        <w:t>. La démarche suivie consiste  à digitaliser les deux cartes ESP et des indices de stabilité structurale. Les classes de l’ESP ont été codées comme suit :</w:t>
      </w:r>
      <w:r>
        <w:tab/>
      </w:r>
      <w:r w:rsidRPr="00AF1FCC">
        <w:t>1    :    légère alcalinité</w:t>
      </w:r>
    </w:p>
    <w:p w:rsidR="008D1CAE" w:rsidRPr="00AF1FCC" w:rsidRDefault="008D1CAE" w:rsidP="002C793C">
      <w:pPr>
        <w:spacing w:line="360" w:lineRule="auto"/>
        <w:jc w:val="both"/>
      </w:pPr>
      <w:r w:rsidRPr="00AF1FCC">
        <w:t xml:space="preserve">                           </w:t>
      </w:r>
      <w:r>
        <w:tab/>
      </w:r>
      <w:r>
        <w:tab/>
      </w:r>
      <w:r w:rsidRPr="00AF1FCC">
        <w:t>2    :    alcalinité modérée</w:t>
      </w:r>
    </w:p>
    <w:p w:rsidR="008D1CAE" w:rsidRPr="00AF1FCC" w:rsidRDefault="008D1CAE" w:rsidP="002C793C">
      <w:pPr>
        <w:spacing w:line="360" w:lineRule="auto"/>
        <w:jc w:val="both"/>
      </w:pPr>
      <w:r w:rsidRPr="00AF1FCC">
        <w:t xml:space="preserve">                           </w:t>
      </w:r>
      <w:r>
        <w:tab/>
      </w:r>
      <w:r>
        <w:tab/>
      </w:r>
      <w:r w:rsidRPr="00AF1FCC">
        <w:t>3    :    alcalinité grave</w:t>
      </w:r>
    </w:p>
    <w:p w:rsidR="008D1CAE" w:rsidRPr="00AF1FCC" w:rsidRDefault="008D1CAE" w:rsidP="002C793C">
      <w:pPr>
        <w:spacing w:line="360" w:lineRule="auto"/>
        <w:ind w:left="540" w:hanging="540"/>
        <w:jc w:val="both"/>
      </w:pPr>
      <w:r w:rsidRPr="00AF1FCC">
        <w:t xml:space="preserve">       Les classes d’indices de stabilité structurale ont été codées comme suit :</w:t>
      </w:r>
    </w:p>
    <w:p w:rsidR="008D1CAE" w:rsidRPr="00AF1FCC" w:rsidRDefault="008D1CAE" w:rsidP="002C793C">
      <w:pPr>
        <w:spacing w:line="360" w:lineRule="auto"/>
        <w:jc w:val="both"/>
      </w:pPr>
      <w:r w:rsidRPr="00AF1FCC">
        <w:t xml:space="preserve">                          A   :     stable</w:t>
      </w:r>
    </w:p>
    <w:p w:rsidR="008D1CAE" w:rsidRPr="00AF1FCC" w:rsidRDefault="008D1CAE" w:rsidP="002C793C">
      <w:pPr>
        <w:spacing w:line="360" w:lineRule="auto"/>
        <w:jc w:val="both"/>
      </w:pPr>
      <w:r w:rsidRPr="00AF1FCC">
        <w:t xml:space="preserve">                          B   :     moyennement stable</w:t>
      </w:r>
    </w:p>
    <w:p w:rsidR="008D1CAE" w:rsidRPr="00AF1FCC" w:rsidRDefault="008D1CAE" w:rsidP="002C793C">
      <w:pPr>
        <w:spacing w:line="360" w:lineRule="auto"/>
        <w:jc w:val="both"/>
      </w:pPr>
      <w:r w:rsidRPr="00AF1FCC">
        <w:t xml:space="preserve">                          C   :     instable</w:t>
      </w:r>
    </w:p>
    <w:p w:rsidR="008D1CAE" w:rsidRPr="00AF1FCC" w:rsidRDefault="008D1CAE" w:rsidP="002C793C">
      <w:pPr>
        <w:spacing w:line="360" w:lineRule="auto"/>
        <w:jc w:val="both"/>
      </w:pPr>
      <w:r w:rsidRPr="00AF1FCC">
        <w:t xml:space="preserve">                          D   :     très instable</w:t>
      </w:r>
    </w:p>
    <w:p w:rsidR="008D1CAE" w:rsidRPr="00AF1FCC" w:rsidRDefault="008D1CAE" w:rsidP="00C66710">
      <w:pPr>
        <w:spacing w:line="360" w:lineRule="auto"/>
        <w:ind w:left="540" w:hanging="540"/>
        <w:jc w:val="both"/>
      </w:pPr>
      <w:r>
        <w:t xml:space="preserve">       </w:t>
      </w:r>
      <w:r w:rsidRPr="00AF1FCC">
        <w:t xml:space="preserve">La procédure de croisement des deux cartes a abouti aux classes suivantes : </w:t>
      </w:r>
    </w:p>
    <w:p w:rsidR="008D1CAE" w:rsidRPr="00AF1FCC" w:rsidRDefault="008D1CAE" w:rsidP="00C66710">
      <w:pPr>
        <w:spacing w:line="360" w:lineRule="auto"/>
        <w:jc w:val="both"/>
      </w:pPr>
      <w:r w:rsidRPr="00AF1FCC">
        <w:t xml:space="preserve">                         A – 2  (stable – alcalinité modérée)</w:t>
      </w:r>
      <w:r>
        <w:tab/>
      </w:r>
      <w:r>
        <w:tab/>
      </w:r>
      <w:r>
        <w:tab/>
      </w:r>
      <w:r w:rsidR="00C01D4D">
        <w:t xml:space="preserve"> </w:t>
      </w:r>
      <w:r w:rsidR="00674F39">
        <w:t xml:space="preserve"> </w:t>
      </w:r>
      <w:r>
        <w:sym w:font="Wingdings 3" w:char="F05B"/>
      </w:r>
      <w:r>
        <w:t xml:space="preserve">   </w:t>
      </w:r>
      <w:r w:rsidRPr="00AF1FCC">
        <w:t>A</w:t>
      </w:r>
    </w:p>
    <w:p w:rsidR="008D1CAE" w:rsidRPr="00AF1FCC" w:rsidRDefault="008B7E1A" w:rsidP="00C66710">
      <w:pPr>
        <w:spacing w:line="360" w:lineRule="auto"/>
        <w:jc w:val="both"/>
      </w:pPr>
      <w:r>
        <w:rPr>
          <w:noProof/>
        </w:rPr>
        <w:pict>
          <v:shape id="_x0000_s1162" type="#_x0000_t202" style="position:absolute;left:0;text-align:left;margin-left:459pt;margin-top:61.5pt;width:36pt;height:18pt;z-index:251671552" filled="f" stroked="f">
            <v:textbox style="mso-next-textbox:#_x0000_s1162">
              <w:txbxContent>
                <w:p w:rsidR="00942716" w:rsidRPr="00EF6AF4" w:rsidRDefault="00942716" w:rsidP="00EF6AF4"/>
              </w:txbxContent>
            </v:textbox>
            <w10:anchorlock/>
          </v:shape>
        </w:pict>
      </w:r>
      <w:r w:rsidR="008D1CAE" w:rsidRPr="00AF1FCC">
        <w:t xml:space="preserve">                         B -  1  (moyennement stable - légère alcalinité)</w:t>
      </w:r>
      <w:r w:rsidR="008D1CAE" w:rsidRPr="0069223A">
        <w:t xml:space="preserve"> </w:t>
      </w:r>
      <w:r w:rsidR="008D1CAE">
        <w:tab/>
      </w:r>
      <w:r w:rsidR="00C01D4D">
        <w:t xml:space="preserve"> </w:t>
      </w:r>
      <w:r w:rsidR="00674F39">
        <w:t xml:space="preserve"> </w:t>
      </w:r>
      <w:r w:rsidR="008D1CAE">
        <w:sym w:font="Wingdings 3" w:char="F05B"/>
      </w:r>
      <w:r w:rsidR="008D1CAE" w:rsidRPr="00AF1FCC">
        <w:t xml:space="preserve">   B</w:t>
      </w:r>
    </w:p>
    <w:p w:rsidR="008D1CAE" w:rsidRPr="00AF1FCC" w:rsidRDefault="008D1CAE" w:rsidP="00C66710">
      <w:pPr>
        <w:spacing w:line="360" w:lineRule="auto"/>
        <w:jc w:val="both"/>
      </w:pPr>
      <w:r w:rsidRPr="00AF1FCC">
        <w:t xml:space="preserve">                         B -  2  (moyennement stable - alcalinité modérée) </w:t>
      </w:r>
      <w:r w:rsidR="00C01D4D">
        <w:t xml:space="preserve">  </w:t>
      </w:r>
      <w:r w:rsidR="00415440">
        <w:t xml:space="preserve"> </w:t>
      </w:r>
      <w:r>
        <w:sym w:font="Wingdings 3" w:char="F05B"/>
      </w:r>
      <w:r w:rsidRPr="00AF1FCC">
        <w:t xml:space="preserve">   C</w:t>
      </w:r>
    </w:p>
    <w:p w:rsidR="008D1CAE" w:rsidRPr="00AF1FCC" w:rsidRDefault="008D1CAE" w:rsidP="00C66710">
      <w:pPr>
        <w:spacing w:line="360" w:lineRule="auto"/>
        <w:jc w:val="both"/>
      </w:pPr>
      <w:r w:rsidRPr="00AF1FCC">
        <w:t xml:space="preserve">                         B -  3  (moyennement stable -  alcalinité grave) </w:t>
      </w:r>
      <w:r>
        <w:tab/>
        <w:t xml:space="preserve"> </w:t>
      </w:r>
      <w:r w:rsidR="00674F39">
        <w:t xml:space="preserve">  </w:t>
      </w:r>
      <w:r>
        <w:sym w:font="Wingdings 3" w:char="F05B"/>
      </w:r>
      <w:r>
        <w:t xml:space="preserve">   </w:t>
      </w:r>
      <w:r w:rsidRPr="00AF1FCC">
        <w:t>D</w:t>
      </w:r>
    </w:p>
    <w:p w:rsidR="008D1CAE" w:rsidRPr="00AF1FCC" w:rsidRDefault="008D1CAE" w:rsidP="00C66710">
      <w:pPr>
        <w:spacing w:line="360" w:lineRule="auto"/>
        <w:jc w:val="both"/>
      </w:pPr>
      <w:r w:rsidRPr="00AF1FCC">
        <w:t xml:space="preserve">                         C  - 2  (instable    -   alcalinité modérée)  </w:t>
      </w:r>
      <w:r>
        <w:tab/>
      </w:r>
      <w:r>
        <w:tab/>
        <w:t xml:space="preserve"> </w:t>
      </w:r>
      <w:r w:rsidR="00674F39">
        <w:t xml:space="preserve">  </w:t>
      </w:r>
      <w:r>
        <w:sym w:font="Wingdings 3" w:char="F05B"/>
      </w:r>
      <w:r>
        <w:t xml:space="preserve">   </w:t>
      </w:r>
      <w:r w:rsidRPr="00AF1FCC">
        <w:t>E</w:t>
      </w:r>
    </w:p>
    <w:p w:rsidR="008D1CAE" w:rsidRPr="00AF1FCC" w:rsidRDefault="008D1CAE" w:rsidP="00C66710">
      <w:pPr>
        <w:spacing w:line="360" w:lineRule="auto"/>
        <w:jc w:val="both"/>
      </w:pPr>
      <w:r w:rsidRPr="00AF1FCC">
        <w:t xml:space="preserve">                         C  - 3  (instable   -  alcalinité grave)     </w:t>
      </w:r>
      <w:r>
        <w:tab/>
      </w:r>
      <w:r>
        <w:tab/>
        <w:t xml:space="preserve"> </w:t>
      </w:r>
      <w:r w:rsidR="00674F39">
        <w:t xml:space="preserve">  </w:t>
      </w:r>
      <w:r>
        <w:sym w:font="Wingdings 3" w:char="F05B"/>
      </w:r>
      <w:r w:rsidRPr="00AF1FCC">
        <w:t xml:space="preserve">    F</w:t>
      </w:r>
    </w:p>
    <w:p w:rsidR="008D1CAE" w:rsidRPr="00AF1FCC" w:rsidRDefault="008D1CAE" w:rsidP="00C66710">
      <w:pPr>
        <w:spacing w:line="360" w:lineRule="auto"/>
        <w:jc w:val="both"/>
      </w:pPr>
      <w:r w:rsidRPr="00AF1FCC">
        <w:t xml:space="preserve">                         D  - 3  (très instable  -  alcalinité grave)          </w:t>
      </w:r>
      <w:r>
        <w:tab/>
        <w:t xml:space="preserve"> </w:t>
      </w:r>
      <w:r w:rsidR="00674F39">
        <w:t xml:space="preserve">  </w:t>
      </w:r>
      <w:r>
        <w:sym w:font="Wingdings 3" w:char="F05B"/>
      </w:r>
      <w:r w:rsidR="00C01D4D">
        <w:t xml:space="preserve">   </w:t>
      </w:r>
      <w:r>
        <w:t xml:space="preserve"> </w:t>
      </w:r>
      <w:r w:rsidRPr="00AF1FCC">
        <w:t>G</w:t>
      </w:r>
    </w:p>
    <w:p w:rsidR="008D1CAE" w:rsidRPr="002F33DB" w:rsidRDefault="007F3E3B" w:rsidP="002C793C">
      <w:pPr>
        <w:jc w:val="center"/>
        <w:rPr>
          <w:sz w:val="27"/>
          <w:szCs w:val="27"/>
        </w:rPr>
      </w:pPr>
      <w:r w:rsidRPr="008B7E1A">
        <w:rPr>
          <w:noProof/>
          <w:sz w:val="27"/>
          <w:szCs w:val="27"/>
        </w:rPr>
        <w:pict>
          <v:shape id="_x0000_i1063" type="#_x0000_t75" alt="CLASSES DE DEGRADATION DU SOL" style="width:346.05pt;height:267.6pt;visibility:visible">
            <v:imagedata r:id="rId55" o:title="" blacklevel="7864f"/>
          </v:shape>
        </w:pict>
      </w:r>
    </w:p>
    <w:p w:rsidR="008D1CAE" w:rsidRPr="00AF1FCC" w:rsidRDefault="008D1CAE" w:rsidP="00AF1FCC">
      <w:pPr>
        <w:jc w:val="center"/>
        <w:rPr>
          <w:b/>
          <w:bCs/>
        </w:rPr>
      </w:pPr>
      <w:r>
        <w:rPr>
          <w:b/>
          <w:bCs/>
        </w:rPr>
        <w:t>Fig. 40</w:t>
      </w:r>
      <w:r w:rsidRPr="00AF1FCC">
        <w:rPr>
          <w:b/>
          <w:bCs/>
        </w:rPr>
        <w:t xml:space="preserve"> : Carte de sensibilité à la dégradation des sols</w:t>
      </w:r>
    </w:p>
    <w:p w:rsidR="008D1CAE" w:rsidRDefault="008B7E1A" w:rsidP="00672AC6">
      <w:pPr>
        <w:spacing w:line="360" w:lineRule="auto"/>
        <w:jc w:val="both"/>
      </w:pPr>
      <w:r>
        <w:rPr>
          <w:noProof/>
        </w:rPr>
        <w:pict>
          <v:shape id="_x0000_s1163" type="#_x0000_t202" style="position:absolute;left:0;text-align:left;margin-left:459pt;margin-top:120.4pt;width:36pt;height:18pt;z-index:251672576" filled="f" stroked="f">
            <v:textbox style="mso-next-textbox:#_x0000_s1163">
              <w:txbxContent>
                <w:p w:rsidR="00942716" w:rsidRPr="00EF6AF4" w:rsidRDefault="00942716" w:rsidP="00EF6AF4"/>
              </w:txbxContent>
            </v:textbox>
            <w10:anchorlock/>
          </v:shape>
        </w:pict>
      </w:r>
      <w:r w:rsidR="008D1CAE" w:rsidRPr="00AF1FCC">
        <w:t xml:space="preserve">      L’élaboration de la carte de sensibilité à la dégradation des sols, dégage sept (07) classes (A, B, C, D, E, F et G). Ces classes sont déterminées après intersection de la carte de l’ESP et la carte des indices de stabilité structurale. La classe la plus sensible à la dégradation des sols est la classe B, qui présente une stabilité moyenne et une légère alcalinité. Au niveau de ce site, la dégradation persiste à un taux de sodium échangeable inférieur à 5% avec un coefficient de percolation K moyen. D’autres cla</w:t>
      </w:r>
      <w:r w:rsidR="00CC76D1">
        <w:t xml:space="preserve">sses, telle que la classe D, </w:t>
      </w:r>
      <w:r w:rsidR="008D1CAE" w:rsidRPr="00AF1FCC">
        <w:t xml:space="preserve"> présente</w:t>
      </w:r>
      <w:r w:rsidR="00CC76D1">
        <w:t>nt</w:t>
      </w:r>
      <w:r w:rsidR="008D1CAE" w:rsidRPr="00AF1FCC">
        <w:t xml:space="preserve">  la même stabilité avec une alcalinité grave et un taux de sodium échangeable supérieur à 20%.  Nous pouvons </w:t>
      </w:r>
      <w:r w:rsidR="00CC76D1">
        <w:t xml:space="preserve">conclure que la dégradation des sols est liée au pourcentage de sodium échangeable. </w:t>
      </w:r>
      <w:r w:rsidR="008C4FAD">
        <w:t xml:space="preserve">Cependant d’autres facteurs, </w:t>
      </w:r>
      <w:r w:rsidR="00672AC6">
        <w:t xml:space="preserve"> tels que </w:t>
      </w:r>
      <w:r w:rsidR="008D1CAE" w:rsidRPr="00AF1FCC">
        <w:t>tels que l’eau d’irrigation faiblement chargée en ion, nature et le taux d’argile, la salinité et la matière organique</w:t>
      </w:r>
      <w:r w:rsidR="00672AC6">
        <w:t xml:space="preserve"> du sol influencent cette dégradation</w:t>
      </w:r>
      <w:r w:rsidR="008D1CAE" w:rsidRPr="00AF1FCC">
        <w:t>. La carte de la sensibilité à la dégradation du so</w:t>
      </w:r>
      <w:r w:rsidR="00672AC6">
        <w:t xml:space="preserve">l est donc un outil d’aide à l’aménagement hydro agricole pour la gestion des sols salés </w:t>
      </w:r>
      <w:r w:rsidR="008C4FAD">
        <w:t>et d’assurer</w:t>
      </w:r>
      <w:r w:rsidR="00672AC6">
        <w:t xml:space="preserve"> la durabilité de la productivité agricole</w:t>
      </w:r>
      <w:r w:rsidR="008D1CAE" w:rsidRPr="00AF1FCC">
        <w:t>.</w:t>
      </w: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4B7CAC" w:rsidRDefault="004B7CAC" w:rsidP="00672AC6">
      <w:pPr>
        <w:spacing w:line="360" w:lineRule="auto"/>
        <w:jc w:val="both"/>
      </w:pPr>
    </w:p>
    <w:p w:rsidR="008D1CAE" w:rsidRPr="002F33DB" w:rsidRDefault="008B7E1A" w:rsidP="00C66710">
      <w:pPr>
        <w:jc w:val="both"/>
        <w:rPr>
          <w:sz w:val="27"/>
          <w:szCs w:val="27"/>
        </w:rPr>
      </w:pPr>
      <w:r w:rsidRPr="008B7E1A">
        <w:rPr>
          <w:noProof/>
        </w:rPr>
        <w:pict>
          <v:shape id="_x0000_s1164" type="#_x0000_t202" style="position:absolute;left:0;text-align:left;margin-left:459pt;margin-top:36.95pt;width:36pt;height:18pt;z-index:251673600" filled="f" stroked="f">
            <v:textbox style="mso-next-textbox:#_x0000_s1164">
              <w:txbxContent>
                <w:p w:rsidR="00942716" w:rsidRPr="00EF6AF4" w:rsidRDefault="00942716" w:rsidP="00EF6AF4"/>
              </w:txbxContent>
            </v:textbox>
            <w10:anchorlock/>
          </v:shape>
        </w:pict>
      </w:r>
    </w:p>
    <w:p w:rsidR="008D1CAE" w:rsidRPr="00AF1FCC" w:rsidRDefault="008D1CAE" w:rsidP="00E35ED5">
      <w:pPr>
        <w:jc w:val="both"/>
        <w:rPr>
          <w:b/>
          <w:bCs/>
        </w:rPr>
      </w:pPr>
      <w:r w:rsidRPr="00AF1FCC">
        <w:rPr>
          <w:b/>
          <w:bCs/>
        </w:rPr>
        <w:t>Conclusion Générale</w:t>
      </w:r>
    </w:p>
    <w:p w:rsidR="008D1CAE" w:rsidRPr="00AF1FCC" w:rsidRDefault="008D1CAE" w:rsidP="00E35ED5">
      <w:pPr>
        <w:jc w:val="both"/>
      </w:pPr>
    </w:p>
    <w:p w:rsidR="006E1612" w:rsidRDefault="008D1CAE" w:rsidP="006E1612">
      <w:pPr>
        <w:spacing w:line="360" w:lineRule="auto"/>
        <w:ind w:firstLine="284"/>
        <w:jc w:val="both"/>
      </w:pPr>
      <w:r w:rsidRPr="00AF1FCC">
        <w:t xml:space="preserve">La région d’étude est caractérisée par un climat semi aride très évaporant, avec une pluviométrie annuelle de  253 mm et une longue période de sécheresse qui s’étale sur 8 mois. Les nappes sont moins profondes, pendant la période pluviale leur niveau </w:t>
      </w:r>
      <w:proofErr w:type="spellStart"/>
      <w:r w:rsidRPr="00AF1FCC">
        <w:t>pièzométrique</w:t>
      </w:r>
      <w:proofErr w:type="spellEnd"/>
      <w:r w:rsidRPr="00AF1FCC">
        <w:t xml:space="preserve"> affleure en surface. «Les sols présentent une texture à dominance très fine dans les horizons de surfaces, et grossière dans les horizons profonds, reposant sur une couche de marne imperméable » (</w:t>
      </w:r>
      <w:proofErr w:type="spellStart"/>
      <w:r w:rsidRPr="00AF1FCC">
        <w:t>B</w:t>
      </w:r>
      <w:r>
        <w:t>oulaine</w:t>
      </w:r>
      <w:proofErr w:type="spellEnd"/>
      <w:r>
        <w:t xml:space="preserve"> 1955) Fig. 5</w:t>
      </w:r>
      <w:r w:rsidRPr="00AF1FCC">
        <w:t>.</w:t>
      </w:r>
    </w:p>
    <w:p w:rsidR="008D1CAE" w:rsidRPr="00AF1FCC" w:rsidRDefault="00415440" w:rsidP="006E1612">
      <w:pPr>
        <w:spacing w:line="360" w:lineRule="auto"/>
        <w:ind w:firstLine="284"/>
        <w:jc w:val="both"/>
      </w:pPr>
      <w:r>
        <w:t xml:space="preserve"> </w:t>
      </w:r>
      <w:r w:rsidR="008D1CAE" w:rsidRPr="00AF1FCC">
        <w:t xml:space="preserve">L’objectif de ce travail est de caractériser l’état actuel de la salinité de la parcelle et d’étudier l’effet de l’augmentation du pourcentage de sodium échangeable des horizons superficiels sur les propriétés physico-chimiques du sol. </w:t>
      </w:r>
    </w:p>
    <w:p w:rsidR="008D1CAE" w:rsidRDefault="008D1CAE" w:rsidP="00415440">
      <w:pPr>
        <w:spacing w:line="360" w:lineRule="auto"/>
        <w:ind w:firstLine="284"/>
        <w:jc w:val="both"/>
      </w:pPr>
      <w:r w:rsidRPr="00AF1FCC">
        <w:t xml:space="preserve">  A l’issue de cette étude, il ressort que les sols analysés sont sodiques à pH basique à très basique variant de 7,85 à 8,49 et avec une teneur faible à moyenne en calcaire total, dont 50% est actif. La fraction fine est généralement abondante dans les deux horizons superficiels des profils et varie entre 22,75 à 57,56%  avec une teneur  faible  à moyenne en matière organique (1,05 à 4,33%). Ce qui favorise la formation des croûtes de battance et par conséquent le ruissellement et l’érosion des sols. </w:t>
      </w:r>
    </w:p>
    <w:p w:rsidR="008D1CAE" w:rsidRPr="00AF1FCC" w:rsidRDefault="008D1CAE" w:rsidP="00415440">
      <w:pPr>
        <w:spacing w:line="360" w:lineRule="auto"/>
        <w:ind w:firstLine="284"/>
        <w:jc w:val="both"/>
      </w:pPr>
      <w:r w:rsidRPr="00AF1FCC">
        <w:t xml:space="preserve">   Cette étude a révélé que les sols sont généralement très salés à extrêmement salés avec un faible risque d’alcalinisation. Le chlorure de sodium est dominant dans la zone étudiée, il peut se présenter sous forme de nervure de filaments blanchâtres et se localisent seulement dans certains horizons de rabattement de la nappe. Le faciès chimique de ces sols est de type  chloruré sodique et potassique ou sulfaté sodique dans tous les échantillons.</w:t>
      </w:r>
    </w:p>
    <w:p w:rsidR="008D1CAE" w:rsidRPr="00AF1FCC" w:rsidRDefault="008D1CAE" w:rsidP="00415440">
      <w:pPr>
        <w:spacing w:line="360" w:lineRule="auto"/>
        <w:ind w:firstLine="284"/>
        <w:jc w:val="both"/>
      </w:pPr>
      <w:r w:rsidRPr="00AF1FCC">
        <w:t xml:space="preserve">  Cette région dépend pour l’essentiel, des ressources en eau, des nappes profondes. Les eaux des nappes sont fortement salées à excessivement salées avec un risque de sodisation très élevé, le faciès chimique de ces eaux est semblable à celui de la solution du sol, il est de type chloruré sodique et potassique ou sulfatée sodique. Ces eaux sont inutilisables normalement pour l’irrigation, à l’exception des sols très perméables avec un très bon drainage et une eau appliquée en excès pour le lessivage. </w:t>
      </w:r>
    </w:p>
    <w:p w:rsidR="008D1CAE" w:rsidRPr="00AF1FCC" w:rsidRDefault="008B7E1A" w:rsidP="00415440">
      <w:pPr>
        <w:spacing w:line="360" w:lineRule="auto"/>
        <w:ind w:firstLine="284"/>
        <w:jc w:val="both"/>
      </w:pPr>
      <w:r>
        <w:rPr>
          <w:noProof/>
        </w:rPr>
        <w:pict>
          <v:shape id="_x0000_s1165" type="#_x0000_t202" style="position:absolute;left:0;text-align:left;margin-left:459pt;margin-top:151.25pt;width:36pt;height:18pt;z-index:251674624" filled="f" stroked="f">
            <v:textbox style="mso-next-textbox:#_x0000_s1165">
              <w:txbxContent>
                <w:p w:rsidR="00942716" w:rsidRPr="00E54DAA" w:rsidRDefault="00942716" w:rsidP="00E54DAA"/>
              </w:txbxContent>
            </v:textbox>
            <w10:anchorlock/>
          </v:shape>
        </w:pict>
      </w:r>
      <w:r w:rsidR="008D1CAE" w:rsidRPr="00AF1FCC">
        <w:t xml:space="preserve">  L’étude des profils salins a montré que la nappe peu profonde à un grand rôle dans la salinisation des sols. Le niveau de salinité constaté dans la couche médiane (h3) et dans l’horizon inférieur traduit l’importance de la remontée de la nappe, notamment en été, sous l’effet de la forte évaporation. Un excès de sels a été observé dans la partie aval du site d’étude (P4) de même qu’il y a une accumulation de sels en surface du sol avec des plages de </w:t>
      </w:r>
      <w:r w:rsidR="008D1CAE">
        <w:t>pseudo</w:t>
      </w:r>
      <w:r w:rsidR="008D1CAE" w:rsidRPr="00AF1FCC">
        <w:t xml:space="preserve"> sable. </w:t>
      </w:r>
    </w:p>
    <w:p w:rsidR="008D1CAE" w:rsidRPr="00AF1FCC" w:rsidRDefault="008D1CAE" w:rsidP="00415440">
      <w:pPr>
        <w:spacing w:line="360" w:lineRule="auto"/>
        <w:ind w:firstLine="284"/>
        <w:jc w:val="both"/>
      </w:pPr>
      <w:r w:rsidRPr="00AF1FCC">
        <w:t>L’étude du faciès chimique des eaux des nappes et des solutions du sol indique une similitude entre les échantillons des eaux et ceux des solutions du sol.</w:t>
      </w:r>
    </w:p>
    <w:p w:rsidR="008D1CAE" w:rsidRDefault="008D1CAE" w:rsidP="00415440">
      <w:pPr>
        <w:spacing w:line="360" w:lineRule="auto"/>
        <w:ind w:firstLine="284"/>
        <w:jc w:val="both"/>
      </w:pPr>
      <w:r w:rsidRPr="00AF1FCC">
        <w:t>L’étude met en évidence la relation entre les eaux de nappes et la salinité des sols. L’une des causes de la sodisation des sols de la zone d’étude est la présence de la nappe phréatique salée qui est riche en chlorures et en sodium. Ces derniers se fixent sur les colloïdes des sols et exercent une action  néfaste sur la végétation en dégradant  les propriétés physiques du sol. Ce dernier devient compact et asphyxiant pour les plantes.</w:t>
      </w:r>
      <w:r>
        <w:t xml:space="preserve"> </w:t>
      </w:r>
      <w:r w:rsidR="00DE7CA6">
        <w:t xml:space="preserve">L’analyse statistique </w:t>
      </w:r>
      <w:r w:rsidR="00F13A10">
        <w:t>de la</w:t>
      </w:r>
      <w:r w:rsidR="00DE7CA6">
        <w:t xml:space="preserve"> salinité des</w:t>
      </w:r>
      <w:r w:rsidR="001E240F">
        <w:t xml:space="preserve"> sols et le pourcentage de sodium échangeable montre une relation hautement significative (p &lt; 0,0001)</w:t>
      </w:r>
      <w:r w:rsidR="00F13A10">
        <w:t xml:space="preserve"> </w:t>
      </w:r>
      <w:r w:rsidR="001E240F">
        <w:t>d’une part,</w:t>
      </w:r>
      <w:r w:rsidR="00F13A10">
        <w:t xml:space="preserve"> et les relations entre le SAR et l’ESP, l’ESP et DPM, DPM et la perméabilité, l’ESP et la perméabilité sont fortement significatives</w:t>
      </w:r>
      <w:r w:rsidR="00092DF2">
        <w:t xml:space="preserve"> d’une part. Ces résultats nous a permis de cette approche à extrapoler à d’autre zone touché par ce même phénomène de salinité.</w:t>
      </w:r>
      <w:r w:rsidR="001E240F">
        <w:t xml:space="preserve"> </w:t>
      </w:r>
    </w:p>
    <w:p w:rsidR="008D1CAE" w:rsidRPr="00AF1FCC" w:rsidRDefault="008D1CAE" w:rsidP="00415440">
      <w:pPr>
        <w:spacing w:line="360" w:lineRule="auto"/>
        <w:ind w:firstLine="284"/>
        <w:jc w:val="both"/>
      </w:pPr>
      <w:r>
        <w:t>La nécessité de percevoir le drainage de la manière la plus globale et la plus intégrée possible aux questions de gestion de l’irrigation et de la gestion des sels doit être renouvelée. Il faut en particulier revoir la vision statique de la salinité en développant cette approche qui doit percevoir d’abord ce phénomène comme un risque devant être géré par les agriculteurs même au prix d’une réduction de la productivité des périmètres.</w:t>
      </w:r>
    </w:p>
    <w:p w:rsidR="008D1CAE" w:rsidRPr="00AF1FCC" w:rsidRDefault="008D1CAE" w:rsidP="00415440">
      <w:pPr>
        <w:spacing w:line="360" w:lineRule="auto"/>
        <w:ind w:firstLine="284"/>
        <w:jc w:val="both"/>
      </w:pPr>
      <w:r>
        <w:t>V</w:t>
      </w:r>
      <w:r w:rsidRPr="00AF1FCC">
        <w:t xml:space="preserve">u l’état actuel de dégradation de nos sols, et peut être un point de départ pour d’autres études beaucoup plus approfondies, surtout dans le domaine de la géochimie des solutions salines et la dynamique des sels solubles.   </w:t>
      </w:r>
    </w:p>
    <w:p w:rsidR="008D1CAE" w:rsidRPr="002F33DB" w:rsidRDefault="008D1CAE" w:rsidP="00E35ED5">
      <w:pPr>
        <w:spacing w:line="360" w:lineRule="auto"/>
        <w:jc w:val="both"/>
        <w:rPr>
          <w:sz w:val="27"/>
          <w:szCs w:val="27"/>
        </w:rPr>
      </w:pPr>
    </w:p>
    <w:p w:rsidR="008D1CAE" w:rsidRPr="002F33DB" w:rsidRDefault="008D1CAE" w:rsidP="00E35ED5">
      <w:pPr>
        <w:spacing w:line="360" w:lineRule="auto"/>
        <w:jc w:val="both"/>
        <w:rPr>
          <w:sz w:val="27"/>
          <w:szCs w:val="27"/>
        </w:rPr>
      </w:pPr>
    </w:p>
    <w:p w:rsidR="008D1CAE" w:rsidRPr="002F33DB" w:rsidRDefault="008D1CAE" w:rsidP="00DF4ADC">
      <w:pPr>
        <w:spacing w:line="360" w:lineRule="auto"/>
        <w:rPr>
          <w:sz w:val="27"/>
          <w:szCs w:val="27"/>
        </w:rPr>
      </w:pPr>
      <w:r w:rsidRPr="002F33DB">
        <w:rPr>
          <w:sz w:val="27"/>
          <w:szCs w:val="27"/>
        </w:rPr>
        <w:t xml:space="preserve">   </w:t>
      </w:r>
    </w:p>
    <w:p w:rsidR="008D1CAE" w:rsidRPr="002F33DB" w:rsidRDefault="008D1CAE" w:rsidP="00FC0F2B">
      <w:pPr>
        <w:rPr>
          <w:sz w:val="27"/>
          <w:szCs w:val="27"/>
        </w:rPr>
      </w:pPr>
    </w:p>
    <w:p w:rsidR="008D1CAE" w:rsidRPr="002F33DB" w:rsidRDefault="008D1CAE" w:rsidP="00FC0F2B">
      <w:pPr>
        <w:rPr>
          <w:sz w:val="27"/>
          <w:szCs w:val="27"/>
        </w:rPr>
      </w:pPr>
    </w:p>
    <w:p w:rsidR="008D1CAE" w:rsidRPr="002F33DB" w:rsidRDefault="008D1CAE" w:rsidP="00FC0F2B">
      <w:pPr>
        <w:rPr>
          <w:sz w:val="27"/>
          <w:szCs w:val="27"/>
        </w:rPr>
      </w:pPr>
    </w:p>
    <w:p w:rsidR="008D1CAE" w:rsidRDefault="008D1CAE" w:rsidP="00FC0F2B">
      <w:pPr>
        <w:rPr>
          <w:sz w:val="27"/>
          <w:szCs w:val="27"/>
        </w:rPr>
      </w:pPr>
    </w:p>
    <w:p w:rsidR="004B7CAC" w:rsidRDefault="004B7CAC" w:rsidP="00FC0F2B">
      <w:pPr>
        <w:rPr>
          <w:sz w:val="27"/>
          <w:szCs w:val="27"/>
        </w:rPr>
      </w:pPr>
    </w:p>
    <w:p w:rsidR="004B7CAC" w:rsidRDefault="004B7CAC" w:rsidP="00FC0F2B">
      <w:pPr>
        <w:rPr>
          <w:sz w:val="27"/>
          <w:szCs w:val="27"/>
        </w:rPr>
      </w:pPr>
    </w:p>
    <w:p w:rsidR="004B7CAC" w:rsidRDefault="004B7CAC" w:rsidP="00FC0F2B">
      <w:pPr>
        <w:rPr>
          <w:sz w:val="27"/>
          <w:szCs w:val="27"/>
        </w:rPr>
      </w:pPr>
    </w:p>
    <w:p w:rsidR="004B7CAC" w:rsidRDefault="004B7CAC" w:rsidP="00FC0F2B">
      <w:pPr>
        <w:rPr>
          <w:sz w:val="27"/>
          <w:szCs w:val="27"/>
        </w:rPr>
      </w:pPr>
    </w:p>
    <w:p w:rsidR="004B7CAC" w:rsidRDefault="004B7CAC" w:rsidP="00FC0F2B">
      <w:pPr>
        <w:rPr>
          <w:sz w:val="27"/>
          <w:szCs w:val="27"/>
        </w:rPr>
      </w:pPr>
    </w:p>
    <w:p w:rsidR="004B7CAC" w:rsidRDefault="004B7CAC" w:rsidP="00FC0F2B">
      <w:pPr>
        <w:rPr>
          <w:sz w:val="27"/>
          <w:szCs w:val="27"/>
        </w:rPr>
      </w:pPr>
    </w:p>
    <w:p w:rsidR="004B7CAC" w:rsidRDefault="004B7CAC" w:rsidP="00FC0F2B">
      <w:pPr>
        <w:rPr>
          <w:sz w:val="27"/>
          <w:szCs w:val="27"/>
        </w:rPr>
      </w:pPr>
    </w:p>
    <w:p w:rsidR="004B7CAC" w:rsidRDefault="004B7CAC" w:rsidP="00FC0F2B">
      <w:pPr>
        <w:rPr>
          <w:sz w:val="27"/>
          <w:szCs w:val="27"/>
        </w:rPr>
      </w:pPr>
    </w:p>
    <w:p w:rsidR="008D1CAE" w:rsidRDefault="008D1CAE" w:rsidP="00FC0F2B">
      <w:pPr>
        <w:rPr>
          <w:sz w:val="27"/>
          <w:szCs w:val="27"/>
        </w:rPr>
      </w:pPr>
    </w:p>
    <w:p w:rsidR="00961BCF" w:rsidRDefault="00961BCF" w:rsidP="00FC0F2B">
      <w:pPr>
        <w:rPr>
          <w:sz w:val="27"/>
          <w:szCs w:val="27"/>
        </w:rPr>
      </w:pPr>
    </w:p>
    <w:p w:rsidR="008D1CAE" w:rsidRPr="00541537" w:rsidRDefault="008B7E1A" w:rsidP="00330DBD">
      <w:pPr>
        <w:rPr>
          <w:b/>
          <w:bCs/>
        </w:rPr>
      </w:pPr>
      <w:r w:rsidRPr="008B7E1A">
        <w:rPr>
          <w:noProof/>
        </w:rPr>
        <w:pict>
          <v:shape id="_x0000_s1166" type="#_x0000_t202" style="position:absolute;margin-left:459pt;margin-top:34.35pt;width:36pt;height:27pt;z-index:251675648" filled="f" stroked="f">
            <v:textbox style="mso-next-textbox:#_x0000_s1166">
              <w:txbxContent>
                <w:p w:rsidR="00942716" w:rsidRPr="00E54DAA" w:rsidRDefault="00942716" w:rsidP="00E54DAA"/>
              </w:txbxContent>
            </v:textbox>
            <w10:anchorlock/>
          </v:shape>
        </w:pict>
      </w:r>
    </w:p>
    <w:p w:rsidR="009A0695" w:rsidRPr="009A0695" w:rsidRDefault="008D1CAE" w:rsidP="009A0695">
      <w:pPr>
        <w:rPr>
          <w:b/>
          <w:bCs/>
        </w:rPr>
      </w:pPr>
      <w:r w:rsidRPr="0069223A">
        <w:rPr>
          <w:b/>
          <w:bCs/>
        </w:rPr>
        <w:t>Références bibliographiques</w:t>
      </w:r>
    </w:p>
    <w:p w:rsidR="009A0695" w:rsidRPr="00717648" w:rsidRDefault="009A0695" w:rsidP="00961BCF">
      <w:pPr>
        <w:jc w:val="both"/>
      </w:pPr>
    </w:p>
    <w:p w:rsidR="00D22948" w:rsidRDefault="00D22948" w:rsidP="00961BCF">
      <w:pPr>
        <w:jc w:val="both"/>
      </w:pPr>
      <w:r w:rsidRPr="00717648">
        <w:rPr>
          <w:b/>
          <w:bCs/>
          <w:caps/>
        </w:rPr>
        <w:t>a</w:t>
      </w:r>
      <w:r w:rsidRPr="00717648">
        <w:rPr>
          <w:b/>
          <w:bCs/>
        </w:rPr>
        <w:t>ntipolis S.</w:t>
      </w:r>
      <w:r>
        <w:rPr>
          <w:b/>
          <w:bCs/>
        </w:rPr>
        <w:t>, 2003 -</w:t>
      </w:r>
      <w:r w:rsidRPr="00717648">
        <w:rPr>
          <w:b/>
          <w:bCs/>
        </w:rPr>
        <w:t xml:space="preserve"> </w:t>
      </w:r>
      <w:r w:rsidRPr="00717648">
        <w:t>Les menaces sur les sols dans les pays Méditerran</w:t>
      </w:r>
      <w:r>
        <w:t>ées, Etude bibliographique. Cahier du Plan Bleu</w:t>
      </w:r>
      <w:r w:rsidRPr="00717648">
        <w:t xml:space="preserve"> 2,</w:t>
      </w:r>
      <w:r>
        <w:t xml:space="preserve"> environnement et développement en méditerranéen, </w:t>
      </w:r>
      <w:r w:rsidRPr="00717648">
        <w:t>80</w:t>
      </w:r>
      <w:r>
        <w:t xml:space="preserve"> </w:t>
      </w:r>
      <w:r w:rsidRPr="00717648">
        <w:t xml:space="preserve"> pages</w:t>
      </w:r>
      <w:r>
        <w:t xml:space="preserve">. </w:t>
      </w:r>
      <w:hyperlink r:id="rId56" w:history="1">
        <w:r w:rsidRPr="003E520D">
          <w:rPr>
            <w:rStyle w:val="Lienhypertexte"/>
          </w:rPr>
          <w:t>www.planbleu.org</w:t>
        </w:r>
      </w:hyperlink>
      <w:r>
        <w:t>.</w:t>
      </w:r>
    </w:p>
    <w:p w:rsidR="00D22948" w:rsidRDefault="00D22948" w:rsidP="00961BCF">
      <w:pPr>
        <w:jc w:val="both"/>
      </w:pPr>
    </w:p>
    <w:p w:rsidR="00D22948" w:rsidRDefault="00D22948" w:rsidP="00961BCF">
      <w:pPr>
        <w:jc w:val="both"/>
      </w:pPr>
      <w:r w:rsidRPr="00717648">
        <w:rPr>
          <w:b/>
          <w:bCs/>
        </w:rPr>
        <w:t>Aubert G.</w:t>
      </w:r>
      <w:r>
        <w:rPr>
          <w:b/>
          <w:bCs/>
        </w:rPr>
        <w:t>,</w:t>
      </w:r>
      <w:r w:rsidRPr="00717648">
        <w:rPr>
          <w:b/>
          <w:bCs/>
        </w:rPr>
        <w:t xml:space="preserve"> 1976</w:t>
      </w:r>
      <w:r>
        <w:t> -</w:t>
      </w:r>
      <w:r w:rsidRPr="00717648">
        <w:t xml:space="preserve"> Les sols sodiques en Afrique du Nord. Ann, de l’INA d’Alger, vol.VI, n°1, pages 185- 196.</w:t>
      </w:r>
    </w:p>
    <w:p w:rsidR="00D22948" w:rsidRDefault="00D22948" w:rsidP="00961BCF">
      <w:pPr>
        <w:jc w:val="both"/>
      </w:pPr>
    </w:p>
    <w:p w:rsidR="00D22948" w:rsidRPr="00974D10" w:rsidRDefault="00D22948" w:rsidP="00961BCF">
      <w:pPr>
        <w:shd w:val="clear" w:color="auto" w:fill="FFFFFF"/>
        <w:tabs>
          <w:tab w:val="left" w:pos="1843"/>
        </w:tabs>
        <w:spacing w:after="120" w:line="360" w:lineRule="auto"/>
        <w:jc w:val="both"/>
      </w:pPr>
      <w:r w:rsidRPr="006934EF">
        <w:rPr>
          <w:b/>
        </w:rPr>
        <w:t>Aubert G., 1978</w:t>
      </w:r>
      <w:r w:rsidRPr="006934EF">
        <w:t xml:space="preserve"> - Méthodes d’analyses des sols. </w:t>
      </w:r>
      <w:r w:rsidRPr="00974D10">
        <w:t xml:space="preserve">CRDP. Marseille, 191p. </w:t>
      </w:r>
    </w:p>
    <w:p w:rsidR="00D22948" w:rsidRDefault="00D22948" w:rsidP="00961BCF">
      <w:pPr>
        <w:jc w:val="both"/>
      </w:pPr>
      <w:proofErr w:type="spellStart"/>
      <w:r>
        <w:rPr>
          <w:b/>
          <w:bCs/>
        </w:rPr>
        <w:t>Ayers</w:t>
      </w:r>
      <w:proofErr w:type="spellEnd"/>
      <w:r>
        <w:rPr>
          <w:b/>
          <w:bCs/>
        </w:rPr>
        <w:t xml:space="preserve"> R.S </w:t>
      </w:r>
      <w:proofErr w:type="spellStart"/>
      <w:r>
        <w:rPr>
          <w:b/>
          <w:bCs/>
        </w:rPr>
        <w:t>etWestcot</w:t>
      </w:r>
      <w:proofErr w:type="spellEnd"/>
      <w:r>
        <w:rPr>
          <w:b/>
          <w:bCs/>
        </w:rPr>
        <w:t xml:space="preserve"> D.W.,</w:t>
      </w:r>
      <w:r w:rsidRPr="00717648">
        <w:rPr>
          <w:b/>
          <w:bCs/>
        </w:rPr>
        <w:t xml:space="preserve"> 1988 </w:t>
      </w:r>
      <w:r>
        <w:rPr>
          <w:b/>
          <w:bCs/>
        </w:rPr>
        <w:t>-</w:t>
      </w:r>
      <w:r w:rsidRPr="00717648">
        <w:t xml:space="preserve"> Bulletin FAO d’irrigation et de drainage n°29 </w:t>
      </w:r>
      <w:proofErr w:type="spellStart"/>
      <w:r w:rsidRPr="00717648">
        <w:t>rev</w:t>
      </w:r>
      <w:proofErr w:type="spellEnd"/>
      <w:r w:rsidRPr="00717648">
        <w:t>.1. La qualité de l’eau en agriculture. Organisation des Nations Unies pour l’Alimentation et l’Agriculture, Rome, 180 pages.</w:t>
      </w:r>
    </w:p>
    <w:p w:rsidR="00D22948" w:rsidRDefault="00D22948" w:rsidP="00961BCF">
      <w:pPr>
        <w:jc w:val="both"/>
      </w:pPr>
    </w:p>
    <w:p w:rsidR="00D22948" w:rsidRDefault="00D22948" w:rsidP="00961BCF">
      <w:pPr>
        <w:jc w:val="both"/>
      </w:pPr>
      <w:proofErr w:type="spellStart"/>
      <w:r w:rsidRPr="00625962">
        <w:rPr>
          <w:b/>
          <w:bCs/>
        </w:rPr>
        <w:t>Baize</w:t>
      </w:r>
      <w:proofErr w:type="spellEnd"/>
      <w:r w:rsidRPr="00625962">
        <w:rPr>
          <w:b/>
          <w:bCs/>
        </w:rPr>
        <w:t xml:space="preserve"> D.</w:t>
      </w:r>
      <w:r>
        <w:rPr>
          <w:b/>
          <w:bCs/>
        </w:rPr>
        <w:t>,</w:t>
      </w:r>
      <w:r w:rsidRPr="00625962">
        <w:rPr>
          <w:b/>
          <w:bCs/>
        </w:rPr>
        <w:t xml:space="preserve"> 2000</w:t>
      </w:r>
      <w:r>
        <w:t> - guide des analyses en pédologie. 2eme édition revue et augmentée, INRA Paris.</w:t>
      </w:r>
    </w:p>
    <w:p w:rsidR="00D22948" w:rsidRDefault="00D22948" w:rsidP="00961BCF">
      <w:pPr>
        <w:jc w:val="both"/>
      </w:pPr>
    </w:p>
    <w:p w:rsidR="00D22948" w:rsidRDefault="00D22948" w:rsidP="00961BCF">
      <w:pPr>
        <w:jc w:val="both"/>
      </w:pPr>
      <w:proofErr w:type="spellStart"/>
      <w:r>
        <w:rPr>
          <w:b/>
          <w:bCs/>
        </w:rPr>
        <w:t>Barbiero</w:t>
      </w:r>
      <w:proofErr w:type="spellEnd"/>
      <w:r>
        <w:rPr>
          <w:b/>
          <w:bCs/>
        </w:rPr>
        <w:t xml:space="preserve"> L et Valles V.,</w:t>
      </w:r>
      <w:r w:rsidRPr="00717648">
        <w:rPr>
          <w:b/>
          <w:bCs/>
        </w:rPr>
        <w:t xml:space="preserve"> 1992</w:t>
      </w:r>
      <w:r>
        <w:t> -</w:t>
      </w:r>
      <w:r w:rsidRPr="00717648">
        <w:t xml:space="preserve"> Aspects géochimiques de l’alcalinisation des sols dans la vallée du Dallol </w:t>
      </w:r>
      <w:proofErr w:type="spellStart"/>
      <w:r w:rsidRPr="00717648">
        <w:t>Bosso</w:t>
      </w:r>
      <w:proofErr w:type="spellEnd"/>
      <w:r w:rsidRPr="00717648">
        <w:t xml:space="preserve">. </w:t>
      </w:r>
      <w:proofErr w:type="spellStart"/>
      <w:r w:rsidRPr="00717648">
        <w:t>Cah</w:t>
      </w:r>
      <w:proofErr w:type="spellEnd"/>
      <w:r w:rsidRPr="00717648">
        <w:t xml:space="preserve">. </w:t>
      </w:r>
      <w:proofErr w:type="spellStart"/>
      <w:r w:rsidRPr="00717648">
        <w:t>Orstom</w:t>
      </w:r>
      <w:proofErr w:type="spellEnd"/>
      <w:r w:rsidRPr="00717648">
        <w:t xml:space="preserve">. </w:t>
      </w:r>
      <w:proofErr w:type="spellStart"/>
      <w:r w:rsidRPr="00717648">
        <w:t>Ser</w:t>
      </w:r>
      <w:proofErr w:type="spellEnd"/>
      <w:r w:rsidRPr="00717648">
        <w:t xml:space="preserve">. </w:t>
      </w:r>
      <w:proofErr w:type="spellStart"/>
      <w:r w:rsidRPr="00717648">
        <w:t>Pedol</w:t>
      </w:r>
      <w:proofErr w:type="spellEnd"/>
      <w:r w:rsidRPr="00717648">
        <w:t>., Vol. XXVII, n°2, France, page 143 à 152.</w:t>
      </w:r>
    </w:p>
    <w:p w:rsidR="00D22948" w:rsidRDefault="00D22948" w:rsidP="00961BCF">
      <w:pPr>
        <w:jc w:val="both"/>
      </w:pPr>
    </w:p>
    <w:p w:rsidR="00D22948" w:rsidRDefault="00D22948" w:rsidP="00961BCF">
      <w:pPr>
        <w:jc w:val="both"/>
      </w:pPr>
      <w:proofErr w:type="spellStart"/>
      <w:r w:rsidRPr="00717648">
        <w:rPr>
          <w:b/>
          <w:bCs/>
        </w:rPr>
        <w:t>Boiffin</w:t>
      </w:r>
      <w:proofErr w:type="spellEnd"/>
      <w:r w:rsidRPr="00717648">
        <w:rPr>
          <w:b/>
          <w:bCs/>
        </w:rPr>
        <w:t xml:space="preserve"> J.</w:t>
      </w:r>
      <w:r>
        <w:rPr>
          <w:b/>
          <w:bCs/>
        </w:rPr>
        <w:t>,</w:t>
      </w:r>
      <w:r w:rsidRPr="00717648">
        <w:rPr>
          <w:b/>
          <w:bCs/>
        </w:rPr>
        <w:t xml:space="preserve"> 1984</w:t>
      </w:r>
      <w:r>
        <w:rPr>
          <w:b/>
          <w:bCs/>
        </w:rPr>
        <w:t xml:space="preserve"> -</w:t>
      </w:r>
      <w:r w:rsidRPr="00717648">
        <w:t xml:space="preserve"> La dégradation structurale des couches superficielles du sol sous l’action des pluies. Thèse de docteur ingénieur. INA. PG, 320 pages.</w:t>
      </w:r>
    </w:p>
    <w:p w:rsidR="00D22948" w:rsidRDefault="00D22948" w:rsidP="00961BCF">
      <w:pPr>
        <w:jc w:val="both"/>
      </w:pPr>
    </w:p>
    <w:p w:rsidR="00D22948" w:rsidRDefault="00D22948" w:rsidP="00961BCF">
      <w:pPr>
        <w:jc w:val="both"/>
      </w:pPr>
      <w:r>
        <w:rPr>
          <w:b/>
          <w:bCs/>
        </w:rPr>
        <w:t>Boivin P. ; Brunet D et</w:t>
      </w:r>
      <w:r w:rsidRPr="00717648">
        <w:rPr>
          <w:b/>
          <w:bCs/>
        </w:rPr>
        <w:t> Job J.O.</w:t>
      </w:r>
      <w:r>
        <w:rPr>
          <w:b/>
          <w:bCs/>
        </w:rPr>
        <w:t>, 1988 -</w:t>
      </w:r>
      <w:r w:rsidRPr="00717648">
        <w:rPr>
          <w:b/>
          <w:bCs/>
        </w:rPr>
        <w:t xml:space="preserve"> </w:t>
      </w:r>
      <w:r w:rsidRPr="00717648">
        <w:t xml:space="preserve">Conductivité électromagnétique et cartographie automatique des sols salés. Cahier, ORSTOM. </w:t>
      </w:r>
      <w:proofErr w:type="spellStart"/>
      <w:r w:rsidRPr="00717648">
        <w:t>Sér</w:t>
      </w:r>
      <w:proofErr w:type="spellEnd"/>
      <w:r w:rsidRPr="00717648">
        <w:t xml:space="preserve">. </w:t>
      </w:r>
      <w:proofErr w:type="spellStart"/>
      <w:r w:rsidRPr="00717648">
        <w:t>Pédol</w:t>
      </w:r>
      <w:proofErr w:type="spellEnd"/>
      <w:r w:rsidRPr="00717648">
        <w:t>., n°1, pages 39-48.</w:t>
      </w:r>
    </w:p>
    <w:p w:rsidR="00D22948" w:rsidRDefault="00D22948" w:rsidP="00961BCF">
      <w:pPr>
        <w:jc w:val="both"/>
      </w:pPr>
    </w:p>
    <w:p w:rsidR="00D22948" w:rsidRDefault="00D22948" w:rsidP="00961BCF">
      <w:pPr>
        <w:jc w:val="both"/>
      </w:pPr>
      <w:proofErr w:type="spellStart"/>
      <w:r w:rsidRPr="00743615">
        <w:rPr>
          <w:b/>
          <w:bCs/>
        </w:rPr>
        <w:t>Boulaine</w:t>
      </w:r>
      <w:proofErr w:type="spellEnd"/>
      <w:r w:rsidRPr="00743615">
        <w:rPr>
          <w:b/>
          <w:bCs/>
        </w:rPr>
        <w:t xml:space="preserve"> J</w:t>
      </w:r>
      <w:r>
        <w:rPr>
          <w:b/>
          <w:bCs/>
        </w:rPr>
        <w:t>.</w:t>
      </w:r>
      <w:r w:rsidRPr="00743615">
        <w:rPr>
          <w:b/>
          <w:bCs/>
        </w:rPr>
        <w:t>, 1955</w:t>
      </w:r>
      <w:r>
        <w:t> -</w:t>
      </w:r>
      <w:r w:rsidRPr="00743615">
        <w:t xml:space="preserve"> Carte des sols d’Algérie</w:t>
      </w:r>
      <w:r w:rsidRPr="00595962">
        <w:rPr>
          <w:sz w:val="27"/>
          <w:szCs w:val="27"/>
        </w:rPr>
        <w:t>.</w:t>
      </w:r>
      <w:r>
        <w:rPr>
          <w:sz w:val="27"/>
          <w:szCs w:val="27"/>
        </w:rPr>
        <w:t xml:space="preserve"> </w:t>
      </w:r>
      <w:r w:rsidRPr="00E819B0">
        <w:t>Publiée en 1956 par l’inspection Générale de l’Agriculture du gouvernement général  de l’Algérie</w:t>
      </w:r>
      <w:r>
        <w:t xml:space="preserve">. Carte n° 5, plaine de </w:t>
      </w:r>
      <w:proofErr w:type="spellStart"/>
      <w:r>
        <w:t>Relizane</w:t>
      </w:r>
      <w:proofErr w:type="spellEnd"/>
      <w:r>
        <w:t>, échelle 1/50000.</w:t>
      </w:r>
    </w:p>
    <w:p w:rsidR="00D22948" w:rsidRDefault="00D22948" w:rsidP="00961BCF">
      <w:pPr>
        <w:jc w:val="both"/>
      </w:pPr>
    </w:p>
    <w:p w:rsidR="00D22948" w:rsidRDefault="00D22948" w:rsidP="00961BCF">
      <w:pPr>
        <w:jc w:val="both"/>
      </w:pPr>
      <w:r>
        <w:rPr>
          <w:b/>
          <w:bCs/>
        </w:rPr>
        <w:t xml:space="preserve">Bradai  A. ; </w:t>
      </w:r>
      <w:proofErr w:type="spellStart"/>
      <w:r>
        <w:rPr>
          <w:b/>
          <w:bCs/>
        </w:rPr>
        <w:t>Douaoui</w:t>
      </w:r>
      <w:proofErr w:type="spellEnd"/>
      <w:r>
        <w:rPr>
          <w:b/>
          <w:bCs/>
        </w:rPr>
        <w:t xml:space="preserve">  A et  </w:t>
      </w:r>
      <w:proofErr w:type="spellStart"/>
      <w:r>
        <w:rPr>
          <w:b/>
          <w:bCs/>
        </w:rPr>
        <w:t>Marlet</w:t>
      </w:r>
      <w:proofErr w:type="spellEnd"/>
      <w:r>
        <w:rPr>
          <w:b/>
          <w:bCs/>
        </w:rPr>
        <w:t xml:space="preserve"> S.,</w:t>
      </w:r>
      <w:r w:rsidRPr="00717648">
        <w:rPr>
          <w:b/>
          <w:bCs/>
        </w:rPr>
        <w:t xml:space="preserve"> 2008</w:t>
      </w:r>
      <w:r>
        <w:t> -</w:t>
      </w:r>
      <w:r w:rsidRPr="00717648">
        <w:t xml:space="preserve"> Qualité des eaux souterraines utilisées en irrigation et risques de dégradation des sols dans la plaine du Bas-Chéliff, Actes du quatrième atelier régional du projet </w:t>
      </w:r>
      <w:proofErr w:type="spellStart"/>
      <w:r w:rsidRPr="00717648">
        <w:t>Sirma</w:t>
      </w:r>
      <w:proofErr w:type="spellEnd"/>
      <w:r>
        <w:t xml:space="preserve"> du 26 au 28 mai 2008</w:t>
      </w:r>
      <w:r w:rsidRPr="00717648">
        <w:t>,</w:t>
      </w:r>
      <w:r>
        <w:t xml:space="preserve"> organisé par université </w:t>
      </w:r>
      <w:proofErr w:type="spellStart"/>
      <w:r>
        <w:t>Hassiba</w:t>
      </w:r>
      <w:proofErr w:type="spellEnd"/>
      <w:r>
        <w:t xml:space="preserve"> </w:t>
      </w:r>
      <w:proofErr w:type="spellStart"/>
      <w:r>
        <w:t>Benbouali</w:t>
      </w:r>
      <w:proofErr w:type="spellEnd"/>
      <w:r>
        <w:t xml:space="preserve"> </w:t>
      </w:r>
      <w:proofErr w:type="spellStart"/>
      <w:r>
        <w:t>Chlef</w:t>
      </w:r>
      <w:proofErr w:type="spellEnd"/>
      <w:r>
        <w:t xml:space="preserve"> et CIRAD Montpellier à </w:t>
      </w:r>
      <w:r w:rsidRPr="00717648">
        <w:t xml:space="preserve"> Mostaganem, Algérie.</w:t>
      </w:r>
    </w:p>
    <w:p w:rsidR="00D22948" w:rsidRDefault="00D22948" w:rsidP="00961BCF">
      <w:pPr>
        <w:jc w:val="both"/>
      </w:pPr>
    </w:p>
    <w:p w:rsidR="00D22948" w:rsidRDefault="00D22948" w:rsidP="00961BCF">
      <w:pPr>
        <w:jc w:val="both"/>
      </w:pPr>
      <w:r w:rsidRPr="0054599C">
        <w:rPr>
          <w:b/>
          <w:bCs/>
        </w:rPr>
        <w:t>Condom. N. 2000</w:t>
      </w:r>
      <w:r>
        <w:t> : Analyse et modélisation couplée des processus hydrogéochimiques de la salinisation des sols. Application aux sols rizicoles irrigués de l’office du Niger (Mali). Thèse de doctorat, Ecole Nationale Supérieure Agronomique de Montpellier.</w:t>
      </w:r>
    </w:p>
    <w:p w:rsidR="00C01D4D" w:rsidRDefault="00C01D4D" w:rsidP="00961BCF">
      <w:pPr>
        <w:jc w:val="both"/>
      </w:pPr>
    </w:p>
    <w:p w:rsidR="00C01D4D" w:rsidRDefault="00C01D4D" w:rsidP="00961BCF">
      <w:pPr>
        <w:jc w:val="both"/>
      </w:pPr>
      <w:r w:rsidRPr="00C01D4D">
        <w:rPr>
          <w:b/>
          <w:bCs/>
        </w:rPr>
        <w:t>Daoud Y., 1983</w:t>
      </w:r>
      <w:r>
        <w:t xml:space="preserve"> – Contribution à l’étude de la dynamique des sels dans un sol irrigué du périmètre du Haut-</w:t>
      </w:r>
      <w:proofErr w:type="spellStart"/>
      <w:r>
        <w:t>Chellif</w:t>
      </w:r>
      <w:proofErr w:type="spellEnd"/>
      <w:r>
        <w:t xml:space="preserve"> (Algérie). Thèse de Docteur ingénieur. Ecole Nationale Supérieure Agronomique de Rennes, 194 pages.</w:t>
      </w:r>
    </w:p>
    <w:p w:rsidR="00D22948" w:rsidRDefault="00D22948" w:rsidP="00961BCF">
      <w:pPr>
        <w:jc w:val="both"/>
      </w:pPr>
    </w:p>
    <w:p w:rsidR="00D22948" w:rsidRDefault="00D22948" w:rsidP="00961BCF">
      <w:pPr>
        <w:jc w:val="both"/>
      </w:pPr>
      <w:proofErr w:type="spellStart"/>
      <w:r>
        <w:rPr>
          <w:b/>
          <w:bCs/>
        </w:rPr>
        <w:t>Douaoui</w:t>
      </w:r>
      <w:proofErr w:type="spellEnd"/>
      <w:r>
        <w:rPr>
          <w:b/>
          <w:bCs/>
        </w:rPr>
        <w:t xml:space="preserve"> A. ; </w:t>
      </w:r>
      <w:proofErr w:type="spellStart"/>
      <w:r>
        <w:rPr>
          <w:b/>
          <w:bCs/>
        </w:rPr>
        <w:t>Gascuel</w:t>
      </w:r>
      <w:proofErr w:type="spellEnd"/>
      <w:r>
        <w:rPr>
          <w:b/>
          <w:bCs/>
        </w:rPr>
        <w:t xml:space="preserve">. ; </w:t>
      </w:r>
      <w:proofErr w:type="spellStart"/>
      <w:r>
        <w:rPr>
          <w:b/>
          <w:bCs/>
        </w:rPr>
        <w:t>Odoux</w:t>
      </w:r>
      <w:proofErr w:type="spellEnd"/>
      <w:r>
        <w:rPr>
          <w:b/>
          <w:bCs/>
        </w:rPr>
        <w:t xml:space="preserve"> C et Walter CH., </w:t>
      </w:r>
      <w:r w:rsidRPr="00717648">
        <w:rPr>
          <w:b/>
          <w:bCs/>
        </w:rPr>
        <w:t>2004</w:t>
      </w:r>
      <w:r>
        <w:t> -</w:t>
      </w:r>
      <w:r w:rsidRPr="00717648">
        <w:t xml:space="preserve"> Infiltration et </w:t>
      </w:r>
      <w:proofErr w:type="spellStart"/>
      <w:r w:rsidRPr="00717648">
        <w:t>érodibilité</w:t>
      </w:r>
      <w:proofErr w:type="spellEnd"/>
      <w:r w:rsidRPr="00717648">
        <w:t xml:space="preserve"> de sols salinisés de la plaine du Bas-Chéliff, Algérie. Mesures au laboratoire sous simulation de pluie. EGS, 11, (4) : 379 à 392 pages.</w:t>
      </w:r>
    </w:p>
    <w:p w:rsidR="00D22948" w:rsidRDefault="00D22948" w:rsidP="00961BCF">
      <w:pPr>
        <w:jc w:val="both"/>
      </w:pPr>
    </w:p>
    <w:p w:rsidR="00D22948" w:rsidRDefault="00D22948" w:rsidP="00961BCF">
      <w:pPr>
        <w:jc w:val="both"/>
        <w:rPr>
          <w:color w:val="000080"/>
        </w:rPr>
      </w:pPr>
      <w:proofErr w:type="spellStart"/>
      <w:r>
        <w:rPr>
          <w:b/>
          <w:bCs/>
        </w:rPr>
        <w:t>Douaoui</w:t>
      </w:r>
      <w:proofErr w:type="spellEnd"/>
      <w:r>
        <w:rPr>
          <w:b/>
          <w:bCs/>
        </w:rPr>
        <w:t xml:space="preserve"> A. ; </w:t>
      </w:r>
      <w:proofErr w:type="spellStart"/>
      <w:r>
        <w:rPr>
          <w:b/>
          <w:bCs/>
        </w:rPr>
        <w:t>Hartani</w:t>
      </w:r>
      <w:proofErr w:type="spellEnd"/>
      <w:r>
        <w:rPr>
          <w:b/>
          <w:bCs/>
        </w:rPr>
        <w:t xml:space="preserve"> </w:t>
      </w:r>
      <w:proofErr w:type="spellStart"/>
      <w:r>
        <w:rPr>
          <w:b/>
          <w:bCs/>
        </w:rPr>
        <w:t>Tet</w:t>
      </w:r>
      <w:proofErr w:type="spellEnd"/>
      <w:r>
        <w:rPr>
          <w:b/>
          <w:bCs/>
        </w:rPr>
        <w:t xml:space="preserve"> </w:t>
      </w:r>
      <w:proofErr w:type="spellStart"/>
      <w:r w:rsidRPr="00717648">
        <w:rPr>
          <w:b/>
          <w:bCs/>
        </w:rPr>
        <w:t>Lakehal</w:t>
      </w:r>
      <w:proofErr w:type="spellEnd"/>
      <w:r w:rsidRPr="00717648">
        <w:rPr>
          <w:b/>
          <w:bCs/>
        </w:rPr>
        <w:t xml:space="preserve"> M.</w:t>
      </w:r>
      <w:r>
        <w:rPr>
          <w:b/>
          <w:bCs/>
        </w:rPr>
        <w:t>, 2006 -</w:t>
      </w:r>
      <w:r w:rsidRPr="00717648">
        <w:rPr>
          <w:b/>
          <w:bCs/>
        </w:rPr>
        <w:t xml:space="preserve"> </w:t>
      </w:r>
      <w:r w:rsidRPr="00717648">
        <w:t>La salinisation dans la plaine du Bas-Cheliff : acquis et perspectives</w:t>
      </w:r>
      <w:r>
        <w:t xml:space="preserve"> sur les économies d’eau </w:t>
      </w:r>
      <w:r w:rsidRPr="00717648">
        <w:t xml:space="preserve">en systèmes irrigués au Maghreb. Deuxième atelier régional du projet </w:t>
      </w:r>
      <w:proofErr w:type="spellStart"/>
      <w:r w:rsidRPr="00717648">
        <w:t>Sirma</w:t>
      </w:r>
      <w:proofErr w:type="spellEnd"/>
      <w:r w:rsidRPr="00717648">
        <w:t xml:space="preserve">, Marrakech, Maroc. </w:t>
      </w:r>
      <w:r>
        <w:t>Du 29 au 31 Mai 2006.</w:t>
      </w:r>
      <w:r w:rsidRPr="00717648">
        <w:rPr>
          <w:color w:val="000080"/>
        </w:rPr>
        <w:t xml:space="preserve"> </w:t>
      </w:r>
      <w:r w:rsidRPr="00717648">
        <w:t>9 pages.</w:t>
      </w:r>
      <w:r w:rsidRPr="00717648">
        <w:rPr>
          <w:color w:val="000080"/>
        </w:rPr>
        <w:t xml:space="preserve"> </w:t>
      </w:r>
    </w:p>
    <w:p w:rsidR="002C6E11" w:rsidRDefault="002C6E11" w:rsidP="00961BCF">
      <w:pPr>
        <w:jc w:val="both"/>
        <w:rPr>
          <w:color w:val="000080"/>
        </w:rPr>
      </w:pPr>
    </w:p>
    <w:p w:rsidR="002C6E11" w:rsidRPr="002C6E11" w:rsidRDefault="002C6E11" w:rsidP="00961BCF">
      <w:pPr>
        <w:jc w:val="both"/>
        <w:rPr>
          <w:color w:val="000080"/>
        </w:rPr>
      </w:pPr>
      <w:proofErr w:type="spellStart"/>
      <w:r>
        <w:rPr>
          <w:b/>
          <w:bCs/>
        </w:rPr>
        <w:t>Douaoui</w:t>
      </w:r>
      <w:proofErr w:type="spellEnd"/>
      <w:r>
        <w:rPr>
          <w:b/>
          <w:bCs/>
        </w:rPr>
        <w:t xml:space="preserve"> A et </w:t>
      </w:r>
      <w:proofErr w:type="spellStart"/>
      <w:r>
        <w:rPr>
          <w:b/>
          <w:bCs/>
        </w:rPr>
        <w:t>Hartani</w:t>
      </w:r>
      <w:proofErr w:type="spellEnd"/>
      <w:r>
        <w:rPr>
          <w:b/>
          <w:bCs/>
        </w:rPr>
        <w:t xml:space="preserve"> T., 2007 – </w:t>
      </w:r>
      <w:r w:rsidRPr="002C6E11">
        <w:t xml:space="preserve">Impact de l’irrigation par les eaux souterraines sur la dégradation des sols de la plaine du Bas-Chéliff. Colloque d’économie d’eau en systèmes irrigué au Maghreb. Acte du troisième atelier régional du projet </w:t>
      </w:r>
      <w:proofErr w:type="spellStart"/>
      <w:r w:rsidRPr="002C6E11">
        <w:t>Sirma</w:t>
      </w:r>
      <w:proofErr w:type="spellEnd"/>
      <w:r w:rsidRPr="002C6E11">
        <w:t>. Nabeul. Tunisie. 4 – 7 juin 2007, 5 pages.</w:t>
      </w:r>
    </w:p>
    <w:p w:rsidR="00D22948" w:rsidRPr="003B21A3" w:rsidRDefault="00D22948" w:rsidP="00961BCF">
      <w:pPr>
        <w:jc w:val="both"/>
        <w:rPr>
          <w:color w:val="FF0000"/>
        </w:rPr>
      </w:pPr>
    </w:p>
    <w:p w:rsidR="00D22948" w:rsidRPr="00E55518" w:rsidRDefault="00D22948" w:rsidP="00961BCF">
      <w:pPr>
        <w:jc w:val="both"/>
      </w:pPr>
      <w:r w:rsidRPr="00E55518">
        <w:rPr>
          <w:b/>
          <w:bCs/>
        </w:rPr>
        <w:t>Durand J.H</w:t>
      </w:r>
      <w:r w:rsidRPr="00E55518">
        <w:t xml:space="preserve">., </w:t>
      </w:r>
      <w:r w:rsidRPr="00E55518">
        <w:rPr>
          <w:b/>
          <w:bCs/>
        </w:rPr>
        <w:t>1958</w:t>
      </w:r>
      <w:r w:rsidRPr="00E55518">
        <w:t xml:space="preserve"> - Les sols irrigables, étude pédologique. </w:t>
      </w:r>
      <w:r w:rsidR="00E55518" w:rsidRPr="00E55518">
        <w:t xml:space="preserve"> Section pédologie et agrologie, </w:t>
      </w:r>
      <w:r w:rsidRPr="00E55518">
        <w:t>Alger, 191 pages.</w:t>
      </w:r>
    </w:p>
    <w:p w:rsidR="00D22948" w:rsidRDefault="00D22948" w:rsidP="00961BCF">
      <w:pPr>
        <w:jc w:val="both"/>
      </w:pPr>
    </w:p>
    <w:p w:rsidR="00D22948" w:rsidRDefault="00D22948" w:rsidP="00961BCF">
      <w:pPr>
        <w:jc w:val="both"/>
      </w:pPr>
      <w:r>
        <w:rPr>
          <w:b/>
          <w:bCs/>
        </w:rPr>
        <w:t>Durand J.H.,</w:t>
      </w:r>
      <w:r w:rsidRPr="00DA2DE8">
        <w:rPr>
          <w:b/>
          <w:bCs/>
        </w:rPr>
        <w:t xml:space="preserve"> 1982</w:t>
      </w:r>
      <w:r>
        <w:t> - Les sols irrigables. Ed. PUF- Paris. 340 pages.</w:t>
      </w:r>
    </w:p>
    <w:p w:rsidR="003B367B" w:rsidRPr="00743615" w:rsidRDefault="003B367B" w:rsidP="00961BCF">
      <w:pPr>
        <w:jc w:val="both"/>
      </w:pPr>
    </w:p>
    <w:p w:rsidR="00D22948" w:rsidRDefault="00D22948" w:rsidP="00961BCF">
      <w:pPr>
        <w:jc w:val="both"/>
      </w:pPr>
      <w:r w:rsidRPr="00717648">
        <w:rPr>
          <w:b/>
          <w:bCs/>
        </w:rPr>
        <w:t>FAO. 1984</w:t>
      </w:r>
      <w:r>
        <w:t> -</w:t>
      </w:r>
      <w:r w:rsidRPr="00717648">
        <w:t xml:space="preserve"> Trace éléments in agriculture. FAO </w:t>
      </w:r>
      <w:proofErr w:type="spellStart"/>
      <w:r w:rsidRPr="00717648">
        <w:t>Soils</w:t>
      </w:r>
      <w:proofErr w:type="spellEnd"/>
      <w:r w:rsidRPr="00717648">
        <w:t xml:space="preserve"> Bulletin (</w:t>
      </w:r>
      <w:proofErr w:type="spellStart"/>
      <w:r w:rsidRPr="00717648">
        <w:t>Draft</w:t>
      </w:r>
      <w:proofErr w:type="spellEnd"/>
      <w:r w:rsidRPr="00717648">
        <w:t xml:space="preserve">), </w:t>
      </w:r>
      <w:proofErr w:type="spellStart"/>
      <w:r w:rsidRPr="00717648">
        <w:t>Soils</w:t>
      </w:r>
      <w:proofErr w:type="spellEnd"/>
      <w:r w:rsidRPr="00717648">
        <w:t xml:space="preserve"> Ressources, Management and conservation Service. FAO, Rome. 68 pages.</w:t>
      </w:r>
    </w:p>
    <w:p w:rsidR="00D22948" w:rsidRDefault="00D22948" w:rsidP="00961BCF">
      <w:pPr>
        <w:jc w:val="both"/>
      </w:pPr>
    </w:p>
    <w:p w:rsidR="00D22948" w:rsidRDefault="00D22948" w:rsidP="00961BCF">
      <w:pPr>
        <w:jc w:val="both"/>
      </w:pPr>
      <w:r>
        <w:rPr>
          <w:b/>
          <w:bCs/>
        </w:rPr>
        <w:t xml:space="preserve">Gaucher G et </w:t>
      </w:r>
      <w:proofErr w:type="spellStart"/>
      <w:r>
        <w:rPr>
          <w:b/>
          <w:bCs/>
        </w:rPr>
        <w:t>Burdin</w:t>
      </w:r>
      <w:proofErr w:type="spellEnd"/>
      <w:r>
        <w:rPr>
          <w:b/>
          <w:bCs/>
        </w:rPr>
        <w:t xml:space="preserve"> S.,</w:t>
      </w:r>
      <w:r w:rsidRPr="00717648">
        <w:rPr>
          <w:b/>
          <w:bCs/>
        </w:rPr>
        <w:t xml:space="preserve"> 1974</w:t>
      </w:r>
      <w:r>
        <w:t xml:space="preserve"> - </w:t>
      </w:r>
      <w:r w:rsidRPr="00717648">
        <w:t xml:space="preserve"> </w:t>
      </w:r>
      <w:proofErr w:type="spellStart"/>
      <w:r w:rsidRPr="00717648">
        <w:t>Geologie</w:t>
      </w:r>
      <w:proofErr w:type="spellEnd"/>
      <w:r w:rsidRPr="00717648">
        <w:t xml:space="preserve">, géomorphologie et </w:t>
      </w:r>
      <w:proofErr w:type="spellStart"/>
      <w:r w:rsidRPr="00717648">
        <w:t>hydrologiedes</w:t>
      </w:r>
      <w:proofErr w:type="spellEnd"/>
      <w:r w:rsidRPr="00717648">
        <w:t xml:space="preserve"> terrains salés : contribution aux techniques d’amélioration des terrains </w:t>
      </w:r>
      <w:proofErr w:type="spellStart"/>
      <w:r w:rsidRPr="00717648">
        <w:t>salées.CILF</w:t>
      </w:r>
      <w:proofErr w:type="spellEnd"/>
      <w:r w:rsidRPr="00717648">
        <w:t xml:space="preserve">, Techniques Vivantes. Section Agronomie </w:t>
      </w:r>
      <w:proofErr w:type="spellStart"/>
      <w:r w:rsidRPr="00717648">
        <w:t>Tropicaes</w:t>
      </w:r>
      <w:proofErr w:type="spellEnd"/>
      <w:r w:rsidRPr="00717648">
        <w:t xml:space="preserve"> Paris, France, 230 p.</w:t>
      </w:r>
    </w:p>
    <w:p w:rsidR="00D22948" w:rsidRDefault="00D22948" w:rsidP="00961BCF">
      <w:pPr>
        <w:jc w:val="both"/>
      </w:pPr>
    </w:p>
    <w:p w:rsidR="00D22948" w:rsidRDefault="00D22948" w:rsidP="00961BCF">
      <w:pPr>
        <w:jc w:val="both"/>
      </w:pPr>
      <w:proofErr w:type="spellStart"/>
      <w:r>
        <w:rPr>
          <w:b/>
          <w:bCs/>
        </w:rPr>
        <w:t>Ghoul</w:t>
      </w:r>
      <w:proofErr w:type="spellEnd"/>
      <w:r>
        <w:rPr>
          <w:b/>
          <w:bCs/>
        </w:rPr>
        <w:t xml:space="preserve"> A., 1973 - </w:t>
      </w:r>
      <w:r w:rsidRPr="00717648">
        <w:rPr>
          <w:b/>
          <w:bCs/>
        </w:rPr>
        <w:t xml:space="preserve"> </w:t>
      </w:r>
      <w:r w:rsidRPr="00717648">
        <w:t xml:space="preserve">Etude </w:t>
      </w:r>
      <w:proofErr w:type="spellStart"/>
      <w:r w:rsidRPr="00717648">
        <w:t>agropédologique</w:t>
      </w:r>
      <w:proofErr w:type="spellEnd"/>
      <w:r w:rsidRPr="00717648">
        <w:t xml:space="preserve"> des extensions du périmètre de la Mina. Rapport au secrétariat d’état à l’hydraulique sous direction des ressources en sol. Alger, 52 pages.</w:t>
      </w:r>
    </w:p>
    <w:p w:rsidR="00D22948" w:rsidRDefault="00D22948" w:rsidP="00961BCF">
      <w:pPr>
        <w:jc w:val="both"/>
      </w:pPr>
    </w:p>
    <w:p w:rsidR="00D22948" w:rsidRDefault="00D22948" w:rsidP="00961BCF">
      <w:pPr>
        <w:jc w:val="both"/>
      </w:pPr>
      <w:r w:rsidRPr="009A0695">
        <w:rPr>
          <w:b/>
          <w:bCs/>
        </w:rPr>
        <w:t xml:space="preserve">Gupta R. K et </w:t>
      </w:r>
      <w:proofErr w:type="spellStart"/>
      <w:r w:rsidRPr="009A0695">
        <w:rPr>
          <w:b/>
          <w:bCs/>
        </w:rPr>
        <w:t>Abrol</w:t>
      </w:r>
      <w:proofErr w:type="spellEnd"/>
      <w:r w:rsidRPr="009A0695">
        <w:rPr>
          <w:b/>
          <w:bCs/>
        </w:rPr>
        <w:t xml:space="preserve"> I. P., 1990</w:t>
      </w:r>
      <w:r>
        <w:t xml:space="preserve"> – Salt-</w:t>
      </w:r>
      <w:proofErr w:type="spellStart"/>
      <w:r>
        <w:t>Affected</w:t>
      </w:r>
      <w:proofErr w:type="spellEnd"/>
      <w:r>
        <w:t xml:space="preserve"> </w:t>
      </w:r>
      <w:proofErr w:type="spellStart"/>
      <w:r>
        <w:t>Soils</w:t>
      </w:r>
      <w:proofErr w:type="spellEnd"/>
      <w:r>
        <w:t xml:space="preserve"> : </w:t>
      </w:r>
      <w:proofErr w:type="spellStart"/>
      <w:r>
        <w:t>Their</w:t>
      </w:r>
      <w:proofErr w:type="spellEnd"/>
      <w:r>
        <w:t xml:space="preserve"> </w:t>
      </w:r>
      <w:proofErr w:type="spellStart"/>
      <w:r>
        <w:t>Reclamation</w:t>
      </w:r>
      <w:proofErr w:type="spellEnd"/>
      <w:r>
        <w:t xml:space="preserve"> and Management for </w:t>
      </w:r>
      <w:proofErr w:type="spellStart"/>
      <w:r>
        <w:t>crop</w:t>
      </w:r>
      <w:proofErr w:type="spellEnd"/>
      <w:r>
        <w:t xml:space="preserve"> Production </w:t>
      </w:r>
      <w:proofErr w:type="spellStart"/>
      <w:r>
        <w:t>Advances</w:t>
      </w:r>
      <w:proofErr w:type="spellEnd"/>
      <w:r>
        <w:t xml:space="preserve"> in </w:t>
      </w:r>
      <w:proofErr w:type="spellStart"/>
      <w:r>
        <w:t>Soil</w:t>
      </w:r>
      <w:proofErr w:type="spellEnd"/>
      <w:r>
        <w:t xml:space="preserve"> Science, 11 : 223 – 288 pages.</w:t>
      </w:r>
    </w:p>
    <w:p w:rsidR="00D22948" w:rsidRDefault="00D22948" w:rsidP="00961BCF">
      <w:pPr>
        <w:jc w:val="both"/>
      </w:pPr>
    </w:p>
    <w:p w:rsidR="00D22948" w:rsidRDefault="00D22948" w:rsidP="00961BCF">
      <w:pPr>
        <w:jc w:val="both"/>
      </w:pPr>
      <w:proofErr w:type="spellStart"/>
      <w:r>
        <w:rPr>
          <w:b/>
          <w:bCs/>
        </w:rPr>
        <w:t>Hachicha</w:t>
      </w:r>
      <w:proofErr w:type="spellEnd"/>
      <w:r w:rsidRPr="00717648">
        <w:rPr>
          <w:b/>
          <w:bCs/>
        </w:rPr>
        <w:t xml:space="preserve"> M</w:t>
      </w:r>
      <w:r>
        <w:rPr>
          <w:b/>
          <w:bCs/>
        </w:rPr>
        <w:t>. ; M’</w:t>
      </w:r>
      <w:proofErr w:type="spellStart"/>
      <w:r>
        <w:rPr>
          <w:b/>
          <w:bCs/>
        </w:rPr>
        <w:t>Hiri</w:t>
      </w:r>
      <w:proofErr w:type="spellEnd"/>
      <w:r w:rsidRPr="00717648">
        <w:rPr>
          <w:b/>
          <w:bCs/>
        </w:rPr>
        <w:t xml:space="preserve"> A</w:t>
      </w:r>
      <w:r>
        <w:rPr>
          <w:b/>
          <w:bCs/>
        </w:rPr>
        <w:t xml:space="preserve">. ; </w:t>
      </w:r>
      <w:proofErr w:type="spellStart"/>
      <w:r>
        <w:rPr>
          <w:b/>
          <w:bCs/>
        </w:rPr>
        <w:t>Bouksila</w:t>
      </w:r>
      <w:proofErr w:type="spellEnd"/>
      <w:r w:rsidRPr="00717648">
        <w:rPr>
          <w:b/>
          <w:bCs/>
        </w:rPr>
        <w:t xml:space="preserve"> F</w:t>
      </w:r>
      <w:r>
        <w:rPr>
          <w:b/>
          <w:bCs/>
        </w:rPr>
        <w:t xml:space="preserve"> et Bach </w:t>
      </w:r>
      <w:proofErr w:type="spellStart"/>
      <w:r>
        <w:rPr>
          <w:b/>
          <w:bCs/>
        </w:rPr>
        <w:t>Hamba</w:t>
      </w:r>
      <w:proofErr w:type="spellEnd"/>
      <w:r>
        <w:rPr>
          <w:b/>
          <w:bCs/>
        </w:rPr>
        <w:t xml:space="preserve"> I., </w:t>
      </w:r>
      <w:r w:rsidRPr="00717648">
        <w:rPr>
          <w:b/>
          <w:bCs/>
        </w:rPr>
        <w:t xml:space="preserve"> 1997</w:t>
      </w:r>
      <w:r>
        <w:t> -</w:t>
      </w:r>
      <w:r w:rsidRPr="00717648">
        <w:t xml:space="preserve"> Variabilité et répartition de l’argile et de la salinité dans le périmètre de </w:t>
      </w:r>
      <w:proofErr w:type="spellStart"/>
      <w:r w:rsidRPr="00717648">
        <w:t>Kalaât</w:t>
      </w:r>
      <w:proofErr w:type="spellEnd"/>
      <w:r w:rsidRPr="00717648">
        <w:t xml:space="preserve"> </w:t>
      </w:r>
      <w:proofErr w:type="spellStart"/>
      <w:r w:rsidRPr="00717648">
        <w:t>Landelous</w:t>
      </w:r>
      <w:proofErr w:type="spellEnd"/>
      <w:r w:rsidRPr="00717648">
        <w:t xml:space="preserve"> Tunisie. Application à l’évaluation des risques de salinisations. Revue Etude et Gestion des sols 4, 1. Pages 53- 66.</w:t>
      </w:r>
    </w:p>
    <w:p w:rsidR="00D22948" w:rsidRDefault="00D22948" w:rsidP="00961BCF">
      <w:pPr>
        <w:jc w:val="both"/>
      </w:pPr>
    </w:p>
    <w:p w:rsidR="00D22948" w:rsidRDefault="00D22948" w:rsidP="00961BCF">
      <w:pPr>
        <w:jc w:val="both"/>
      </w:pPr>
      <w:proofErr w:type="spellStart"/>
      <w:r w:rsidRPr="00717648">
        <w:rPr>
          <w:b/>
          <w:bCs/>
        </w:rPr>
        <w:t>Halitim</w:t>
      </w:r>
      <w:proofErr w:type="spellEnd"/>
      <w:r w:rsidRPr="00717648">
        <w:rPr>
          <w:b/>
          <w:bCs/>
        </w:rPr>
        <w:t xml:space="preserve"> A.</w:t>
      </w:r>
      <w:r>
        <w:rPr>
          <w:b/>
          <w:bCs/>
        </w:rPr>
        <w:t>,</w:t>
      </w:r>
      <w:r w:rsidRPr="00717648">
        <w:rPr>
          <w:b/>
          <w:bCs/>
        </w:rPr>
        <w:t xml:space="preserve"> 1988</w:t>
      </w:r>
      <w:r>
        <w:t> -</w:t>
      </w:r>
      <w:r w:rsidRPr="00717648">
        <w:t xml:space="preserve"> Sols des régions arides d’Algérie. Office des publications Universitaires, (n° 2.01.2497). 01 place centrale Ben </w:t>
      </w:r>
      <w:proofErr w:type="spellStart"/>
      <w:r w:rsidRPr="00717648">
        <w:t>Aknoun</w:t>
      </w:r>
      <w:proofErr w:type="spellEnd"/>
      <w:r w:rsidRPr="00717648">
        <w:t>. Alger, 384 pages</w:t>
      </w:r>
      <w:r>
        <w:t>.</w:t>
      </w:r>
    </w:p>
    <w:p w:rsidR="00D22948" w:rsidRDefault="00D22948" w:rsidP="00961BCF">
      <w:pPr>
        <w:jc w:val="both"/>
      </w:pPr>
    </w:p>
    <w:p w:rsidR="00D22948" w:rsidRPr="00974D10" w:rsidRDefault="00D22948" w:rsidP="00961BCF">
      <w:pPr>
        <w:jc w:val="both"/>
      </w:pPr>
      <w:proofErr w:type="spellStart"/>
      <w:r w:rsidRPr="00974D10">
        <w:rPr>
          <w:b/>
          <w:bCs/>
        </w:rPr>
        <w:t>Hamdy</w:t>
      </w:r>
      <w:proofErr w:type="spellEnd"/>
      <w:r w:rsidRPr="00974D10">
        <w:rPr>
          <w:b/>
          <w:bCs/>
        </w:rPr>
        <w:t xml:space="preserve"> A., 2004 </w:t>
      </w:r>
      <w:r w:rsidRPr="00974D10">
        <w:t xml:space="preserve">- Non </w:t>
      </w:r>
      <w:proofErr w:type="spellStart"/>
      <w:r w:rsidRPr="00974D10">
        <w:t>conventional</w:t>
      </w:r>
      <w:proofErr w:type="spellEnd"/>
      <w:r w:rsidRPr="00974D10">
        <w:t xml:space="preserve"> water </w:t>
      </w:r>
      <w:proofErr w:type="spellStart"/>
      <w:r w:rsidRPr="00974D10">
        <w:t>Resources</w:t>
      </w:r>
      <w:proofErr w:type="spellEnd"/>
      <w:r w:rsidRPr="00974D10">
        <w:t xml:space="preserve"> </w:t>
      </w:r>
      <w:proofErr w:type="spellStart"/>
      <w:r w:rsidRPr="00974D10">
        <w:t>Salinity</w:t>
      </w:r>
      <w:proofErr w:type="spellEnd"/>
      <w:r w:rsidRPr="00974D10">
        <w:t xml:space="preserve"> and Saline Irrigation Practices and Management. C</w:t>
      </w:r>
      <w:r w:rsidR="00435B0F">
        <w:t xml:space="preserve">entre International des Hautes Etudes Agronomiques </w:t>
      </w:r>
      <w:proofErr w:type="spellStart"/>
      <w:r w:rsidR="00435B0F">
        <w:t>Méditérranéennes</w:t>
      </w:r>
      <w:proofErr w:type="spellEnd"/>
      <w:r w:rsidRPr="00974D10">
        <w:t>, I</w:t>
      </w:r>
      <w:r w:rsidR="00435B0F">
        <w:t xml:space="preserve">nstitut Agronomique </w:t>
      </w:r>
      <w:proofErr w:type="spellStart"/>
      <w:r w:rsidR="00435B0F">
        <w:t>Méditérranéen</w:t>
      </w:r>
      <w:proofErr w:type="spellEnd"/>
      <w:r w:rsidR="00435B0F">
        <w:t xml:space="preserve"> de Bari</w:t>
      </w:r>
      <w:r w:rsidRPr="00974D10">
        <w:t>, Italie, 199 pages.</w:t>
      </w:r>
    </w:p>
    <w:p w:rsidR="00D22948" w:rsidRPr="00974D10" w:rsidRDefault="00D22948" w:rsidP="00961BCF">
      <w:pPr>
        <w:jc w:val="both"/>
      </w:pPr>
    </w:p>
    <w:p w:rsidR="00D22948" w:rsidRDefault="00D22948" w:rsidP="00961BCF">
      <w:pPr>
        <w:jc w:val="both"/>
      </w:pPr>
      <w:r>
        <w:rPr>
          <w:b/>
          <w:bCs/>
        </w:rPr>
        <w:t xml:space="preserve">INSID., 1998 - </w:t>
      </w:r>
      <w:r w:rsidRPr="00717648">
        <w:rPr>
          <w:b/>
          <w:bCs/>
        </w:rPr>
        <w:t xml:space="preserve"> </w:t>
      </w:r>
      <w:r w:rsidRPr="00717648">
        <w:t>Projet pilote sur la caractérisation de l’état actuel de la salinité du Bas-Cheliff, Alger. 70 pages.</w:t>
      </w:r>
    </w:p>
    <w:p w:rsidR="00D22948" w:rsidRDefault="00D22948" w:rsidP="00961BCF">
      <w:pPr>
        <w:jc w:val="both"/>
      </w:pPr>
    </w:p>
    <w:p w:rsidR="00D22948" w:rsidRDefault="00D22948" w:rsidP="00961BCF">
      <w:pPr>
        <w:jc w:val="both"/>
        <w:rPr>
          <w:color w:val="FF0000"/>
        </w:rPr>
      </w:pPr>
      <w:r w:rsidRPr="00717648">
        <w:rPr>
          <w:b/>
          <w:bCs/>
        </w:rPr>
        <w:t xml:space="preserve">Job J. O et </w:t>
      </w:r>
      <w:proofErr w:type="spellStart"/>
      <w:r w:rsidRPr="00717648">
        <w:rPr>
          <w:b/>
          <w:bCs/>
        </w:rPr>
        <w:t>Marai</w:t>
      </w:r>
      <w:proofErr w:type="spellEnd"/>
      <w:r w:rsidRPr="00717648">
        <w:rPr>
          <w:b/>
          <w:bCs/>
        </w:rPr>
        <w:t xml:space="preserve"> M.</w:t>
      </w:r>
      <w:r>
        <w:rPr>
          <w:b/>
          <w:bCs/>
        </w:rPr>
        <w:t>,</w:t>
      </w:r>
      <w:r w:rsidRPr="00717648">
        <w:rPr>
          <w:b/>
          <w:bCs/>
        </w:rPr>
        <w:t xml:space="preserve"> 1990 </w:t>
      </w:r>
      <w:r>
        <w:rPr>
          <w:b/>
          <w:bCs/>
        </w:rPr>
        <w:t>-</w:t>
      </w:r>
      <w:r w:rsidRPr="00717648">
        <w:rPr>
          <w:b/>
          <w:bCs/>
        </w:rPr>
        <w:t xml:space="preserve"> </w:t>
      </w:r>
      <w:r w:rsidRPr="00717648">
        <w:t xml:space="preserve">Etude de la salinité des sols de l’oasis d’El </w:t>
      </w:r>
      <w:proofErr w:type="spellStart"/>
      <w:r w:rsidRPr="00717648">
        <w:t>Guettar</w:t>
      </w:r>
      <w:proofErr w:type="spellEnd"/>
      <w:r w:rsidRPr="00717648">
        <w:t>. Etude n° E-S 258. Ministère de l’Agriculture, Direction des Sols, D/S Recherche et Expérimentation, ORSTOM, Tunis, 16 pages.</w:t>
      </w:r>
      <w:r w:rsidRPr="00717648">
        <w:rPr>
          <w:color w:val="FF0000"/>
        </w:rPr>
        <w:t xml:space="preserve"> </w:t>
      </w:r>
    </w:p>
    <w:p w:rsidR="00D22948" w:rsidRDefault="00D22948" w:rsidP="00961BCF">
      <w:pPr>
        <w:jc w:val="both"/>
        <w:rPr>
          <w:color w:val="FF0000"/>
        </w:rPr>
      </w:pPr>
    </w:p>
    <w:p w:rsidR="00D22948" w:rsidRDefault="00D22948" w:rsidP="00961BCF">
      <w:pPr>
        <w:jc w:val="both"/>
      </w:pPr>
      <w:r>
        <w:rPr>
          <w:b/>
          <w:bCs/>
        </w:rPr>
        <w:t>Job J. O. ;</w:t>
      </w:r>
      <w:r w:rsidRPr="00717648">
        <w:rPr>
          <w:b/>
          <w:bCs/>
        </w:rPr>
        <w:t xml:space="preserve"> </w:t>
      </w:r>
      <w:proofErr w:type="spellStart"/>
      <w:r w:rsidRPr="00717648">
        <w:rPr>
          <w:b/>
          <w:bCs/>
        </w:rPr>
        <w:t>Hachicha</w:t>
      </w:r>
      <w:proofErr w:type="spellEnd"/>
      <w:r w:rsidRPr="00717648">
        <w:rPr>
          <w:b/>
          <w:bCs/>
        </w:rPr>
        <w:t xml:space="preserve"> M et Loyer J. Y.</w:t>
      </w:r>
      <w:r>
        <w:rPr>
          <w:b/>
          <w:bCs/>
        </w:rPr>
        <w:t>,</w:t>
      </w:r>
      <w:r w:rsidRPr="00717648">
        <w:rPr>
          <w:b/>
          <w:bCs/>
        </w:rPr>
        <w:t xml:space="preserve"> 1990</w:t>
      </w:r>
      <w:r>
        <w:rPr>
          <w:b/>
          <w:bCs/>
        </w:rPr>
        <w:t xml:space="preserve"> - </w:t>
      </w:r>
      <w:r w:rsidRPr="00717648">
        <w:rPr>
          <w:b/>
          <w:bCs/>
        </w:rPr>
        <w:t xml:space="preserve"> </w:t>
      </w:r>
      <w:proofErr w:type="spellStart"/>
      <w:r w:rsidRPr="00717648">
        <w:t>Conductivimétrie</w:t>
      </w:r>
      <w:proofErr w:type="spellEnd"/>
      <w:r w:rsidRPr="00717648">
        <w:t xml:space="preserve"> électromagnétique et cartographie de la salinité des sols. Document du Ministère de l’agriculture, Direction des Sols, ORSTOM, Tunis, 33 pages.</w:t>
      </w:r>
    </w:p>
    <w:p w:rsidR="00D22948" w:rsidRDefault="00D22948" w:rsidP="00961BCF">
      <w:pPr>
        <w:jc w:val="both"/>
      </w:pPr>
    </w:p>
    <w:p w:rsidR="00D22948" w:rsidRDefault="00D22948" w:rsidP="00961BCF">
      <w:pPr>
        <w:jc w:val="both"/>
      </w:pPr>
      <w:proofErr w:type="spellStart"/>
      <w:r>
        <w:rPr>
          <w:b/>
          <w:bCs/>
        </w:rPr>
        <w:t>Kovda</w:t>
      </w:r>
      <w:proofErr w:type="spellEnd"/>
      <w:r>
        <w:rPr>
          <w:b/>
          <w:bCs/>
        </w:rPr>
        <w:t>.</w:t>
      </w:r>
      <w:r w:rsidRPr="00717648">
        <w:rPr>
          <w:b/>
          <w:bCs/>
        </w:rPr>
        <w:t xml:space="preserve"> </w:t>
      </w:r>
      <w:r>
        <w:rPr>
          <w:b/>
          <w:bCs/>
        </w:rPr>
        <w:t xml:space="preserve">; </w:t>
      </w:r>
      <w:r w:rsidRPr="007A7AE0">
        <w:rPr>
          <w:b/>
        </w:rPr>
        <w:t>Bot et al</w:t>
      </w:r>
      <w:r>
        <w:rPr>
          <w:b/>
          <w:bCs/>
        </w:rPr>
        <w:t>,</w:t>
      </w:r>
      <w:r w:rsidRPr="00717648">
        <w:rPr>
          <w:b/>
          <w:bCs/>
        </w:rPr>
        <w:t xml:space="preserve"> 2006</w:t>
      </w:r>
      <w:r>
        <w:rPr>
          <w:b/>
          <w:bCs/>
        </w:rPr>
        <w:t xml:space="preserve"> - </w:t>
      </w:r>
      <w:r w:rsidRPr="00717648">
        <w:t xml:space="preserve">Extension de la salinité et stratégies de prévention et </w:t>
      </w:r>
      <w:r>
        <w:t xml:space="preserve">de </w:t>
      </w:r>
      <w:r w:rsidRPr="00717648">
        <w:t>réhabilitation</w:t>
      </w:r>
      <w:r>
        <w:t xml:space="preserve">. Etude </w:t>
      </w:r>
      <w:proofErr w:type="spellStart"/>
      <w:r>
        <w:t>rééalisée</w:t>
      </w:r>
      <w:proofErr w:type="spellEnd"/>
      <w:r>
        <w:t xml:space="preserve"> dans le cadre du</w:t>
      </w:r>
      <w:r w:rsidRPr="00717648">
        <w:t xml:space="preserve"> Programme International pour la Technologie et la Recherche en </w:t>
      </w:r>
      <w:r>
        <w:t>Irrigation et Drainage, 12 et modérée par le centre d’information sur l’eau Agriculture et ses Usages. Web site </w:t>
      </w:r>
      <w:r w:rsidR="006E1612">
        <w:t>: www.dgroups.org</w:t>
      </w:r>
      <w:r>
        <w:t xml:space="preserve">/groups/Fao/salinization.com/ </w:t>
      </w:r>
    </w:p>
    <w:p w:rsidR="00D22948" w:rsidRDefault="00D22948" w:rsidP="00961BCF">
      <w:pPr>
        <w:jc w:val="both"/>
      </w:pPr>
      <w:r w:rsidRPr="00717648">
        <w:rPr>
          <w:b/>
          <w:bCs/>
        </w:rPr>
        <w:t xml:space="preserve">Le </w:t>
      </w:r>
      <w:proofErr w:type="spellStart"/>
      <w:r w:rsidRPr="00717648">
        <w:rPr>
          <w:b/>
          <w:bCs/>
        </w:rPr>
        <w:t>Bissonnais</w:t>
      </w:r>
      <w:proofErr w:type="spellEnd"/>
      <w:r w:rsidRPr="00717648">
        <w:rPr>
          <w:b/>
          <w:bCs/>
        </w:rPr>
        <w:t xml:space="preserve"> Y.</w:t>
      </w:r>
      <w:r>
        <w:rPr>
          <w:b/>
          <w:bCs/>
        </w:rPr>
        <w:t>,</w:t>
      </w:r>
      <w:r w:rsidRPr="00717648">
        <w:rPr>
          <w:b/>
          <w:bCs/>
        </w:rPr>
        <w:t xml:space="preserve"> 1988 </w:t>
      </w:r>
      <w:r>
        <w:rPr>
          <w:b/>
          <w:bCs/>
        </w:rPr>
        <w:t xml:space="preserve">- </w:t>
      </w:r>
      <w:r w:rsidRPr="00717648">
        <w:rPr>
          <w:b/>
          <w:bCs/>
        </w:rPr>
        <w:t xml:space="preserve"> </w:t>
      </w:r>
      <w:r w:rsidRPr="00717648">
        <w:t>Analyse des mécanismes de dégradation et de la mobilisation des particules de terre sous l’action des pluies. Thèse de doctorat en sciences de la terre. Université Orléans, 196 pages.</w:t>
      </w:r>
    </w:p>
    <w:p w:rsidR="00D22948" w:rsidRDefault="00D22948" w:rsidP="00961BCF">
      <w:pPr>
        <w:jc w:val="both"/>
      </w:pPr>
    </w:p>
    <w:p w:rsidR="00D22948" w:rsidRDefault="00435B0F" w:rsidP="00961BCF">
      <w:pPr>
        <w:jc w:val="both"/>
      </w:pPr>
      <w:r>
        <w:rPr>
          <w:b/>
          <w:bCs/>
        </w:rPr>
        <w:t>Legros J.P</w:t>
      </w:r>
      <w:r w:rsidR="00D22948">
        <w:rPr>
          <w:b/>
          <w:bCs/>
        </w:rPr>
        <w:t xml:space="preserve">, </w:t>
      </w:r>
      <w:r w:rsidR="00D22948" w:rsidRPr="00717648">
        <w:rPr>
          <w:b/>
          <w:bCs/>
        </w:rPr>
        <w:t>2004</w:t>
      </w:r>
      <w:r w:rsidR="00D22948" w:rsidRPr="00717648">
        <w:t> </w:t>
      </w:r>
      <w:r w:rsidR="00D22948">
        <w:t>-</w:t>
      </w:r>
      <w:r w:rsidR="00D22948" w:rsidRPr="00717648">
        <w:t xml:space="preserve"> Les grands sols des mondes ˝ Presses Polytechniques  et Universitaires Romandes, </w:t>
      </w:r>
      <w:r>
        <w:t xml:space="preserve">pages </w:t>
      </w:r>
      <w:r w:rsidR="00D22948" w:rsidRPr="00717648">
        <w:t>509</w:t>
      </w:r>
      <w:r>
        <w:t xml:space="preserve"> à547</w:t>
      </w:r>
      <w:r w:rsidR="00D22948" w:rsidRPr="00717648">
        <w:t>.</w:t>
      </w:r>
    </w:p>
    <w:p w:rsidR="00D22948" w:rsidRPr="00717648" w:rsidRDefault="00D22948" w:rsidP="00961BCF">
      <w:pPr>
        <w:jc w:val="both"/>
      </w:pPr>
    </w:p>
    <w:p w:rsidR="00D22948" w:rsidRDefault="00D22948" w:rsidP="00961BCF">
      <w:pPr>
        <w:jc w:val="both"/>
      </w:pPr>
      <w:r>
        <w:rPr>
          <w:b/>
          <w:bCs/>
        </w:rPr>
        <w:t xml:space="preserve">Maillard J., </w:t>
      </w:r>
      <w:r w:rsidRPr="00717648">
        <w:rPr>
          <w:b/>
          <w:bCs/>
        </w:rPr>
        <w:t>2001 </w:t>
      </w:r>
      <w:r>
        <w:rPr>
          <w:b/>
          <w:bCs/>
        </w:rPr>
        <w:t xml:space="preserve">- </w:t>
      </w:r>
      <w:r w:rsidRPr="00717648">
        <w:rPr>
          <w:b/>
          <w:bCs/>
        </w:rPr>
        <w:t xml:space="preserve"> </w:t>
      </w:r>
      <w:r w:rsidRPr="00717648">
        <w:t>Le point sur l’irrigation et la salinité des sols en zone sahélienne : Risques et recommandations. Handicap International, Document du Centre d’Actions et de Réalisations Internationales, France, 35 pages.</w:t>
      </w:r>
    </w:p>
    <w:p w:rsidR="00861539" w:rsidRDefault="00861539" w:rsidP="00961BCF">
      <w:pPr>
        <w:jc w:val="both"/>
      </w:pPr>
    </w:p>
    <w:p w:rsidR="00D22948" w:rsidRDefault="00D22948" w:rsidP="00961BCF">
      <w:pPr>
        <w:jc w:val="both"/>
        <w:rPr>
          <w:color w:val="000080"/>
        </w:rPr>
      </w:pPr>
      <w:proofErr w:type="spellStart"/>
      <w:r>
        <w:rPr>
          <w:b/>
          <w:bCs/>
        </w:rPr>
        <w:t>Marlet</w:t>
      </w:r>
      <w:proofErr w:type="spellEnd"/>
      <w:r>
        <w:rPr>
          <w:b/>
          <w:bCs/>
        </w:rPr>
        <w:t xml:space="preserve"> S. ; </w:t>
      </w:r>
      <w:r w:rsidRPr="00595962">
        <w:rPr>
          <w:b/>
          <w:bCs/>
        </w:rPr>
        <w:t>Vincent B</w:t>
      </w:r>
      <w:r>
        <w:rPr>
          <w:b/>
          <w:bCs/>
        </w:rPr>
        <w:t>. ;</w:t>
      </w:r>
      <w:r w:rsidRPr="00595962">
        <w:rPr>
          <w:b/>
          <w:bCs/>
        </w:rPr>
        <w:t xml:space="preserve"> Vidal A</w:t>
      </w:r>
      <w:r>
        <w:rPr>
          <w:b/>
          <w:bCs/>
        </w:rPr>
        <w:t>. ;</w:t>
      </w:r>
      <w:r w:rsidRPr="00595962">
        <w:rPr>
          <w:b/>
          <w:bCs/>
        </w:rPr>
        <w:t xml:space="preserve"> </w:t>
      </w:r>
      <w:proofErr w:type="spellStart"/>
      <w:r w:rsidRPr="00595962">
        <w:rPr>
          <w:b/>
          <w:bCs/>
        </w:rPr>
        <w:t>Bouarfa</w:t>
      </w:r>
      <w:proofErr w:type="spellEnd"/>
      <w:r w:rsidRPr="00595962">
        <w:rPr>
          <w:b/>
          <w:bCs/>
        </w:rPr>
        <w:t xml:space="preserve"> S</w:t>
      </w:r>
      <w:r>
        <w:rPr>
          <w:b/>
          <w:bCs/>
        </w:rPr>
        <w:t>. ;</w:t>
      </w:r>
      <w:r w:rsidRPr="00595962">
        <w:rPr>
          <w:b/>
          <w:bCs/>
        </w:rPr>
        <w:t xml:space="preserve"> Wu J</w:t>
      </w:r>
      <w:r>
        <w:rPr>
          <w:b/>
          <w:bCs/>
        </w:rPr>
        <w:t>. ;</w:t>
      </w:r>
      <w:r w:rsidRPr="00595962">
        <w:rPr>
          <w:b/>
          <w:bCs/>
        </w:rPr>
        <w:t xml:space="preserve"> Yang J</w:t>
      </w:r>
      <w:r>
        <w:rPr>
          <w:b/>
          <w:bCs/>
        </w:rPr>
        <w:t>. ;</w:t>
      </w:r>
      <w:r w:rsidRPr="00595962">
        <w:rPr>
          <w:b/>
          <w:bCs/>
        </w:rPr>
        <w:t xml:space="preserve"> N’</w:t>
      </w:r>
      <w:proofErr w:type="spellStart"/>
      <w:r w:rsidRPr="00595962">
        <w:rPr>
          <w:b/>
          <w:bCs/>
        </w:rPr>
        <w:t>Diaye</w:t>
      </w:r>
      <w:proofErr w:type="spellEnd"/>
      <w:r w:rsidRPr="00595962">
        <w:rPr>
          <w:b/>
          <w:bCs/>
        </w:rPr>
        <w:t xml:space="preserve"> M.K</w:t>
      </w:r>
      <w:r>
        <w:rPr>
          <w:b/>
          <w:bCs/>
        </w:rPr>
        <w:t>. ;</w:t>
      </w:r>
      <w:r w:rsidRPr="00595962">
        <w:rPr>
          <w:b/>
          <w:bCs/>
        </w:rPr>
        <w:t xml:space="preserve"> Kuper M</w:t>
      </w:r>
      <w:r>
        <w:rPr>
          <w:b/>
          <w:bCs/>
        </w:rPr>
        <w:t xml:space="preserve"> et </w:t>
      </w:r>
      <w:r w:rsidRPr="00595962">
        <w:rPr>
          <w:b/>
          <w:bCs/>
        </w:rPr>
        <w:t xml:space="preserve"> </w:t>
      </w:r>
      <w:proofErr w:type="spellStart"/>
      <w:r w:rsidRPr="00595962">
        <w:rPr>
          <w:b/>
          <w:bCs/>
        </w:rPr>
        <w:t>Zimmer</w:t>
      </w:r>
      <w:proofErr w:type="spellEnd"/>
      <w:r w:rsidRPr="00595962">
        <w:rPr>
          <w:b/>
          <w:bCs/>
        </w:rPr>
        <w:t xml:space="preserve"> D</w:t>
      </w:r>
      <w:r>
        <w:rPr>
          <w:b/>
          <w:bCs/>
        </w:rPr>
        <w:t>.</w:t>
      </w:r>
      <w:r w:rsidRPr="00595962">
        <w:rPr>
          <w:b/>
          <w:bCs/>
        </w:rPr>
        <w:t>, 2005 </w:t>
      </w:r>
      <w:r>
        <w:rPr>
          <w:b/>
          <w:bCs/>
        </w:rPr>
        <w:t xml:space="preserve">- </w:t>
      </w:r>
      <w:r w:rsidRPr="00595962">
        <w:rPr>
          <w:b/>
          <w:bCs/>
        </w:rPr>
        <w:t xml:space="preserve"> </w:t>
      </w:r>
      <w:r w:rsidRPr="00595962">
        <w:t xml:space="preserve">Gestion de l’eau et de la salinité et redistribution des sels dans les périmètres irrigués, Commission International de l’Irrigation et de Drainage, </w:t>
      </w:r>
      <w:proofErr w:type="spellStart"/>
      <w:r w:rsidRPr="00595962">
        <w:t>Nineteenth</w:t>
      </w:r>
      <w:proofErr w:type="spellEnd"/>
      <w:r w:rsidRPr="00595962">
        <w:t xml:space="preserve"> Beijing, Congrée 2005, Revue 12.18 pages</w:t>
      </w:r>
      <w:r w:rsidRPr="00595962">
        <w:rPr>
          <w:color w:val="000080"/>
        </w:rPr>
        <w:t>.</w:t>
      </w:r>
    </w:p>
    <w:p w:rsidR="00B157A8" w:rsidRDefault="00B157A8" w:rsidP="00961BCF">
      <w:pPr>
        <w:jc w:val="both"/>
        <w:rPr>
          <w:color w:val="000080"/>
        </w:rPr>
      </w:pPr>
    </w:p>
    <w:p w:rsidR="00B157A8" w:rsidRPr="00B157A8" w:rsidRDefault="00B157A8" w:rsidP="00961BCF">
      <w:pPr>
        <w:jc w:val="both"/>
      </w:pPr>
      <w:proofErr w:type="spellStart"/>
      <w:r w:rsidRPr="00B157A8">
        <w:rPr>
          <w:b/>
          <w:bCs/>
        </w:rPr>
        <w:t>Marlet</w:t>
      </w:r>
      <w:proofErr w:type="spellEnd"/>
      <w:r w:rsidRPr="00B157A8">
        <w:rPr>
          <w:b/>
          <w:bCs/>
        </w:rPr>
        <w:t xml:space="preserve"> S. et Job J. O., 2006</w:t>
      </w:r>
      <w:r w:rsidRPr="00B157A8">
        <w:t xml:space="preserve"> – Processus et gestion de la salinisation des sols. In </w:t>
      </w:r>
      <w:proofErr w:type="spellStart"/>
      <w:r w:rsidRPr="00B157A8">
        <w:t>Tiercelin</w:t>
      </w:r>
      <w:proofErr w:type="spellEnd"/>
      <w:r w:rsidRPr="00B157A8">
        <w:t>, J. R. Traité d’irrigation, secondaire édition. Tec &amp; Doc Lavoisier. P. 797 – 822.</w:t>
      </w:r>
    </w:p>
    <w:p w:rsidR="00D22948" w:rsidRDefault="00D22948" w:rsidP="00961BCF">
      <w:pPr>
        <w:jc w:val="both"/>
        <w:rPr>
          <w:color w:val="000080"/>
        </w:rPr>
      </w:pPr>
    </w:p>
    <w:p w:rsidR="00D22948" w:rsidRDefault="00D22948" w:rsidP="00961BCF">
      <w:pPr>
        <w:jc w:val="both"/>
      </w:pPr>
      <w:proofErr w:type="spellStart"/>
      <w:r w:rsidRPr="00717648">
        <w:rPr>
          <w:b/>
          <w:bCs/>
        </w:rPr>
        <w:t>Montoroi</w:t>
      </w:r>
      <w:proofErr w:type="spellEnd"/>
      <w:r w:rsidRPr="00717648">
        <w:rPr>
          <w:b/>
          <w:bCs/>
        </w:rPr>
        <w:t xml:space="preserve"> J-P</w:t>
      </w:r>
      <w:r>
        <w:rPr>
          <w:b/>
          <w:bCs/>
        </w:rPr>
        <w:t>. ;</w:t>
      </w:r>
      <w:r w:rsidRPr="00717648">
        <w:rPr>
          <w:b/>
          <w:bCs/>
        </w:rPr>
        <w:t xml:space="preserve"> </w:t>
      </w:r>
      <w:proofErr w:type="spellStart"/>
      <w:r w:rsidRPr="00717648">
        <w:rPr>
          <w:b/>
          <w:bCs/>
        </w:rPr>
        <w:t>Gruberger</w:t>
      </w:r>
      <w:proofErr w:type="spellEnd"/>
      <w:r w:rsidRPr="00717648">
        <w:rPr>
          <w:b/>
          <w:bCs/>
        </w:rPr>
        <w:t xml:space="preserve"> O</w:t>
      </w:r>
      <w:r>
        <w:rPr>
          <w:b/>
          <w:bCs/>
        </w:rPr>
        <w:t>. ;</w:t>
      </w:r>
      <w:r w:rsidRPr="00717648">
        <w:rPr>
          <w:b/>
          <w:bCs/>
        </w:rPr>
        <w:t xml:space="preserve"> </w:t>
      </w:r>
      <w:proofErr w:type="spellStart"/>
      <w:r w:rsidRPr="00717648">
        <w:rPr>
          <w:b/>
          <w:bCs/>
        </w:rPr>
        <w:t>Sukchan</w:t>
      </w:r>
      <w:proofErr w:type="spellEnd"/>
      <w:r w:rsidRPr="00717648">
        <w:rPr>
          <w:b/>
          <w:bCs/>
        </w:rPr>
        <w:t xml:space="preserve"> S</w:t>
      </w:r>
      <w:r>
        <w:rPr>
          <w:b/>
          <w:bCs/>
        </w:rPr>
        <w:t xml:space="preserve"> et </w:t>
      </w:r>
      <w:r w:rsidRPr="00717648">
        <w:rPr>
          <w:b/>
          <w:bCs/>
        </w:rPr>
        <w:t xml:space="preserve"> </w:t>
      </w:r>
      <w:proofErr w:type="spellStart"/>
      <w:r w:rsidRPr="00717648">
        <w:rPr>
          <w:b/>
          <w:bCs/>
        </w:rPr>
        <w:t>Kungklang</w:t>
      </w:r>
      <w:proofErr w:type="spellEnd"/>
      <w:r w:rsidRPr="00717648">
        <w:rPr>
          <w:b/>
          <w:bCs/>
        </w:rPr>
        <w:t xml:space="preserve"> N.</w:t>
      </w:r>
      <w:r>
        <w:rPr>
          <w:b/>
          <w:bCs/>
        </w:rPr>
        <w:t xml:space="preserve">, </w:t>
      </w:r>
      <w:r w:rsidRPr="00717648">
        <w:rPr>
          <w:b/>
          <w:bCs/>
        </w:rPr>
        <w:t>2005 </w:t>
      </w:r>
      <w:r>
        <w:rPr>
          <w:b/>
          <w:bCs/>
        </w:rPr>
        <w:t xml:space="preserve">- </w:t>
      </w:r>
      <w:r w:rsidRPr="00717648">
        <w:rPr>
          <w:b/>
          <w:bCs/>
        </w:rPr>
        <w:t xml:space="preserve"> </w:t>
      </w:r>
      <w:r w:rsidRPr="00717648">
        <w:t xml:space="preserve">Estimation de la salinité des sols du nord-est de la Thaïlande par électromagnétisme en domaine fréquentiel, 5ème colloque </w:t>
      </w:r>
      <w:proofErr w:type="spellStart"/>
      <w:r w:rsidRPr="00717648">
        <w:t>Geo</w:t>
      </w:r>
      <w:r w:rsidR="00435B0F">
        <w:t>fcan</w:t>
      </w:r>
      <w:proofErr w:type="spellEnd"/>
      <w:r w:rsidR="00435B0F">
        <w:t>, 20-21 septembre 2005, Bureau de Recherche</w:t>
      </w:r>
      <w:r w:rsidR="00961BCF">
        <w:t>s</w:t>
      </w:r>
      <w:r w:rsidR="00435B0F">
        <w:t xml:space="preserve"> Géologiques et Minière</w:t>
      </w:r>
      <w:r w:rsidR="00961BCF">
        <w:t>s</w:t>
      </w:r>
      <w:r w:rsidRPr="00717648">
        <w:t>, Orléans, 4 pages.</w:t>
      </w:r>
    </w:p>
    <w:p w:rsidR="00D22948" w:rsidRPr="00717648" w:rsidRDefault="00D22948" w:rsidP="00961BCF">
      <w:pPr>
        <w:jc w:val="both"/>
      </w:pPr>
    </w:p>
    <w:p w:rsidR="00D22948" w:rsidRPr="00974D10" w:rsidRDefault="00D22948" w:rsidP="00961BCF">
      <w:pPr>
        <w:jc w:val="both"/>
        <w:rPr>
          <w:lang w:val="en-US"/>
        </w:rPr>
      </w:pPr>
      <w:r>
        <w:rPr>
          <w:b/>
          <w:bCs/>
        </w:rPr>
        <w:t>Ollier C et Poirée M.,</w:t>
      </w:r>
      <w:r w:rsidRPr="00717648">
        <w:rPr>
          <w:b/>
          <w:bCs/>
        </w:rPr>
        <w:t xml:space="preserve"> 1986</w:t>
      </w:r>
      <w:r w:rsidRPr="00717648">
        <w:t> </w:t>
      </w:r>
      <w:r>
        <w:t>-</w:t>
      </w:r>
      <w:r w:rsidRPr="00717648">
        <w:t xml:space="preserve"> Irrigation. Les réseaux d’irrigation : Théories, techniques et économie des arrosages. </w:t>
      </w:r>
      <w:proofErr w:type="spellStart"/>
      <w:r w:rsidRPr="00974D10">
        <w:rPr>
          <w:lang w:val="en-US"/>
        </w:rPr>
        <w:t>Eyrolles</w:t>
      </w:r>
      <w:proofErr w:type="spellEnd"/>
      <w:r w:rsidRPr="00974D10">
        <w:rPr>
          <w:lang w:val="en-US"/>
        </w:rPr>
        <w:t>, Paris, 503 pages.</w:t>
      </w:r>
    </w:p>
    <w:p w:rsidR="00D22948" w:rsidRPr="00974D10" w:rsidRDefault="00D22948" w:rsidP="00961BCF">
      <w:pPr>
        <w:jc w:val="both"/>
        <w:rPr>
          <w:lang w:val="en-US"/>
        </w:rPr>
      </w:pPr>
    </w:p>
    <w:p w:rsidR="00D22948" w:rsidRPr="00974D10" w:rsidRDefault="00D22948" w:rsidP="00961BCF">
      <w:pPr>
        <w:jc w:val="both"/>
      </w:pPr>
      <w:r w:rsidRPr="00717648">
        <w:rPr>
          <w:b/>
          <w:bCs/>
          <w:lang w:val="en-GB"/>
        </w:rPr>
        <w:t>Roger A.</w:t>
      </w:r>
      <w:r>
        <w:rPr>
          <w:b/>
          <w:bCs/>
          <w:lang w:val="en-GB"/>
        </w:rPr>
        <w:t xml:space="preserve">; </w:t>
      </w:r>
      <w:proofErr w:type="spellStart"/>
      <w:r>
        <w:rPr>
          <w:b/>
          <w:bCs/>
          <w:lang w:val="en-GB"/>
        </w:rPr>
        <w:t>Eigenberg</w:t>
      </w:r>
      <w:proofErr w:type="spellEnd"/>
      <w:r>
        <w:rPr>
          <w:b/>
          <w:bCs/>
          <w:lang w:val="en-GB"/>
        </w:rPr>
        <w:t xml:space="preserve"> ET John </w:t>
      </w:r>
      <w:proofErr w:type="gramStart"/>
      <w:r>
        <w:rPr>
          <w:b/>
          <w:bCs/>
          <w:lang w:val="en-GB"/>
        </w:rPr>
        <w:t>et</w:t>
      </w:r>
      <w:proofErr w:type="gramEnd"/>
      <w:r>
        <w:rPr>
          <w:b/>
          <w:bCs/>
          <w:lang w:val="en-GB"/>
        </w:rPr>
        <w:t xml:space="preserve"> </w:t>
      </w:r>
      <w:proofErr w:type="spellStart"/>
      <w:r w:rsidRPr="00717648">
        <w:rPr>
          <w:b/>
          <w:bCs/>
          <w:lang w:val="en-GB"/>
        </w:rPr>
        <w:t>Nienaber</w:t>
      </w:r>
      <w:proofErr w:type="spellEnd"/>
      <w:r>
        <w:rPr>
          <w:b/>
          <w:bCs/>
          <w:lang w:val="en-GB"/>
        </w:rPr>
        <w:t xml:space="preserve"> A.,</w:t>
      </w:r>
      <w:r w:rsidRPr="00717648">
        <w:rPr>
          <w:b/>
          <w:bCs/>
          <w:lang w:val="en-GB"/>
        </w:rPr>
        <w:t xml:space="preserve"> 2003</w:t>
      </w:r>
      <w:r>
        <w:rPr>
          <w:b/>
          <w:bCs/>
          <w:lang w:val="en-GB"/>
        </w:rPr>
        <w:t xml:space="preserve"> -</w:t>
      </w:r>
      <w:r w:rsidRPr="00717648">
        <w:rPr>
          <w:lang w:val="en-GB"/>
        </w:rPr>
        <w:t xml:space="preserve"> Waste Management Electromagnetic induction Methods applied to an Abandoned </w:t>
      </w:r>
      <w:proofErr w:type="spellStart"/>
      <w:r w:rsidRPr="00717648">
        <w:rPr>
          <w:lang w:val="en-GB"/>
        </w:rPr>
        <w:t>Masure</w:t>
      </w:r>
      <w:proofErr w:type="spellEnd"/>
      <w:r w:rsidRPr="00717648">
        <w:rPr>
          <w:lang w:val="en-GB"/>
        </w:rPr>
        <w:t xml:space="preserve"> Handling Site to determine nutrient </w:t>
      </w:r>
      <w:proofErr w:type="spellStart"/>
      <w:r w:rsidRPr="00717648">
        <w:rPr>
          <w:lang w:val="en-GB"/>
        </w:rPr>
        <w:t>Buildup</w:t>
      </w:r>
      <w:proofErr w:type="spellEnd"/>
      <w:r w:rsidRPr="00717648">
        <w:rPr>
          <w:lang w:val="en-GB"/>
        </w:rPr>
        <w:t xml:space="preserve">. </w:t>
      </w:r>
      <w:proofErr w:type="spellStart"/>
      <w:r w:rsidRPr="00974D10">
        <w:t>Published</w:t>
      </w:r>
      <w:proofErr w:type="spellEnd"/>
      <w:r w:rsidRPr="00974D10">
        <w:t xml:space="preserve"> in j. Environ. </w:t>
      </w:r>
      <w:proofErr w:type="spellStart"/>
      <w:r w:rsidRPr="00974D10">
        <w:t>Qual</w:t>
      </w:r>
      <w:proofErr w:type="spellEnd"/>
      <w:r w:rsidRPr="00974D10">
        <w:t>. 32: 1837 - 1843 pages.</w:t>
      </w:r>
    </w:p>
    <w:p w:rsidR="00D22948" w:rsidRPr="00974D10" w:rsidRDefault="00D22948" w:rsidP="00961BCF">
      <w:pPr>
        <w:jc w:val="both"/>
      </w:pPr>
    </w:p>
    <w:p w:rsidR="00D22948" w:rsidRDefault="00D22948" w:rsidP="00961BCF">
      <w:pPr>
        <w:jc w:val="both"/>
      </w:pPr>
      <w:proofErr w:type="spellStart"/>
      <w:r w:rsidRPr="00717648">
        <w:rPr>
          <w:b/>
          <w:bCs/>
        </w:rPr>
        <w:t>Rouahna</w:t>
      </w:r>
      <w:proofErr w:type="spellEnd"/>
      <w:r w:rsidRPr="00717648">
        <w:rPr>
          <w:b/>
          <w:bCs/>
        </w:rPr>
        <w:t xml:space="preserve"> H.</w:t>
      </w:r>
      <w:r>
        <w:rPr>
          <w:b/>
          <w:bCs/>
        </w:rPr>
        <w:t>,</w:t>
      </w:r>
      <w:r w:rsidRPr="00717648">
        <w:rPr>
          <w:b/>
          <w:bCs/>
        </w:rPr>
        <w:t xml:space="preserve"> 2007 </w:t>
      </w:r>
      <w:r>
        <w:rPr>
          <w:b/>
          <w:bCs/>
        </w:rPr>
        <w:t xml:space="preserve">- </w:t>
      </w:r>
      <w:r w:rsidRPr="00717648">
        <w:t xml:space="preserve"> Relation entre les nappes et la salinité dans les sols gypseux de la région </w:t>
      </w:r>
      <w:proofErr w:type="gramStart"/>
      <w:r w:rsidRPr="00717648">
        <w:t>de Ain</w:t>
      </w:r>
      <w:proofErr w:type="gramEnd"/>
      <w:r w:rsidRPr="00717648">
        <w:t xml:space="preserve"> Ben </w:t>
      </w:r>
      <w:proofErr w:type="spellStart"/>
      <w:r w:rsidRPr="00717648">
        <w:t>Noui</w:t>
      </w:r>
      <w:proofErr w:type="spellEnd"/>
      <w:r w:rsidRPr="00717648">
        <w:t>. BISKRA. Thèse de Magister, Faculté de Science, Université EL HADJ LAKHDAR, BATNA, 82 pages.</w:t>
      </w:r>
    </w:p>
    <w:p w:rsidR="00D22948" w:rsidRPr="00717648" w:rsidRDefault="00D22948" w:rsidP="00961BCF">
      <w:pPr>
        <w:jc w:val="both"/>
      </w:pPr>
    </w:p>
    <w:p w:rsidR="00D22948" w:rsidRDefault="00D22948" w:rsidP="00961BCF">
      <w:pPr>
        <w:jc w:val="both"/>
      </w:pPr>
      <w:proofErr w:type="spellStart"/>
      <w:r w:rsidRPr="00717648">
        <w:rPr>
          <w:b/>
          <w:bCs/>
        </w:rPr>
        <w:t>Saidi</w:t>
      </w:r>
      <w:proofErr w:type="spellEnd"/>
      <w:r w:rsidRPr="00717648">
        <w:rPr>
          <w:b/>
          <w:bCs/>
        </w:rPr>
        <w:t xml:space="preserve"> D</w:t>
      </w:r>
      <w:r>
        <w:rPr>
          <w:b/>
          <w:bCs/>
        </w:rPr>
        <w:t>. ;</w:t>
      </w:r>
      <w:r w:rsidRPr="00717648">
        <w:rPr>
          <w:b/>
          <w:bCs/>
        </w:rPr>
        <w:t xml:space="preserve"> </w:t>
      </w:r>
      <w:proofErr w:type="spellStart"/>
      <w:r w:rsidRPr="00717648">
        <w:rPr>
          <w:b/>
          <w:bCs/>
        </w:rPr>
        <w:t>Douaoui</w:t>
      </w:r>
      <w:proofErr w:type="spellEnd"/>
      <w:r w:rsidRPr="00717648">
        <w:rPr>
          <w:b/>
          <w:bCs/>
        </w:rPr>
        <w:t xml:space="preserve"> A</w:t>
      </w:r>
      <w:r>
        <w:rPr>
          <w:b/>
          <w:bCs/>
        </w:rPr>
        <w:t>. ;</w:t>
      </w:r>
      <w:r w:rsidRPr="00717648">
        <w:rPr>
          <w:b/>
          <w:bCs/>
        </w:rPr>
        <w:t xml:space="preserve"> Le </w:t>
      </w:r>
      <w:proofErr w:type="spellStart"/>
      <w:r w:rsidRPr="00717648">
        <w:rPr>
          <w:b/>
          <w:bCs/>
        </w:rPr>
        <w:t>Bissonnais</w:t>
      </w:r>
      <w:proofErr w:type="spellEnd"/>
      <w:r w:rsidRPr="00717648">
        <w:rPr>
          <w:b/>
          <w:bCs/>
        </w:rPr>
        <w:t xml:space="preserve"> Y  et </w:t>
      </w:r>
      <w:proofErr w:type="spellStart"/>
      <w:r w:rsidRPr="00717648">
        <w:rPr>
          <w:b/>
          <w:bCs/>
        </w:rPr>
        <w:t>Walte</w:t>
      </w:r>
      <w:proofErr w:type="spellEnd"/>
      <w:r w:rsidRPr="00717648">
        <w:rPr>
          <w:b/>
          <w:bCs/>
        </w:rPr>
        <w:t xml:space="preserve"> C.</w:t>
      </w:r>
      <w:r>
        <w:rPr>
          <w:b/>
          <w:bCs/>
        </w:rPr>
        <w:t>,</w:t>
      </w:r>
      <w:r w:rsidRPr="00717648">
        <w:rPr>
          <w:b/>
          <w:bCs/>
        </w:rPr>
        <w:t xml:space="preserve"> 1995</w:t>
      </w:r>
      <w:r w:rsidRPr="00717648">
        <w:t> </w:t>
      </w:r>
      <w:r>
        <w:t>-</w:t>
      </w:r>
      <w:r w:rsidRPr="00717648">
        <w:t xml:space="preserve"> Sensibilité de la surface des sols des plaines du Chélif à la dégradation structurale. Thèse Magistère, Institut National Agronomique, Alger, 140 pages.</w:t>
      </w:r>
    </w:p>
    <w:p w:rsidR="00D22948" w:rsidRPr="00717648" w:rsidRDefault="00D22948" w:rsidP="00961BCF">
      <w:pPr>
        <w:jc w:val="both"/>
      </w:pPr>
    </w:p>
    <w:p w:rsidR="00D22948" w:rsidRPr="00974D10" w:rsidRDefault="00D22948" w:rsidP="00961BCF">
      <w:pPr>
        <w:jc w:val="both"/>
        <w:rPr>
          <w:lang w:val="en-US"/>
        </w:rPr>
      </w:pPr>
      <w:proofErr w:type="spellStart"/>
      <w:r w:rsidRPr="00717648">
        <w:rPr>
          <w:b/>
          <w:bCs/>
        </w:rPr>
        <w:t>Slama</w:t>
      </w:r>
      <w:proofErr w:type="spellEnd"/>
      <w:r w:rsidRPr="00717648">
        <w:rPr>
          <w:b/>
          <w:bCs/>
        </w:rPr>
        <w:t xml:space="preserve"> F.</w:t>
      </w:r>
      <w:r>
        <w:rPr>
          <w:b/>
          <w:bCs/>
        </w:rPr>
        <w:t>,</w:t>
      </w:r>
      <w:r w:rsidRPr="00717648">
        <w:rPr>
          <w:b/>
          <w:bCs/>
        </w:rPr>
        <w:t xml:space="preserve"> 2004 </w:t>
      </w:r>
      <w:r>
        <w:rPr>
          <w:b/>
          <w:bCs/>
        </w:rPr>
        <w:t>-</w:t>
      </w:r>
      <w:r w:rsidRPr="00717648">
        <w:rPr>
          <w:b/>
          <w:bCs/>
        </w:rPr>
        <w:t xml:space="preserve"> </w:t>
      </w:r>
      <w:r w:rsidRPr="00717648">
        <w:t xml:space="preserve">La salinité et la production végétale. Document du Centre de Publication Universitaire, Tunisie. </w:t>
      </w:r>
      <w:proofErr w:type="gramStart"/>
      <w:r w:rsidRPr="00974D10">
        <w:rPr>
          <w:lang w:val="en-US"/>
        </w:rPr>
        <w:t>73 pages.</w:t>
      </w:r>
      <w:proofErr w:type="gramEnd"/>
    </w:p>
    <w:p w:rsidR="00D22948" w:rsidRPr="00974D10" w:rsidRDefault="00D22948" w:rsidP="00961BCF">
      <w:pPr>
        <w:jc w:val="both"/>
        <w:rPr>
          <w:lang w:val="en-US"/>
        </w:rPr>
      </w:pPr>
    </w:p>
    <w:p w:rsidR="00D22948" w:rsidRPr="00717648" w:rsidRDefault="00D22948" w:rsidP="00961BCF">
      <w:pPr>
        <w:jc w:val="both"/>
        <w:rPr>
          <w:lang w:val="en-GB"/>
        </w:rPr>
      </w:pPr>
      <w:proofErr w:type="gramStart"/>
      <w:r w:rsidRPr="00974D10">
        <w:rPr>
          <w:b/>
          <w:bCs/>
          <w:lang w:val="en-US"/>
        </w:rPr>
        <w:t>Sumner  M</w:t>
      </w:r>
      <w:proofErr w:type="gramEnd"/>
      <w:r w:rsidRPr="00974D10">
        <w:rPr>
          <w:b/>
          <w:bCs/>
          <w:lang w:val="en-US"/>
        </w:rPr>
        <w:t xml:space="preserve"> </w:t>
      </w:r>
      <w:r w:rsidR="00861539" w:rsidRPr="00974D10">
        <w:rPr>
          <w:b/>
          <w:bCs/>
          <w:lang w:val="en-US"/>
        </w:rPr>
        <w:t>E</w:t>
      </w:r>
      <w:r w:rsidRPr="00974D10">
        <w:rPr>
          <w:b/>
          <w:bCs/>
          <w:lang w:val="en-US"/>
        </w:rPr>
        <w:t>., 1993</w:t>
      </w:r>
      <w:r w:rsidRPr="00974D10">
        <w:rPr>
          <w:lang w:val="en-US"/>
        </w:rPr>
        <w:t xml:space="preserve"> - </w:t>
      </w:r>
      <w:r w:rsidR="00861539" w:rsidRPr="00974D10">
        <w:rPr>
          <w:lang w:val="en-US"/>
        </w:rPr>
        <w:t> </w:t>
      </w:r>
      <w:proofErr w:type="spellStart"/>
      <w:r w:rsidR="00861539" w:rsidRPr="00974D10">
        <w:rPr>
          <w:lang w:val="en-US"/>
        </w:rPr>
        <w:t>Sodic</w:t>
      </w:r>
      <w:proofErr w:type="spellEnd"/>
      <w:r w:rsidR="00861539" w:rsidRPr="00974D10">
        <w:rPr>
          <w:lang w:val="en-US"/>
        </w:rPr>
        <w:t xml:space="preserve"> Soils-</w:t>
      </w:r>
      <w:r w:rsidRPr="00974D10">
        <w:rPr>
          <w:lang w:val="en-US"/>
        </w:rPr>
        <w:t xml:space="preserve"> new perspectives. </w:t>
      </w:r>
      <w:proofErr w:type="gramStart"/>
      <w:r w:rsidR="00B157A8">
        <w:rPr>
          <w:lang w:val="en-GB"/>
        </w:rPr>
        <w:t>Australian journal of soil</w:t>
      </w:r>
      <w:r w:rsidRPr="00717648">
        <w:rPr>
          <w:lang w:val="en-GB"/>
        </w:rPr>
        <w:t xml:space="preserve"> research, </w:t>
      </w:r>
      <w:r w:rsidR="00B157A8">
        <w:rPr>
          <w:lang w:val="en-GB"/>
        </w:rPr>
        <w:t>31, P. 683 – 750.</w:t>
      </w:r>
      <w:proofErr w:type="gramEnd"/>
    </w:p>
    <w:p w:rsidR="00D22948" w:rsidRDefault="00D22948" w:rsidP="00961BCF">
      <w:pPr>
        <w:pStyle w:val="Titre3"/>
        <w:jc w:val="both"/>
        <w:rPr>
          <w:rFonts w:ascii="Times New Roman" w:hAnsi="Times New Roman" w:cs="Times New Roman"/>
          <w:b w:val="0"/>
          <w:bCs w:val="0"/>
          <w:sz w:val="24"/>
          <w:szCs w:val="24"/>
        </w:rPr>
      </w:pPr>
      <w:proofErr w:type="spellStart"/>
      <w:r w:rsidRPr="00717648">
        <w:rPr>
          <w:rFonts w:ascii="Times New Roman" w:hAnsi="Times New Roman" w:cs="Times New Roman"/>
          <w:sz w:val="24"/>
          <w:szCs w:val="24"/>
          <w:lang w:val="en-GB"/>
        </w:rPr>
        <w:t>Szabolcs</w:t>
      </w:r>
      <w:proofErr w:type="spellEnd"/>
      <w:r w:rsidRPr="00717648">
        <w:rPr>
          <w:rFonts w:ascii="Times New Roman" w:hAnsi="Times New Roman" w:cs="Times New Roman"/>
          <w:sz w:val="24"/>
          <w:szCs w:val="24"/>
          <w:lang w:val="en-GB"/>
        </w:rPr>
        <w:t xml:space="preserve"> I</w:t>
      </w:r>
      <w:r>
        <w:rPr>
          <w:rFonts w:ascii="Times New Roman" w:hAnsi="Times New Roman" w:cs="Times New Roman"/>
          <w:sz w:val="24"/>
          <w:szCs w:val="24"/>
          <w:lang w:val="en-GB"/>
        </w:rPr>
        <w:t>.</w:t>
      </w:r>
      <w:r w:rsidRPr="00717648">
        <w:rPr>
          <w:rFonts w:ascii="Times New Roman" w:hAnsi="Times New Roman" w:cs="Times New Roman"/>
          <w:sz w:val="24"/>
          <w:szCs w:val="24"/>
          <w:lang w:val="en-GB"/>
        </w:rPr>
        <w:t>, 1989</w:t>
      </w:r>
      <w:r>
        <w:rPr>
          <w:rFonts w:ascii="Times New Roman" w:hAnsi="Times New Roman" w:cs="Times New Roman"/>
          <w:sz w:val="24"/>
          <w:szCs w:val="24"/>
          <w:lang w:val="en-GB"/>
        </w:rPr>
        <w:t xml:space="preserve"> -</w:t>
      </w:r>
      <w:r w:rsidRPr="00717648">
        <w:rPr>
          <w:rFonts w:ascii="Times New Roman" w:hAnsi="Times New Roman" w:cs="Times New Roman"/>
          <w:sz w:val="24"/>
          <w:szCs w:val="24"/>
          <w:lang w:val="en-GB"/>
        </w:rPr>
        <w:t> </w:t>
      </w:r>
      <w:r w:rsidRPr="00717648">
        <w:rPr>
          <w:rFonts w:ascii="Times New Roman" w:hAnsi="Times New Roman" w:cs="Times New Roman"/>
          <w:b w:val="0"/>
          <w:bCs w:val="0"/>
          <w:sz w:val="24"/>
          <w:szCs w:val="24"/>
          <w:lang w:val="en-GB"/>
        </w:rPr>
        <w:t xml:space="preserve">Salt affected soils. </w:t>
      </w:r>
      <w:r w:rsidRPr="00974D10">
        <w:rPr>
          <w:rFonts w:ascii="Times New Roman" w:hAnsi="Times New Roman" w:cs="Times New Roman"/>
          <w:b w:val="0"/>
          <w:bCs w:val="0"/>
          <w:sz w:val="24"/>
          <w:szCs w:val="24"/>
          <w:lang w:val="en-US"/>
        </w:rPr>
        <w:t xml:space="preserve">CRC Press, Inc. </w:t>
      </w:r>
      <w:proofErr w:type="spellStart"/>
      <w:r w:rsidRPr="00717648">
        <w:rPr>
          <w:rFonts w:ascii="Times New Roman" w:hAnsi="Times New Roman" w:cs="Times New Roman"/>
          <w:b w:val="0"/>
          <w:bCs w:val="0"/>
          <w:sz w:val="24"/>
          <w:szCs w:val="24"/>
        </w:rPr>
        <w:t>Boca</w:t>
      </w:r>
      <w:proofErr w:type="spellEnd"/>
      <w:r w:rsidRPr="00717648">
        <w:rPr>
          <w:rFonts w:ascii="Times New Roman" w:hAnsi="Times New Roman" w:cs="Times New Roman"/>
          <w:b w:val="0"/>
          <w:bCs w:val="0"/>
          <w:sz w:val="24"/>
          <w:szCs w:val="24"/>
        </w:rPr>
        <w:t xml:space="preserve"> Raton, Fla., 274 pages.</w:t>
      </w:r>
    </w:p>
    <w:p w:rsidR="00D22948" w:rsidRPr="00D22948" w:rsidRDefault="00D22948" w:rsidP="00961BCF">
      <w:pPr>
        <w:jc w:val="both"/>
      </w:pPr>
    </w:p>
    <w:p w:rsidR="00D22948" w:rsidRDefault="00D22948" w:rsidP="00961BCF">
      <w:pPr>
        <w:jc w:val="both"/>
      </w:pPr>
      <w:proofErr w:type="spellStart"/>
      <w:r>
        <w:rPr>
          <w:b/>
          <w:bCs/>
        </w:rPr>
        <w:t>Tabet</w:t>
      </w:r>
      <w:proofErr w:type="spellEnd"/>
      <w:r>
        <w:rPr>
          <w:b/>
          <w:bCs/>
        </w:rPr>
        <w:t xml:space="preserve"> </w:t>
      </w:r>
      <w:proofErr w:type="spellStart"/>
      <w:r>
        <w:rPr>
          <w:b/>
          <w:bCs/>
        </w:rPr>
        <w:t>Dunia</w:t>
      </w:r>
      <w:proofErr w:type="spellEnd"/>
      <w:r>
        <w:rPr>
          <w:b/>
          <w:bCs/>
        </w:rPr>
        <w:t xml:space="preserve"> H., </w:t>
      </w:r>
      <w:r w:rsidRPr="00717648">
        <w:rPr>
          <w:b/>
          <w:bCs/>
        </w:rPr>
        <w:t>1999 </w:t>
      </w:r>
      <w:r>
        <w:rPr>
          <w:b/>
          <w:bCs/>
        </w:rPr>
        <w:t xml:space="preserve">- </w:t>
      </w:r>
      <w:r w:rsidRPr="00717648">
        <w:rPr>
          <w:b/>
          <w:bCs/>
        </w:rPr>
        <w:t xml:space="preserve"> </w:t>
      </w:r>
      <w:r w:rsidRPr="00717648">
        <w:t>Intérêt d’une approche spatiale pour le suivi de la salinité des sols dans les systèmes irrigués. Thèse de doctorat de l’Ecole Nationale du Génie Rural des Eaux et des Forêts, Montpellier, 435pages.</w:t>
      </w:r>
    </w:p>
    <w:p w:rsidR="00D22948" w:rsidRPr="00717648" w:rsidRDefault="00D22948" w:rsidP="00961BCF">
      <w:pPr>
        <w:jc w:val="both"/>
      </w:pPr>
    </w:p>
    <w:p w:rsidR="00D22948" w:rsidRPr="00974D10" w:rsidRDefault="003B21A3" w:rsidP="00961BCF">
      <w:pPr>
        <w:jc w:val="both"/>
        <w:rPr>
          <w:lang w:val="en-US"/>
        </w:rPr>
      </w:pPr>
      <w:proofErr w:type="spellStart"/>
      <w:r w:rsidRPr="004F0180">
        <w:rPr>
          <w:b/>
          <w:bCs/>
        </w:rPr>
        <w:t>Trépos</w:t>
      </w:r>
      <w:proofErr w:type="spellEnd"/>
      <w:r w:rsidRPr="004F0180">
        <w:rPr>
          <w:b/>
          <w:bCs/>
        </w:rPr>
        <w:t xml:space="preserve"> J.Y</w:t>
      </w:r>
      <w:r w:rsidR="00D22948" w:rsidRPr="004F0180">
        <w:rPr>
          <w:b/>
          <w:bCs/>
        </w:rPr>
        <w:t>.,</w:t>
      </w:r>
      <w:r w:rsidR="00D22948" w:rsidRPr="004F0180">
        <w:t xml:space="preserve"> </w:t>
      </w:r>
      <w:r w:rsidR="00D22948" w:rsidRPr="004F0180">
        <w:rPr>
          <w:b/>
          <w:bCs/>
        </w:rPr>
        <w:t>2008</w:t>
      </w:r>
      <w:r w:rsidR="00D22948" w:rsidRPr="004F0180">
        <w:t xml:space="preserve"> - Colloque </w:t>
      </w:r>
      <w:r w:rsidR="004F0180" w:rsidRPr="004F0180">
        <w:t xml:space="preserve">Roland Barthes </w:t>
      </w:r>
      <w:r w:rsidR="00D22948" w:rsidRPr="004F0180">
        <w:t>sur littérature et philosophie autour des années 1960,</w:t>
      </w:r>
      <w:r w:rsidR="004F0180" w:rsidRPr="004F0180">
        <w:t xml:space="preserve"> le 28 et 29 mars 2008.</w:t>
      </w:r>
      <w:r w:rsidR="00D22948" w:rsidRPr="004F0180">
        <w:t xml:space="preserve"> </w:t>
      </w:r>
      <w:proofErr w:type="spellStart"/>
      <w:r w:rsidR="00D22948" w:rsidRPr="00974D10">
        <w:rPr>
          <w:lang w:val="en-US"/>
        </w:rPr>
        <w:t>Université</w:t>
      </w:r>
      <w:proofErr w:type="spellEnd"/>
      <w:r w:rsidR="00D22948" w:rsidRPr="00974D10">
        <w:rPr>
          <w:lang w:val="en-US"/>
        </w:rPr>
        <w:t xml:space="preserve"> de Strasbourg.</w:t>
      </w:r>
    </w:p>
    <w:p w:rsidR="00D22948" w:rsidRPr="00974D10" w:rsidRDefault="00D22948" w:rsidP="00961BCF">
      <w:pPr>
        <w:jc w:val="both"/>
        <w:rPr>
          <w:color w:val="000080"/>
          <w:lang w:val="en-US"/>
        </w:rPr>
      </w:pPr>
    </w:p>
    <w:p w:rsidR="00D22948" w:rsidRPr="007D34FA" w:rsidRDefault="00D22948" w:rsidP="00961BCF">
      <w:pPr>
        <w:jc w:val="both"/>
      </w:pPr>
      <w:r w:rsidRPr="00974D10">
        <w:rPr>
          <w:lang w:val="en-US"/>
        </w:rPr>
        <w:t xml:space="preserve"> </w:t>
      </w:r>
      <w:r w:rsidRPr="00B971AF">
        <w:rPr>
          <w:b/>
          <w:bCs/>
          <w:lang w:val="en-GB"/>
        </w:rPr>
        <w:t>U.S.D.A.</w:t>
      </w:r>
      <w:r>
        <w:rPr>
          <w:b/>
          <w:bCs/>
          <w:lang w:val="en-GB"/>
        </w:rPr>
        <w:t>,</w:t>
      </w:r>
      <w:r w:rsidRPr="00B971AF">
        <w:rPr>
          <w:b/>
          <w:bCs/>
          <w:lang w:val="en-GB"/>
        </w:rPr>
        <w:t xml:space="preserve"> 1954</w:t>
      </w:r>
      <w:r>
        <w:rPr>
          <w:b/>
          <w:bCs/>
          <w:lang w:val="en-GB"/>
        </w:rPr>
        <w:t xml:space="preserve"> - </w:t>
      </w:r>
      <w:r w:rsidRPr="00B971AF">
        <w:rPr>
          <w:lang w:val="en-GB"/>
        </w:rPr>
        <w:t>Diagnostic and improve</w:t>
      </w:r>
      <w:r>
        <w:rPr>
          <w:lang w:val="en-GB"/>
        </w:rPr>
        <w:t>ment of saline and Alkali Soils</w:t>
      </w:r>
      <w:r w:rsidRPr="00B971AF">
        <w:rPr>
          <w:lang w:val="en-GB"/>
        </w:rPr>
        <w:t>, United</w:t>
      </w:r>
      <w:r>
        <w:rPr>
          <w:lang w:val="en-GB"/>
        </w:rPr>
        <w:t xml:space="preserve"> Laboratory Staff. </w:t>
      </w:r>
      <w:r w:rsidRPr="007D34FA">
        <w:t xml:space="preserve">Editor Richard L.A. Agriculture </w:t>
      </w:r>
      <w:proofErr w:type="spellStart"/>
      <w:r w:rsidRPr="007D34FA">
        <w:t>Handbook</w:t>
      </w:r>
      <w:proofErr w:type="spellEnd"/>
      <w:r w:rsidRPr="007D34FA">
        <w:t xml:space="preserve"> n°. 60. 166 pages.</w:t>
      </w:r>
    </w:p>
    <w:p w:rsidR="008D1CAE" w:rsidRDefault="008D1CAE" w:rsidP="00961BCF">
      <w:pPr>
        <w:jc w:val="both"/>
        <w:rPr>
          <w:sz w:val="160"/>
        </w:rPr>
      </w:pPr>
    </w:p>
    <w:p w:rsidR="00180211" w:rsidRDefault="00180211" w:rsidP="00961BCF">
      <w:pPr>
        <w:jc w:val="both"/>
        <w:rPr>
          <w:sz w:val="160"/>
        </w:rPr>
      </w:pPr>
    </w:p>
    <w:p w:rsidR="00180211" w:rsidRDefault="00180211" w:rsidP="00961BCF">
      <w:pPr>
        <w:jc w:val="both"/>
        <w:rPr>
          <w:sz w:val="160"/>
        </w:rPr>
      </w:pPr>
    </w:p>
    <w:p w:rsidR="00180211" w:rsidRDefault="00180211" w:rsidP="00961BCF">
      <w:pPr>
        <w:jc w:val="both"/>
        <w:rPr>
          <w:sz w:val="160"/>
        </w:rPr>
      </w:pPr>
    </w:p>
    <w:p w:rsidR="00180211" w:rsidRDefault="00180211" w:rsidP="00961BCF">
      <w:pPr>
        <w:jc w:val="both"/>
        <w:rPr>
          <w:sz w:val="160"/>
        </w:rPr>
      </w:pPr>
    </w:p>
    <w:p w:rsidR="00180211" w:rsidRDefault="00180211" w:rsidP="00961BCF">
      <w:pPr>
        <w:jc w:val="both"/>
        <w:rPr>
          <w:sz w:val="160"/>
        </w:rPr>
      </w:pPr>
    </w:p>
    <w:p w:rsidR="00180211" w:rsidRDefault="00180211" w:rsidP="00961BCF">
      <w:pPr>
        <w:jc w:val="both"/>
        <w:rPr>
          <w:sz w:val="160"/>
        </w:rPr>
      </w:pPr>
    </w:p>
    <w:p w:rsidR="008D1CAE" w:rsidRDefault="008D1CAE" w:rsidP="00180211">
      <w:pPr>
        <w:rPr>
          <w:sz w:val="160"/>
        </w:rPr>
      </w:pPr>
    </w:p>
    <w:p w:rsidR="008D1CAE" w:rsidRPr="00717648" w:rsidRDefault="008D1CAE" w:rsidP="00717648">
      <w:pPr>
        <w:jc w:val="center"/>
        <w:rPr>
          <w:sz w:val="160"/>
        </w:rPr>
      </w:pPr>
      <w:r w:rsidRPr="00717648">
        <w:rPr>
          <w:sz w:val="160"/>
        </w:rPr>
        <w:t>Annexes</w:t>
      </w:r>
    </w:p>
    <w:p w:rsidR="008D1CAE" w:rsidRDefault="008D1CAE"/>
    <w:p w:rsidR="008D1CAE" w:rsidRDefault="008D1CAE">
      <w:r>
        <w:br w:type="page"/>
      </w:r>
    </w:p>
    <w:p w:rsidR="008D1CAE" w:rsidRPr="00AE451D" w:rsidRDefault="008D1CAE" w:rsidP="00330DBD">
      <w:pPr>
        <w:tabs>
          <w:tab w:val="left" w:pos="5760"/>
        </w:tabs>
        <w:rPr>
          <w:b/>
          <w:bCs/>
        </w:rPr>
      </w:pPr>
      <w:r w:rsidRPr="00AE451D">
        <w:rPr>
          <w:b/>
          <w:bCs/>
        </w:rPr>
        <w:t>Annexe 1</w:t>
      </w:r>
    </w:p>
    <w:p w:rsidR="008D1CAE" w:rsidRPr="00D13936" w:rsidRDefault="008D1CAE" w:rsidP="00330DBD">
      <w:r w:rsidRPr="00D13936">
        <w:t xml:space="preserve">                  Tableau  1 : Les analyses physico-chimiques du profil 15</w:t>
      </w:r>
    </w:p>
    <w:tbl>
      <w:tblPr>
        <w:tblW w:w="954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05"/>
        <w:gridCol w:w="802"/>
        <w:gridCol w:w="802"/>
        <w:gridCol w:w="802"/>
        <w:gridCol w:w="671"/>
        <w:gridCol w:w="779"/>
        <w:gridCol w:w="738"/>
        <w:gridCol w:w="802"/>
        <w:gridCol w:w="959"/>
        <w:gridCol w:w="947"/>
        <w:gridCol w:w="1033"/>
      </w:tblGrid>
      <w:tr w:rsidR="008D1CAE" w:rsidRPr="000F5286">
        <w:trPr>
          <w:trHeight w:val="297"/>
        </w:trPr>
        <w:tc>
          <w:tcPr>
            <w:tcW w:w="1205" w:type="dxa"/>
            <w:vMerge w:val="restart"/>
          </w:tcPr>
          <w:p w:rsidR="008D1CAE" w:rsidRPr="00DA508A" w:rsidRDefault="008D1CAE" w:rsidP="00330DBD">
            <w:pPr>
              <w:rPr>
                <w:sz w:val="20"/>
                <w:szCs w:val="20"/>
              </w:rPr>
            </w:pPr>
            <w:r w:rsidRPr="00DA508A">
              <w:rPr>
                <w:sz w:val="20"/>
                <w:szCs w:val="20"/>
              </w:rPr>
              <w:t>Echantillon</w:t>
            </w:r>
          </w:p>
        </w:tc>
        <w:tc>
          <w:tcPr>
            <w:tcW w:w="3856" w:type="dxa"/>
            <w:gridSpan w:val="5"/>
          </w:tcPr>
          <w:p w:rsidR="008D1CAE" w:rsidRPr="00DA508A" w:rsidRDefault="008D1CAE" w:rsidP="00330DBD">
            <w:pPr>
              <w:rPr>
                <w:sz w:val="20"/>
                <w:szCs w:val="20"/>
              </w:rPr>
            </w:pPr>
            <w:r w:rsidRPr="00DA508A">
              <w:rPr>
                <w:sz w:val="20"/>
                <w:szCs w:val="20"/>
              </w:rPr>
              <w:t>Granulométrie</w:t>
            </w:r>
          </w:p>
        </w:tc>
        <w:tc>
          <w:tcPr>
            <w:tcW w:w="738" w:type="dxa"/>
            <w:vMerge w:val="restart"/>
          </w:tcPr>
          <w:p w:rsidR="008D1CAE" w:rsidRPr="00DA508A" w:rsidRDefault="008D1CAE" w:rsidP="00330DBD">
            <w:pPr>
              <w:rPr>
                <w:sz w:val="20"/>
                <w:szCs w:val="20"/>
              </w:rPr>
            </w:pPr>
            <w:r w:rsidRPr="00DA508A">
              <w:rPr>
                <w:sz w:val="20"/>
                <w:szCs w:val="20"/>
              </w:rPr>
              <w:t>pH</w:t>
            </w:r>
          </w:p>
          <w:p w:rsidR="008D1CAE" w:rsidRPr="00DA508A" w:rsidRDefault="008D1CAE" w:rsidP="00330DBD">
            <w:pPr>
              <w:rPr>
                <w:sz w:val="20"/>
                <w:szCs w:val="20"/>
              </w:rPr>
            </w:pPr>
            <w:r w:rsidRPr="00DA508A">
              <w:rPr>
                <w:sz w:val="20"/>
                <w:szCs w:val="20"/>
              </w:rPr>
              <w:t>½,5</w:t>
            </w:r>
          </w:p>
        </w:tc>
        <w:tc>
          <w:tcPr>
            <w:tcW w:w="802" w:type="dxa"/>
            <w:vMerge w:val="restart"/>
          </w:tcPr>
          <w:p w:rsidR="008D1CAE" w:rsidRPr="00DA508A" w:rsidRDefault="008D1CAE" w:rsidP="00330DBD">
            <w:pPr>
              <w:rPr>
                <w:sz w:val="20"/>
                <w:szCs w:val="20"/>
              </w:rPr>
            </w:pPr>
            <w:r w:rsidRPr="00DA508A">
              <w:rPr>
                <w:sz w:val="20"/>
                <w:szCs w:val="20"/>
              </w:rPr>
              <w:t>Ceps</w:t>
            </w:r>
          </w:p>
          <w:p w:rsidR="008D1CAE" w:rsidRPr="00DA508A" w:rsidRDefault="008D1CAE" w:rsidP="00330DBD">
            <w:pPr>
              <w:rPr>
                <w:sz w:val="20"/>
                <w:szCs w:val="20"/>
              </w:rPr>
            </w:pPr>
            <w:proofErr w:type="spellStart"/>
            <w:r w:rsidRPr="00DA508A">
              <w:rPr>
                <w:sz w:val="20"/>
                <w:szCs w:val="20"/>
              </w:rPr>
              <w:t>dS</w:t>
            </w:r>
            <w:proofErr w:type="spellEnd"/>
            <w:r w:rsidRPr="00DA508A">
              <w:rPr>
                <w:sz w:val="20"/>
                <w:szCs w:val="20"/>
              </w:rPr>
              <w:t>/m</w:t>
            </w:r>
          </w:p>
        </w:tc>
        <w:tc>
          <w:tcPr>
            <w:tcW w:w="959" w:type="dxa"/>
            <w:vMerge w:val="restart"/>
          </w:tcPr>
          <w:p w:rsidR="008D1CAE" w:rsidRPr="00DA508A" w:rsidRDefault="008D1CAE" w:rsidP="00330DBD">
            <w:pPr>
              <w:rPr>
                <w:sz w:val="20"/>
                <w:szCs w:val="20"/>
              </w:rPr>
            </w:pPr>
            <w:r w:rsidRPr="00DA508A">
              <w:rPr>
                <w:sz w:val="20"/>
                <w:szCs w:val="20"/>
              </w:rPr>
              <w:t>Calcaire total</w:t>
            </w:r>
          </w:p>
          <w:p w:rsidR="008D1CAE" w:rsidRPr="00DA508A" w:rsidRDefault="008D1CAE" w:rsidP="00330DBD">
            <w:pPr>
              <w:rPr>
                <w:sz w:val="20"/>
                <w:szCs w:val="20"/>
              </w:rPr>
            </w:pPr>
            <w:r w:rsidRPr="00DA508A">
              <w:rPr>
                <w:sz w:val="20"/>
                <w:szCs w:val="20"/>
              </w:rPr>
              <w:t>%</w:t>
            </w:r>
          </w:p>
        </w:tc>
        <w:tc>
          <w:tcPr>
            <w:tcW w:w="947" w:type="dxa"/>
            <w:vMerge w:val="restart"/>
          </w:tcPr>
          <w:p w:rsidR="008D1CAE" w:rsidRPr="00DA508A" w:rsidRDefault="008D1CAE" w:rsidP="00330DBD">
            <w:pPr>
              <w:rPr>
                <w:sz w:val="20"/>
                <w:szCs w:val="20"/>
              </w:rPr>
            </w:pPr>
            <w:r w:rsidRPr="00DA508A">
              <w:rPr>
                <w:sz w:val="20"/>
                <w:szCs w:val="20"/>
              </w:rPr>
              <w:t>Calcaire</w:t>
            </w:r>
          </w:p>
          <w:p w:rsidR="008D1CAE" w:rsidRPr="00DA508A" w:rsidRDefault="008D1CAE" w:rsidP="00330DBD">
            <w:pPr>
              <w:rPr>
                <w:sz w:val="20"/>
                <w:szCs w:val="20"/>
              </w:rPr>
            </w:pPr>
            <w:r w:rsidRPr="00DA508A">
              <w:rPr>
                <w:sz w:val="20"/>
                <w:szCs w:val="20"/>
              </w:rPr>
              <w:t>Actif</w:t>
            </w:r>
          </w:p>
          <w:p w:rsidR="008D1CAE" w:rsidRPr="00DA508A" w:rsidRDefault="008D1CAE" w:rsidP="00330DBD">
            <w:pPr>
              <w:rPr>
                <w:sz w:val="20"/>
                <w:szCs w:val="20"/>
              </w:rPr>
            </w:pPr>
            <w:r w:rsidRPr="00DA508A">
              <w:rPr>
                <w:sz w:val="20"/>
                <w:szCs w:val="20"/>
              </w:rPr>
              <w:t>%</w:t>
            </w:r>
          </w:p>
        </w:tc>
        <w:tc>
          <w:tcPr>
            <w:tcW w:w="1033" w:type="dxa"/>
            <w:vMerge w:val="restart"/>
          </w:tcPr>
          <w:p w:rsidR="008D1CAE" w:rsidRPr="00DA508A" w:rsidRDefault="008D1CAE" w:rsidP="00330DBD">
            <w:pPr>
              <w:rPr>
                <w:sz w:val="20"/>
                <w:szCs w:val="20"/>
              </w:rPr>
            </w:pPr>
            <w:r w:rsidRPr="00DA508A">
              <w:rPr>
                <w:sz w:val="20"/>
                <w:szCs w:val="20"/>
              </w:rPr>
              <w:t>Matière</w:t>
            </w:r>
          </w:p>
          <w:p w:rsidR="008D1CAE" w:rsidRPr="00DA508A" w:rsidRDefault="008D1CAE" w:rsidP="00330DBD">
            <w:pPr>
              <w:rPr>
                <w:sz w:val="20"/>
                <w:szCs w:val="20"/>
              </w:rPr>
            </w:pPr>
            <w:r w:rsidRPr="00DA508A">
              <w:rPr>
                <w:sz w:val="20"/>
                <w:szCs w:val="20"/>
              </w:rPr>
              <w:t>organique</w:t>
            </w:r>
          </w:p>
          <w:p w:rsidR="008D1CAE" w:rsidRPr="00DA508A" w:rsidRDefault="008D1CAE" w:rsidP="00330DBD">
            <w:pPr>
              <w:rPr>
                <w:sz w:val="20"/>
                <w:szCs w:val="20"/>
              </w:rPr>
            </w:pPr>
            <w:r w:rsidRPr="00DA508A">
              <w:rPr>
                <w:sz w:val="20"/>
                <w:szCs w:val="20"/>
              </w:rPr>
              <w:t>%</w:t>
            </w:r>
          </w:p>
        </w:tc>
      </w:tr>
      <w:tr w:rsidR="008D1CAE" w:rsidRPr="000F5286">
        <w:trPr>
          <w:trHeight w:val="400"/>
        </w:trPr>
        <w:tc>
          <w:tcPr>
            <w:tcW w:w="1205" w:type="dxa"/>
            <w:vMerge/>
          </w:tcPr>
          <w:p w:rsidR="008D1CAE" w:rsidRPr="00DA508A" w:rsidRDefault="008D1CAE" w:rsidP="00330DBD">
            <w:pPr>
              <w:rPr>
                <w:sz w:val="20"/>
                <w:szCs w:val="20"/>
              </w:rPr>
            </w:pPr>
          </w:p>
        </w:tc>
        <w:tc>
          <w:tcPr>
            <w:tcW w:w="802" w:type="dxa"/>
          </w:tcPr>
          <w:p w:rsidR="008D1CAE" w:rsidRPr="00DA508A" w:rsidRDefault="008D1CAE" w:rsidP="00330DBD">
            <w:pPr>
              <w:rPr>
                <w:sz w:val="20"/>
                <w:szCs w:val="20"/>
              </w:rPr>
            </w:pPr>
            <w:r w:rsidRPr="00DA508A">
              <w:rPr>
                <w:sz w:val="20"/>
                <w:szCs w:val="20"/>
              </w:rPr>
              <w:t>A</w:t>
            </w:r>
          </w:p>
          <w:p w:rsidR="008D1CAE" w:rsidRPr="00DA508A" w:rsidRDefault="008D1CAE" w:rsidP="00330DBD">
            <w:pPr>
              <w:rPr>
                <w:sz w:val="20"/>
                <w:szCs w:val="20"/>
              </w:rPr>
            </w:pPr>
            <w:r w:rsidRPr="00DA508A">
              <w:rPr>
                <w:sz w:val="20"/>
                <w:szCs w:val="20"/>
              </w:rPr>
              <w:t>%</w:t>
            </w:r>
          </w:p>
          <w:p w:rsidR="008D1CAE" w:rsidRPr="00DA508A" w:rsidRDefault="008D1CAE" w:rsidP="00330DBD">
            <w:pPr>
              <w:rPr>
                <w:sz w:val="20"/>
                <w:szCs w:val="20"/>
              </w:rPr>
            </w:pPr>
          </w:p>
        </w:tc>
        <w:tc>
          <w:tcPr>
            <w:tcW w:w="802" w:type="dxa"/>
          </w:tcPr>
          <w:p w:rsidR="008D1CAE" w:rsidRPr="00DA508A" w:rsidRDefault="008D1CAE" w:rsidP="00330DBD">
            <w:pPr>
              <w:rPr>
                <w:sz w:val="20"/>
                <w:szCs w:val="20"/>
              </w:rPr>
            </w:pPr>
            <w:r w:rsidRPr="00DA508A">
              <w:rPr>
                <w:sz w:val="20"/>
                <w:szCs w:val="20"/>
              </w:rPr>
              <w:t>LF</w:t>
            </w:r>
          </w:p>
          <w:p w:rsidR="008D1CAE" w:rsidRPr="00DA508A" w:rsidRDefault="008D1CAE" w:rsidP="00330DBD">
            <w:pPr>
              <w:rPr>
                <w:sz w:val="20"/>
                <w:szCs w:val="20"/>
              </w:rPr>
            </w:pPr>
            <w:r w:rsidRPr="00DA508A">
              <w:rPr>
                <w:sz w:val="20"/>
                <w:szCs w:val="20"/>
              </w:rPr>
              <w:t>%</w:t>
            </w:r>
          </w:p>
          <w:p w:rsidR="008D1CAE" w:rsidRPr="00DA508A" w:rsidRDefault="008D1CAE" w:rsidP="00330DBD">
            <w:pPr>
              <w:rPr>
                <w:sz w:val="20"/>
                <w:szCs w:val="20"/>
              </w:rPr>
            </w:pPr>
          </w:p>
        </w:tc>
        <w:tc>
          <w:tcPr>
            <w:tcW w:w="802" w:type="dxa"/>
          </w:tcPr>
          <w:p w:rsidR="008D1CAE" w:rsidRPr="00DA508A" w:rsidRDefault="008D1CAE" w:rsidP="00330DBD">
            <w:pPr>
              <w:rPr>
                <w:sz w:val="20"/>
                <w:szCs w:val="20"/>
              </w:rPr>
            </w:pPr>
            <w:r w:rsidRPr="00DA508A">
              <w:rPr>
                <w:sz w:val="20"/>
                <w:szCs w:val="20"/>
              </w:rPr>
              <w:t>LG</w:t>
            </w:r>
          </w:p>
          <w:p w:rsidR="008D1CAE" w:rsidRPr="00DA508A" w:rsidRDefault="008D1CAE" w:rsidP="00330DBD">
            <w:pPr>
              <w:rPr>
                <w:sz w:val="20"/>
                <w:szCs w:val="20"/>
              </w:rPr>
            </w:pPr>
            <w:r w:rsidRPr="00DA508A">
              <w:rPr>
                <w:sz w:val="20"/>
                <w:szCs w:val="20"/>
              </w:rPr>
              <w:t>%</w:t>
            </w:r>
          </w:p>
          <w:p w:rsidR="008D1CAE" w:rsidRPr="00DA508A" w:rsidRDefault="008D1CAE" w:rsidP="00330DBD">
            <w:pPr>
              <w:rPr>
                <w:sz w:val="20"/>
                <w:szCs w:val="20"/>
              </w:rPr>
            </w:pPr>
          </w:p>
        </w:tc>
        <w:tc>
          <w:tcPr>
            <w:tcW w:w="671" w:type="dxa"/>
          </w:tcPr>
          <w:p w:rsidR="008D1CAE" w:rsidRPr="00DA508A" w:rsidRDefault="008D1CAE" w:rsidP="00330DBD">
            <w:pPr>
              <w:rPr>
                <w:sz w:val="20"/>
                <w:szCs w:val="20"/>
              </w:rPr>
            </w:pPr>
            <w:r w:rsidRPr="00DA508A">
              <w:rPr>
                <w:sz w:val="20"/>
                <w:szCs w:val="20"/>
              </w:rPr>
              <w:t>SF</w:t>
            </w:r>
          </w:p>
          <w:p w:rsidR="008D1CAE" w:rsidRPr="00DA508A" w:rsidRDefault="008D1CAE" w:rsidP="00330DBD">
            <w:pPr>
              <w:rPr>
                <w:sz w:val="20"/>
                <w:szCs w:val="20"/>
              </w:rPr>
            </w:pPr>
            <w:r w:rsidRPr="00DA508A">
              <w:rPr>
                <w:sz w:val="20"/>
                <w:szCs w:val="20"/>
              </w:rPr>
              <w:t>%</w:t>
            </w:r>
          </w:p>
          <w:p w:rsidR="008D1CAE" w:rsidRPr="00DA508A" w:rsidRDefault="008D1CAE" w:rsidP="00330DBD">
            <w:pPr>
              <w:rPr>
                <w:sz w:val="20"/>
                <w:szCs w:val="20"/>
              </w:rPr>
            </w:pPr>
          </w:p>
        </w:tc>
        <w:tc>
          <w:tcPr>
            <w:tcW w:w="779" w:type="dxa"/>
          </w:tcPr>
          <w:p w:rsidR="008D1CAE" w:rsidRPr="00DA508A" w:rsidRDefault="008D1CAE" w:rsidP="00330DBD">
            <w:pPr>
              <w:rPr>
                <w:sz w:val="20"/>
                <w:szCs w:val="20"/>
              </w:rPr>
            </w:pPr>
            <w:r w:rsidRPr="00DA508A">
              <w:rPr>
                <w:sz w:val="20"/>
                <w:szCs w:val="20"/>
              </w:rPr>
              <w:t>SG</w:t>
            </w:r>
          </w:p>
          <w:p w:rsidR="008D1CAE" w:rsidRPr="00DA508A" w:rsidRDefault="008D1CAE" w:rsidP="00330DBD">
            <w:pPr>
              <w:rPr>
                <w:sz w:val="20"/>
                <w:szCs w:val="20"/>
              </w:rPr>
            </w:pPr>
            <w:r w:rsidRPr="00DA508A">
              <w:rPr>
                <w:sz w:val="20"/>
                <w:szCs w:val="20"/>
              </w:rPr>
              <w:t>%</w:t>
            </w:r>
          </w:p>
          <w:p w:rsidR="008D1CAE" w:rsidRPr="00DA508A" w:rsidRDefault="008D1CAE" w:rsidP="00330DBD">
            <w:pPr>
              <w:rPr>
                <w:sz w:val="20"/>
                <w:szCs w:val="20"/>
              </w:rPr>
            </w:pPr>
          </w:p>
        </w:tc>
        <w:tc>
          <w:tcPr>
            <w:tcW w:w="738" w:type="dxa"/>
            <w:vMerge/>
          </w:tcPr>
          <w:p w:rsidR="008D1CAE" w:rsidRPr="00DA508A" w:rsidRDefault="008D1CAE" w:rsidP="00330DBD">
            <w:pPr>
              <w:rPr>
                <w:sz w:val="20"/>
                <w:szCs w:val="20"/>
              </w:rPr>
            </w:pPr>
          </w:p>
        </w:tc>
        <w:tc>
          <w:tcPr>
            <w:tcW w:w="802" w:type="dxa"/>
            <w:vMerge/>
          </w:tcPr>
          <w:p w:rsidR="008D1CAE" w:rsidRPr="00DA508A" w:rsidRDefault="008D1CAE" w:rsidP="00330DBD">
            <w:pPr>
              <w:rPr>
                <w:sz w:val="20"/>
                <w:szCs w:val="20"/>
              </w:rPr>
            </w:pPr>
          </w:p>
        </w:tc>
        <w:tc>
          <w:tcPr>
            <w:tcW w:w="959" w:type="dxa"/>
            <w:vMerge/>
          </w:tcPr>
          <w:p w:rsidR="008D1CAE" w:rsidRPr="00DA508A" w:rsidRDefault="008D1CAE" w:rsidP="00330DBD">
            <w:pPr>
              <w:rPr>
                <w:sz w:val="20"/>
                <w:szCs w:val="20"/>
              </w:rPr>
            </w:pPr>
          </w:p>
        </w:tc>
        <w:tc>
          <w:tcPr>
            <w:tcW w:w="947" w:type="dxa"/>
            <w:vMerge/>
          </w:tcPr>
          <w:p w:rsidR="008D1CAE" w:rsidRPr="00DA508A" w:rsidRDefault="008D1CAE" w:rsidP="00330DBD">
            <w:pPr>
              <w:rPr>
                <w:sz w:val="20"/>
                <w:szCs w:val="20"/>
              </w:rPr>
            </w:pPr>
          </w:p>
        </w:tc>
        <w:tc>
          <w:tcPr>
            <w:tcW w:w="1033" w:type="dxa"/>
            <w:vMerge/>
          </w:tcPr>
          <w:p w:rsidR="008D1CAE" w:rsidRPr="00DA508A" w:rsidRDefault="008D1CAE" w:rsidP="00330DBD">
            <w:pPr>
              <w:rPr>
                <w:sz w:val="20"/>
                <w:szCs w:val="20"/>
              </w:rPr>
            </w:pPr>
          </w:p>
        </w:tc>
      </w:tr>
      <w:tr w:rsidR="008D1CAE" w:rsidRPr="000F5286">
        <w:trPr>
          <w:trHeight w:val="419"/>
        </w:trPr>
        <w:tc>
          <w:tcPr>
            <w:tcW w:w="1205" w:type="dxa"/>
          </w:tcPr>
          <w:p w:rsidR="008D1CAE" w:rsidRPr="00DA508A" w:rsidRDefault="008D1CAE" w:rsidP="00330DBD">
            <w:pPr>
              <w:rPr>
                <w:sz w:val="20"/>
                <w:szCs w:val="20"/>
              </w:rPr>
            </w:pPr>
            <w:r w:rsidRPr="00DA508A">
              <w:rPr>
                <w:sz w:val="20"/>
                <w:szCs w:val="20"/>
              </w:rPr>
              <w:t>P</w:t>
            </w:r>
            <w:r w:rsidRPr="00DA508A">
              <w:rPr>
                <w:sz w:val="20"/>
                <w:szCs w:val="20"/>
                <w:vertAlign w:val="subscript"/>
              </w:rPr>
              <w:t>15</w:t>
            </w:r>
            <w:r w:rsidRPr="00DA508A">
              <w:rPr>
                <w:sz w:val="20"/>
                <w:szCs w:val="20"/>
              </w:rPr>
              <w:t>H</w:t>
            </w:r>
            <w:r w:rsidRPr="00DA508A">
              <w:rPr>
                <w:sz w:val="20"/>
                <w:szCs w:val="20"/>
                <w:vertAlign w:val="subscript"/>
              </w:rPr>
              <w:t>1</w:t>
            </w:r>
          </w:p>
        </w:tc>
        <w:tc>
          <w:tcPr>
            <w:tcW w:w="802" w:type="dxa"/>
          </w:tcPr>
          <w:p w:rsidR="008D1CAE" w:rsidRPr="00DA508A" w:rsidRDefault="008D1CAE" w:rsidP="00330DBD">
            <w:pPr>
              <w:rPr>
                <w:sz w:val="20"/>
                <w:szCs w:val="20"/>
              </w:rPr>
            </w:pPr>
            <w:r w:rsidRPr="00DA508A">
              <w:rPr>
                <w:sz w:val="20"/>
                <w:szCs w:val="20"/>
              </w:rPr>
              <w:t>48,23</w:t>
            </w:r>
          </w:p>
        </w:tc>
        <w:tc>
          <w:tcPr>
            <w:tcW w:w="802" w:type="dxa"/>
          </w:tcPr>
          <w:p w:rsidR="008D1CAE" w:rsidRPr="00DA508A" w:rsidRDefault="008D1CAE" w:rsidP="00330DBD">
            <w:pPr>
              <w:rPr>
                <w:rFonts w:ascii="Arial" w:hAnsi="Arial" w:cs="Arial"/>
                <w:sz w:val="20"/>
                <w:szCs w:val="20"/>
              </w:rPr>
            </w:pPr>
            <w:r w:rsidRPr="00DA508A">
              <w:rPr>
                <w:rFonts w:ascii="Arial" w:hAnsi="Arial" w:cs="Arial"/>
                <w:sz w:val="20"/>
                <w:szCs w:val="20"/>
              </w:rPr>
              <w:t>33,59</w:t>
            </w:r>
          </w:p>
          <w:p w:rsidR="008D1CAE" w:rsidRPr="00DA508A" w:rsidRDefault="008D1CAE" w:rsidP="00330DBD">
            <w:pPr>
              <w:rPr>
                <w:sz w:val="20"/>
                <w:szCs w:val="20"/>
              </w:rPr>
            </w:pPr>
          </w:p>
        </w:tc>
        <w:tc>
          <w:tcPr>
            <w:tcW w:w="802" w:type="dxa"/>
          </w:tcPr>
          <w:p w:rsidR="008D1CAE" w:rsidRPr="00DA508A" w:rsidRDefault="008D1CAE" w:rsidP="00330DBD">
            <w:pPr>
              <w:rPr>
                <w:rFonts w:ascii="Arial" w:hAnsi="Arial" w:cs="Arial"/>
                <w:sz w:val="20"/>
                <w:szCs w:val="20"/>
              </w:rPr>
            </w:pPr>
            <w:r w:rsidRPr="00DA508A">
              <w:rPr>
                <w:rFonts w:ascii="Arial" w:hAnsi="Arial" w:cs="Arial"/>
                <w:sz w:val="20"/>
                <w:szCs w:val="20"/>
              </w:rPr>
              <w:t>13,51</w:t>
            </w:r>
          </w:p>
          <w:p w:rsidR="008D1CAE" w:rsidRPr="00DA508A" w:rsidRDefault="008D1CAE" w:rsidP="00330DBD">
            <w:pPr>
              <w:rPr>
                <w:sz w:val="20"/>
                <w:szCs w:val="20"/>
              </w:rPr>
            </w:pPr>
          </w:p>
        </w:tc>
        <w:tc>
          <w:tcPr>
            <w:tcW w:w="671" w:type="dxa"/>
          </w:tcPr>
          <w:p w:rsidR="008D1CAE" w:rsidRPr="00DA508A" w:rsidRDefault="008D1CAE" w:rsidP="00330DBD">
            <w:pPr>
              <w:rPr>
                <w:rFonts w:ascii="Arial" w:hAnsi="Arial" w:cs="Arial"/>
                <w:sz w:val="20"/>
                <w:szCs w:val="20"/>
              </w:rPr>
            </w:pPr>
            <w:r w:rsidRPr="00DA508A">
              <w:rPr>
                <w:rFonts w:ascii="Arial" w:hAnsi="Arial" w:cs="Arial"/>
                <w:sz w:val="20"/>
                <w:szCs w:val="20"/>
              </w:rPr>
              <w:t>3,42</w:t>
            </w:r>
          </w:p>
          <w:p w:rsidR="008D1CAE" w:rsidRPr="00DA508A" w:rsidRDefault="008D1CAE" w:rsidP="00330DBD">
            <w:pPr>
              <w:rPr>
                <w:sz w:val="20"/>
                <w:szCs w:val="20"/>
              </w:rPr>
            </w:pPr>
          </w:p>
        </w:tc>
        <w:tc>
          <w:tcPr>
            <w:tcW w:w="779" w:type="dxa"/>
          </w:tcPr>
          <w:p w:rsidR="008D1CAE" w:rsidRPr="00DA508A" w:rsidRDefault="008D1CAE" w:rsidP="00330DBD">
            <w:pPr>
              <w:rPr>
                <w:rFonts w:ascii="Arial" w:hAnsi="Arial" w:cs="Arial"/>
                <w:sz w:val="20"/>
                <w:szCs w:val="20"/>
              </w:rPr>
            </w:pPr>
            <w:r w:rsidRPr="00DA508A">
              <w:rPr>
                <w:rFonts w:ascii="Arial" w:hAnsi="Arial" w:cs="Arial"/>
                <w:sz w:val="20"/>
                <w:szCs w:val="20"/>
              </w:rPr>
              <w:t>1,42</w:t>
            </w:r>
          </w:p>
          <w:p w:rsidR="008D1CAE" w:rsidRPr="00DA508A" w:rsidRDefault="008D1CAE" w:rsidP="00330DBD">
            <w:pPr>
              <w:rPr>
                <w:sz w:val="20"/>
                <w:szCs w:val="20"/>
              </w:rPr>
            </w:pPr>
          </w:p>
        </w:tc>
        <w:tc>
          <w:tcPr>
            <w:tcW w:w="738" w:type="dxa"/>
          </w:tcPr>
          <w:p w:rsidR="008D1CAE" w:rsidRPr="00DA508A" w:rsidRDefault="008D1CAE" w:rsidP="00330DBD">
            <w:pPr>
              <w:rPr>
                <w:rFonts w:ascii="Arial" w:hAnsi="Arial" w:cs="Arial"/>
                <w:sz w:val="20"/>
                <w:szCs w:val="20"/>
              </w:rPr>
            </w:pPr>
            <w:r w:rsidRPr="00DA508A">
              <w:rPr>
                <w:rFonts w:ascii="Arial" w:hAnsi="Arial" w:cs="Arial"/>
                <w:sz w:val="20"/>
                <w:szCs w:val="20"/>
              </w:rPr>
              <w:t>8,09</w:t>
            </w:r>
          </w:p>
          <w:p w:rsidR="008D1CAE" w:rsidRPr="00DA508A" w:rsidRDefault="008D1CAE" w:rsidP="00330DBD">
            <w:pPr>
              <w:rPr>
                <w:sz w:val="20"/>
                <w:szCs w:val="20"/>
              </w:rPr>
            </w:pPr>
          </w:p>
        </w:tc>
        <w:tc>
          <w:tcPr>
            <w:tcW w:w="802" w:type="dxa"/>
          </w:tcPr>
          <w:p w:rsidR="008D1CAE" w:rsidRPr="00DA508A" w:rsidRDefault="008D1CAE" w:rsidP="00330DBD">
            <w:pPr>
              <w:rPr>
                <w:rFonts w:ascii="Arial" w:hAnsi="Arial" w:cs="Arial"/>
                <w:sz w:val="20"/>
                <w:szCs w:val="20"/>
              </w:rPr>
            </w:pPr>
            <w:r w:rsidRPr="00DA508A">
              <w:rPr>
                <w:rFonts w:ascii="Arial" w:hAnsi="Arial" w:cs="Arial"/>
                <w:sz w:val="20"/>
                <w:szCs w:val="20"/>
              </w:rPr>
              <w:t>14,4</w:t>
            </w:r>
          </w:p>
          <w:p w:rsidR="008D1CAE" w:rsidRPr="00DA508A" w:rsidRDefault="008D1CAE" w:rsidP="00330DBD">
            <w:pPr>
              <w:rPr>
                <w:sz w:val="20"/>
                <w:szCs w:val="20"/>
              </w:rPr>
            </w:pPr>
          </w:p>
        </w:tc>
        <w:tc>
          <w:tcPr>
            <w:tcW w:w="959" w:type="dxa"/>
          </w:tcPr>
          <w:p w:rsidR="008D1CAE" w:rsidRPr="00DA508A" w:rsidRDefault="008D1CAE" w:rsidP="00330DBD">
            <w:pPr>
              <w:rPr>
                <w:rFonts w:ascii="Arial" w:hAnsi="Arial" w:cs="Arial"/>
                <w:sz w:val="20"/>
                <w:szCs w:val="20"/>
              </w:rPr>
            </w:pPr>
            <w:r w:rsidRPr="00DA508A">
              <w:rPr>
                <w:rFonts w:ascii="Arial" w:hAnsi="Arial" w:cs="Arial"/>
                <w:sz w:val="20"/>
                <w:szCs w:val="20"/>
              </w:rPr>
              <w:t>8,49</w:t>
            </w:r>
          </w:p>
          <w:p w:rsidR="008D1CAE" w:rsidRPr="00DA508A" w:rsidRDefault="008D1CAE" w:rsidP="00330DBD">
            <w:pPr>
              <w:rPr>
                <w:sz w:val="20"/>
                <w:szCs w:val="20"/>
              </w:rPr>
            </w:pPr>
          </w:p>
        </w:tc>
        <w:tc>
          <w:tcPr>
            <w:tcW w:w="947" w:type="dxa"/>
          </w:tcPr>
          <w:p w:rsidR="008D1CAE" w:rsidRPr="00DA508A" w:rsidRDefault="008D1CAE" w:rsidP="00330DBD">
            <w:pPr>
              <w:rPr>
                <w:rFonts w:ascii="Arial" w:hAnsi="Arial" w:cs="Arial"/>
                <w:sz w:val="20"/>
                <w:szCs w:val="20"/>
              </w:rPr>
            </w:pPr>
            <w:r w:rsidRPr="00DA508A">
              <w:rPr>
                <w:rFonts w:ascii="Arial" w:hAnsi="Arial" w:cs="Arial"/>
                <w:sz w:val="20"/>
                <w:szCs w:val="20"/>
              </w:rPr>
              <w:t>6,12</w:t>
            </w:r>
          </w:p>
          <w:p w:rsidR="008D1CAE" w:rsidRPr="00DA508A" w:rsidRDefault="008D1CAE" w:rsidP="00330DBD">
            <w:pPr>
              <w:rPr>
                <w:sz w:val="20"/>
                <w:szCs w:val="20"/>
              </w:rPr>
            </w:pPr>
          </w:p>
        </w:tc>
        <w:tc>
          <w:tcPr>
            <w:tcW w:w="1033" w:type="dxa"/>
          </w:tcPr>
          <w:p w:rsidR="008D1CAE" w:rsidRPr="00DA508A" w:rsidRDefault="008D1CAE" w:rsidP="00330DBD">
            <w:pPr>
              <w:rPr>
                <w:rFonts w:ascii="Arial" w:hAnsi="Arial" w:cs="Arial"/>
                <w:sz w:val="20"/>
                <w:szCs w:val="20"/>
              </w:rPr>
            </w:pPr>
            <w:r w:rsidRPr="00DA508A">
              <w:rPr>
                <w:rFonts w:ascii="Arial" w:hAnsi="Arial" w:cs="Arial"/>
                <w:sz w:val="20"/>
                <w:szCs w:val="20"/>
              </w:rPr>
              <w:t>2,22</w:t>
            </w:r>
          </w:p>
          <w:p w:rsidR="008D1CAE" w:rsidRPr="00DA508A" w:rsidRDefault="008D1CAE" w:rsidP="00330DBD">
            <w:pPr>
              <w:rPr>
                <w:sz w:val="20"/>
                <w:szCs w:val="20"/>
              </w:rPr>
            </w:pPr>
          </w:p>
        </w:tc>
      </w:tr>
      <w:tr w:rsidR="008D1CAE" w:rsidRPr="000F5286">
        <w:trPr>
          <w:trHeight w:val="314"/>
        </w:trPr>
        <w:tc>
          <w:tcPr>
            <w:tcW w:w="1205" w:type="dxa"/>
          </w:tcPr>
          <w:p w:rsidR="008D1CAE" w:rsidRPr="00DA508A" w:rsidRDefault="008D1CAE" w:rsidP="00330DBD">
            <w:pPr>
              <w:rPr>
                <w:sz w:val="20"/>
                <w:szCs w:val="20"/>
                <w:vertAlign w:val="subscript"/>
              </w:rPr>
            </w:pPr>
            <w:r w:rsidRPr="00DA508A">
              <w:rPr>
                <w:sz w:val="20"/>
                <w:szCs w:val="20"/>
              </w:rPr>
              <w:t>P</w:t>
            </w:r>
            <w:r w:rsidRPr="00DA508A">
              <w:rPr>
                <w:sz w:val="20"/>
                <w:szCs w:val="20"/>
                <w:vertAlign w:val="subscript"/>
              </w:rPr>
              <w:t>15</w:t>
            </w:r>
            <w:r w:rsidRPr="00DA508A">
              <w:rPr>
                <w:sz w:val="20"/>
                <w:szCs w:val="20"/>
              </w:rPr>
              <w:t>H</w:t>
            </w:r>
            <w:r w:rsidRPr="00DA508A">
              <w:rPr>
                <w:sz w:val="20"/>
                <w:szCs w:val="20"/>
                <w:vertAlign w:val="subscript"/>
              </w:rPr>
              <w:t>2</w:t>
            </w:r>
          </w:p>
        </w:tc>
        <w:tc>
          <w:tcPr>
            <w:tcW w:w="802" w:type="dxa"/>
          </w:tcPr>
          <w:p w:rsidR="008D1CAE" w:rsidRPr="00DA508A" w:rsidRDefault="008D1CAE" w:rsidP="00330DBD">
            <w:pPr>
              <w:rPr>
                <w:rFonts w:ascii="Arial" w:hAnsi="Arial" w:cs="Arial"/>
                <w:sz w:val="20"/>
                <w:szCs w:val="20"/>
              </w:rPr>
            </w:pPr>
            <w:r w:rsidRPr="00DA508A">
              <w:rPr>
                <w:rFonts w:ascii="Arial" w:hAnsi="Arial" w:cs="Arial"/>
                <w:sz w:val="20"/>
                <w:szCs w:val="20"/>
              </w:rPr>
              <w:t>51,77</w:t>
            </w:r>
          </w:p>
          <w:p w:rsidR="008D1CAE" w:rsidRPr="00DA508A" w:rsidRDefault="008D1CAE" w:rsidP="00330DBD">
            <w:pPr>
              <w:rPr>
                <w:sz w:val="20"/>
                <w:szCs w:val="20"/>
              </w:rPr>
            </w:pPr>
          </w:p>
        </w:tc>
        <w:tc>
          <w:tcPr>
            <w:tcW w:w="802" w:type="dxa"/>
          </w:tcPr>
          <w:p w:rsidR="008D1CAE" w:rsidRPr="00DA508A" w:rsidRDefault="008D1CAE" w:rsidP="00330DBD">
            <w:pPr>
              <w:rPr>
                <w:rFonts w:ascii="Arial" w:hAnsi="Arial" w:cs="Arial"/>
                <w:sz w:val="20"/>
                <w:szCs w:val="20"/>
              </w:rPr>
            </w:pPr>
            <w:r w:rsidRPr="00DA508A">
              <w:rPr>
                <w:rFonts w:ascii="Arial" w:hAnsi="Arial" w:cs="Arial"/>
                <w:sz w:val="20"/>
                <w:szCs w:val="20"/>
              </w:rPr>
              <w:t>32,83</w:t>
            </w:r>
          </w:p>
          <w:p w:rsidR="008D1CAE" w:rsidRPr="00DA508A" w:rsidRDefault="008D1CAE" w:rsidP="00330DBD">
            <w:pPr>
              <w:rPr>
                <w:sz w:val="20"/>
                <w:szCs w:val="20"/>
              </w:rPr>
            </w:pPr>
          </w:p>
        </w:tc>
        <w:tc>
          <w:tcPr>
            <w:tcW w:w="802" w:type="dxa"/>
          </w:tcPr>
          <w:p w:rsidR="008D1CAE" w:rsidRPr="00DA508A" w:rsidRDefault="008D1CAE" w:rsidP="00330DBD">
            <w:pPr>
              <w:rPr>
                <w:rFonts w:ascii="Arial" w:hAnsi="Arial" w:cs="Arial"/>
                <w:sz w:val="20"/>
                <w:szCs w:val="20"/>
              </w:rPr>
            </w:pPr>
            <w:r w:rsidRPr="00DA508A">
              <w:rPr>
                <w:rFonts w:ascii="Arial" w:hAnsi="Arial" w:cs="Arial"/>
                <w:sz w:val="20"/>
                <w:szCs w:val="20"/>
              </w:rPr>
              <w:t>10,64</w:t>
            </w:r>
          </w:p>
          <w:p w:rsidR="008D1CAE" w:rsidRPr="00DA508A" w:rsidRDefault="008D1CAE" w:rsidP="00330DBD">
            <w:pPr>
              <w:rPr>
                <w:sz w:val="20"/>
                <w:szCs w:val="20"/>
              </w:rPr>
            </w:pPr>
          </w:p>
        </w:tc>
        <w:tc>
          <w:tcPr>
            <w:tcW w:w="671" w:type="dxa"/>
          </w:tcPr>
          <w:p w:rsidR="008D1CAE" w:rsidRPr="00DA508A" w:rsidRDefault="008D1CAE" w:rsidP="00330DBD">
            <w:pPr>
              <w:rPr>
                <w:rFonts w:ascii="Arial" w:hAnsi="Arial" w:cs="Arial"/>
                <w:sz w:val="20"/>
                <w:szCs w:val="20"/>
              </w:rPr>
            </w:pPr>
            <w:r w:rsidRPr="00DA508A">
              <w:rPr>
                <w:rFonts w:ascii="Arial" w:hAnsi="Arial" w:cs="Arial"/>
                <w:sz w:val="20"/>
                <w:szCs w:val="20"/>
              </w:rPr>
              <w:t>3,52</w:t>
            </w:r>
          </w:p>
          <w:p w:rsidR="008D1CAE" w:rsidRPr="00DA508A" w:rsidRDefault="008D1CAE" w:rsidP="00330DBD">
            <w:pPr>
              <w:rPr>
                <w:sz w:val="20"/>
                <w:szCs w:val="20"/>
              </w:rPr>
            </w:pPr>
          </w:p>
        </w:tc>
        <w:tc>
          <w:tcPr>
            <w:tcW w:w="779" w:type="dxa"/>
          </w:tcPr>
          <w:p w:rsidR="008D1CAE" w:rsidRPr="00DA508A" w:rsidRDefault="008D1CAE" w:rsidP="00330DBD">
            <w:pPr>
              <w:rPr>
                <w:rFonts w:ascii="Arial" w:hAnsi="Arial" w:cs="Arial"/>
                <w:sz w:val="20"/>
                <w:szCs w:val="20"/>
              </w:rPr>
            </w:pPr>
            <w:r w:rsidRPr="00DA508A">
              <w:rPr>
                <w:rFonts w:ascii="Arial" w:hAnsi="Arial" w:cs="Arial"/>
                <w:sz w:val="20"/>
                <w:szCs w:val="20"/>
              </w:rPr>
              <w:t>1,25</w:t>
            </w:r>
          </w:p>
          <w:p w:rsidR="008D1CAE" w:rsidRPr="00DA508A" w:rsidRDefault="008D1CAE" w:rsidP="00330DBD">
            <w:pPr>
              <w:rPr>
                <w:sz w:val="20"/>
                <w:szCs w:val="20"/>
              </w:rPr>
            </w:pPr>
          </w:p>
        </w:tc>
        <w:tc>
          <w:tcPr>
            <w:tcW w:w="738" w:type="dxa"/>
          </w:tcPr>
          <w:p w:rsidR="008D1CAE" w:rsidRPr="00DA508A" w:rsidRDefault="008D1CAE" w:rsidP="00330DBD">
            <w:pPr>
              <w:rPr>
                <w:rFonts w:ascii="Arial" w:hAnsi="Arial" w:cs="Arial"/>
                <w:sz w:val="20"/>
                <w:szCs w:val="20"/>
              </w:rPr>
            </w:pPr>
            <w:r w:rsidRPr="00DA508A">
              <w:rPr>
                <w:rFonts w:ascii="Arial" w:hAnsi="Arial" w:cs="Arial"/>
                <w:sz w:val="20"/>
                <w:szCs w:val="20"/>
              </w:rPr>
              <w:t>8,04</w:t>
            </w:r>
          </w:p>
          <w:p w:rsidR="008D1CAE" w:rsidRPr="00DA508A" w:rsidRDefault="008D1CAE" w:rsidP="00330DBD">
            <w:pPr>
              <w:rPr>
                <w:sz w:val="20"/>
                <w:szCs w:val="20"/>
              </w:rPr>
            </w:pPr>
          </w:p>
        </w:tc>
        <w:tc>
          <w:tcPr>
            <w:tcW w:w="802" w:type="dxa"/>
          </w:tcPr>
          <w:p w:rsidR="008D1CAE" w:rsidRPr="00DA508A" w:rsidRDefault="008D1CAE" w:rsidP="00330DBD">
            <w:pPr>
              <w:rPr>
                <w:rFonts w:ascii="Arial" w:hAnsi="Arial" w:cs="Arial"/>
                <w:sz w:val="20"/>
                <w:szCs w:val="20"/>
              </w:rPr>
            </w:pPr>
            <w:r w:rsidRPr="00DA508A">
              <w:rPr>
                <w:rFonts w:ascii="Arial" w:hAnsi="Arial" w:cs="Arial"/>
                <w:sz w:val="20"/>
                <w:szCs w:val="20"/>
              </w:rPr>
              <w:t>13,82</w:t>
            </w:r>
          </w:p>
          <w:p w:rsidR="008D1CAE" w:rsidRPr="00DA508A" w:rsidRDefault="008D1CAE" w:rsidP="00330DBD">
            <w:pPr>
              <w:rPr>
                <w:sz w:val="20"/>
                <w:szCs w:val="20"/>
              </w:rPr>
            </w:pPr>
          </w:p>
        </w:tc>
        <w:tc>
          <w:tcPr>
            <w:tcW w:w="959" w:type="dxa"/>
          </w:tcPr>
          <w:p w:rsidR="008D1CAE" w:rsidRPr="00DA508A" w:rsidRDefault="008D1CAE" w:rsidP="00330DBD">
            <w:pPr>
              <w:rPr>
                <w:rFonts w:ascii="Arial" w:hAnsi="Arial" w:cs="Arial"/>
                <w:sz w:val="20"/>
                <w:szCs w:val="20"/>
              </w:rPr>
            </w:pPr>
            <w:r w:rsidRPr="00DA508A">
              <w:rPr>
                <w:rFonts w:ascii="Arial" w:hAnsi="Arial" w:cs="Arial"/>
                <w:sz w:val="20"/>
                <w:szCs w:val="20"/>
              </w:rPr>
              <w:t>13,58</w:t>
            </w:r>
          </w:p>
          <w:p w:rsidR="008D1CAE" w:rsidRPr="00DA508A" w:rsidRDefault="008D1CAE" w:rsidP="00330DBD">
            <w:pPr>
              <w:rPr>
                <w:sz w:val="20"/>
                <w:szCs w:val="20"/>
              </w:rPr>
            </w:pPr>
          </w:p>
        </w:tc>
        <w:tc>
          <w:tcPr>
            <w:tcW w:w="947" w:type="dxa"/>
          </w:tcPr>
          <w:p w:rsidR="008D1CAE" w:rsidRPr="00DA508A" w:rsidRDefault="008D1CAE" w:rsidP="00330DBD">
            <w:pPr>
              <w:rPr>
                <w:rFonts w:ascii="Arial" w:hAnsi="Arial" w:cs="Arial"/>
                <w:sz w:val="20"/>
                <w:szCs w:val="20"/>
              </w:rPr>
            </w:pPr>
            <w:r w:rsidRPr="00DA508A">
              <w:rPr>
                <w:rFonts w:ascii="Arial" w:hAnsi="Arial" w:cs="Arial"/>
                <w:sz w:val="20"/>
                <w:szCs w:val="20"/>
              </w:rPr>
              <w:t>6</w:t>
            </w:r>
          </w:p>
          <w:p w:rsidR="008D1CAE" w:rsidRPr="00DA508A" w:rsidRDefault="008D1CAE" w:rsidP="00330DBD">
            <w:pPr>
              <w:rPr>
                <w:sz w:val="20"/>
                <w:szCs w:val="20"/>
              </w:rPr>
            </w:pPr>
          </w:p>
        </w:tc>
        <w:tc>
          <w:tcPr>
            <w:tcW w:w="1033" w:type="dxa"/>
          </w:tcPr>
          <w:p w:rsidR="008D1CAE" w:rsidRPr="00DA508A" w:rsidRDefault="008D1CAE" w:rsidP="00330DBD">
            <w:pPr>
              <w:rPr>
                <w:rFonts w:ascii="Arial" w:hAnsi="Arial" w:cs="Arial"/>
                <w:sz w:val="20"/>
                <w:szCs w:val="20"/>
              </w:rPr>
            </w:pPr>
            <w:r w:rsidRPr="00DA508A">
              <w:rPr>
                <w:rFonts w:ascii="Arial" w:hAnsi="Arial" w:cs="Arial"/>
                <w:sz w:val="20"/>
                <w:szCs w:val="20"/>
              </w:rPr>
              <w:t>1,79</w:t>
            </w:r>
          </w:p>
          <w:p w:rsidR="008D1CAE" w:rsidRPr="00DA508A" w:rsidRDefault="008D1CAE" w:rsidP="00330DBD">
            <w:pPr>
              <w:rPr>
                <w:sz w:val="20"/>
                <w:szCs w:val="20"/>
              </w:rPr>
            </w:pPr>
          </w:p>
        </w:tc>
      </w:tr>
    </w:tbl>
    <w:p w:rsidR="008D1CAE" w:rsidRPr="00D13936" w:rsidRDefault="008D1CAE" w:rsidP="00330DBD">
      <w:pPr>
        <w:jc w:val="center"/>
      </w:pPr>
    </w:p>
    <w:p w:rsidR="008D1CAE" w:rsidRPr="00D13936" w:rsidRDefault="008D1CAE" w:rsidP="00330DBD">
      <w:pPr>
        <w:jc w:val="center"/>
      </w:pPr>
      <w:r w:rsidRPr="00D13936">
        <w:t>Tableau  2 : Les analyses physico-chimiques du profil 55</w:t>
      </w:r>
    </w:p>
    <w:p w:rsidR="008D1CAE" w:rsidRPr="00D13936" w:rsidRDefault="008D1CAE" w:rsidP="00330DBD">
      <w:pPr>
        <w:jc w:val="center"/>
      </w:pPr>
    </w:p>
    <w:tbl>
      <w:tblPr>
        <w:tblW w:w="954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2"/>
        <w:gridCol w:w="788"/>
        <w:gridCol w:w="730"/>
        <w:gridCol w:w="811"/>
        <w:gridCol w:w="756"/>
        <w:gridCol w:w="624"/>
        <w:gridCol w:w="711"/>
        <w:gridCol w:w="707"/>
        <w:gridCol w:w="923"/>
        <w:gridCol w:w="1063"/>
        <w:gridCol w:w="1240"/>
      </w:tblGrid>
      <w:tr w:rsidR="008D1CAE" w:rsidRPr="000F5286">
        <w:trPr>
          <w:trHeight w:val="329"/>
        </w:trPr>
        <w:tc>
          <w:tcPr>
            <w:tcW w:w="1192" w:type="dxa"/>
            <w:vMerge w:val="restart"/>
          </w:tcPr>
          <w:p w:rsidR="008D1CAE" w:rsidRPr="000F5286" w:rsidRDefault="008D1CAE" w:rsidP="00330DBD">
            <w:pPr>
              <w:jc w:val="center"/>
              <w:rPr>
                <w:sz w:val="20"/>
                <w:szCs w:val="20"/>
              </w:rPr>
            </w:pPr>
            <w:r w:rsidRPr="000F5286">
              <w:rPr>
                <w:sz w:val="20"/>
                <w:szCs w:val="20"/>
              </w:rPr>
              <w:t>Echantillon</w:t>
            </w:r>
          </w:p>
        </w:tc>
        <w:tc>
          <w:tcPr>
            <w:tcW w:w="3709" w:type="dxa"/>
            <w:gridSpan w:val="5"/>
          </w:tcPr>
          <w:p w:rsidR="008D1CAE" w:rsidRPr="000F5286" w:rsidRDefault="008D1CAE" w:rsidP="00330DBD">
            <w:pPr>
              <w:jc w:val="center"/>
              <w:rPr>
                <w:sz w:val="20"/>
                <w:szCs w:val="20"/>
              </w:rPr>
            </w:pPr>
            <w:r w:rsidRPr="000F5286">
              <w:rPr>
                <w:sz w:val="20"/>
                <w:szCs w:val="20"/>
              </w:rPr>
              <w:t>Granulométrie</w:t>
            </w:r>
          </w:p>
        </w:tc>
        <w:tc>
          <w:tcPr>
            <w:tcW w:w="711"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1/2,5</w:t>
            </w:r>
          </w:p>
        </w:tc>
        <w:tc>
          <w:tcPr>
            <w:tcW w:w="707"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23"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1063"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240" w:type="dxa"/>
            <w:vMerge w:val="restart"/>
          </w:tcPr>
          <w:p w:rsidR="008D1CAE" w:rsidRPr="000F5286" w:rsidRDefault="008D1CAE" w:rsidP="00330DBD">
            <w:pPr>
              <w:rPr>
                <w:sz w:val="20"/>
                <w:szCs w:val="20"/>
              </w:rPr>
            </w:pPr>
            <w:r w:rsidRPr="000F5286">
              <w:rPr>
                <w:sz w:val="20"/>
                <w:szCs w:val="20"/>
              </w:rPr>
              <w:t xml:space="preserve">Matière </w:t>
            </w:r>
          </w:p>
          <w:p w:rsidR="008D1CAE" w:rsidRPr="000F5286" w:rsidRDefault="008D1CAE" w:rsidP="00330DBD">
            <w:pPr>
              <w:rPr>
                <w:sz w:val="20"/>
                <w:szCs w:val="20"/>
              </w:rPr>
            </w:pPr>
            <w:r w:rsidRPr="000F5286">
              <w:rPr>
                <w:sz w:val="20"/>
                <w:szCs w:val="20"/>
              </w:rPr>
              <w:t>organique</w:t>
            </w:r>
          </w:p>
          <w:p w:rsidR="008D1CAE" w:rsidRPr="000F5286" w:rsidRDefault="008D1CAE" w:rsidP="00330DBD">
            <w:pPr>
              <w:jc w:val="center"/>
              <w:rPr>
                <w:sz w:val="20"/>
                <w:szCs w:val="20"/>
              </w:rPr>
            </w:pPr>
            <w:r w:rsidRPr="000F5286">
              <w:rPr>
                <w:sz w:val="20"/>
                <w:szCs w:val="20"/>
              </w:rPr>
              <w:t>%</w:t>
            </w:r>
          </w:p>
        </w:tc>
      </w:tr>
      <w:tr w:rsidR="008D1CAE" w:rsidRPr="000F5286">
        <w:trPr>
          <w:trHeight w:val="442"/>
        </w:trPr>
        <w:tc>
          <w:tcPr>
            <w:tcW w:w="1192" w:type="dxa"/>
            <w:vMerge/>
          </w:tcPr>
          <w:p w:rsidR="008D1CAE" w:rsidRPr="000F5286" w:rsidRDefault="008D1CAE" w:rsidP="00330DBD">
            <w:pPr>
              <w:jc w:val="center"/>
              <w:rPr>
                <w:sz w:val="20"/>
                <w:szCs w:val="20"/>
              </w:rPr>
            </w:pPr>
          </w:p>
        </w:tc>
        <w:tc>
          <w:tcPr>
            <w:tcW w:w="788"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30"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811"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56"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624"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11" w:type="dxa"/>
            <w:vMerge/>
          </w:tcPr>
          <w:p w:rsidR="008D1CAE" w:rsidRPr="000F5286" w:rsidRDefault="008D1CAE" w:rsidP="00330DBD">
            <w:pPr>
              <w:jc w:val="center"/>
              <w:rPr>
                <w:sz w:val="20"/>
                <w:szCs w:val="20"/>
              </w:rPr>
            </w:pPr>
          </w:p>
        </w:tc>
        <w:tc>
          <w:tcPr>
            <w:tcW w:w="707" w:type="dxa"/>
            <w:vMerge/>
          </w:tcPr>
          <w:p w:rsidR="008D1CAE" w:rsidRPr="000F5286" w:rsidRDefault="008D1CAE" w:rsidP="00330DBD">
            <w:pPr>
              <w:jc w:val="center"/>
              <w:rPr>
                <w:sz w:val="20"/>
                <w:szCs w:val="20"/>
              </w:rPr>
            </w:pPr>
          </w:p>
        </w:tc>
        <w:tc>
          <w:tcPr>
            <w:tcW w:w="923" w:type="dxa"/>
            <w:vMerge/>
          </w:tcPr>
          <w:p w:rsidR="008D1CAE" w:rsidRPr="000F5286" w:rsidRDefault="008D1CAE" w:rsidP="00330DBD">
            <w:pPr>
              <w:jc w:val="center"/>
              <w:rPr>
                <w:sz w:val="20"/>
                <w:szCs w:val="20"/>
              </w:rPr>
            </w:pPr>
          </w:p>
        </w:tc>
        <w:tc>
          <w:tcPr>
            <w:tcW w:w="1063" w:type="dxa"/>
            <w:vMerge/>
          </w:tcPr>
          <w:p w:rsidR="008D1CAE" w:rsidRPr="000F5286" w:rsidRDefault="008D1CAE" w:rsidP="00330DBD">
            <w:pPr>
              <w:jc w:val="center"/>
              <w:rPr>
                <w:sz w:val="20"/>
                <w:szCs w:val="20"/>
              </w:rPr>
            </w:pPr>
          </w:p>
        </w:tc>
        <w:tc>
          <w:tcPr>
            <w:tcW w:w="1240" w:type="dxa"/>
            <w:vMerge/>
          </w:tcPr>
          <w:p w:rsidR="008D1CAE" w:rsidRPr="000F5286" w:rsidRDefault="008D1CAE" w:rsidP="00330DBD">
            <w:pPr>
              <w:jc w:val="center"/>
              <w:rPr>
                <w:sz w:val="20"/>
                <w:szCs w:val="20"/>
              </w:rPr>
            </w:pPr>
          </w:p>
        </w:tc>
      </w:tr>
      <w:tr w:rsidR="008D1CAE" w:rsidRPr="000F5286">
        <w:trPr>
          <w:trHeight w:val="436"/>
        </w:trPr>
        <w:tc>
          <w:tcPr>
            <w:tcW w:w="1192"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55</w:t>
            </w:r>
            <w:r w:rsidRPr="000F5286">
              <w:rPr>
                <w:sz w:val="20"/>
                <w:szCs w:val="20"/>
              </w:rPr>
              <w:t>H</w:t>
            </w:r>
            <w:r w:rsidRPr="000F5286">
              <w:rPr>
                <w:sz w:val="20"/>
                <w:szCs w:val="20"/>
                <w:vertAlign w:val="subscript"/>
              </w:rPr>
              <w:t>1</w:t>
            </w:r>
          </w:p>
        </w:tc>
        <w:tc>
          <w:tcPr>
            <w:tcW w:w="78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32,78</w:t>
            </w:r>
          </w:p>
          <w:p w:rsidR="008D1CAE" w:rsidRPr="000F5286" w:rsidRDefault="008D1CAE" w:rsidP="00330DBD">
            <w:pPr>
              <w:jc w:val="center"/>
              <w:rPr>
                <w:sz w:val="20"/>
                <w:szCs w:val="20"/>
              </w:rPr>
            </w:pPr>
          </w:p>
        </w:tc>
        <w:tc>
          <w:tcPr>
            <w:tcW w:w="73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37,27</w:t>
            </w:r>
          </w:p>
          <w:p w:rsidR="008D1CAE" w:rsidRPr="000F5286" w:rsidRDefault="008D1CAE" w:rsidP="00330DBD">
            <w:pPr>
              <w:jc w:val="center"/>
              <w:rPr>
                <w:sz w:val="20"/>
                <w:szCs w:val="20"/>
              </w:rPr>
            </w:pPr>
          </w:p>
        </w:tc>
        <w:tc>
          <w:tcPr>
            <w:tcW w:w="81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21,93</w:t>
            </w:r>
          </w:p>
          <w:p w:rsidR="008D1CAE" w:rsidRPr="000F5286" w:rsidRDefault="008D1CAE" w:rsidP="00330DBD">
            <w:pPr>
              <w:jc w:val="center"/>
              <w:rPr>
                <w:sz w:val="20"/>
                <w:szCs w:val="20"/>
              </w:rPr>
            </w:pPr>
          </w:p>
        </w:tc>
        <w:tc>
          <w:tcPr>
            <w:tcW w:w="75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4,55</w:t>
            </w:r>
          </w:p>
          <w:p w:rsidR="008D1CAE" w:rsidRPr="000F5286" w:rsidRDefault="008D1CAE" w:rsidP="00330DBD">
            <w:pPr>
              <w:jc w:val="center"/>
              <w:rPr>
                <w:sz w:val="20"/>
                <w:szCs w:val="20"/>
              </w:rPr>
            </w:pPr>
          </w:p>
        </w:tc>
        <w:tc>
          <w:tcPr>
            <w:tcW w:w="62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3,48</w:t>
            </w:r>
          </w:p>
          <w:p w:rsidR="008D1CAE" w:rsidRPr="000F5286" w:rsidRDefault="008D1CAE" w:rsidP="00330DBD">
            <w:pPr>
              <w:jc w:val="center"/>
              <w:rPr>
                <w:sz w:val="20"/>
                <w:szCs w:val="20"/>
              </w:rPr>
            </w:pPr>
          </w:p>
        </w:tc>
        <w:tc>
          <w:tcPr>
            <w:tcW w:w="71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8,21</w:t>
            </w:r>
          </w:p>
          <w:p w:rsidR="008D1CAE" w:rsidRPr="000F5286" w:rsidRDefault="008D1CAE" w:rsidP="00330DBD">
            <w:pPr>
              <w:jc w:val="center"/>
              <w:rPr>
                <w:sz w:val="20"/>
                <w:szCs w:val="20"/>
              </w:rPr>
            </w:pPr>
          </w:p>
        </w:tc>
        <w:tc>
          <w:tcPr>
            <w:tcW w:w="707"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7,35</w:t>
            </w:r>
          </w:p>
          <w:p w:rsidR="008D1CAE" w:rsidRPr="000F5286" w:rsidRDefault="008D1CAE" w:rsidP="00330DBD">
            <w:pPr>
              <w:jc w:val="center"/>
              <w:rPr>
                <w:sz w:val="20"/>
                <w:szCs w:val="20"/>
              </w:rPr>
            </w:pPr>
          </w:p>
        </w:tc>
        <w:tc>
          <w:tcPr>
            <w:tcW w:w="923"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9,76</w:t>
            </w:r>
          </w:p>
          <w:p w:rsidR="008D1CAE" w:rsidRPr="000F5286" w:rsidRDefault="008D1CAE" w:rsidP="00330DBD">
            <w:pPr>
              <w:jc w:val="center"/>
              <w:rPr>
                <w:sz w:val="20"/>
                <w:szCs w:val="20"/>
              </w:rPr>
            </w:pPr>
          </w:p>
        </w:tc>
        <w:tc>
          <w:tcPr>
            <w:tcW w:w="1063"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6,12</w:t>
            </w:r>
          </w:p>
          <w:p w:rsidR="008D1CAE" w:rsidRPr="000F5286" w:rsidRDefault="008D1CAE" w:rsidP="00330DBD">
            <w:pPr>
              <w:jc w:val="center"/>
              <w:rPr>
                <w:sz w:val="20"/>
                <w:szCs w:val="20"/>
              </w:rPr>
            </w:pPr>
          </w:p>
        </w:tc>
        <w:tc>
          <w:tcPr>
            <w:tcW w:w="124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1,05</w:t>
            </w:r>
          </w:p>
          <w:p w:rsidR="008D1CAE" w:rsidRPr="000F5286" w:rsidRDefault="008D1CAE" w:rsidP="00330DBD">
            <w:pPr>
              <w:jc w:val="center"/>
              <w:rPr>
                <w:sz w:val="20"/>
                <w:szCs w:val="20"/>
              </w:rPr>
            </w:pPr>
          </w:p>
        </w:tc>
      </w:tr>
      <w:tr w:rsidR="008D1CAE" w:rsidRPr="000F5286">
        <w:trPr>
          <w:trHeight w:val="511"/>
        </w:trPr>
        <w:tc>
          <w:tcPr>
            <w:tcW w:w="1192"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55</w:t>
            </w:r>
            <w:r w:rsidRPr="000F5286">
              <w:rPr>
                <w:sz w:val="20"/>
                <w:szCs w:val="20"/>
              </w:rPr>
              <w:t>H</w:t>
            </w:r>
            <w:r w:rsidRPr="000F5286">
              <w:rPr>
                <w:sz w:val="20"/>
                <w:szCs w:val="20"/>
                <w:vertAlign w:val="subscript"/>
              </w:rPr>
              <w:t>2</w:t>
            </w:r>
          </w:p>
        </w:tc>
        <w:tc>
          <w:tcPr>
            <w:tcW w:w="78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49,95</w:t>
            </w:r>
          </w:p>
          <w:p w:rsidR="008D1CAE" w:rsidRPr="000F5286" w:rsidRDefault="008D1CAE" w:rsidP="00330DBD">
            <w:pPr>
              <w:jc w:val="center"/>
              <w:rPr>
                <w:sz w:val="20"/>
                <w:szCs w:val="20"/>
              </w:rPr>
            </w:pPr>
          </w:p>
        </w:tc>
        <w:tc>
          <w:tcPr>
            <w:tcW w:w="73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37,07</w:t>
            </w:r>
          </w:p>
          <w:p w:rsidR="008D1CAE" w:rsidRPr="000F5286" w:rsidRDefault="008D1CAE" w:rsidP="00330DBD">
            <w:pPr>
              <w:jc w:val="center"/>
              <w:rPr>
                <w:sz w:val="20"/>
                <w:szCs w:val="20"/>
              </w:rPr>
            </w:pPr>
          </w:p>
        </w:tc>
        <w:tc>
          <w:tcPr>
            <w:tcW w:w="81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7,77</w:t>
            </w:r>
          </w:p>
          <w:p w:rsidR="008D1CAE" w:rsidRPr="000F5286" w:rsidRDefault="008D1CAE" w:rsidP="00330DBD">
            <w:pPr>
              <w:jc w:val="center"/>
              <w:rPr>
                <w:sz w:val="20"/>
                <w:szCs w:val="20"/>
              </w:rPr>
            </w:pPr>
          </w:p>
        </w:tc>
        <w:tc>
          <w:tcPr>
            <w:tcW w:w="75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3,37</w:t>
            </w:r>
          </w:p>
          <w:p w:rsidR="008D1CAE" w:rsidRPr="000F5286" w:rsidRDefault="008D1CAE" w:rsidP="00330DBD">
            <w:pPr>
              <w:jc w:val="center"/>
              <w:rPr>
                <w:sz w:val="20"/>
                <w:szCs w:val="20"/>
              </w:rPr>
            </w:pPr>
          </w:p>
        </w:tc>
        <w:tc>
          <w:tcPr>
            <w:tcW w:w="624" w:type="dxa"/>
          </w:tcPr>
          <w:p w:rsidR="008D1CAE" w:rsidRPr="000F5286" w:rsidRDefault="008D1CAE" w:rsidP="00330DBD">
            <w:pPr>
              <w:rPr>
                <w:rFonts w:ascii="Arial" w:hAnsi="Arial" w:cs="Arial"/>
                <w:sz w:val="20"/>
                <w:szCs w:val="20"/>
              </w:rPr>
            </w:pPr>
            <w:r w:rsidRPr="000F5286">
              <w:rPr>
                <w:rFonts w:ascii="Arial" w:hAnsi="Arial" w:cs="Arial"/>
                <w:sz w:val="20"/>
                <w:szCs w:val="20"/>
              </w:rPr>
              <w:t>1,84</w:t>
            </w:r>
          </w:p>
          <w:p w:rsidR="008D1CAE" w:rsidRPr="000F5286" w:rsidRDefault="008D1CAE" w:rsidP="00330DBD">
            <w:pPr>
              <w:jc w:val="center"/>
              <w:rPr>
                <w:sz w:val="20"/>
                <w:szCs w:val="20"/>
              </w:rPr>
            </w:pPr>
          </w:p>
        </w:tc>
        <w:tc>
          <w:tcPr>
            <w:tcW w:w="71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8,3</w:t>
            </w:r>
          </w:p>
          <w:p w:rsidR="008D1CAE" w:rsidRPr="000F5286" w:rsidRDefault="008D1CAE" w:rsidP="00330DBD">
            <w:pPr>
              <w:jc w:val="center"/>
              <w:rPr>
                <w:sz w:val="20"/>
                <w:szCs w:val="20"/>
              </w:rPr>
            </w:pPr>
          </w:p>
        </w:tc>
        <w:tc>
          <w:tcPr>
            <w:tcW w:w="707"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7,48</w:t>
            </w:r>
          </w:p>
          <w:p w:rsidR="008D1CAE" w:rsidRPr="000F5286" w:rsidRDefault="008D1CAE" w:rsidP="00330DBD">
            <w:pPr>
              <w:jc w:val="center"/>
              <w:rPr>
                <w:sz w:val="20"/>
                <w:szCs w:val="20"/>
              </w:rPr>
            </w:pPr>
          </w:p>
        </w:tc>
        <w:tc>
          <w:tcPr>
            <w:tcW w:w="923"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12,31</w:t>
            </w:r>
          </w:p>
          <w:p w:rsidR="008D1CAE" w:rsidRPr="000F5286" w:rsidRDefault="008D1CAE" w:rsidP="00330DBD">
            <w:pPr>
              <w:jc w:val="center"/>
              <w:rPr>
                <w:sz w:val="20"/>
                <w:szCs w:val="20"/>
              </w:rPr>
            </w:pPr>
          </w:p>
        </w:tc>
        <w:tc>
          <w:tcPr>
            <w:tcW w:w="1063"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6,5</w:t>
            </w:r>
          </w:p>
          <w:p w:rsidR="008D1CAE" w:rsidRPr="000F5286" w:rsidRDefault="008D1CAE" w:rsidP="00330DBD">
            <w:pPr>
              <w:jc w:val="center"/>
              <w:rPr>
                <w:sz w:val="20"/>
                <w:szCs w:val="20"/>
              </w:rPr>
            </w:pPr>
          </w:p>
        </w:tc>
        <w:tc>
          <w:tcPr>
            <w:tcW w:w="124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3,38</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pPr>
        <w:jc w:val="center"/>
      </w:pPr>
    </w:p>
    <w:p w:rsidR="008D1CAE" w:rsidRPr="00D13936" w:rsidRDefault="008D1CAE" w:rsidP="00330DBD">
      <w:pPr>
        <w:jc w:val="center"/>
      </w:pPr>
      <w:r w:rsidRPr="00D13936">
        <w:t>Tableau  3 : Les analyses physico-chimiques du profil 64</w:t>
      </w:r>
    </w:p>
    <w:p w:rsidR="008D1CAE" w:rsidRPr="00D13936" w:rsidRDefault="008D1CAE" w:rsidP="00330DBD">
      <w:pPr>
        <w:jc w:val="center"/>
      </w:pPr>
    </w:p>
    <w:tbl>
      <w:tblPr>
        <w:tblW w:w="956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824"/>
        <w:gridCol w:w="824"/>
        <w:gridCol w:w="713"/>
        <w:gridCol w:w="713"/>
        <w:gridCol w:w="706"/>
        <w:gridCol w:w="720"/>
        <w:gridCol w:w="900"/>
        <w:gridCol w:w="1080"/>
        <w:gridCol w:w="1101"/>
      </w:tblGrid>
      <w:tr w:rsidR="008D1CAE" w:rsidRPr="000F5286">
        <w:trPr>
          <w:trHeight w:val="395"/>
        </w:trPr>
        <w:tc>
          <w:tcPr>
            <w:tcW w:w="1260" w:type="dxa"/>
            <w:vMerge w:val="restart"/>
          </w:tcPr>
          <w:p w:rsidR="008D1CAE" w:rsidRPr="000F5286" w:rsidRDefault="008D1CAE" w:rsidP="00330DBD">
            <w:pPr>
              <w:ind w:left="190" w:hanging="360"/>
              <w:jc w:val="center"/>
              <w:rPr>
                <w:sz w:val="20"/>
                <w:szCs w:val="20"/>
              </w:rPr>
            </w:pPr>
            <w:r w:rsidRPr="000F5286">
              <w:rPr>
                <w:sz w:val="20"/>
                <w:szCs w:val="20"/>
              </w:rPr>
              <w:t>Echantillon</w:t>
            </w:r>
          </w:p>
        </w:tc>
        <w:tc>
          <w:tcPr>
            <w:tcW w:w="3794" w:type="dxa"/>
            <w:gridSpan w:val="5"/>
          </w:tcPr>
          <w:p w:rsidR="008D1CAE" w:rsidRPr="000F5286" w:rsidRDefault="008D1CAE" w:rsidP="00330DBD">
            <w:pPr>
              <w:jc w:val="center"/>
              <w:rPr>
                <w:sz w:val="20"/>
                <w:szCs w:val="20"/>
              </w:rPr>
            </w:pPr>
            <w:r w:rsidRPr="000F5286">
              <w:rPr>
                <w:sz w:val="20"/>
                <w:szCs w:val="20"/>
              </w:rPr>
              <w:t>Granulométrie</w:t>
            </w:r>
          </w:p>
        </w:tc>
        <w:tc>
          <w:tcPr>
            <w:tcW w:w="706"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20"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00" w:type="dxa"/>
            <w:vMerge w:val="restart"/>
          </w:tcPr>
          <w:p w:rsidR="008D1CAE" w:rsidRPr="000F5286" w:rsidRDefault="008D1CAE" w:rsidP="00330DBD">
            <w:pPr>
              <w:jc w:val="center"/>
              <w:rPr>
                <w:sz w:val="20"/>
                <w:szCs w:val="20"/>
              </w:rPr>
            </w:pPr>
            <w:r w:rsidRPr="000F5286">
              <w:rPr>
                <w:sz w:val="20"/>
                <w:szCs w:val="20"/>
              </w:rPr>
              <w:t xml:space="preserve">Calcaire </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108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101" w:type="dxa"/>
            <w:vMerge w:val="restart"/>
          </w:tcPr>
          <w:p w:rsidR="008D1CAE" w:rsidRPr="000F5286" w:rsidRDefault="008D1CAE" w:rsidP="00330DBD">
            <w:pPr>
              <w:jc w:val="center"/>
              <w:rPr>
                <w:sz w:val="20"/>
                <w:szCs w:val="20"/>
              </w:rPr>
            </w:pPr>
            <w:r w:rsidRPr="000F5286">
              <w:rPr>
                <w:sz w:val="20"/>
                <w:szCs w:val="20"/>
              </w:rPr>
              <w:t>Matière</w:t>
            </w:r>
          </w:p>
          <w:p w:rsidR="008D1CAE" w:rsidRPr="000F5286" w:rsidRDefault="008D1CAE" w:rsidP="00330DBD">
            <w:pPr>
              <w:jc w:val="center"/>
              <w:rPr>
                <w:sz w:val="20"/>
                <w:szCs w:val="20"/>
              </w:rPr>
            </w:pPr>
            <w:r w:rsidRPr="000F5286">
              <w:rPr>
                <w:sz w:val="20"/>
                <w:szCs w:val="20"/>
              </w:rPr>
              <w:t>organique</w:t>
            </w:r>
          </w:p>
          <w:p w:rsidR="008D1CAE" w:rsidRPr="000F5286" w:rsidRDefault="008D1CAE" w:rsidP="00330DBD">
            <w:pPr>
              <w:jc w:val="center"/>
              <w:rPr>
                <w:sz w:val="20"/>
                <w:szCs w:val="20"/>
              </w:rPr>
            </w:pPr>
            <w:r w:rsidRPr="000F5286">
              <w:rPr>
                <w:sz w:val="20"/>
                <w:szCs w:val="20"/>
              </w:rPr>
              <w:t>%</w:t>
            </w:r>
          </w:p>
        </w:tc>
      </w:tr>
      <w:tr w:rsidR="008D1CAE" w:rsidRPr="000F5286">
        <w:trPr>
          <w:trHeight w:val="532"/>
        </w:trPr>
        <w:tc>
          <w:tcPr>
            <w:tcW w:w="1260" w:type="dxa"/>
            <w:vMerge/>
          </w:tcPr>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824"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824"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13"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13"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06" w:type="dxa"/>
            <w:vMerge/>
          </w:tcPr>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1080" w:type="dxa"/>
            <w:vMerge/>
          </w:tcPr>
          <w:p w:rsidR="008D1CAE" w:rsidRPr="000F5286" w:rsidRDefault="008D1CAE" w:rsidP="00330DBD">
            <w:pPr>
              <w:jc w:val="center"/>
              <w:rPr>
                <w:sz w:val="20"/>
                <w:szCs w:val="20"/>
              </w:rPr>
            </w:pPr>
          </w:p>
        </w:tc>
        <w:tc>
          <w:tcPr>
            <w:tcW w:w="1101" w:type="dxa"/>
            <w:vMerge/>
          </w:tcPr>
          <w:p w:rsidR="008D1CAE" w:rsidRPr="000F5286" w:rsidRDefault="008D1CAE" w:rsidP="00330DBD">
            <w:pPr>
              <w:jc w:val="center"/>
              <w:rPr>
                <w:sz w:val="20"/>
                <w:szCs w:val="20"/>
              </w:rPr>
            </w:pPr>
          </w:p>
        </w:tc>
      </w:tr>
      <w:tr w:rsidR="008D1CAE" w:rsidRPr="000F5286">
        <w:trPr>
          <w:trHeight w:val="522"/>
        </w:trPr>
        <w:tc>
          <w:tcPr>
            <w:tcW w:w="1260"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64</w:t>
            </w:r>
            <w:r w:rsidRPr="000F5286">
              <w:rPr>
                <w:sz w:val="20"/>
                <w:szCs w:val="20"/>
              </w:rPr>
              <w:t>H</w:t>
            </w:r>
            <w:r w:rsidRPr="000F5286">
              <w:rPr>
                <w:sz w:val="20"/>
                <w:szCs w:val="20"/>
                <w:vertAlign w:val="subscript"/>
              </w:rPr>
              <w:t>1</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34,55</w:t>
            </w:r>
          </w:p>
          <w:p w:rsidR="008D1CAE" w:rsidRPr="000F5286" w:rsidRDefault="008D1CAE" w:rsidP="00330DBD">
            <w:pPr>
              <w:jc w:val="center"/>
              <w:rPr>
                <w:sz w:val="20"/>
                <w:szCs w:val="20"/>
              </w:rPr>
            </w:pPr>
          </w:p>
        </w:tc>
        <w:tc>
          <w:tcPr>
            <w:tcW w:w="82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35,66</w:t>
            </w:r>
          </w:p>
          <w:p w:rsidR="008D1CAE" w:rsidRPr="000F5286" w:rsidRDefault="008D1CAE" w:rsidP="00330DBD">
            <w:pPr>
              <w:jc w:val="center"/>
              <w:rPr>
                <w:sz w:val="20"/>
                <w:szCs w:val="20"/>
              </w:rPr>
            </w:pPr>
          </w:p>
        </w:tc>
        <w:tc>
          <w:tcPr>
            <w:tcW w:w="82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18,66</w:t>
            </w:r>
          </w:p>
          <w:p w:rsidR="008D1CAE" w:rsidRPr="000F5286" w:rsidRDefault="008D1CAE" w:rsidP="00330DBD">
            <w:pPr>
              <w:jc w:val="center"/>
              <w:rPr>
                <w:sz w:val="20"/>
                <w:szCs w:val="20"/>
              </w:rPr>
            </w:pPr>
          </w:p>
        </w:tc>
        <w:tc>
          <w:tcPr>
            <w:tcW w:w="713" w:type="dxa"/>
          </w:tcPr>
          <w:p w:rsidR="008D1CAE" w:rsidRPr="000F5286" w:rsidRDefault="008D1CAE" w:rsidP="00330DBD">
            <w:pPr>
              <w:rPr>
                <w:rFonts w:ascii="Arial" w:hAnsi="Arial" w:cs="Arial"/>
                <w:sz w:val="20"/>
                <w:szCs w:val="20"/>
              </w:rPr>
            </w:pPr>
            <w:r w:rsidRPr="000F5286">
              <w:rPr>
                <w:rFonts w:ascii="Arial" w:hAnsi="Arial" w:cs="Arial"/>
                <w:sz w:val="20"/>
                <w:szCs w:val="20"/>
              </w:rPr>
              <w:t>9,76</w:t>
            </w:r>
          </w:p>
          <w:p w:rsidR="008D1CAE" w:rsidRPr="000F5286" w:rsidRDefault="008D1CAE" w:rsidP="00330DBD">
            <w:pPr>
              <w:jc w:val="center"/>
              <w:rPr>
                <w:sz w:val="20"/>
                <w:szCs w:val="20"/>
              </w:rPr>
            </w:pPr>
          </w:p>
        </w:tc>
        <w:tc>
          <w:tcPr>
            <w:tcW w:w="713"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1,38</w:t>
            </w:r>
          </w:p>
          <w:p w:rsidR="008D1CAE" w:rsidRPr="000F5286" w:rsidRDefault="008D1CAE" w:rsidP="00330DBD">
            <w:pPr>
              <w:jc w:val="center"/>
              <w:rPr>
                <w:sz w:val="20"/>
                <w:szCs w:val="20"/>
              </w:rPr>
            </w:pPr>
          </w:p>
        </w:tc>
        <w:tc>
          <w:tcPr>
            <w:tcW w:w="70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8,13</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14,91</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12,73</w:t>
            </w:r>
          </w:p>
          <w:p w:rsidR="008D1CAE" w:rsidRPr="000F5286" w:rsidRDefault="008D1CAE" w:rsidP="00330DBD">
            <w:pPr>
              <w:jc w:val="center"/>
              <w:rPr>
                <w:sz w:val="20"/>
                <w:szCs w:val="20"/>
              </w:rPr>
            </w:pPr>
          </w:p>
        </w:tc>
        <w:tc>
          <w:tcPr>
            <w:tcW w:w="108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w:t>
            </w:r>
          </w:p>
          <w:p w:rsidR="008D1CAE" w:rsidRPr="000F5286" w:rsidRDefault="008D1CAE" w:rsidP="00330DBD">
            <w:pPr>
              <w:jc w:val="center"/>
              <w:rPr>
                <w:sz w:val="20"/>
                <w:szCs w:val="20"/>
              </w:rPr>
            </w:pPr>
          </w:p>
        </w:tc>
        <w:tc>
          <w:tcPr>
            <w:tcW w:w="110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2,85</w:t>
            </w:r>
          </w:p>
          <w:p w:rsidR="008D1CAE" w:rsidRPr="000F5286" w:rsidRDefault="008D1CAE" w:rsidP="00330DBD">
            <w:pPr>
              <w:jc w:val="center"/>
              <w:rPr>
                <w:sz w:val="20"/>
                <w:szCs w:val="20"/>
              </w:rPr>
            </w:pPr>
          </w:p>
        </w:tc>
      </w:tr>
      <w:tr w:rsidR="008D1CAE" w:rsidRPr="000F5286">
        <w:trPr>
          <w:trHeight w:val="614"/>
        </w:trPr>
        <w:tc>
          <w:tcPr>
            <w:tcW w:w="1260"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64</w:t>
            </w:r>
            <w:r w:rsidRPr="000F5286">
              <w:rPr>
                <w:sz w:val="20"/>
                <w:szCs w:val="20"/>
              </w:rPr>
              <w:t>H</w:t>
            </w:r>
            <w:r w:rsidRPr="000F5286">
              <w:rPr>
                <w:sz w:val="20"/>
                <w:szCs w:val="20"/>
                <w:vertAlign w:val="subscript"/>
              </w:rPr>
              <w:t>2</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40,45</w:t>
            </w:r>
          </w:p>
          <w:p w:rsidR="008D1CAE" w:rsidRPr="000F5286" w:rsidRDefault="008D1CAE" w:rsidP="00330DBD">
            <w:pPr>
              <w:jc w:val="center"/>
              <w:rPr>
                <w:sz w:val="20"/>
                <w:szCs w:val="20"/>
              </w:rPr>
            </w:pPr>
          </w:p>
        </w:tc>
        <w:tc>
          <w:tcPr>
            <w:tcW w:w="82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38,03</w:t>
            </w:r>
          </w:p>
          <w:p w:rsidR="008D1CAE" w:rsidRPr="000F5286" w:rsidRDefault="008D1CAE" w:rsidP="00330DBD">
            <w:pPr>
              <w:jc w:val="center"/>
              <w:rPr>
                <w:sz w:val="20"/>
                <w:szCs w:val="20"/>
              </w:rPr>
            </w:pPr>
          </w:p>
        </w:tc>
        <w:tc>
          <w:tcPr>
            <w:tcW w:w="82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12,25</w:t>
            </w:r>
          </w:p>
          <w:p w:rsidR="008D1CAE" w:rsidRPr="000F5286" w:rsidRDefault="008D1CAE" w:rsidP="00330DBD">
            <w:pPr>
              <w:jc w:val="center"/>
              <w:rPr>
                <w:sz w:val="20"/>
                <w:szCs w:val="20"/>
              </w:rPr>
            </w:pPr>
          </w:p>
        </w:tc>
        <w:tc>
          <w:tcPr>
            <w:tcW w:w="713"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8,24</w:t>
            </w:r>
          </w:p>
          <w:p w:rsidR="008D1CAE" w:rsidRPr="000F5286" w:rsidRDefault="008D1CAE" w:rsidP="00330DBD">
            <w:pPr>
              <w:jc w:val="center"/>
              <w:rPr>
                <w:sz w:val="20"/>
                <w:szCs w:val="20"/>
              </w:rPr>
            </w:pPr>
          </w:p>
        </w:tc>
        <w:tc>
          <w:tcPr>
            <w:tcW w:w="713"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1,03</w:t>
            </w:r>
          </w:p>
          <w:p w:rsidR="008D1CAE" w:rsidRPr="000F5286" w:rsidRDefault="008D1CAE" w:rsidP="00330DBD">
            <w:pPr>
              <w:jc w:val="center"/>
              <w:rPr>
                <w:sz w:val="20"/>
                <w:szCs w:val="20"/>
              </w:rPr>
            </w:pPr>
          </w:p>
        </w:tc>
        <w:tc>
          <w:tcPr>
            <w:tcW w:w="70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8,49</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6,44</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10,18</w:t>
            </w:r>
          </w:p>
          <w:p w:rsidR="008D1CAE" w:rsidRPr="000F5286" w:rsidRDefault="008D1CAE" w:rsidP="00330DBD">
            <w:pPr>
              <w:jc w:val="center"/>
              <w:rPr>
                <w:sz w:val="20"/>
                <w:szCs w:val="20"/>
              </w:rPr>
            </w:pPr>
          </w:p>
        </w:tc>
        <w:tc>
          <w:tcPr>
            <w:tcW w:w="108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w:t>
            </w:r>
          </w:p>
          <w:p w:rsidR="008D1CAE" w:rsidRPr="000F5286" w:rsidRDefault="008D1CAE" w:rsidP="00330DBD">
            <w:pPr>
              <w:jc w:val="center"/>
              <w:rPr>
                <w:sz w:val="20"/>
                <w:szCs w:val="20"/>
              </w:rPr>
            </w:pPr>
          </w:p>
        </w:tc>
        <w:tc>
          <w:tcPr>
            <w:tcW w:w="110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1,69</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pPr>
        <w:jc w:val="center"/>
      </w:pPr>
    </w:p>
    <w:p w:rsidR="008D1CAE" w:rsidRPr="00D13936" w:rsidRDefault="008D1CAE" w:rsidP="00330DBD">
      <w:pPr>
        <w:jc w:val="center"/>
      </w:pPr>
      <w:r w:rsidRPr="00D13936">
        <w:t>Tableau  4 : Les analyses physico-chimiques du profil 74</w:t>
      </w:r>
    </w:p>
    <w:p w:rsidR="008D1CAE" w:rsidRPr="00D13936" w:rsidRDefault="008D1CAE" w:rsidP="00330DBD">
      <w:pPr>
        <w:jc w:val="center"/>
      </w:pPr>
    </w:p>
    <w:tbl>
      <w:tblPr>
        <w:tblW w:w="954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65"/>
        <w:gridCol w:w="935"/>
        <w:gridCol w:w="720"/>
        <w:gridCol w:w="644"/>
        <w:gridCol w:w="707"/>
        <w:gridCol w:w="707"/>
        <w:gridCol w:w="803"/>
        <w:gridCol w:w="966"/>
        <w:gridCol w:w="1061"/>
        <w:gridCol w:w="1061"/>
      </w:tblGrid>
      <w:tr w:rsidR="008D1CAE" w:rsidRPr="000F5286">
        <w:trPr>
          <w:trHeight w:val="648"/>
        </w:trPr>
        <w:tc>
          <w:tcPr>
            <w:tcW w:w="1080" w:type="dxa"/>
            <w:vMerge w:val="restart"/>
          </w:tcPr>
          <w:p w:rsidR="008D1CAE" w:rsidRPr="000F5286" w:rsidRDefault="008D1CAE" w:rsidP="00330DBD">
            <w:pPr>
              <w:ind w:left="432" w:hanging="432"/>
              <w:jc w:val="center"/>
              <w:rPr>
                <w:sz w:val="20"/>
                <w:szCs w:val="20"/>
              </w:rPr>
            </w:pPr>
            <w:r w:rsidRPr="000F5286">
              <w:rPr>
                <w:sz w:val="20"/>
                <w:szCs w:val="20"/>
              </w:rPr>
              <w:t>Echantillon</w:t>
            </w:r>
          </w:p>
        </w:tc>
        <w:tc>
          <w:tcPr>
            <w:tcW w:w="3871" w:type="dxa"/>
            <w:gridSpan w:val="5"/>
          </w:tcPr>
          <w:p w:rsidR="008D1CAE" w:rsidRPr="000F5286" w:rsidRDefault="008D1CAE" w:rsidP="00330DBD">
            <w:pPr>
              <w:jc w:val="center"/>
              <w:rPr>
                <w:sz w:val="20"/>
                <w:szCs w:val="20"/>
              </w:rPr>
            </w:pPr>
            <w:r w:rsidRPr="000F5286">
              <w:rPr>
                <w:sz w:val="20"/>
                <w:szCs w:val="20"/>
              </w:rPr>
              <w:t>Granulométrie</w:t>
            </w:r>
          </w:p>
        </w:tc>
        <w:tc>
          <w:tcPr>
            <w:tcW w:w="707"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803"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66" w:type="dxa"/>
            <w:vMerge w:val="restart"/>
          </w:tcPr>
          <w:p w:rsidR="008D1CAE" w:rsidRPr="000F5286" w:rsidRDefault="008D1CAE" w:rsidP="00330DBD">
            <w:pPr>
              <w:jc w:val="center"/>
              <w:rPr>
                <w:sz w:val="20"/>
                <w:szCs w:val="20"/>
              </w:rPr>
            </w:pPr>
            <w:r w:rsidRPr="000F5286">
              <w:rPr>
                <w:sz w:val="20"/>
                <w:szCs w:val="20"/>
              </w:rPr>
              <w:t xml:space="preserve">Calcaire </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1061"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061" w:type="dxa"/>
            <w:vMerge w:val="restart"/>
          </w:tcPr>
          <w:p w:rsidR="008D1CAE" w:rsidRPr="000F5286" w:rsidRDefault="008D1CAE" w:rsidP="00330DBD">
            <w:pPr>
              <w:rPr>
                <w:sz w:val="20"/>
                <w:szCs w:val="20"/>
              </w:rPr>
            </w:pPr>
            <w:r w:rsidRPr="000F5286">
              <w:rPr>
                <w:sz w:val="20"/>
                <w:szCs w:val="20"/>
              </w:rPr>
              <w:t>Matière organique</w:t>
            </w:r>
          </w:p>
          <w:p w:rsidR="008D1CAE" w:rsidRPr="000F5286" w:rsidRDefault="008D1CAE" w:rsidP="00330DBD">
            <w:pPr>
              <w:jc w:val="center"/>
              <w:rPr>
                <w:sz w:val="20"/>
                <w:szCs w:val="20"/>
              </w:rPr>
            </w:pPr>
            <w:r w:rsidRPr="000F5286">
              <w:rPr>
                <w:sz w:val="20"/>
                <w:szCs w:val="20"/>
              </w:rPr>
              <w:t>%</w:t>
            </w:r>
          </w:p>
        </w:tc>
      </w:tr>
      <w:tr w:rsidR="008D1CAE" w:rsidRPr="000F5286">
        <w:trPr>
          <w:trHeight w:val="624"/>
        </w:trPr>
        <w:tc>
          <w:tcPr>
            <w:tcW w:w="1080" w:type="dxa"/>
            <w:vMerge/>
          </w:tcPr>
          <w:p w:rsidR="008D1CAE" w:rsidRPr="000F5286" w:rsidRDefault="008D1CAE" w:rsidP="00330DBD">
            <w:pPr>
              <w:jc w:val="center"/>
              <w:rPr>
                <w:sz w:val="20"/>
                <w:szCs w:val="20"/>
              </w:rPr>
            </w:pPr>
          </w:p>
        </w:tc>
        <w:tc>
          <w:tcPr>
            <w:tcW w:w="865"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935"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644"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07"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07" w:type="dxa"/>
            <w:vMerge/>
          </w:tcPr>
          <w:p w:rsidR="008D1CAE" w:rsidRPr="000F5286" w:rsidRDefault="008D1CAE" w:rsidP="00330DBD">
            <w:pPr>
              <w:jc w:val="center"/>
              <w:rPr>
                <w:sz w:val="20"/>
                <w:szCs w:val="20"/>
              </w:rPr>
            </w:pPr>
          </w:p>
        </w:tc>
        <w:tc>
          <w:tcPr>
            <w:tcW w:w="803" w:type="dxa"/>
            <w:vMerge/>
          </w:tcPr>
          <w:p w:rsidR="008D1CAE" w:rsidRPr="000F5286" w:rsidRDefault="008D1CAE" w:rsidP="00330DBD">
            <w:pPr>
              <w:jc w:val="center"/>
              <w:rPr>
                <w:sz w:val="20"/>
                <w:szCs w:val="20"/>
              </w:rPr>
            </w:pPr>
          </w:p>
        </w:tc>
        <w:tc>
          <w:tcPr>
            <w:tcW w:w="966" w:type="dxa"/>
            <w:vMerge/>
          </w:tcPr>
          <w:p w:rsidR="008D1CAE" w:rsidRPr="000F5286" w:rsidRDefault="008D1CAE" w:rsidP="00330DBD">
            <w:pPr>
              <w:jc w:val="center"/>
              <w:rPr>
                <w:sz w:val="20"/>
                <w:szCs w:val="20"/>
              </w:rPr>
            </w:pPr>
          </w:p>
        </w:tc>
        <w:tc>
          <w:tcPr>
            <w:tcW w:w="1061" w:type="dxa"/>
            <w:vMerge/>
          </w:tcPr>
          <w:p w:rsidR="008D1CAE" w:rsidRPr="000F5286" w:rsidRDefault="008D1CAE" w:rsidP="00330DBD">
            <w:pPr>
              <w:jc w:val="center"/>
              <w:rPr>
                <w:sz w:val="20"/>
                <w:szCs w:val="20"/>
              </w:rPr>
            </w:pPr>
          </w:p>
        </w:tc>
        <w:tc>
          <w:tcPr>
            <w:tcW w:w="1061" w:type="dxa"/>
            <w:vMerge/>
          </w:tcPr>
          <w:p w:rsidR="008D1CAE" w:rsidRPr="000F5286" w:rsidRDefault="008D1CAE" w:rsidP="00330DBD">
            <w:pPr>
              <w:jc w:val="center"/>
              <w:rPr>
                <w:sz w:val="20"/>
                <w:szCs w:val="20"/>
              </w:rPr>
            </w:pPr>
          </w:p>
        </w:tc>
      </w:tr>
      <w:tr w:rsidR="008D1CAE" w:rsidRPr="000F5286">
        <w:trPr>
          <w:trHeight w:val="407"/>
        </w:trPr>
        <w:tc>
          <w:tcPr>
            <w:tcW w:w="1080"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74</w:t>
            </w:r>
            <w:r w:rsidRPr="000F5286">
              <w:rPr>
                <w:sz w:val="20"/>
                <w:szCs w:val="20"/>
              </w:rPr>
              <w:t>H</w:t>
            </w:r>
            <w:r w:rsidRPr="000F5286">
              <w:rPr>
                <w:sz w:val="20"/>
                <w:szCs w:val="20"/>
                <w:vertAlign w:val="subscript"/>
              </w:rPr>
              <w:t>1</w:t>
            </w:r>
          </w:p>
        </w:tc>
        <w:tc>
          <w:tcPr>
            <w:tcW w:w="86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41,16</w:t>
            </w:r>
          </w:p>
          <w:p w:rsidR="008D1CAE" w:rsidRPr="000F5286" w:rsidRDefault="008D1CAE" w:rsidP="00330DBD">
            <w:pPr>
              <w:jc w:val="center"/>
              <w:rPr>
                <w:sz w:val="20"/>
                <w:szCs w:val="20"/>
              </w:rPr>
            </w:pPr>
          </w:p>
        </w:tc>
        <w:tc>
          <w:tcPr>
            <w:tcW w:w="93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34,65</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17</w:t>
            </w:r>
          </w:p>
          <w:p w:rsidR="008D1CAE" w:rsidRPr="000F5286" w:rsidRDefault="008D1CAE" w:rsidP="00330DBD">
            <w:pPr>
              <w:jc w:val="center"/>
              <w:rPr>
                <w:sz w:val="20"/>
                <w:szCs w:val="20"/>
              </w:rPr>
            </w:pPr>
          </w:p>
        </w:tc>
        <w:tc>
          <w:tcPr>
            <w:tcW w:w="64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5,03</w:t>
            </w:r>
          </w:p>
          <w:p w:rsidR="008D1CAE" w:rsidRPr="000F5286" w:rsidRDefault="008D1CAE" w:rsidP="00330DBD">
            <w:pPr>
              <w:jc w:val="center"/>
              <w:rPr>
                <w:sz w:val="20"/>
                <w:szCs w:val="20"/>
              </w:rPr>
            </w:pPr>
          </w:p>
        </w:tc>
        <w:tc>
          <w:tcPr>
            <w:tcW w:w="707"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2,17</w:t>
            </w:r>
          </w:p>
          <w:p w:rsidR="008D1CAE" w:rsidRPr="000F5286" w:rsidRDefault="008D1CAE" w:rsidP="00330DBD">
            <w:pPr>
              <w:jc w:val="center"/>
              <w:rPr>
                <w:sz w:val="20"/>
                <w:szCs w:val="20"/>
              </w:rPr>
            </w:pPr>
          </w:p>
        </w:tc>
        <w:tc>
          <w:tcPr>
            <w:tcW w:w="707"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8,15</w:t>
            </w:r>
          </w:p>
          <w:p w:rsidR="008D1CAE" w:rsidRPr="000F5286" w:rsidRDefault="008D1CAE" w:rsidP="00330DBD">
            <w:pPr>
              <w:jc w:val="center"/>
              <w:rPr>
                <w:sz w:val="20"/>
                <w:szCs w:val="20"/>
              </w:rPr>
            </w:pPr>
          </w:p>
        </w:tc>
        <w:tc>
          <w:tcPr>
            <w:tcW w:w="803"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8,93</w:t>
            </w:r>
          </w:p>
          <w:p w:rsidR="008D1CAE" w:rsidRPr="000F5286" w:rsidRDefault="008D1CAE" w:rsidP="00330DBD">
            <w:pPr>
              <w:jc w:val="center"/>
              <w:rPr>
                <w:sz w:val="20"/>
                <w:szCs w:val="20"/>
              </w:rPr>
            </w:pPr>
          </w:p>
        </w:tc>
        <w:tc>
          <w:tcPr>
            <w:tcW w:w="96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8,49</w:t>
            </w:r>
          </w:p>
          <w:p w:rsidR="008D1CAE" w:rsidRPr="000F5286" w:rsidRDefault="008D1CAE" w:rsidP="00330DBD">
            <w:pPr>
              <w:jc w:val="center"/>
              <w:rPr>
                <w:sz w:val="20"/>
                <w:szCs w:val="20"/>
              </w:rPr>
            </w:pPr>
          </w:p>
        </w:tc>
        <w:tc>
          <w:tcPr>
            <w:tcW w:w="106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5,37</w:t>
            </w:r>
          </w:p>
          <w:p w:rsidR="008D1CAE" w:rsidRPr="000F5286" w:rsidRDefault="008D1CAE" w:rsidP="00330DBD">
            <w:pPr>
              <w:jc w:val="center"/>
              <w:rPr>
                <w:sz w:val="20"/>
                <w:szCs w:val="20"/>
              </w:rPr>
            </w:pPr>
          </w:p>
        </w:tc>
        <w:tc>
          <w:tcPr>
            <w:tcW w:w="106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1,58</w:t>
            </w:r>
          </w:p>
          <w:p w:rsidR="008D1CAE" w:rsidRPr="000F5286" w:rsidRDefault="008D1CAE" w:rsidP="00330DBD">
            <w:pPr>
              <w:jc w:val="center"/>
              <w:rPr>
                <w:sz w:val="20"/>
                <w:szCs w:val="20"/>
              </w:rPr>
            </w:pPr>
          </w:p>
        </w:tc>
      </w:tr>
      <w:tr w:rsidR="008D1CAE" w:rsidRPr="000F5286">
        <w:trPr>
          <w:trHeight w:val="608"/>
        </w:trPr>
        <w:tc>
          <w:tcPr>
            <w:tcW w:w="1080"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74</w:t>
            </w:r>
            <w:r w:rsidRPr="000F5286">
              <w:rPr>
                <w:sz w:val="20"/>
                <w:szCs w:val="20"/>
              </w:rPr>
              <w:t>H</w:t>
            </w:r>
            <w:r w:rsidRPr="000F5286">
              <w:rPr>
                <w:sz w:val="20"/>
                <w:szCs w:val="20"/>
                <w:vertAlign w:val="subscript"/>
              </w:rPr>
              <w:t>2</w:t>
            </w:r>
          </w:p>
        </w:tc>
        <w:tc>
          <w:tcPr>
            <w:tcW w:w="86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43,03</w:t>
            </w:r>
          </w:p>
          <w:p w:rsidR="008D1CAE" w:rsidRPr="000F5286" w:rsidRDefault="008D1CAE" w:rsidP="00330DBD">
            <w:pPr>
              <w:jc w:val="center"/>
              <w:rPr>
                <w:sz w:val="20"/>
                <w:szCs w:val="20"/>
              </w:rPr>
            </w:pPr>
          </w:p>
        </w:tc>
        <w:tc>
          <w:tcPr>
            <w:tcW w:w="93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39,39</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11,86</w:t>
            </w:r>
          </w:p>
          <w:p w:rsidR="008D1CAE" w:rsidRPr="000F5286" w:rsidRDefault="008D1CAE" w:rsidP="00330DBD">
            <w:pPr>
              <w:jc w:val="center"/>
              <w:rPr>
                <w:sz w:val="20"/>
                <w:szCs w:val="20"/>
              </w:rPr>
            </w:pPr>
          </w:p>
        </w:tc>
        <w:tc>
          <w:tcPr>
            <w:tcW w:w="64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4,24</w:t>
            </w:r>
          </w:p>
          <w:p w:rsidR="008D1CAE" w:rsidRPr="000F5286" w:rsidRDefault="008D1CAE" w:rsidP="00330DBD">
            <w:pPr>
              <w:jc w:val="center"/>
              <w:rPr>
                <w:sz w:val="20"/>
                <w:szCs w:val="20"/>
              </w:rPr>
            </w:pPr>
          </w:p>
        </w:tc>
        <w:tc>
          <w:tcPr>
            <w:tcW w:w="707"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1,47</w:t>
            </w:r>
          </w:p>
          <w:p w:rsidR="008D1CAE" w:rsidRPr="000F5286" w:rsidRDefault="008D1CAE" w:rsidP="00330DBD">
            <w:pPr>
              <w:jc w:val="center"/>
              <w:rPr>
                <w:sz w:val="20"/>
                <w:szCs w:val="20"/>
              </w:rPr>
            </w:pPr>
          </w:p>
        </w:tc>
        <w:tc>
          <w:tcPr>
            <w:tcW w:w="707"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8,18</w:t>
            </w:r>
          </w:p>
          <w:p w:rsidR="008D1CAE" w:rsidRPr="000F5286" w:rsidRDefault="008D1CAE" w:rsidP="00330DBD">
            <w:pPr>
              <w:jc w:val="center"/>
              <w:rPr>
                <w:sz w:val="20"/>
                <w:szCs w:val="20"/>
              </w:rPr>
            </w:pPr>
          </w:p>
        </w:tc>
        <w:tc>
          <w:tcPr>
            <w:tcW w:w="803" w:type="dxa"/>
          </w:tcPr>
          <w:p w:rsidR="008D1CAE" w:rsidRPr="000F5286" w:rsidRDefault="008D1CAE" w:rsidP="00330DBD">
            <w:pPr>
              <w:jc w:val="center"/>
              <w:rPr>
                <w:sz w:val="20"/>
                <w:szCs w:val="20"/>
              </w:rPr>
            </w:pPr>
            <w:r w:rsidRPr="000F5286">
              <w:rPr>
                <w:sz w:val="20"/>
                <w:szCs w:val="20"/>
              </w:rPr>
              <w:t>8,36</w:t>
            </w:r>
          </w:p>
        </w:tc>
        <w:tc>
          <w:tcPr>
            <w:tcW w:w="96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8,49</w:t>
            </w:r>
          </w:p>
          <w:p w:rsidR="008D1CAE" w:rsidRPr="000F5286" w:rsidRDefault="008D1CAE" w:rsidP="00330DBD">
            <w:pPr>
              <w:jc w:val="center"/>
              <w:rPr>
                <w:sz w:val="20"/>
                <w:szCs w:val="20"/>
              </w:rPr>
            </w:pPr>
          </w:p>
        </w:tc>
        <w:tc>
          <w:tcPr>
            <w:tcW w:w="106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5,62</w:t>
            </w:r>
          </w:p>
          <w:p w:rsidR="008D1CAE" w:rsidRPr="000F5286" w:rsidRDefault="008D1CAE" w:rsidP="00330DBD">
            <w:pPr>
              <w:jc w:val="center"/>
              <w:rPr>
                <w:sz w:val="20"/>
                <w:szCs w:val="20"/>
              </w:rPr>
            </w:pPr>
          </w:p>
        </w:tc>
        <w:tc>
          <w:tcPr>
            <w:tcW w:w="106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3,38</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Default="008D1CAE" w:rsidP="00330DBD">
      <w:r w:rsidRPr="00D13936">
        <w:t xml:space="preserve">     </w:t>
      </w:r>
    </w:p>
    <w:p w:rsidR="008D1CAE" w:rsidRDefault="008D1CAE" w:rsidP="00330DBD"/>
    <w:p w:rsidR="008D1CAE" w:rsidRDefault="008D1CAE" w:rsidP="00330DBD"/>
    <w:p w:rsidR="008D1CAE" w:rsidRPr="00D13936" w:rsidRDefault="008D1CAE" w:rsidP="00330DBD">
      <w:r w:rsidRPr="00D13936">
        <w:t xml:space="preserve">           </w:t>
      </w:r>
    </w:p>
    <w:p w:rsidR="008D1CAE" w:rsidRPr="00D13936" w:rsidRDefault="008D1CAE" w:rsidP="00330DBD"/>
    <w:p w:rsidR="008D1CAE" w:rsidRPr="00AE451D" w:rsidRDefault="008D1CAE" w:rsidP="00330DBD">
      <w:pPr>
        <w:rPr>
          <w:b/>
          <w:bCs/>
        </w:rPr>
      </w:pPr>
      <w:r w:rsidRPr="00AE451D">
        <w:rPr>
          <w:b/>
          <w:bCs/>
        </w:rPr>
        <w:t>Annexe 2</w:t>
      </w:r>
    </w:p>
    <w:p w:rsidR="008D1CAE" w:rsidRPr="00D13936" w:rsidRDefault="008D1CAE" w:rsidP="00330DBD">
      <w:r w:rsidRPr="00D13936">
        <w:t xml:space="preserve">                        Tableau  5 : Les analyses physico-chimiques du profil 84</w:t>
      </w:r>
    </w:p>
    <w:p w:rsidR="008D1CAE" w:rsidRPr="00D13936" w:rsidRDefault="008D1CAE" w:rsidP="00330DBD"/>
    <w:tbl>
      <w:tblPr>
        <w:tblW w:w="94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68"/>
        <w:gridCol w:w="720"/>
        <w:gridCol w:w="885"/>
        <w:gridCol w:w="755"/>
        <w:gridCol w:w="720"/>
        <w:gridCol w:w="720"/>
        <w:gridCol w:w="720"/>
        <w:gridCol w:w="720"/>
        <w:gridCol w:w="900"/>
        <w:gridCol w:w="900"/>
        <w:gridCol w:w="1260"/>
      </w:tblGrid>
      <w:tr w:rsidR="008D1CAE" w:rsidRPr="000F5286">
        <w:trPr>
          <w:trHeight w:val="330"/>
        </w:trPr>
        <w:tc>
          <w:tcPr>
            <w:tcW w:w="1168" w:type="dxa"/>
            <w:vMerge w:val="restart"/>
          </w:tcPr>
          <w:p w:rsidR="008D1CAE" w:rsidRPr="000F5286" w:rsidRDefault="008D1CAE" w:rsidP="00330DBD">
            <w:pPr>
              <w:jc w:val="center"/>
              <w:rPr>
                <w:sz w:val="20"/>
                <w:szCs w:val="20"/>
              </w:rPr>
            </w:pPr>
            <w:r w:rsidRPr="000F5286">
              <w:rPr>
                <w:sz w:val="20"/>
                <w:szCs w:val="20"/>
              </w:rPr>
              <w:t>Echantillon</w:t>
            </w:r>
          </w:p>
        </w:tc>
        <w:tc>
          <w:tcPr>
            <w:tcW w:w="3800" w:type="dxa"/>
            <w:gridSpan w:val="5"/>
          </w:tcPr>
          <w:p w:rsidR="008D1CAE" w:rsidRPr="000F5286" w:rsidRDefault="008D1CAE" w:rsidP="00330DBD">
            <w:pPr>
              <w:jc w:val="center"/>
              <w:rPr>
                <w:sz w:val="20"/>
                <w:szCs w:val="20"/>
              </w:rPr>
            </w:pPr>
            <w:r w:rsidRPr="000F5286">
              <w:rPr>
                <w:sz w:val="20"/>
                <w:szCs w:val="20"/>
              </w:rPr>
              <w:t>Granulométrie</w:t>
            </w:r>
          </w:p>
        </w:tc>
        <w:tc>
          <w:tcPr>
            <w:tcW w:w="720"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20"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00" w:type="dxa"/>
            <w:vMerge w:val="restart"/>
          </w:tcPr>
          <w:p w:rsidR="008D1CAE" w:rsidRPr="000F5286" w:rsidRDefault="008D1CAE" w:rsidP="00330DBD">
            <w:pPr>
              <w:jc w:val="center"/>
              <w:rPr>
                <w:sz w:val="20"/>
                <w:szCs w:val="20"/>
              </w:rPr>
            </w:pPr>
            <w:r w:rsidRPr="000F5286">
              <w:rPr>
                <w:sz w:val="20"/>
                <w:szCs w:val="20"/>
              </w:rPr>
              <w:t xml:space="preserve">Calcaire </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90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260" w:type="dxa"/>
            <w:vMerge w:val="restart"/>
          </w:tcPr>
          <w:p w:rsidR="008D1CAE" w:rsidRPr="000F5286" w:rsidRDefault="008D1CAE" w:rsidP="00330DBD">
            <w:pPr>
              <w:jc w:val="center"/>
              <w:rPr>
                <w:sz w:val="20"/>
                <w:szCs w:val="20"/>
              </w:rPr>
            </w:pPr>
            <w:r w:rsidRPr="000F5286">
              <w:rPr>
                <w:sz w:val="20"/>
                <w:szCs w:val="20"/>
              </w:rPr>
              <w:t>Matière organique</w:t>
            </w:r>
          </w:p>
          <w:p w:rsidR="008D1CAE" w:rsidRPr="000F5286" w:rsidRDefault="008D1CAE" w:rsidP="00330DBD">
            <w:pPr>
              <w:jc w:val="center"/>
              <w:rPr>
                <w:sz w:val="20"/>
                <w:szCs w:val="20"/>
              </w:rPr>
            </w:pPr>
            <w:r w:rsidRPr="000F5286">
              <w:rPr>
                <w:sz w:val="20"/>
                <w:szCs w:val="20"/>
              </w:rPr>
              <w:t>%</w:t>
            </w:r>
          </w:p>
        </w:tc>
      </w:tr>
      <w:tr w:rsidR="008D1CAE" w:rsidRPr="000F5286">
        <w:trPr>
          <w:trHeight w:val="444"/>
        </w:trPr>
        <w:tc>
          <w:tcPr>
            <w:tcW w:w="1168" w:type="dxa"/>
            <w:vMerge/>
          </w:tcPr>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55"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1260" w:type="dxa"/>
            <w:vMerge/>
          </w:tcPr>
          <w:p w:rsidR="008D1CAE" w:rsidRPr="000F5286" w:rsidRDefault="008D1CAE" w:rsidP="00330DBD">
            <w:pPr>
              <w:jc w:val="center"/>
              <w:rPr>
                <w:sz w:val="20"/>
                <w:szCs w:val="20"/>
              </w:rPr>
            </w:pPr>
          </w:p>
        </w:tc>
      </w:tr>
      <w:tr w:rsidR="008D1CAE" w:rsidRPr="000F5286">
        <w:trPr>
          <w:trHeight w:val="435"/>
        </w:trPr>
        <w:tc>
          <w:tcPr>
            <w:tcW w:w="1168"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84</w:t>
            </w:r>
            <w:r w:rsidRPr="000F5286">
              <w:rPr>
                <w:sz w:val="20"/>
                <w:szCs w:val="20"/>
              </w:rPr>
              <w:t>H</w:t>
            </w:r>
            <w:r w:rsidRPr="000F5286">
              <w:rPr>
                <w:sz w:val="20"/>
                <w:szCs w:val="20"/>
                <w:vertAlign w:val="subscript"/>
              </w:rPr>
              <w:t>1</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37,17</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37,27</w:t>
            </w:r>
          </w:p>
          <w:p w:rsidR="008D1CAE" w:rsidRPr="000F5286" w:rsidRDefault="008D1CAE" w:rsidP="00330DBD">
            <w:pPr>
              <w:jc w:val="center"/>
              <w:rPr>
                <w:sz w:val="20"/>
                <w:szCs w:val="20"/>
              </w:rPr>
            </w:pPr>
          </w:p>
        </w:tc>
        <w:tc>
          <w:tcPr>
            <w:tcW w:w="75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16,07</w:t>
            </w:r>
          </w:p>
          <w:p w:rsidR="008D1CAE" w:rsidRPr="000F5286" w:rsidRDefault="008D1CAE" w:rsidP="00330DBD">
            <w:pPr>
              <w:jc w:val="center"/>
              <w:rPr>
                <w:sz w:val="20"/>
                <w:szCs w:val="20"/>
              </w:rPr>
            </w:pPr>
          </w:p>
        </w:tc>
        <w:tc>
          <w:tcPr>
            <w:tcW w:w="720" w:type="dxa"/>
          </w:tcPr>
          <w:p w:rsidR="008D1CAE" w:rsidRPr="000F5286" w:rsidRDefault="008D1CAE" w:rsidP="00330DBD">
            <w:pPr>
              <w:rPr>
                <w:rFonts w:ascii="Arial" w:hAnsi="Arial" w:cs="Arial"/>
                <w:sz w:val="20"/>
                <w:szCs w:val="20"/>
              </w:rPr>
            </w:pPr>
            <w:r w:rsidRPr="000F5286">
              <w:rPr>
                <w:rFonts w:ascii="Arial" w:hAnsi="Arial" w:cs="Arial"/>
                <w:sz w:val="20"/>
                <w:szCs w:val="20"/>
              </w:rPr>
              <w:t>6,44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3,05</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8,12</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9,13</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11,03</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6,12</w:t>
            </w:r>
          </w:p>
          <w:p w:rsidR="008D1CAE" w:rsidRPr="000F5286" w:rsidRDefault="008D1CAE" w:rsidP="00330DBD">
            <w:pPr>
              <w:jc w:val="center"/>
              <w:rPr>
                <w:sz w:val="20"/>
                <w:szCs w:val="20"/>
              </w:rPr>
            </w:pPr>
          </w:p>
        </w:tc>
        <w:tc>
          <w:tcPr>
            <w:tcW w:w="126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3,06</w:t>
            </w:r>
          </w:p>
          <w:p w:rsidR="008D1CAE" w:rsidRPr="000F5286" w:rsidRDefault="008D1CAE" w:rsidP="00330DBD">
            <w:pPr>
              <w:jc w:val="center"/>
              <w:rPr>
                <w:sz w:val="20"/>
                <w:szCs w:val="20"/>
              </w:rPr>
            </w:pPr>
          </w:p>
        </w:tc>
      </w:tr>
      <w:tr w:rsidR="008D1CAE" w:rsidRPr="000F5286">
        <w:trPr>
          <w:trHeight w:val="513"/>
        </w:trPr>
        <w:tc>
          <w:tcPr>
            <w:tcW w:w="1168"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84</w:t>
            </w:r>
            <w:r w:rsidRPr="000F5286">
              <w:rPr>
                <w:sz w:val="20"/>
                <w:szCs w:val="20"/>
              </w:rPr>
              <w:t>H</w:t>
            </w:r>
            <w:r w:rsidRPr="000F5286">
              <w:rPr>
                <w:sz w:val="20"/>
                <w:szCs w:val="20"/>
                <w:vertAlign w:val="subscript"/>
              </w:rPr>
              <w:t>2</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40,15</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37,02</w:t>
            </w:r>
          </w:p>
          <w:p w:rsidR="008D1CAE" w:rsidRPr="000F5286" w:rsidRDefault="008D1CAE" w:rsidP="00330DBD">
            <w:pPr>
              <w:jc w:val="center"/>
              <w:rPr>
                <w:sz w:val="20"/>
                <w:szCs w:val="20"/>
              </w:rPr>
            </w:pPr>
          </w:p>
        </w:tc>
        <w:tc>
          <w:tcPr>
            <w:tcW w:w="75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13,5</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6,46</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2,86</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8,14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15,01</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12,73</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w:t>
            </w:r>
          </w:p>
          <w:p w:rsidR="008D1CAE" w:rsidRPr="000F5286" w:rsidRDefault="008D1CAE" w:rsidP="00330DBD">
            <w:pPr>
              <w:jc w:val="center"/>
              <w:rPr>
                <w:sz w:val="20"/>
                <w:szCs w:val="20"/>
              </w:rPr>
            </w:pPr>
          </w:p>
        </w:tc>
        <w:tc>
          <w:tcPr>
            <w:tcW w:w="126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2,96</w:t>
            </w:r>
          </w:p>
          <w:p w:rsidR="008D1CAE" w:rsidRPr="000F5286" w:rsidRDefault="008D1CAE" w:rsidP="00330DBD">
            <w:pPr>
              <w:jc w:val="center"/>
              <w:rPr>
                <w:sz w:val="20"/>
                <w:szCs w:val="20"/>
              </w:rPr>
            </w:pPr>
          </w:p>
        </w:tc>
      </w:tr>
    </w:tbl>
    <w:p w:rsidR="008D1CAE" w:rsidRPr="00D13936" w:rsidRDefault="008D1CAE" w:rsidP="00330DBD">
      <w:r w:rsidRPr="00D13936">
        <w:t xml:space="preserve">                 </w:t>
      </w:r>
    </w:p>
    <w:p w:rsidR="008D1CAE" w:rsidRPr="00D13936" w:rsidRDefault="008D1CAE" w:rsidP="00330DBD">
      <w:r w:rsidRPr="00D13936">
        <w:t xml:space="preserve">                        Tableau 6 : Les analyses physico-chimiques du profil 94</w:t>
      </w:r>
    </w:p>
    <w:p w:rsidR="008D1CAE" w:rsidRPr="00D13936" w:rsidRDefault="008D1CAE" w:rsidP="00330DBD"/>
    <w:tbl>
      <w:tblPr>
        <w:tblW w:w="954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39"/>
        <w:gridCol w:w="921"/>
        <w:gridCol w:w="885"/>
        <w:gridCol w:w="768"/>
        <w:gridCol w:w="648"/>
        <w:gridCol w:w="724"/>
        <w:gridCol w:w="701"/>
        <w:gridCol w:w="876"/>
        <w:gridCol w:w="798"/>
        <w:gridCol w:w="900"/>
        <w:gridCol w:w="1080"/>
      </w:tblGrid>
      <w:tr w:rsidR="008D1CAE" w:rsidRPr="000F5286">
        <w:trPr>
          <w:trHeight w:val="332"/>
        </w:trPr>
        <w:tc>
          <w:tcPr>
            <w:tcW w:w="1239" w:type="dxa"/>
            <w:vMerge w:val="restart"/>
          </w:tcPr>
          <w:p w:rsidR="008D1CAE" w:rsidRPr="000F5286" w:rsidRDefault="008D1CAE" w:rsidP="00330DBD">
            <w:pPr>
              <w:jc w:val="center"/>
              <w:rPr>
                <w:sz w:val="20"/>
                <w:szCs w:val="20"/>
              </w:rPr>
            </w:pPr>
            <w:r w:rsidRPr="000F5286">
              <w:rPr>
                <w:sz w:val="20"/>
                <w:szCs w:val="20"/>
              </w:rPr>
              <w:t>Echantillon</w:t>
            </w:r>
          </w:p>
        </w:tc>
        <w:tc>
          <w:tcPr>
            <w:tcW w:w="3946" w:type="dxa"/>
            <w:gridSpan w:val="5"/>
          </w:tcPr>
          <w:p w:rsidR="008D1CAE" w:rsidRPr="000F5286" w:rsidRDefault="008D1CAE" w:rsidP="00330DBD">
            <w:pPr>
              <w:jc w:val="center"/>
              <w:rPr>
                <w:sz w:val="20"/>
                <w:szCs w:val="20"/>
              </w:rPr>
            </w:pPr>
            <w:r w:rsidRPr="000F5286">
              <w:rPr>
                <w:sz w:val="20"/>
                <w:szCs w:val="20"/>
              </w:rPr>
              <w:t>Granulométrie</w:t>
            </w:r>
          </w:p>
        </w:tc>
        <w:tc>
          <w:tcPr>
            <w:tcW w:w="701"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876"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798" w:type="dxa"/>
            <w:vMerge w:val="restart"/>
          </w:tcPr>
          <w:p w:rsidR="008D1CAE" w:rsidRPr="000F5286" w:rsidRDefault="008D1CAE" w:rsidP="00330DBD">
            <w:pPr>
              <w:jc w:val="center"/>
              <w:rPr>
                <w:sz w:val="20"/>
                <w:szCs w:val="20"/>
              </w:rPr>
            </w:pPr>
            <w:r w:rsidRPr="000F5286">
              <w:rPr>
                <w:sz w:val="20"/>
                <w:szCs w:val="20"/>
              </w:rPr>
              <w:t>Calcaire total</w:t>
            </w:r>
          </w:p>
          <w:p w:rsidR="008D1CAE" w:rsidRPr="000F5286" w:rsidRDefault="008D1CAE" w:rsidP="00330DBD">
            <w:pPr>
              <w:jc w:val="center"/>
              <w:rPr>
                <w:sz w:val="20"/>
                <w:szCs w:val="20"/>
              </w:rPr>
            </w:pPr>
            <w:r w:rsidRPr="000F5286">
              <w:rPr>
                <w:sz w:val="20"/>
                <w:szCs w:val="20"/>
              </w:rPr>
              <w:t>%</w:t>
            </w:r>
          </w:p>
        </w:tc>
        <w:tc>
          <w:tcPr>
            <w:tcW w:w="90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080" w:type="dxa"/>
            <w:vMerge w:val="restart"/>
          </w:tcPr>
          <w:p w:rsidR="008D1CAE" w:rsidRPr="000F5286" w:rsidRDefault="008D1CAE" w:rsidP="00330DBD">
            <w:pPr>
              <w:jc w:val="center"/>
              <w:rPr>
                <w:sz w:val="20"/>
                <w:szCs w:val="20"/>
              </w:rPr>
            </w:pPr>
            <w:r w:rsidRPr="000F5286">
              <w:rPr>
                <w:sz w:val="20"/>
                <w:szCs w:val="20"/>
              </w:rPr>
              <w:t>Matière organique</w:t>
            </w:r>
          </w:p>
          <w:p w:rsidR="008D1CAE" w:rsidRPr="000F5286" w:rsidRDefault="008D1CAE" w:rsidP="00330DBD">
            <w:pPr>
              <w:jc w:val="center"/>
              <w:rPr>
                <w:sz w:val="20"/>
                <w:szCs w:val="20"/>
              </w:rPr>
            </w:pPr>
            <w:r w:rsidRPr="000F5286">
              <w:rPr>
                <w:sz w:val="20"/>
                <w:szCs w:val="20"/>
              </w:rPr>
              <w:t>%</w:t>
            </w:r>
          </w:p>
        </w:tc>
      </w:tr>
      <w:tr w:rsidR="008D1CAE" w:rsidRPr="000F5286">
        <w:trPr>
          <w:trHeight w:val="447"/>
        </w:trPr>
        <w:tc>
          <w:tcPr>
            <w:tcW w:w="1239" w:type="dxa"/>
            <w:vMerge/>
          </w:tcPr>
          <w:p w:rsidR="008D1CAE" w:rsidRPr="000F5286" w:rsidRDefault="008D1CAE" w:rsidP="00330DBD">
            <w:pPr>
              <w:jc w:val="center"/>
              <w:rPr>
                <w:sz w:val="20"/>
                <w:szCs w:val="20"/>
              </w:rPr>
            </w:pPr>
          </w:p>
        </w:tc>
        <w:tc>
          <w:tcPr>
            <w:tcW w:w="921"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ind w:left="-136" w:firstLine="136"/>
              <w:jc w:val="center"/>
              <w:rPr>
                <w:sz w:val="20"/>
                <w:szCs w:val="20"/>
              </w:rPr>
            </w:pPr>
          </w:p>
        </w:tc>
        <w:tc>
          <w:tcPr>
            <w:tcW w:w="768"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648"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4"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01" w:type="dxa"/>
            <w:vMerge/>
          </w:tcPr>
          <w:p w:rsidR="008D1CAE" w:rsidRPr="000F5286" w:rsidRDefault="008D1CAE" w:rsidP="00330DBD">
            <w:pPr>
              <w:jc w:val="center"/>
              <w:rPr>
                <w:sz w:val="20"/>
                <w:szCs w:val="20"/>
              </w:rPr>
            </w:pPr>
          </w:p>
        </w:tc>
        <w:tc>
          <w:tcPr>
            <w:tcW w:w="876" w:type="dxa"/>
            <w:vMerge/>
          </w:tcPr>
          <w:p w:rsidR="008D1CAE" w:rsidRPr="000F5286" w:rsidRDefault="008D1CAE" w:rsidP="00330DBD">
            <w:pPr>
              <w:jc w:val="center"/>
              <w:rPr>
                <w:sz w:val="20"/>
                <w:szCs w:val="20"/>
              </w:rPr>
            </w:pPr>
          </w:p>
        </w:tc>
        <w:tc>
          <w:tcPr>
            <w:tcW w:w="798"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1080" w:type="dxa"/>
            <w:vMerge/>
          </w:tcPr>
          <w:p w:rsidR="008D1CAE" w:rsidRPr="000F5286" w:rsidRDefault="008D1CAE" w:rsidP="00330DBD">
            <w:pPr>
              <w:jc w:val="center"/>
              <w:rPr>
                <w:sz w:val="20"/>
                <w:szCs w:val="20"/>
              </w:rPr>
            </w:pPr>
          </w:p>
        </w:tc>
      </w:tr>
      <w:tr w:rsidR="008D1CAE" w:rsidRPr="000F5286">
        <w:trPr>
          <w:trHeight w:val="438"/>
        </w:trPr>
        <w:tc>
          <w:tcPr>
            <w:tcW w:w="1239"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94</w:t>
            </w:r>
            <w:r w:rsidRPr="000F5286">
              <w:rPr>
                <w:sz w:val="20"/>
                <w:szCs w:val="20"/>
              </w:rPr>
              <w:t>H</w:t>
            </w:r>
            <w:r w:rsidRPr="000F5286">
              <w:rPr>
                <w:sz w:val="20"/>
                <w:szCs w:val="20"/>
                <w:vertAlign w:val="subscript"/>
              </w:rPr>
              <w:t>1</w:t>
            </w:r>
          </w:p>
        </w:tc>
        <w:tc>
          <w:tcPr>
            <w:tcW w:w="92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27,53</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42,58</w:t>
            </w:r>
          </w:p>
          <w:p w:rsidR="008D1CAE" w:rsidRPr="000F5286" w:rsidRDefault="008D1CAE" w:rsidP="00330DBD">
            <w:pPr>
              <w:jc w:val="center"/>
              <w:rPr>
                <w:sz w:val="20"/>
                <w:szCs w:val="20"/>
              </w:rPr>
            </w:pPr>
          </w:p>
        </w:tc>
        <w:tc>
          <w:tcPr>
            <w:tcW w:w="76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19,42</w:t>
            </w:r>
          </w:p>
          <w:p w:rsidR="008D1CAE" w:rsidRPr="000F5286" w:rsidRDefault="008D1CAE" w:rsidP="00330DBD">
            <w:pPr>
              <w:jc w:val="center"/>
              <w:rPr>
                <w:sz w:val="20"/>
                <w:szCs w:val="20"/>
              </w:rPr>
            </w:pPr>
          </w:p>
        </w:tc>
        <w:tc>
          <w:tcPr>
            <w:tcW w:w="64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9,41</w:t>
            </w:r>
          </w:p>
          <w:p w:rsidR="008D1CAE" w:rsidRPr="000F5286" w:rsidRDefault="008D1CAE" w:rsidP="00330DBD">
            <w:pPr>
              <w:jc w:val="center"/>
              <w:rPr>
                <w:sz w:val="20"/>
                <w:szCs w:val="20"/>
              </w:rPr>
            </w:pPr>
          </w:p>
        </w:tc>
        <w:tc>
          <w:tcPr>
            <w:tcW w:w="72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3,07</w:t>
            </w:r>
          </w:p>
          <w:p w:rsidR="008D1CAE" w:rsidRPr="000F5286" w:rsidRDefault="008D1CAE" w:rsidP="00330DBD">
            <w:pPr>
              <w:jc w:val="center"/>
              <w:rPr>
                <w:sz w:val="20"/>
                <w:szCs w:val="20"/>
              </w:rPr>
            </w:pPr>
          </w:p>
        </w:tc>
        <w:tc>
          <w:tcPr>
            <w:tcW w:w="70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7,97</w:t>
            </w:r>
          </w:p>
          <w:p w:rsidR="008D1CAE" w:rsidRPr="000F5286" w:rsidRDefault="008D1CAE" w:rsidP="00330DBD">
            <w:pPr>
              <w:jc w:val="center"/>
              <w:rPr>
                <w:sz w:val="20"/>
                <w:szCs w:val="20"/>
              </w:rPr>
            </w:pPr>
          </w:p>
        </w:tc>
        <w:tc>
          <w:tcPr>
            <w:tcW w:w="87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16,68</w:t>
            </w:r>
          </w:p>
          <w:p w:rsidR="008D1CAE" w:rsidRPr="000F5286" w:rsidRDefault="008D1CAE" w:rsidP="00330DBD">
            <w:pPr>
              <w:jc w:val="center"/>
              <w:rPr>
                <w:sz w:val="20"/>
                <w:szCs w:val="20"/>
              </w:rPr>
            </w:pPr>
          </w:p>
        </w:tc>
        <w:tc>
          <w:tcPr>
            <w:tcW w:w="79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9,33</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5,75</w:t>
            </w:r>
          </w:p>
          <w:p w:rsidR="008D1CAE" w:rsidRPr="000F5286" w:rsidRDefault="008D1CAE" w:rsidP="00330DBD">
            <w:pPr>
              <w:jc w:val="center"/>
              <w:rPr>
                <w:sz w:val="20"/>
                <w:szCs w:val="20"/>
              </w:rPr>
            </w:pPr>
          </w:p>
        </w:tc>
        <w:tc>
          <w:tcPr>
            <w:tcW w:w="108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1,16</w:t>
            </w:r>
          </w:p>
          <w:p w:rsidR="008D1CAE" w:rsidRPr="000F5286" w:rsidRDefault="008D1CAE" w:rsidP="00330DBD">
            <w:pPr>
              <w:jc w:val="center"/>
              <w:rPr>
                <w:sz w:val="20"/>
                <w:szCs w:val="20"/>
              </w:rPr>
            </w:pPr>
          </w:p>
        </w:tc>
      </w:tr>
      <w:tr w:rsidR="008D1CAE" w:rsidRPr="000F5286">
        <w:trPr>
          <w:trHeight w:val="517"/>
        </w:trPr>
        <w:tc>
          <w:tcPr>
            <w:tcW w:w="1239"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94</w:t>
            </w:r>
            <w:r w:rsidRPr="000F5286">
              <w:rPr>
                <w:sz w:val="20"/>
                <w:szCs w:val="20"/>
              </w:rPr>
              <w:t>H</w:t>
            </w:r>
            <w:r w:rsidRPr="000F5286">
              <w:rPr>
                <w:sz w:val="20"/>
                <w:szCs w:val="20"/>
                <w:vertAlign w:val="subscript"/>
              </w:rPr>
              <w:t>2</w:t>
            </w:r>
          </w:p>
        </w:tc>
        <w:tc>
          <w:tcPr>
            <w:tcW w:w="92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40,7</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36,97</w:t>
            </w:r>
          </w:p>
          <w:p w:rsidR="008D1CAE" w:rsidRPr="000F5286" w:rsidRDefault="008D1CAE" w:rsidP="00330DBD">
            <w:pPr>
              <w:jc w:val="center"/>
              <w:rPr>
                <w:sz w:val="20"/>
                <w:szCs w:val="20"/>
              </w:rPr>
            </w:pPr>
          </w:p>
        </w:tc>
        <w:tc>
          <w:tcPr>
            <w:tcW w:w="76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12,65</w:t>
            </w:r>
          </w:p>
          <w:p w:rsidR="008D1CAE" w:rsidRPr="000F5286" w:rsidRDefault="008D1CAE" w:rsidP="00330DBD">
            <w:pPr>
              <w:jc w:val="center"/>
              <w:rPr>
                <w:sz w:val="20"/>
                <w:szCs w:val="20"/>
              </w:rPr>
            </w:pPr>
          </w:p>
        </w:tc>
        <w:tc>
          <w:tcPr>
            <w:tcW w:w="64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7,64</w:t>
            </w:r>
          </w:p>
          <w:p w:rsidR="008D1CAE" w:rsidRPr="000F5286" w:rsidRDefault="008D1CAE" w:rsidP="00330DBD">
            <w:pPr>
              <w:jc w:val="center"/>
              <w:rPr>
                <w:sz w:val="20"/>
                <w:szCs w:val="20"/>
              </w:rPr>
            </w:pPr>
          </w:p>
        </w:tc>
        <w:tc>
          <w:tcPr>
            <w:tcW w:w="72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2,05</w:t>
            </w:r>
          </w:p>
          <w:p w:rsidR="008D1CAE" w:rsidRPr="000F5286" w:rsidRDefault="008D1CAE" w:rsidP="00330DBD">
            <w:pPr>
              <w:jc w:val="center"/>
              <w:rPr>
                <w:sz w:val="20"/>
                <w:szCs w:val="20"/>
              </w:rPr>
            </w:pPr>
          </w:p>
        </w:tc>
        <w:tc>
          <w:tcPr>
            <w:tcW w:w="70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8,31</w:t>
            </w:r>
          </w:p>
          <w:p w:rsidR="008D1CAE" w:rsidRPr="000F5286" w:rsidRDefault="008D1CAE" w:rsidP="00330DBD">
            <w:pPr>
              <w:jc w:val="center"/>
              <w:rPr>
                <w:sz w:val="20"/>
                <w:szCs w:val="20"/>
              </w:rPr>
            </w:pPr>
          </w:p>
        </w:tc>
        <w:tc>
          <w:tcPr>
            <w:tcW w:w="87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10,55</w:t>
            </w:r>
          </w:p>
          <w:p w:rsidR="008D1CAE" w:rsidRPr="000F5286" w:rsidRDefault="008D1CAE" w:rsidP="00330DBD">
            <w:pPr>
              <w:jc w:val="center"/>
              <w:rPr>
                <w:sz w:val="20"/>
                <w:szCs w:val="20"/>
              </w:rPr>
            </w:pPr>
          </w:p>
        </w:tc>
        <w:tc>
          <w:tcPr>
            <w:tcW w:w="79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8,91</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4,5</w:t>
            </w:r>
          </w:p>
          <w:p w:rsidR="008D1CAE" w:rsidRPr="000F5286" w:rsidRDefault="008D1CAE" w:rsidP="00330DBD">
            <w:pPr>
              <w:jc w:val="center"/>
              <w:rPr>
                <w:sz w:val="20"/>
                <w:szCs w:val="20"/>
              </w:rPr>
            </w:pPr>
          </w:p>
        </w:tc>
        <w:tc>
          <w:tcPr>
            <w:tcW w:w="108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1,26</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pPr>
        <w:jc w:val="center"/>
      </w:pPr>
    </w:p>
    <w:p w:rsidR="008D1CAE" w:rsidRPr="00D13936" w:rsidRDefault="008D1CAE" w:rsidP="00330DBD">
      <w:pPr>
        <w:tabs>
          <w:tab w:val="left" w:pos="11820"/>
        </w:tabs>
      </w:pPr>
      <w:r w:rsidRPr="00D13936">
        <w:t xml:space="preserve">                         Tableau  7 : Les analyses physico-chimiques du profil 104</w:t>
      </w:r>
      <w:r w:rsidRPr="00D13936">
        <w:tab/>
      </w:r>
    </w:p>
    <w:p w:rsidR="008D1CAE" w:rsidRPr="00D13936" w:rsidRDefault="008D1CAE" w:rsidP="00330DBD"/>
    <w:tbl>
      <w:tblPr>
        <w:tblW w:w="954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720"/>
        <w:gridCol w:w="720"/>
        <w:gridCol w:w="900"/>
        <w:gridCol w:w="674"/>
        <w:gridCol w:w="735"/>
        <w:gridCol w:w="751"/>
        <w:gridCol w:w="735"/>
        <w:gridCol w:w="885"/>
        <w:gridCol w:w="900"/>
        <w:gridCol w:w="1080"/>
      </w:tblGrid>
      <w:tr w:rsidR="008D1CAE" w:rsidRPr="000F5286">
        <w:trPr>
          <w:trHeight w:val="324"/>
        </w:trPr>
        <w:tc>
          <w:tcPr>
            <w:tcW w:w="1440" w:type="dxa"/>
            <w:vMerge w:val="restart"/>
          </w:tcPr>
          <w:p w:rsidR="008D1CAE" w:rsidRPr="000F5286" w:rsidRDefault="008D1CAE" w:rsidP="00330DBD">
            <w:pPr>
              <w:jc w:val="center"/>
              <w:rPr>
                <w:sz w:val="20"/>
                <w:szCs w:val="20"/>
              </w:rPr>
            </w:pPr>
            <w:r w:rsidRPr="000F5286">
              <w:rPr>
                <w:sz w:val="20"/>
                <w:szCs w:val="20"/>
              </w:rPr>
              <w:t>Echantillon</w:t>
            </w:r>
          </w:p>
        </w:tc>
        <w:tc>
          <w:tcPr>
            <w:tcW w:w="3749" w:type="dxa"/>
            <w:gridSpan w:val="5"/>
          </w:tcPr>
          <w:p w:rsidR="008D1CAE" w:rsidRPr="000F5286" w:rsidRDefault="008D1CAE" w:rsidP="00330DBD">
            <w:pPr>
              <w:jc w:val="center"/>
              <w:rPr>
                <w:sz w:val="20"/>
                <w:szCs w:val="20"/>
              </w:rPr>
            </w:pPr>
            <w:r w:rsidRPr="000F5286">
              <w:rPr>
                <w:sz w:val="20"/>
                <w:szCs w:val="20"/>
              </w:rPr>
              <w:t>Granulométrie</w:t>
            </w:r>
          </w:p>
        </w:tc>
        <w:tc>
          <w:tcPr>
            <w:tcW w:w="751"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35"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885"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90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ind w:left="71" w:hanging="71"/>
              <w:jc w:val="center"/>
              <w:rPr>
                <w:sz w:val="20"/>
                <w:szCs w:val="20"/>
              </w:rPr>
            </w:pPr>
            <w:r w:rsidRPr="000F5286">
              <w:rPr>
                <w:sz w:val="20"/>
                <w:szCs w:val="20"/>
              </w:rPr>
              <w:t>%</w:t>
            </w:r>
          </w:p>
        </w:tc>
        <w:tc>
          <w:tcPr>
            <w:tcW w:w="1080" w:type="dxa"/>
            <w:vMerge w:val="restart"/>
          </w:tcPr>
          <w:p w:rsidR="008D1CAE" w:rsidRPr="000F5286" w:rsidRDefault="008D1CAE" w:rsidP="00330DBD">
            <w:pPr>
              <w:jc w:val="center"/>
              <w:rPr>
                <w:sz w:val="20"/>
                <w:szCs w:val="20"/>
              </w:rPr>
            </w:pPr>
            <w:r w:rsidRPr="000F5286">
              <w:rPr>
                <w:sz w:val="20"/>
                <w:szCs w:val="20"/>
              </w:rPr>
              <w:t>Matière</w:t>
            </w:r>
          </w:p>
          <w:p w:rsidR="008D1CAE" w:rsidRPr="000F5286" w:rsidRDefault="008D1CAE" w:rsidP="00330DBD">
            <w:pPr>
              <w:jc w:val="center"/>
              <w:rPr>
                <w:sz w:val="20"/>
                <w:szCs w:val="20"/>
              </w:rPr>
            </w:pPr>
            <w:r w:rsidRPr="000F5286">
              <w:rPr>
                <w:sz w:val="20"/>
                <w:szCs w:val="20"/>
              </w:rPr>
              <w:t>organique</w:t>
            </w:r>
          </w:p>
          <w:p w:rsidR="008D1CAE" w:rsidRPr="000F5286" w:rsidRDefault="008D1CAE" w:rsidP="00330DBD">
            <w:pPr>
              <w:jc w:val="center"/>
              <w:rPr>
                <w:sz w:val="20"/>
                <w:szCs w:val="20"/>
              </w:rPr>
            </w:pPr>
            <w:r w:rsidRPr="000F5286">
              <w:rPr>
                <w:sz w:val="20"/>
                <w:szCs w:val="20"/>
              </w:rPr>
              <w:t>%</w:t>
            </w:r>
          </w:p>
        </w:tc>
      </w:tr>
      <w:tr w:rsidR="008D1CAE" w:rsidRPr="000F5286">
        <w:trPr>
          <w:trHeight w:val="436"/>
        </w:trPr>
        <w:tc>
          <w:tcPr>
            <w:tcW w:w="1440" w:type="dxa"/>
            <w:vMerge/>
          </w:tcPr>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674"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35"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51" w:type="dxa"/>
            <w:vMerge/>
          </w:tcPr>
          <w:p w:rsidR="008D1CAE" w:rsidRPr="000F5286" w:rsidRDefault="008D1CAE" w:rsidP="00330DBD">
            <w:pPr>
              <w:jc w:val="center"/>
              <w:rPr>
                <w:sz w:val="20"/>
                <w:szCs w:val="20"/>
              </w:rPr>
            </w:pPr>
          </w:p>
        </w:tc>
        <w:tc>
          <w:tcPr>
            <w:tcW w:w="735" w:type="dxa"/>
            <w:vMerge/>
          </w:tcPr>
          <w:p w:rsidR="008D1CAE" w:rsidRPr="000F5286" w:rsidRDefault="008D1CAE" w:rsidP="00330DBD">
            <w:pPr>
              <w:jc w:val="center"/>
              <w:rPr>
                <w:sz w:val="20"/>
                <w:szCs w:val="20"/>
              </w:rPr>
            </w:pPr>
          </w:p>
        </w:tc>
        <w:tc>
          <w:tcPr>
            <w:tcW w:w="885"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1080" w:type="dxa"/>
            <w:vMerge/>
          </w:tcPr>
          <w:p w:rsidR="008D1CAE" w:rsidRPr="000F5286" w:rsidRDefault="008D1CAE" w:rsidP="00330DBD">
            <w:pPr>
              <w:jc w:val="center"/>
              <w:rPr>
                <w:sz w:val="20"/>
                <w:szCs w:val="20"/>
              </w:rPr>
            </w:pPr>
          </w:p>
        </w:tc>
      </w:tr>
      <w:tr w:rsidR="008D1CAE" w:rsidRPr="000F5286">
        <w:trPr>
          <w:trHeight w:val="427"/>
        </w:trPr>
        <w:tc>
          <w:tcPr>
            <w:tcW w:w="1440"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104</w:t>
            </w:r>
            <w:r w:rsidRPr="000F5286">
              <w:rPr>
                <w:sz w:val="20"/>
                <w:szCs w:val="20"/>
              </w:rPr>
              <w:t>H</w:t>
            </w:r>
            <w:r w:rsidRPr="000F5286">
              <w:rPr>
                <w:sz w:val="20"/>
                <w:szCs w:val="20"/>
                <w:vertAlign w:val="subscript"/>
              </w:rPr>
              <w:t>1</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39,55</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38,94</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17,95</w:t>
            </w:r>
          </w:p>
          <w:p w:rsidR="008D1CAE" w:rsidRPr="000F5286" w:rsidRDefault="008D1CAE" w:rsidP="00330DBD">
            <w:pPr>
              <w:jc w:val="center"/>
              <w:rPr>
                <w:sz w:val="20"/>
                <w:szCs w:val="20"/>
              </w:rPr>
            </w:pPr>
          </w:p>
        </w:tc>
        <w:tc>
          <w:tcPr>
            <w:tcW w:w="67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2,67</w:t>
            </w:r>
          </w:p>
          <w:p w:rsidR="008D1CAE" w:rsidRPr="000F5286" w:rsidRDefault="008D1CAE" w:rsidP="00330DBD">
            <w:pPr>
              <w:jc w:val="center"/>
              <w:rPr>
                <w:sz w:val="20"/>
                <w:szCs w:val="20"/>
              </w:rPr>
            </w:pPr>
          </w:p>
        </w:tc>
        <w:tc>
          <w:tcPr>
            <w:tcW w:w="735" w:type="dxa"/>
          </w:tcPr>
          <w:p w:rsidR="008D1CAE" w:rsidRPr="000F5286" w:rsidRDefault="008D1CAE" w:rsidP="00330DBD">
            <w:pPr>
              <w:rPr>
                <w:rFonts w:ascii="Arial" w:hAnsi="Arial" w:cs="Arial"/>
                <w:sz w:val="20"/>
                <w:szCs w:val="20"/>
              </w:rPr>
            </w:pPr>
            <w:r w:rsidRPr="000F5286">
              <w:rPr>
                <w:rFonts w:ascii="Arial" w:hAnsi="Arial" w:cs="Arial"/>
                <w:sz w:val="20"/>
                <w:szCs w:val="20"/>
              </w:rPr>
              <w:t>0,9</w:t>
            </w:r>
          </w:p>
          <w:p w:rsidR="008D1CAE" w:rsidRPr="000F5286" w:rsidRDefault="008D1CAE" w:rsidP="00330DBD">
            <w:pPr>
              <w:jc w:val="center"/>
              <w:rPr>
                <w:sz w:val="20"/>
                <w:szCs w:val="20"/>
              </w:rPr>
            </w:pPr>
          </w:p>
        </w:tc>
        <w:tc>
          <w:tcPr>
            <w:tcW w:w="75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8,34</w:t>
            </w:r>
          </w:p>
          <w:p w:rsidR="008D1CAE" w:rsidRPr="000F5286" w:rsidRDefault="008D1CAE" w:rsidP="00330DBD">
            <w:pPr>
              <w:jc w:val="center"/>
              <w:rPr>
                <w:sz w:val="20"/>
                <w:szCs w:val="20"/>
              </w:rPr>
            </w:pPr>
          </w:p>
        </w:tc>
        <w:tc>
          <w:tcPr>
            <w:tcW w:w="73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8,25</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13,16</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6,5</w:t>
            </w:r>
          </w:p>
          <w:p w:rsidR="008D1CAE" w:rsidRPr="000F5286" w:rsidRDefault="008D1CAE" w:rsidP="00330DBD">
            <w:pPr>
              <w:jc w:val="center"/>
              <w:rPr>
                <w:sz w:val="20"/>
                <w:szCs w:val="20"/>
              </w:rPr>
            </w:pPr>
          </w:p>
        </w:tc>
        <w:tc>
          <w:tcPr>
            <w:tcW w:w="1080" w:type="dxa"/>
          </w:tcPr>
          <w:p w:rsidR="008D1CAE" w:rsidRPr="000F5286" w:rsidRDefault="008D1CAE" w:rsidP="00330DBD">
            <w:pPr>
              <w:rPr>
                <w:rFonts w:ascii="Arial" w:hAnsi="Arial" w:cs="Arial"/>
                <w:sz w:val="20"/>
                <w:szCs w:val="20"/>
              </w:rPr>
            </w:pPr>
            <w:r w:rsidRPr="000F5286">
              <w:rPr>
                <w:rFonts w:ascii="Arial" w:hAnsi="Arial" w:cs="Arial"/>
                <w:sz w:val="20"/>
                <w:szCs w:val="20"/>
              </w:rPr>
              <w:t>3,17</w:t>
            </w:r>
          </w:p>
          <w:p w:rsidR="008D1CAE" w:rsidRPr="000F5286" w:rsidRDefault="008D1CAE" w:rsidP="00330DBD">
            <w:pPr>
              <w:jc w:val="center"/>
              <w:rPr>
                <w:sz w:val="20"/>
                <w:szCs w:val="20"/>
              </w:rPr>
            </w:pPr>
          </w:p>
        </w:tc>
      </w:tr>
      <w:tr w:rsidR="008D1CAE" w:rsidRPr="000F5286">
        <w:trPr>
          <w:trHeight w:val="503"/>
        </w:trPr>
        <w:tc>
          <w:tcPr>
            <w:tcW w:w="1440"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104</w:t>
            </w:r>
            <w:r w:rsidRPr="000F5286">
              <w:rPr>
                <w:sz w:val="20"/>
                <w:szCs w:val="20"/>
              </w:rPr>
              <w:t>H</w:t>
            </w:r>
            <w:r w:rsidRPr="000F5286">
              <w:rPr>
                <w:sz w:val="20"/>
                <w:szCs w:val="20"/>
                <w:vertAlign w:val="subscript"/>
              </w:rPr>
              <w:t>2</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46,36</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38,84</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10,91</w:t>
            </w:r>
          </w:p>
          <w:p w:rsidR="008D1CAE" w:rsidRPr="000F5286" w:rsidRDefault="008D1CAE" w:rsidP="00330DBD">
            <w:pPr>
              <w:jc w:val="center"/>
              <w:rPr>
                <w:sz w:val="20"/>
                <w:szCs w:val="20"/>
              </w:rPr>
            </w:pPr>
          </w:p>
        </w:tc>
        <w:tc>
          <w:tcPr>
            <w:tcW w:w="674" w:type="dxa"/>
          </w:tcPr>
          <w:p w:rsidR="008D1CAE" w:rsidRPr="000F5286" w:rsidRDefault="008D1CAE" w:rsidP="00330DBD">
            <w:pPr>
              <w:rPr>
                <w:rFonts w:ascii="Arial" w:hAnsi="Arial" w:cs="Arial"/>
                <w:sz w:val="20"/>
                <w:szCs w:val="20"/>
              </w:rPr>
            </w:pPr>
            <w:r w:rsidRPr="000F5286">
              <w:rPr>
                <w:rFonts w:ascii="Arial" w:hAnsi="Arial" w:cs="Arial"/>
                <w:sz w:val="20"/>
                <w:szCs w:val="20"/>
              </w:rPr>
              <w:t>2,81</w:t>
            </w:r>
          </w:p>
          <w:p w:rsidR="008D1CAE" w:rsidRPr="000F5286" w:rsidRDefault="008D1CAE" w:rsidP="00330DBD">
            <w:pPr>
              <w:jc w:val="center"/>
              <w:rPr>
                <w:sz w:val="20"/>
                <w:szCs w:val="20"/>
              </w:rPr>
            </w:pPr>
          </w:p>
        </w:tc>
        <w:tc>
          <w:tcPr>
            <w:tcW w:w="73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1,08</w:t>
            </w:r>
          </w:p>
          <w:p w:rsidR="008D1CAE" w:rsidRPr="000F5286" w:rsidRDefault="008D1CAE" w:rsidP="00330DBD">
            <w:pPr>
              <w:jc w:val="center"/>
              <w:rPr>
                <w:sz w:val="20"/>
                <w:szCs w:val="20"/>
              </w:rPr>
            </w:pPr>
          </w:p>
        </w:tc>
        <w:tc>
          <w:tcPr>
            <w:tcW w:w="751"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8,14</w:t>
            </w:r>
          </w:p>
          <w:p w:rsidR="008D1CAE" w:rsidRPr="000F5286" w:rsidRDefault="008D1CAE" w:rsidP="00330DBD">
            <w:pPr>
              <w:jc w:val="center"/>
              <w:rPr>
                <w:sz w:val="20"/>
                <w:szCs w:val="20"/>
              </w:rPr>
            </w:pPr>
          </w:p>
        </w:tc>
        <w:tc>
          <w:tcPr>
            <w:tcW w:w="73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15,04</w:t>
            </w:r>
          </w:p>
          <w:p w:rsidR="008D1CAE" w:rsidRPr="000F5286" w:rsidRDefault="008D1CAE" w:rsidP="00330DBD">
            <w:pPr>
              <w:jc w:val="center"/>
              <w:rPr>
                <w:sz w:val="20"/>
                <w:szCs w:val="20"/>
              </w:rPr>
            </w:pPr>
          </w:p>
        </w:tc>
        <w:tc>
          <w:tcPr>
            <w:tcW w:w="885" w:type="dxa"/>
          </w:tcPr>
          <w:p w:rsidR="008D1CAE" w:rsidRPr="000F5286" w:rsidRDefault="008D1CAE" w:rsidP="00330DBD">
            <w:pPr>
              <w:rPr>
                <w:rFonts w:ascii="Arial" w:hAnsi="Arial" w:cs="Arial"/>
                <w:sz w:val="20"/>
                <w:szCs w:val="20"/>
              </w:rPr>
            </w:pPr>
            <w:r w:rsidRPr="000F5286">
              <w:rPr>
                <w:rFonts w:ascii="Arial" w:hAnsi="Arial" w:cs="Arial"/>
                <w:sz w:val="20"/>
                <w:szCs w:val="20"/>
              </w:rPr>
              <w:t xml:space="preserve"> 11,85</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6,5</w:t>
            </w:r>
          </w:p>
          <w:p w:rsidR="008D1CAE" w:rsidRPr="000F5286" w:rsidRDefault="008D1CAE" w:rsidP="00330DBD">
            <w:pPr>
              <w:jc w:val="center"/>
              <w:rPr>
                <w:sz w:val="20"/>
                <w:szCs w:val="20"/>
              </w:rPr>
            </w:pPr>
          </w:p>
        </w:tc>
        <w:tc>
          <w:tcPr>
            <w:tcW w:w="1080" w:type="dxa"/>
          </w:tcPr>
          <w:p w:rsidR="008D1CAE" w:rsidRPr="000F5286" w:rsidRDefault="008D1CAE" w:rsidP="00330DBD">
            <w:pPr>
              <w:rPr>
                <w:rFonts w:ascii="Arial" w:hAnsi="Arial" w:cs="Arial"/>
                <w:sz w:val="20"/>
                <w:szCs w:val="20"/>
              </w:rPr>
            </w:pPr>
            <w:r w:rsidRPr="000F5286">
              <w:rPr>
                <w:rFonts w:ascii="Arial" w:hAnsi="Arial" w:cs="Arial"/>
                <w:sz w:val="20"/>
                <w:szCs w:val="20"/>
              </w:rPr>
              <w:t>2,75</w:t>
            </w:r>
          </w:p>
          <w:p w:rsidR="008D1CAE" w:rsidRPr="000F5286" w:rsidRDefault="008D1CAE" w:rsidP="00330DBD">
            <w:pPr>
              <w:jc w:val="center"/>
              <w:rPr>
                <w:sz w:val="20"/>
                <w:szCs w:val="20"/>
              </w:rPr>
            </w:pPr>
          </w:p>
        </w:tc>
      </w:tr>
    </w:tbl>
    <w:p w:rsidR="008D1CAE" w:rsidRPr="00D13936" w:rsidRDefault="008D1CAE" w:rsidP="00330DBD"/>
    <w:p w:rsidR="008D1CAE" w:rsidRPr="00D13936" w:rsidRDefault="008D1CAE" w:rsidP="00330DBD">
      <w:r w:rsidRPr="00D13936">
        <w:t xml:space="preserve">                  Tableau  8 : Les analyses physico-chimiques du profil 114</w:t>
      </w:r>
    </w:p>
    <w:p w:rsidR="008D1CAE" w:rsidRPr="00D13936" w:rsidRDefault="008D1CAE" w:rsidP="00330DBD"/>
    <w:tbl>
      <w:tblPr>
        <w:tblW w:w="954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762"/>
        <w:gridCol w:w="858"/>
        <w:gridCol w:w="720"/>
        <w:gridCol w:w="720"/>
        <w:gridCol w:w="720"/>
        <w:gridCol w:w="720"/>
        <w:gridCol w:w="720"/>
        <w:gridCol w:w="900"/>
        <w:gridCol w:w="900"/>
        <w:gridCol w:w="1080"/>
      </w:tblGrid>
      <w:tr w:rsidR="008D1CAE" w:rsidRPr="000F5286">
        <w:trPr>
          <w:trHeight w:val="353"/>
        </w:trPr>
        <w:tc>
          <w:tcPr>
            <w:tcW w:w="1440" w:type="dxa"/>
            <w:vMerge w:val="restart"/>
          </w:tcPr>
          <w:p w:rsidR="008D1CAE" w:rsidRPr="000F5286" w:rsidRDefault="008D1CAE" w:rsidP="00330DBD">
            <w:pPr>
              <w:jc w:val="center"/>
              <w:rPr>
                <w:sz w:val="20"/>
                <w:szCs w:val="20"/>
              </w:rPr>
            </w:pPr>
            <w:r w:rsidRPr="000F5286">
              <w:rPr>
                <w:sz w:val="20"/>
                <w:szCs w:val="20"/>
              </w:rPr>
              <w:t>Echantillon</w:t>
            </w:r>
          </w:p>
        </w:tc>
        <w:tc>
          <w:tcPr>
            <w:tcW w:w="3780" w:type="dxa"/>
            <w:gridSpan w:val="5"/>
          </w:tcPr>
          <w:p w:rsidR="008D1CAE" w:rsidRPr="000F5286" w:rsidRDefault="008D1CAE" w:rsidP="00330DBD">
            <w:pPr>
              <w:jc w:val="center"/>
              <w:rPr>
                <w:sz w:val="20"/>
                <w:szCs w:val="20"/>
              </w:rPr>
            </w:pPr>
            <w:r w:rsidRPr="000F5286">
              <w:rPr>
                <w:sz w:val="20"/>
                <w:szCs w:val="20"/>
              </w:rPr>
              <w:t>Granulométrie</w:t>
            </w:r>
          </w:p>
        </w:tc>
        <w:tc>
          <w:tcPr>
            <w:tcW w:w="720"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20"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00" w:type="dxa"/>
            <w:vMerge w:val="restart"/>
          </w:tcPr>
          <w:p w:rsidR="008D1CAE" w:rsidRPr="000F5286" w:rsidRDefault="008D1CAE" w:rsidP="00330DBD">
            <w:pPr>
              <w:jc w:val="center"/>
              <w:rPr>
                <w:sz w:val="20"/>
                <w:szCs w:val="20"/>
              </w:rPr>
            </w:pPr>
            <w:r w:rsidRPr="000F5286">
              <w:rPr>
                <w:sz w:val="20"/>
                <w:szCs w:val="20"/>
              </w:rPr>
              <w:t xml:space="preserve">Calcaire </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90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080" w:type="dxa"/>
            <w:vMerge w:val="restart"/>
          </w:tcPr>
          <w:p w:rsidR="008D1CAE" w:rsidRPr="000F5286" w:rsidRDefault="008D1CAE" w:rsidP="00330DBD">
            <w:pPr>
              <w:jc w:val="center"/>
              <w:rPr>
                <w:sz w:val="20"/>
                <w:szCs w:val="20"/>
              </w:rPr>
            </w:pPr>
            <w:r w:rsidRPr="000F5286">
              <w:rPr>
                <w:sz w:val="20"/>
                <w:szCs w:val="20"/>
              </w:rPr>
              <w:t xml:space="preserve">Matière </w:t>
            </w:r>
          </w:p>
          <w:p w:rsidR="008D1CAE" w:rsidRPr="000F5286" w:rsidRDefault="008D1CAE" w:rsidP="00330DBD">
            <w:pPr>
              <w:jc w:val="center"/>
              <w:rPr>
                <w:sz w:val="20"/>
                <w:szCs w:val="20"/>
              </w:rPr>
            </w:pPr>
            <w:r w:rsidRPr="000F5286">
              <w:rPr>
                <w:sz w:val="20"/>
                <w:szCs w:val="20"/>
              </w:rPr>
              <w:t>organique</w:t>
            </w:r>
          </w:p>
          <w:p w:rsidR="008D1CAE" w:rsidRPr="000F5286" w:rsidRDefault="008D1CAE" w:rsidP="00330DBD">
            <w:pPr>
              <w:jc w:val="center"/>
              <w:rPr>
                <w:sz w:val="20"/>
                <w:szCs w:val="20"/>
              </w:rPr>
            </w:pPr>
            <w:r w:rsidRPr="000F5286">
              <w:rPr>
                <w:sz w:val="20"/>
                <w:szCs w:val="20"/>
              </w:rPr>
              <w:t>%</w:t>
            </w:r>
          </w:p>
        </w:tc>
      </w:tr>
      <w:tr w:rsidR="008D1CAE" w:rsidRPr="000F5286">
        <w:trPr>
          <w:trHeight w:val="475"/>
        </w:trPr>
        <w:tc>
          <w:tcPr>
            <w:tcW w:w="1440" w:type="dxa"/>
            <w:vMerge/>
          </w:tcPr>
          <w:p w:rsidR="008D1CAE" w:rsidRPr="000F5286" w:rsidRDefault="008D1CAE" w:rsidP="00330DBD">
            <w:pPr>
              <w:jc w:val="center"/>
              <w:rPr>
                <w:sz w:val="20"/>
                <w:szCs w:val="20"/>
              </w:rPr>
            </w:pPr>
          </w:p>
        </w:tc>
        <w:tc>
          <w:tcPr>
            <w:tcW w:w="762"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858"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1080" w:type="dxa"/>
            <w:vMerge/>
          </w:tcPr>
          <w:p w:rsidR="008D1CAE" w:rsidRPr="000F5286" w:rsidRDefault="008D1CAE" w:rsidP="00330DBD">
            <w:pPr>
              <w:jc w:val="center"/>
              <w:rPr>
                <w:sz w:val="20"/>
                <w:szCs w:val="20"/>
              </w:rPr>
            </w:pPr>
          </w:p>
        </w:tc>
      </w:tr>
      <w:tr w:rsidR="008D1CAE" w:rsidRPr="000F5286">
        <w:trPr>
          <w:trHeight w:val="466"/>
        </w:trPr>
        <w:tc>
          <w:tcPr>
            <w:tcW w:w="1440"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114</w:t>
            </w:r>
            <w:r w:rsidRPr="000F5286">
              <w:rPr>
                <w:sz w:val="20"/>
                <w:szCs w:val="20"/>
              </w:rPr>
              <w:t>H</w:t>
            </w:r>
            <w:r w:rsidRPr="000F5286">
              <w:rPr>
                <w:sz w:val="20"/>
                <w:szCs w:val="20"/>
                <w:vertAlign w:val="subscript"/>
              </w:rPr>
              <w:t>1</w:t>
            </w:r>
          </w:p>
        </w:tc>
        <w:tc>
          <w:tcPr>
            <w:tcW w:w="762"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47,37</w:t>
            </w:r>
          </w:p>
          <w:p w:rsidR="008D1CAE" w:rsidRPr="000F5286" w:rsidRDefault="008D1CAE" w:rsidP="00330DBD">
            <w:pPr>
              <w:jc w:val="center"/>
              <w:rPr>
                <w:sz w:val="20"/>
                <w:szCs w:val="20"/>
              </w:rPr>
            </w:pPr>
          </w:p>
        </w:tc>
        <w:tc>
          <w:tcPr>
            <w:tcW w:w="85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35,71</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13,34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2,11</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1,47</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8,14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9,23</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14</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6,37</w:t>
            </w:r>
          </w:p>
          <w:p w:rsidR="008D1CAE" w:rsidRPr="000F5286" w:rsidRDefault="008D1CAE" w:rsidP="00330DBD">
            <w:pPr>
              <w:jc w:val="center"/>
              <w:rPr>
                <w:sz w:val="20"/>
                <w:szCs w:val="20"/>
              </w:rPr>
            </w:pPr>
          </w:p>
        </w:tc>
        <w:tc>
          <w:tcPr>
            <w:tcW w:w="108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2,64</w:t>
            </w:r>
          </w:p>
          <w:p w:rsidR="008D1CAE" w:rsidRPr="000F5286" w:rsidRDefault="008D1CAE" w:rsidP="00330DBD">
            <w:pPr>
              <w:jc w:val="center"/>
              <w:rPr>
                <w:sz w:val="20"/>
                <w:szCs w:val="20"/>
              </w:rPr>
            </w:pPr>
          </w:p>
        </w:tc>
      </w:tr>
      <w:tr w:rsidR="008D1CAE" w:rsidRPr="000F5286">
        <w:trPr>
          <w:trHeight w:val="549"/>
        </w:trPr>
        <w:tc>
          <w:tcPr>
            <w:tcW w:w="1440"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114</w:t>
            </w:r>
            <w:r w:rsidRPr="000F5286">
              <w:rPr>
                <w:sz w:val="20"/>
                <w:szCs w:val="20"/>
              </w:rPr>
              <w:t>H</w:t>
            </w:r>
            <w:r w:rsidRPr="000F5286">
              <w:rPr>
                <w:sz w:val="20"/>
                <w:szCs w:val="20"/>
                <w:vertAlign w:val="subscript"/>
              </w:rPr>
              <w:t>2</w:t>
            </w:r>
          </w:p>
        </w:tc>
        <w:tc>
          <w:tcPr>
            <w:tcW w:w="762"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52,47</w:t>
            </w:r>
          </w:p>
          <w:p w:rsidR="008D1CAE" w:rsidRPr="000F5286" w:rsidRDefault="008D1CAE" w:rsidP="00330DBD">
            <w:pPr>
              <w:jc w:val="center"/>
              <w:rPr>
                <w:sz w:val="20"/>
                <w:szCs w:val="20"/>
              </w:rPr>
            </w:pPr>
          </w:p>
        </w:tc>
        <w:tc>
          <w:tcPr>
            <w:tcW w:w="858"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34,24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10,19</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1,93</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1,16</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8,29</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8,61</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8,49</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6,87</w:t>
            </w:r>
          </w:p>
          <w:p w:rsidR="008D1CAE" w:rsidRPr="000F5286" w:rsidRDefault="008D1CAE" w:rsidP="00330DBD">
            <w:pPr>
              <w:jc w:val="center"/>
              <w:rPr>
                <w:sz w:val="20"/>
                <w:szCs w:val="20"/>
              </w:rPr>
            </w:pPr>
          </w:p>
        </w:tc>
        <w:tc>
          <w:tcPr>
            <w:tcW w:w="108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1,69</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pPr>
        <w:jc w:val="center"/>
      </w:pPr>
    </w:p>
    <w:p w:rsidR="008D1CAE" w:rsidRDefault="008D1CAE" w:rsidP="00330DBD">
      <w:r w:rsidRPr="00D13936">
        <w:t xml:space="preserve">       </w:t>
      </w:r>
    </w:p>
    <w:p w:rsidR="008D1CAE" w:rsidRDefault="008D1CAE" w:rsidP="00330DBD"/>
    <w:p w:rsidR="008D1CAE" w:rsidRDefault="008D1CAE" w:rsidP="00330DBD"/>
    <w:p w:rsidR="008D1CAE" w:rsidRPr="00D13936" w:rsidRDefault="008D1CAE" w:rsidP="00330DBD">
      <w:r w:rsidRPr="00D13936">
        <w:t xml:space="preserve">         </w:t>
      </w:r>
    </w:p>
    <w:p w:rsidR="008D1CAE" w:rsidRPr="00D13936" w:rsidRDefault="008D1CAE" w:rsidP="00330DBD"/>
    <w:p w:rsidR="008D1CAE" w:rsidRPr="00AE451D" w:rsidRDefault="008D1CAE" w:rsidP="00330DBD">
      <w:pPr>
        <w:rPr>
          <w:b/>
          <w:bCs/>
        </w:rPr>
      </w:pPr>
      <w:r w:rsidRPr="00AE451D">
        <w:rPr>
          <w:b/>
          <w:bCs/>
        </w:rPr>
        <w:t>Annexe 3</w:t>
      </w:r>
    </w:p>
    <w:p w:rsidR="008D1CAE" w:rsidRPr="00D13936" w:rsidRDefault="008D1CAE" w:rsidP="00330DBD">
      <w:r w:rsidRPr="00D13936">
        <w:t xml:space="preserve">                  Tableau  9 : Les analyses physico-chimiques du profil 134</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900"/>
        <w:gridCol w:w="720"/>
        <w:gridCol w:w="720"/>
        <w:gridCol w:w="657"/>
        <w:gridCol w:w="783"/>
        <w:gridCol w:w="720"/>
        <w:gridCol w:w="900"/>
        <w:gridCol w:w="936"/>
        <w:gridCol w:w="1044"/>
      </w:tblGrid>
      <w:tr w:rsidR="008D1CAE" w:rsidRPr="000F5286">
        <w:trPr>
          <w:trHeight w:val="335"/>
        </w:trPr>
        <w:tc>
          <w:tcPr>
            <w:tcW w:w="1260" w:type="dxa"/>
            <w:vMerge w:val="restart"/>
          </w:tcPr>
          <w:p w:rsidR="008D1CAE" w:rsidRPr="000F5286" w:rsidRDefault="008D1CAE" w:rsidP="00330DBD">
            <w:pPr>
              <w:jc w:val="center"/>
              <w:rPr>
                <w:sz w:val="20"/>
                <w:szCs w:val="20"/>
              </w:rPr>
            </w:pPr>
            <w:r w:rsidRPr="000F5286">
              <w:rPr>
                <w:sz w:val="20"/>
                <w:szCs w:val="20"/>
              </w:rPr>
              <w:t>Echantillon</w:t>
            </w:r>
          </w:p>
        </w:tc>
        <w:tc>
          <w:tcPr>
            <w:tcW w:w="3717" w:type="dxa"/>
            <w:gridSpan w:val="5"/>
          </w:tcPr>
          <w:p w:rsidR="008D1CAE" w:rsidRPr="000F5286" w:rsidRDefault="008D1CAE" w:rsidP="00330DBD">
            <w:pPr>
              <w:jc w:val="center"/>
              <w:rPr>
                <w:sz w:val="20"/>
                <w:szCs w:val="20"/>
              </w:rPr>
            </w:pPr>
            <w:r w:rsidRPr="000F5286">
              <w:rPr>
                <w:sz w:val="20"/>
                <w:szCs w:val="20"/>
              </w:rPr>
              <w:t>Granulométrie</w:t>
            </w:r>
          </w:p>
        </w:tc>
        <w:tc>
          <w:tcPr>
            <w:tcW w:w="783"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20"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0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936"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044" w:type="dxa"/>
            <w:vMerge w:val="restart"/>
          </w:tcPr>
          <w:p w:rsidR="008D1CAE" w:rsidRPr="000F5286" w:rsidRDefault="008D1CAE" w:rsidP="00330DBD">
            <w:pPr>
              <w:rPr>
                <w:sz w:val="20"/>
                <w:szCs w:val="20"/>
              </w:rPr>
            </w:pPr>
            <w:r w:rsidRPr="000F5286">
              <w:rPr>
                <w:sz w:val="20"/>
                <w:szCs w:val="20"/>
              </w:rPr>
              <w:t>Matière organique</w:t>
            </w:r>
          </w:p>
          <w:p w:rsidR="008D1CAE" w:rsidRPr="000F5286" w:rsidRDefault="008D1CAE" w:rsidP="00330DBD">
            <w:pPr>
              <w:jc w:val="center"/>
              <w:rPr>
                <w:sz w:val="20"/>
                <w:szCs w:val="20"/>
              </w:rPr>
            </w:pPr>
            <w:r w:rsidRPr="000F5286">
              <w:rPr>
                <w:sz w:val="20"/>
                <w:szCs w:val="20"/>
              </w:rPr>
              <w:t>%</w:t>
            </w:r>
          </w:p>
        </w:tc>
      </w:tr>
      <w:tr w:rsidR="008D1CAE" w:rsidRPr="000F5286">
        <w:trPr>
          <w:trHeight w:val="451"/>
        </w:trPr>
        <w:tc>
          <w:tcPr>
            <w:tcW w:w="1260" w:type="dxa"/>
            <w:vMerge/>
          </w:tcPr>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ind w:left="-128" w:firstLine="128"/>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657"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83" w:type="dxa"/>
            <w:vMerge/>
          </w:tcPr>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936" w:type="dxa"/>
            <w:vMerge/>
          </w:tcPr>
          <w:p w:rsidR="008D1CAE" w:rsidRPr="000F5286" w:rsidRDefault="008D1CAE" w:rsidP="00330DBD">
            <w:pPr>
              <w:jc w:val="center"/>
              <w:rPr>
                <w:sz w:val="20"/>
                <w:szCs w:val="20"/>
              </w:rPr>
            </w:pPr>
          </w:p>
        </w:tc>
        <w:tc>
          <w:tcPr>
            <w:tcW w:w="1044" w:type="dxa"/>
            <w:vMerge/>
          </w:tcPr>
          <w:p w:rsidR="008D1CAE" w:rsidRPr="000F5286" w:rsidRDefault="008D1CAE" w:rsidP="00330DBD">
            <w:pPr>
              <w:jc w:val="center"/>
              <w:rPr>
                <w:sz w:val="20"/>
                <w:szCs w:val="20"/>
              </w:rPr>
            </w:pPr>
          </w:p>
        </w:tc>
      </w:tr>
      <w:tr w:rsidR="008D1CAE" w:rsidRPr="000F5286">
        <w:trPr>
          <w:trHeight w:val="442"/>
        </w:trPr>
        <w:tc>
          <w:tcPr>
            <w:tcW w:w="1260"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134</w:t>
            </w:r>
            <w:r w:rsidRPr="000F5286">
              <w:rPr>
                <w:sz w:val="20"/>
                <w:szCs w:val="20"/>
              </w:rPr>
              <w:t>H</w:t>
            </w:r>
            <w:r w:rsidRPr="000F5286">
              <w:rPr>
                <w:sz w:val="20"/>
                <w:szCs w:val="20"/>
                <w:vertAlign w:val="subscript"/>
              </w:rPr>
              <w:t>1</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43,54</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33,89</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15,92</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5</w:t>
            </w:r>
          </w:p>
          <w:p w:rsidR="008D1CAE" w:rsidRPr="000F5286" w:rsidRDefault="008D1CAE" w:rsidP="00330DBD">
            <w:pPr>
              <w:jc w:val="center"/>
              <w:rPr>
                <w:sz w:val="20"/>
                <w:szCs w:val="20"/>
              </w:rPr>
            </w:pPr>
          </w:p>
        </w:tc>
        <w:tc>
          <w:tcPr>
            <w:tcW w:w="657"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1,66</w:t>
            </w:r>
          </w:p>
          <w:p w:rsidR="008D1CAE" w:rsidRPr="000F5286" w:rsidRDefault="008D1CAE" w:rsidP="00330DBD">
            <w:pPr>
              <w:jc w:val="center"/>
              <w:rPr>
                <w:sz w:val="20"/>
                <w:szCs w:val="20"/>
              </w:rPr>
            </w:pPr>
          </w:p>
        </w:tc>
        <w:tc>
          <w:tcPr>
            <w:tcW w:w="783"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8,07</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16,58</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11,46</w:t>
            </w:r>
          </w:p>
          <w:p w:rsidR="008D1CAE" w:rsidRPr="000F5286" w:rsidRDefault="008D1CAE" w:rsidP="00330DBD">
            <w:pPr>
              <w:jc w:val="center"/>
              <w:rPr>
                <w:sz w:val="20"/>
                <w:szCs w:val="20"/>
              </w:rPr>
            </w:pPr>
          </w:p>
        </w:tc>
        <w:tc>
          <w:tcPr>
            <w:tcW w:w="93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6,12</w:t>
            </w:r>
          </w:p>
          <w:p w:rsidR="008D1CAE" w:rsidRPr="000F5286" w:rsidRDefault="008D1CAE" w:rsidP="00330DBD">
            <w:pPr>
              <w:jc w:val="center"/>
              <w:rPr>
                <w:sz w:val="20"/>
                <w:szCs w:val="20"/>
              </w:rPr>
            </w:pPr>
          </w:p>
        </w:tc>
        <w:tc>
          <w:tcPr>
            <w:tcW w:w="104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4,01</w:t>
            </w:r>
          </w:p>
          <w:p w:rsidR="008D1CAE" w:rsidRPr="000F5286" w:rsidRDefault="008D1CAE" w:rsidP="00330DBD">
            <w:pPr>
              <w:jc w:val="center"/>
              <w:rPr>
                <w:sz w:val="20"/>
                <w:szCs w:val="20"/>
              </w:rPr>
            </w:pPr>
          </w:p>
        </w:tc>
      </w:tr>
      <w:tr w:rsidR="008D1CAE" w:rsidRPr="000F5286">
        <w:trPr>
          <w:trHeight w:val="521"/>
        </w:trPr>
        <w:tc>
          <w:tcPr>
            <w:tcW w:w="1260"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134</w:t>
            </w:r>
            <w:r w:rsidRPr="000F5286">
              <w:rPr>
                <w:sz w:val="20"/>
                <w:szCs w:val="20"/>
              </w:rPr>
              <w:t>H</w:t>
            </w:r>
            <w:r w:rsidRPr="000F5286">
              <w:rPr>
                <w:sz w:val="20"/>
                <w:szCs w:val="20"/>
                <w:vertAlign w:val="subscript"/>
              </w:rPr>
              <w:t>2</w:t>
            </w:r>
          </w:p>
        </w:tc>
        <w:tc>
          <w:tcPr>
            <w:tcW w:w="720" w:type="dxa"/>
          </w:tcPr>
          <w:p w:rsidR="008D1CAE" w:rsidRPr="000F5286" w:rsidRDefault="008D1CAE" w:rsidP="00330DBD">
            <w:pPr>
              <w:rPr>
                <w:rFonts w:ascii="Arial" w:hAnsi="Arial" w:cs="Arial"/>
                <w:sz w:val="20"/>
                <w:szCs w:val="20"/>
              </w:rPr>
            </w:pPr>
            <w:r w:rsidRPr="000F5286">
              <w:rPr>
                <w:rFonts w:ascii="Arial" w:hAnsi="Arial" w:cs="Arial"/>
                <w:sz w:val="20"/>
                <w:szCs w:val="20"/>
              </w:rPr>
              <w:t>39,44</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39,6</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15,94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3,87</w:t>
            </w:r>
          </w:p>
          <w:p w:rsidR="008D1CAE" w:rsidRPr="000F5286" w:rsidRDefault="008D1CAE" w:rsidP="00330DBD">
            <w:pPr>
              <w:jc w:val="center"/>
              <w:rPr>
                <w:sz w:val="20"/>
                <w:szCs w:val="20"/>
              </w:rPr>
            </w:pPr>
          </w:p>
        </w:tc>
        <w:tc>
          <w:tcPr>
            <w:tcW w:w="657" w:type="dxa"/>
          </w:tcPr>
          <w:p w:rsidR="008D1CAE" w:rsidRPr="000F5286" w:rsidRDefault="008D1CAE" w:rsidP="00330DBD">
            <w:pPr>
              <w:rPr>
                <w:rFonts w:ascii="Arial" w:hAnsi="Arial" w:cs="Arial"/>
                <w:sz w:val="20"/>
                <w:szCs w:val="20"/>
              </w:rPr>
            </w:pPr>
            <w:r w:rsidRPr="000F5286">
              <w:rPr>
                <w:rFonts w:ascii="Arial" w:hAnsi="Arial" w:cs="Arial"/>
                <w:sz w:val="20"/>
                <w:szCs w:val="20"/>
              </w:rPr>
              <w:t>1,15</w:t>
            </w:r>
          </w:p>
          <w:p w:rsidR="008D1CAE" w:rsidRPr="000F5286" w:rsidRDefault="008D1CAE" w:rsidP="00330DBD">
            <w:pPr>
              <w:jc w:val="center"/>
              <w:rPr>
                <w:sz w:val="20"/>
                <w:szCs w:val="20"/>
              </w:rPr>
            </w:pPr>
          </w:p>
        </w:tc>
        <w:tc>
          <w:tcPr>
            <w:tcW w:w="783" w:type="dxa"/>
          </w:tcPr>
          <w:p w:rsidR="008D1CAE" w:rsidRPr="000F5286" w:rsidRDefault="008D1CAE" w:rsidP="00330DBD">
            <w:pPr>
              <w:rPr>
                <w:rFonts w:ascii="Arial" w:hAnsi="Arial" w:cs="Arial"/>
                <w:sz w:val="20"/>
                <w:szCs w:val="20"/>
              </w:rPr>
            </w:pPr>
            <w:r w:rsidRPr="000F5286">
              <w:rPr>
                <w:rFonts w:ascii="Arial" w:hAnsi="Arial" w:cs="Arial"/>
                <w:sz w:val="20"/>
                <w:szCs w:val="20"/>
              </w:rPr>
              <w:t xml:space="preserve">  8,39</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8,53</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8,06</w:t>
            </w:r>
          </w:p>
          <w:p w:rsidR="008D1CAE" w:rsidRPr="000F5286" w:rsidRDefault="008D1CAE" w:rsidP="00330DBD">
            <w:pPr>
              <w:jc w:val="center"/>
              <w:rPr>
                <w:sz w:val="20"/>
                <w:szCs w:val="20"/>
              </w:rPr>
            </w:pPr>
          </w:p>
        </w:tc>
        <w:tc>
          <w:tcPr>
            <w:tcW w:w="936"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6,75</w:t>
            </w:r>
          </w:p>
          <w:p w:rsidR="008D1CAE" w:rsidRPr="000F5286" w:rsidRDefault="008D1CAE" w:rsidP="00330DBD">
            <w:pPr>
              <w:jc w:val="center"/>
              <w:rPr>
                <w:sz w:val="20"/>
                <w:szCs w:val="20"/>
              </w:rPr>
            </w:pPr>
          </w:p>
        </w:tc>
        <w:tc>
          <w:tcPr>
            <w:tcW w:w="1044"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1,48</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r w:rsidRPr="00D13936">
        <w:t xml:space="preserve">                  Tableau  10 : Les analyses physico-chimiques du profil 154</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900"/>
        <w:gridCol w:w="720"/>
        <w:gridCol w:w="720"/>
        <w:gridCol w:w="720"/>
        <w:gridCol w:w="720"/>
        <w:gridCol w:w="720"/>
        <w:gridCol w:w="900"/>
        <w:gridCol w:w="900"/>
        <w:gridCol w:w="1080"/>
      </w:tblGrid>
      <w:tr w:rsidR="008D1CAE" w:rsidRPr="000F5286">
        <w:trPr>
          <w:trHeight w:val="348"/>
        </w:trPr>
        <w:tc>
          <w:tcPr>
            <w:tcW w:w="1260" w:type="dxa"/>
            <w:vMerge w:val="restart"/>
            <w:vAlign w:val="center"/>
          </w:tcPr>
          <w:p w:rsidR="008D1CAE" w:rsidRPr="000F5286" w:rsidRDefault="008D1CAE" w:rsidP="00330DBD">
            <w:pPr>
              <w:jc w:val="center"/>
              <w:rPr>
                <w:sz w:val="20"/>
                <w:szCs w:val="20"/>
              </w:rPr>
            </w:pPr>
            <w:r w:rsidRPr="000F5286">
              <w:rPr>
                <w:sz w:val="20"/>
                <w:szCs w:val="20"/>
              </w:rPr>
              <w:t>Echantillon</w:t>
            </w:r>
          </w:p>
        </w:tc>
        <w:tc>
          <w:tcPr>
            <w:tcW w:w="3780" w:type="dxa"/>
            <w:gridSpan w:val="5"/>
            <w:vAlign w:val="center"/>
          </w:tcPr>
          <w:p w:rsidR="008D1CAE" w:rsidRPr="000F5286" w:rsidRDefault="008D1CAE" w:rsidP="00330DBD">
            <w:pPr>
              <w:jc w:val="center"/>
              <w:rPr>
                <w:sz w:val="20"/>
                <w:szCs w:val="20"/>
              </w:rPr>
            </w:pPr>
            <w:r w:rsidRPr="000F5286">
              <w:rPr>
                <w:sz w:val="20"/>
                <w:szCs w:val="20"/>
              </w:rPr>
              <w:t>Granulométrie</w:t>
            </w:r>
          </w:p>
        </w:tc>
        <w:tc>
          <w:tcPr>
            <w:tcW w:w="720" w:type="dxa"/>
            <w:vMerge w:val="restart"/>
            <w:vAlign w:val="center"/>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20" w:type="dxa"/>
            <w:vMerge w:val="restart"/>
            <w:vAlign w:val="center"/>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00" w:type="dxa"/>
            <w:vMerge w:val="restart"/>
            <w:vAlign w:val="center"/>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900" w:type="dxa"/>
            <w:vMerge w:val="restart"/>
            <w:vAlign w:val="center"/>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080" w:type="dxa"/>
            <w:vMerge w:val="restart"/>
            <w:vAlign w:val="center"/>
          </w:tcPr>
          <w:p w:rsidR="008D1CAE" w:rsidRPr="000F5286" w:rsidRDefault="008D1CAE" w:rsidP="00330DBD">
            <w:pPr>
              <w:jc w:val="center"/>
              <w:rPr>
                <w:sz w:val="20"/>
                <w:szCs w:val="20"/>
              </w:rPr>
            </w:pPr>
            <w:r w:rsidRPr="000F5286">
              <w:rPr>
                <w:sz w:val="20"/>
                <w:szCs w:val="20"/>
              </w:rPr>
              <w:t>Matière organique</w:t>
            </w:r>
          </w:p>
          <w:p w:rsidR="008D1CAE" w:rsidRPr="000F5286" w:rsidRDefault="008D1CAE" w:rsidP="00330DBD">
            <w:pPr>
              <w:jc w:val="center"/>
              <w:rPr>
                <w:sz w:val="20"/>
                <w:szCs w:val="20"/>
              </w:rPr>
            </w:pPr>
            <w:r w:rsidRPr="000F5286">
              <w:rPr>
                <w:sz w:val="20"/>
                <w:szCs w:val="20"/>
              </w:rPr>
              <w:t>%</w:t>
            </w:r>
          </w:p>
        </w:tc>
      </w:tr>
      <w:tr w:rsidR="008D1CAE" w:rsidRPr="000F5286">
        <w:trPr>
          <w:trHeight w:val="469"/>
        </w:trPr>
        <w:tc>
          <w:tcPr>
            <w:tcW w:w="1260" w:type="dxa"/>
            <w:vMerge/>
            <w:vAlign w:val="center"/>
          </w:tcPr>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900" w:type="dxa"/>
            <w:vAlign w:val="center"/>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Merge/>
            <w:vAlign w:val="center"/>
          </w:tcPr>
          <w:p w:rsidR="008D1CAE" w:rsidRPr="000F5286" w:rsidRDefault="008D1CAE" w:rsidP="00330DBD">
            <w:pPr>
              <w:jc w:val="center"/>
              <w:rPr>
                <w:sz w:val="20"/>
                <w:szCs w:val="20"/>
              </w:rPr>
            </w:pPr>
          </w:p>
        </w:tc>
        <w:tc>
          <w:tcPr>
            <w:tcW w:w="720" w:type="dxa"/>
            <w:vMerge/>
            <w:vAlign w:val="center"/>
          </w:tcPr>
          <w:p w:rsidR="008D1CAE" w:rsidRPr="000F5286" w:rsidRDefault="008D1CAE" w:rsidP="00330DBD">
            <w:pPr>
              <w:jc w:val="center"/>
              <w:rPr>
                <w:sz w:val="20"/>
                <w:szCs w:val="20"/>
              </w:rPr>
            </w:pPr>
          </w:p>
        </w:tc>
        <w:tc>
          <w:tcPr>
            <w:tcW w:w="900" w:type="dxa"/>
            <w:vMerge/>
            <w:vAlign w:val="center"/>
          </w:tcPr>
          <w:p w:rsidR="008D1CAE" w:rsidRPr="000F5286" w:rsidRDefault="008D1CAE" w:rsidP="00330DBD">
            <w:pPr>
              <w:jc w:val="center"/>
              <w:rPr>
                <w:sz w:val="20"/>
                <w:szCs w:val="20"/>
              </w:rPr>
            </w:pPr>
          </w:p>
        </w:tc>
        <w:tc>
          <w:tcPr>
            <w:tcW w:w="900" w:type="dxa"/>
            <w:vMerge/>
            <w:vAlign w:val="center"/>
          </w:tcPr>
          <w:p w:rsidR="008D1CAE" w:rsidRPr="000F5286" w:rsidRDefault="008D1CAE" w:rsidP="00330DBD">
            <w:pPr>
              <w:jc w:val="center"/>
              <w:rPr>
                <w:sz w:val="20"/>
                <w:szCs w:val="20"/>
              </w:rPr>
            </w:pPr>
          </w:p>
        </w:tc>
        <w:tc>
          <w:tcPr>
            <w:tcW w:w="1080" w:type="dxa"/>
            <w:vMerge/>
            <w:vAlign w:val="center"/>
          </w:tcPr>
          <w:p w:rsidR="008D1CAE" w:rsidRPr="000F5286" w:rsidRDefault="008D1CAE" w:rsidP="00330DBD">
            <w:pPr>
              <w:jc w:val="center"/>
              <w:rPr>
                <w:sz w:val="20"/>
                <w:szCs w:val="20"/>
              </w:rPr>
            </w:pPr>
          </w:p>
        </w:tc>
      </w:tr>
      <w:tr w:rsidR="008D1CAE" w:rsidRPr="000F5286">
        <w:trPr>
          <w:trHeight w:val="459"/>
        </w:trPr>
        <w:tc>
          <w:tcPr>
            <w:tcW w:w="1260" w:type="dxa"/>
            <w:vAlign w:val="center"/>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154</w:t>
            </w:r>
            <w:r w:rsidRPr="000F5286">
              <w:rPr>
                <w:sz w:val="20"/>
                <w:szCs w:val="20"/>
              </w:rPr>
              <w:t>H</w:t>
            </w:r>
            <w:r w:rsidRPr="000F5286">
              <w:rPr>
                <w:sz w:val="20"/>
                <w:szCs w:val="20"/>
                <w:vertAlign w:val="subscript"/>
              </w:rPr>
              <w:t>1</w:t>
            </w: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41,41</w:t>
            </w:r>
          </w:p>
          <w:p w:rsidR="008D1CAE" w:rsidRPr="000F5286" w:rsidRDefault="008D1CAE" w:rsidP="00330DBD">
            <w:pPr>
              <w:jc w:val="center"/>
              <w:rPr>
                <w:sz w:val="20"/>
                <w:szCs w:val="20"/>
              </w:rPr>
            </w:pPr>
          </w:p>
        </w:tc>
        <w:tc>
          <w:tcPr>
            <w:tcW w:w="90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34,65</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18,39</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3,42</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2,12</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8,31</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7,19</w:t>
            </w:r>
          </w:p>
          <w:p w:rsidR="008D1CAE" w:rsidRPr="000F5286" w:rsidRDefault="008D1CAE" w:rsidP="00330DBD">
            <w:pPr>
              <w:jc w:val="center"/>
              <w:rPr>
                <w:sz w:val="20"/>
                <w:szCs w:val="20"/>
              </w:rPr>
            </w:pPr>
          </w:p>
        </w:tc>
        <w:tc>
          <w:tcPr>
            <w:tcW w:w="90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11,46</w:t>
            </w:r>
          </w:p>
          <w:p w:rsidR="008D1CAE" w:rsidRPr="000F5286" w:rsidRDefault="008D1CAE" w:rsidP="00330DBD">
            <w:pPr>
              <w:jc w:val="center"/>
              <w:rPr>
                <w:sz w:val="20"/>
                <w:szCs w:val="20"/>
              </w:rPr>
            </w:pPr>
          </w:p>
        </w:tc>
        <w:tc>
          <w:tcPr>
            <w:tcW w:w="90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6,75</w:t>
            </w:r>
          </w:p>
          <w:p w:rsidR="008D1CAE" w:rsidRPr="000F5286" w:rsidRDefault="008D1CAE" w:rsidP="00330DBD">
            <w:pPr>
              <w:jc w:val="center"/>
              <w:rPr>
                <w:sz w:val="20"/>
                <w:szCs w:val="20"/>
              </w:rPr>
            </w:pPr>
          </w:p>
        </w:tc>
        <w:tc>
          <w:tcPr>
            <w:tcW w:w="108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2,64</w:t>
            </w:r>
          </w:p>
          <w:p w:rsidR="008D1CAE" w:rsidRPr="000F5286" w:rsidRDefault="008D1CAE" w:rsidP="00330DBD">
            <w:pPr>
              <w:jc w:val="center"/>
              <w:rPr>
                <w:sz w:val="20"/>
                <w:szCs w:val="20"/>
              </w:rPr>
            </w:pPr>
          </w:p>
        </w:tc>
      </w:tr>
      <w:tr w:rsidR="008D1CAE" w:rsidRPr="000F5286">
        <w:trPr>
          <w:trHeight w:val="541"/>
        </w:trPr>
        <w:tc>
          <w:tcPr>
            <w:tcW w:w="1260" w:type="dxa"/>
            <w:vAlign w:val="center"/>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154</w:t>
            </w:r>
            <w:r w:rsidRPr="000F5286">
              <w:rPr>
                <w:sz w:val="20"/>
                <w:szCs w:val="20"/>
              </w:rPr>
              <w:t>H</w:t>
            </w:r>
            <w:r w:rsidRPr="000F5286">
              <w:rPr>
                <w:sz w:val="20"/>
                <w:szCs w:val="20"/>
                <w:vertAlign w:val="subscript"/>
              </w:rPr>
              <w:t>2</w:t>
            </w: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34,85</w:t>
            </w:r>
          </w:p>
          <w:p w:rsidR="008D1CAE" w:rsidRPr="000F5286" w:rsidRDefault="008D1CAE" w:rsidP="00330DBD">
            <w:pPr>
              <w:jc w:val="center"/>
              <w:rPr>
                <w:sz w:val="20"/>
                <w:szCs w:val="20"/>
              </w:rPr>
            </w:pPr>
          </w:p>
        </w:tc>
        <w:tc>
          <w:tcPr>
            <w:tcW w:w="90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40,35</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19,2</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3,41</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2,19</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8,23</w:t>
            </w:r>
          </w:p>
          <w:p w:rsidR="008D1CAE" w:rsidRPr="000F5286" w:rsidRDefault="008D1CAE" w:rsidP="00330DBD">
            <w:pPr>
              <w:jc w:val="center"/>
              <w:rPr>
                <w:sz w:val="20"/>
                <w:szCs w:val="20"/>
              </w:rPr>
            </w:pPr>
          </w:p>
        </w:tc>
        <w:tc>
          <w:tcPr>
            <w:tcW w:w="72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7,56</w:t>
            </w:r>
          </w:p>
          <w:p w:rsidR="008D1CAE" w:rsidRPr="000F5286" w:rsidRDefault="008D1CAE" w:rsidP="00330DBD">
            <w:pPr>
              <w:jc w:val="center"/>
              <w:rPr>
                <w:sz w:val="20"/>
                <w:szCs w:val="20"/>
              </w:rPr>
            </w:pPr>
          </w:p>
        </w:tc>
        <w:tc>
          <w:tcPr>
            <w:tcW w:w="90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10,18</w:t>
            </w:r>
          </w:p>
          <w:p w:rsidR="008D1CAE" w:rsidRPr="000F5286" w:rsidRDefault="008D1CAE" w:rsidP="00330DBD">
            <w:pPr>
              <w:jc w:val="center"/>
              <w:rPr>
                <w:sz w:val="20"/>
                <w:szCs w:val="20"/>
              </w:rPr>
            </w:pPr>
          </w:p>
        </w:tc>
        <w:tc>
          <w:tcPr>
            <w:tcW w:w="90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6,62</w:t>
            </w:r>
          </w:p>
          <w:p w:rsidR="008D1CAE" w:rsidRPr="000F5286" w:rsidRDefault="008D1CAE" w:rsidP="00330DBD">
            <w:pPr>
              <w:jc w:val="center"/>
              <w:rPr>
                <w:sz w:val="20"/>
                <w:szCs w:val="20"/>
              </w:rPr>
            </w:pPr>
          </w:p>
        </w:tc>
        <w:tc>
          <w:tcPr>
            <w:tcW w:w="1080" w:type="dxa"/>
            <w:vAlign w:val="center"/>
          </w:tcPr>
          <w:p w:rsidR="008D1CAE" w:rsidRPr="000F5286" w:rsidRDefault="008D1CAE" w:rsidP="00330DBD">
            <w:pPr>
              <w:jc w:val="center"/>
              <w:rPr>
                <w:rFonts w:ascii="Arial" w:hAnsi="Arial" w:cs="Arial"/>
                <w:sz w:val="20"/>
                <w:szCs w:val="20"/>
              </w:rPr>
            </w:pPr>
            <w:r w:rsidRPr="000F5286">
              <w:rPr>
                <w:rFonts w:ascii="Arial" w:hAnsi="Arial" w:cs="Arial"/>
                <w:sz w:val="20"/>
                <w:szCs w:val="20"/>
              </w:rPr>
              <w:t>2</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r w:rsidRPr="00D13936">
        <w:t xml:space="preserve">                 </w:t>
      </w:r>
    </w:p>
    <w:p w:rsidR="008D1CAE" w:rsidRPr="00D13936" w:rsidRDefault="008D1CAE" w:rsidP="00330DBD">
      <w:r w:rsidRPr="00D13936">
        <w:t xml:space="preserve">                  Tableau 11   : Les analyses physico-chimiques du profil 164</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900"/>
        <w:gridCol w:w="720"/>
        <w:gridCol w:w="720"/>
        <w:gridCol w:w="720"/>
        <w:gridCol w:w="720"/>
        <w:gridCol w:w="720"/>
        <w:gridCol w:w="900"/>
        <w:gridCol w:w="900"/>
        <w:gridCol w:w="1080"/>
      </w:tblGrid>
      <w:tr w:rsidR="008D1CAE" w:rsidRPr="000F5286">
        <w:trPr>
          <w:trHeight w:val="326"/>
        </w:trPr>
        <w:tc>
          <w:tcPr>
            <w:tcW w:w="1260" w:type="dxa"/>
            <w:vMerge w:val="restart"/>
          </w:tcPr>
          <w:p w:rsidR="008D1CAE" w:rsidRPr="000F5286" w:rsidRDefault="008D1CAE" w:rsidP="00330DBD">
            <w:pPr>
              <w:jc w:val="center"/>
              <w:rPr>
                <w:sz w:val="20"/>
                <w:szCs w:val="20"/>
              </w:rPr>
            </w:pPr>
            <w:r w:rsidRPr="000F5286">
              <w:rPr>
                <w:sz w:val="20"/>
                <w:szCs w:val="20"/>
              </w:rPr>
              <w:t>Echantillon</w:t>
            </w:r>
          </w:p>
        </w:tc>
        <w:tc>
          <w:tcPr>
            <w:tcW w:w="3780" w:type="dxa"/>
            <w:gridSpan w:val="5"/>
          </w:tcPr>
          <w:p w:rsidR="008D1CAE" w:rsidRPr="000F5286" w:rsidRDefault="008D1CAE" w:rsidP="00330DBD">
            <w:pPr>
              <w:jc w:val="center"/>
              <w:rPr>
                <w:sz w:val="20"/>
                <w:szCs w:val="20"/>
              </w:rPr>
            </w:pPr>
            <w:r w:rsidRPr="000F5286">
              <w:rPr>
                <w:sz w:val="20"/>
                <w:szCs w:val="20"/>
              </w:rPr>
              <w:t>Granulométrie</w:t>
            </w:r>
          </w:p>
        </w:tc>
        <w:tc>
          <w:tcPr>
            <w:tcW w:w="720"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20"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00" w:type="dxa"/>
            <w:vMerge w:val="restart"/>
          </w:tcPr>
          <w:p w:rsidR="008D1CAE" w:rsidRPr="000F5286" w:rsidRDefault="008D1CAE" w:rsidP="00330DBD">
            <w:pPr>
              <w:jc w:val="center"/>
              <w:rPr>
                <w:sz w:val="20"/>
                <w:szCs w:val="20"/>
              </w:rPr>
            </w:pPr>
            <w:r w:rsidRPr="000F5286">
              <w:rPr>
                <w:sz w:val="20"/>
                <w:szCs w:val="20"/>
              </w:rPr>
              <w:t xml:space="preserve">Calcaire </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90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080" w:type="dxa"/>
            <w:vMerge w:val="restart"/>
          </w:tcPr>
          <w:p w:rsidR="008D1CAE" w:rsidRPr="000F5286" w:rsidRDefault="008D1CAE" w:rsidP="00330DBD">
            <w:pPr>
              <w:jc w:val="center"/>
              <w:rPr>
                <w:sz w:val="20"/>
                <w:szCs w:val="20"/>
              </w:rPr>
            </w:pPr>
            <w:r w:rsidRPr="000F5286">
              <w:rPr>
                <w:sz w:val="20"/>
                <w:szCs w:val="20"/>
              </w:rPr>
              <w:t xml:space="preserve">Matière </w:t>
            </w:r>
          </w:p>
          <w:p w:rsidR="008D1CAE" w:rsidRPr="000F5286" w:rsidRDefault="008D1CAE" w:rsidP="00330DBD">
            <w:pPr>
              <w:jc w:val="center"/>
              <w:rPr>
                <w:sz w:val="20"/>
                <w:szCs w:val="20"/>
              </w:rPr>
            </w:pPr>
            <w:r w:rsidRPr="000F5286">
              <w:rPr>
                <w:sz w:val="20"/>
                <w:szCs w:val="20"/>
              </w:rPr>
              <w:t>organique</w:t>
            </w:r>
          </w:p>
          <w:p w:rsidR="008D1CAE" w:rsidRPr="000F5286" w:rsidRDefault="008D1CAE" w:rsidP="00330DBD">
            <w:pPr>
              <w:jc w:val="center"/>
              <w:rPr>
                <w:sz w:val="20"/>
                <w:szCs w:val="20"/>
              </w:rPr>
            </w:pPr>
            <w:r w:rsidRPr="000F5286">
              <w:rPr>
                <w:sz w:val="20"/>
                <w:szCs w:val="20"/>
              </w:rPr>
              <w:t>%</w:t>
            </w:r>
          </w:p>
        </w:tc>
      </w:tr>
      <w:tr w:rsidR="008D1CAE" w:rsidRPr="000F5286">
        <w:trPr>
          <w:trHeight w:val="439"/>
        </w:trPr>
        <w:tc>
          <w:tcPr>
            <w:tcW w:w="1260" w:type="dxa"/>
            <w:vMerge/>
          </w:tcPr>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1080" w:type="dxa"/>
            <w:vMerge/>
          </w:tcPr>
          <w:p w:rsidR="008D1CAE" w:rsidRPr="000F5286" w:rsidRDefault="008D1CAE" w:rsidP="00330DBD">
            <w:pPr>
              <w:jc w:val="center"/>
              <w:rPr>
                <w:sz w:val="20"/>
                <w:szCs w:val="20"/>
              </w:rPr>
            </w:pPr>
          </w:p>
        </w:tc>
      </w:tr>
      <w:tr w:rsidR="008D1CAE" w:rsidRPr="000F5286">
        <w:trPr>
          <w:trHeight w:val="430"/>
        </w:trPr>
        <w:tc>
          <w:tcPr>
            <w:tcW w:w="1260"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164</w:t>
            </w:r>
            <w:r w:rsidRPr="000F5286">
              <w:rPr>
                <w:sz w:val="20"/>
                <w:szCs w:val="20"/>
              </w:rPr>
              <w:t>H</w:t>
            </w:r>
            <w:r w:rsidRPr="000F5286">
              <w:rPr>
                <w:sz w:val="20"/>
                <w:szCs w:val="20"/>
                <w:vertAlign w:val="subscript"/>
              </w:rPr>
              <w:t>1</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29,6</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45,61</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17,51</w:t>
            </w:r>
          </w:p>
          <w:p w:rsidR="008D1CAE" w:rsidRPr="000F5286" w:rsidRDefault="008D1CAE" w:rsidP="00330DBD">
            <w:pPr>
              <w:jc w:val="center"/>
              <w:rPr>
                <w:sz w:val="20"/>
                <w:szCs w:val="20"/>
              </w:rPr>
            </w:pPr>
          </w:p>
        </w:tc>
        <w:tc>
          <w:tcPr>
            <w:tcW w:w="720" w:type="dxa"/>
          </w:tcPr>
          <w:p w:rsidR="008D1CAE" w:rsidRPr="000F5286" w:rsidRDefault="008D1CAE" w:rsidP="00330DBD">
            <w:pPr>
              <w:rPr>
                <w:rFonts w:ascii="Arial" w:hAnsi="Arial" w:cs="Arial"/>
                <w:sz w:val="20"/>
                <w:szCs w:val="20"/>
              </w:rPr>
            </w:pPr>
            <w:r w:rsidRPr="000F5286">
              <w:rPr>
                <w:rFonts w:ascii="Arial" w:hAnsi="Arial" w:cs="Arial"/>
                <w:sz w:val="20"/>
                <w:szCs w:val="20"/>
              </w:rPr>
              <w:t>5,05</w:t>
            </w:r>
          </w:p>
          <w:p w:rsidR="008D1CAE" w:rsidRPr="000F5286" w:rsidRDefault="008D1CAE" w:rsidP="00330DBD">
            <w:pPr>
              <w:jc w:val="center"/>
              <w:rPr>
                <w:sz w:val="20"/>
                <w:szCs w:val="20"/>
              </w:rPr>
            </w:pPr>
          </w:p>
        </w:tc>
        <w:tc>
          <w:tcPr>
            <w:tcW w:w="720" w:type="dxa"/>
          </w:tcPr>
          <w:p w:rsidR="008D1CAE" w:rsidRPr="000F5286" w:rsidRDefault="008D1CAE" w:rsidP="00330DBD">
            <w:pPr>
              <w:rPr>
                <w:rFonts w:ascii="Arial" w:hAnsi="Arial" w:cs="Arial"/>
                <w:sz w:val="20"/>
                <w:szCs w:val="20"/>
              </w:rPr>
            </w:pPr>
            <w:r w:rsidRPr="000F5286">
              <w:rPr>
                <w:rFonts w:ascii="Arial" w:hAnsi="Arial" w:cs="Arial"/>
                <w:sz w:val="20"/>
                <w:szCs w:val="20"/>
              </w:rPr>
              <w:t>2,24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8,11</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6,16</w:t>
            </w:r>
          </w:p>
          <w:p w:rsidR="008D1CAE" w:rsidRPr="000F5286" w:rsidRDefault="008D1CAE" w:rsidP="00330DBD">
            <w:pPr>
              <w:jc w:val="center"/>
              <w:rPr>
                <w:sz w:val="20"/>
                <w:szCs w:val="20"/>
              </w:rPr>
            </w:pPr>
          </w:p>
        </w:tc>
        <w:tc>
          <w:tcPr>
            <w:tcW w:w="900" w:type="dxa"/>
          </w:tcPr>
          <w:p w:rsidR="008D1CAE" w:rsidRPr="000F5286" w:rsidRDefault="008D1CAE" w:rsidP="00330DBD">
            <w:pPr>
              <w:rPr>
                <w:rFonts w:ascii="Arial" w:hAnsi="Arial" w:cs="Arial"/>
                <w:sz w:val="20"/>
                <w:szCs w:val="20"/>
              </w:rPr>
            </w:pPr>
            <w:r w:rsidRPr="000F5286">
              <w:rPr>
                <w:rFonts w:ascii="Arial" w:hAnsi="Arial" w:cs="Arial"/>
                <w:sz w:val="20"/>
                <w:szCs w:val="20"/>
              </w:rPr>
              <w:t>11,46</w:t>
            </w:r>
          </w:p>
          <w:p w:rsidR="008D1CAE" w:rsidRPr="000F5286" w:rsidRDefault="008D1CAE" w:rsidP="00330DBD">
            <w:pPr>
              <w:jc w:val="center"/>
              <w:rPr>
                <w:sz w:val="20"/>
                <w:szCs w:val="20"/>
              </w:rPr>
            </w:pPr>
          </w:p>
        </w:tc>
        <w:tc>
          <w:tcPr>
            <w:tcW w:w="900" w:type="dxa"/>
          </w:tcPr>
          <w:p w:rsidR="008D1CAE" w:rsidRPr="000F5286" w:rsidRDefault="008D1CAE" w:rsidP="00330DBD">
            <w:pPr>
              <w:rPr>
                <w:rFonts w:ascii="Arial" w:hAnsi="Arial" w:cs="Arial"/>
                <w:sz w:val="20"/>
                <w:szCs w:val="20"/>
              </w:rPr>
            </w:pPr>
            <w:r w:rsidRPr="000F5286">
              <w:rPr>
                <w:rFonts w:ascii="Arial" w:hAnsi="Arial" w:cs="Arial"/>
                <w:sz w:val="20"/>
                <w:szCs w:val="20"/>
              </w:rPr>
              <w:t>6,25</w:t>
            </w:r>
          </w:p>
          <w:p w:rsidR="008D1CAE" w:rsidRPr="000F5286" w:rsidRDefault="008D1CAE" w:rsidP="00330DBD">
            <w:pPr>
              <w:jc w:val="center"/>
              <w:rPr>
                <w:sz w:val="20"/>
                <w:szCs w:val="20"/>
              </w:rPr>
            </w:pPr>
          </w:p>
        </w:tc>
        <w:tc>
          <w:tcPr>
            <w:tcW w:w="1080" w:type="dxa"/>
          </w:tcPr>
          <w:p w:rsidR="008D1CAE" w:rsidRPr="000F5286" w:rsidRDefault="008D1CAE" w:rsidP="00330DBD">
            <w:pPr>
              <w:rPr>
                <w:rFonts w:ascii="Arial" w:hAnsi="Arial" w:cs="Arial"/>
                <w:sz w:val="20"/>
                <w:szCs w:val="20"/>
              </w:rPr>
            </w:pPr>
            <w:r w:rsidRPr="000F5286">
              <w:rPr>
                <w:rFonts w:ascii="Arial" w:hAnsi="Arial" w:cs="Arial"/>
                <w:sz w:val="20"/>
                <w:szCs w:val="20"/>
              </w:rPr>
              <w:t>4,33</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p w:rsidR="008D1CAE" w:rsidRPr="00D13936" w:rsidRDefault="008D1CAE" w:rsidP="00330DBD">
      <w:r w:rsidRPr="00D13936">
        <w:t xml:space="preserve">                 Tableau 12   : Les analyses physico-chimiques du profil 174</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900"/>
        <w:gridCol w:w="720"/>
        <w:gridCol w:w="720"/>
        <w:gridCol w:w="720"/>
        <w:gridCol w:w="720"/>
        <w:gridCol w:w="720"/>
        <w:gridCol w:w="900"/>
        <w:gridCol w:w="900"/>
        <w:gridCol w:w="1080"/>
      </w:tblGrid>
      <w:tr w:rsidR="008D1CAE" w:rsidRPr="000F5286">
        <w:trPr>
          <w:trHeight w:val="344"/>
        </w:trPr>
        <w:tc>
          <w:tcPr>
            <w:tcW w:w="1260" w:type="dxa"/>
            <w:vMerge w:val="restart"/>
          </w:tcPr>
          <w:p w:rsidR="008D1CAE" w:rsidRPr="000F5286" w:rsidRDefault="008D1CAE" w:rsidP="00330DBD">
            <w:pPr>
              <w:jc w:val="center"/>
              <w:rPr>
                <w:sz w:val="20"/>
                <w:szCs w:val="20"/>
              </w:rPr>
            </w:pPr>
            <w:r w:rsidRPr="000F5286">
              <w:rPr>
                <w:sz w:val="20"/>
                <w:szCs w:val="20"/>
              </w:rPr>
              <w:t>Echantillon</w:t>
            </w:r>
          </w:p>
        </w:tc>
        <w:tc>
          <w:tcPr>
            <w:tcW w:w="3780" w:type="dxa"/>
            <w:gridSpan w:val="5"/>
          </w:tcPr>
          <w:p w:rsidR="008D1CAE" w:rsidRPr="000F5286" w:rsidRDefault="008D1CAE" w:rsidP="00330DBD">
            <w:pPr>
              <w:jc w:val="center"/>
              <w:rPr>
                <w:sz w:val="20"/>
                <w:szCs w:val="20"/>
              </w:rPr>
            </w:pPr>
            <w:r w:rsidRPr="000F5286">
              <w:rPr>
                <w:sz w:val="20"/>
                <w:szCs w:val="20"/>
              </w:rPr>
              <w:t>Granulométrie</w:t>
            </w:r>
          </w:p>
        </w:tc>
        <w:tc>
          <w:tcPr>
            <w:tcW w:w="720"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20"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00" w:type="dxa"/>
            <w:vMerge w:val="restart"/>
          </w:tcPr>
          <w:p w:rsidR="008D1CAE" w:rsidRPr="000F5286" w:rsidRDefault="008D1CAE" w:rsidP="00330DBD">
            <w:pPr>
              <w:jc w:val="center"/>
              <w:rPr>
                <w:sz w:val="20"/>
                <w:szCs w:val="20"/>
              </w:rPr>
            </w:pPr>
            <w:r w:rsidRPr="000F5286">
              <w:rPr>
                <w:sz w:val="20"/>
                <w:szCs w:val="20"/>
              </w:rPr>
              <w:t xml:space="preserve">Calcaire </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90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080" w:type="dxa"/>
            <w:vMerge w:val="restart"/>
          </w:tcPr>
          <w:p w:rsidR="008D1CAE" w:rsidRPr="000F5286" w:rsidRDefault="008D1CAE" w:rsidP="00330DBD">
            <w:pPr>
              <w:jc w:val="center"/>
              <w:rPr>
                <w:sz w:val="20"/>
                <w:szCs w:val="20"/>
              </w:rPr>
            </w:pPr>
            <w:r w:rsidRPr="000F5286">
              <w:rPr>
                <w:sz w:val="20"/>
                <w:szCs w:val="20"/>
              </w:rPr>
              <w:t>Matière organique</w:t>
            </w:r>
          </w:p>
          <w:p w:rsidR="008D1CAE" w:rsidRPr="000F5286" w:rsidRDefault="008D1CAE" w:rsidP="00330DBD">
            <w:pPr>
              <w:jc w:val="center"/>
              <w:rPr>
                <w:sz w:val="20"/>
                <w:szCs w:val="20"/>
              </w:rPr>
            </w:pPr>
            <w:r w:rsidRPr="000F5286">
              <w:rPr>
                <w:sz w:val="20"/>
                <w:szCs w:val="20"/>
              </w:rPr>
              <w:t>%</w:t>
            </w:r>
          </w:p>
        </w:tc>
      </w:tr>
      <w:tr w:rsidR="008D1CAE" w:rsidRPr="000F5286">
        <w:trPr>
          <w:trHeight w:val="462"/>
        </w:trPr>
        <w:tc>
          <w:tcPr>
            <w:tcW w:w="1260" w:type="dxa"/>
            <w:vMerge/>
          </w:tcPr>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1080" w:type="dxa"/>
            <w:vMerge/>
          </w:tcPr>
          <w:p w:rsidR="008D1CAE" w:rsidRPr="000F5286" w:rsidRDefault="008D1CAE" w:rsidP="00330DBD">
            <w:pPr>
              <w:jc w:val="center"/>
              <w:rPr>
                <w:sz w:val="20"/>
                <w:szCs w:val="20"/>
              </w:rPr>
            </w:pPr>
          </w:p>
        </w:tc>
      </w:tr>
      <w:tr w:rsidR="008D1CAE" w:rsidRPr="000F5286">
        <w:trPr>
          <w:trHeight w:val="453"/>
        </w:trPr>
        <w:tc>
          <w:tcPr>
            <w:tcW w:w="1260"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174</w:t>
            </w:r>
            <w:r w:rsidRPr="000F5286">
              <w:rPr>
                <w:sz w:val="20"/>
                <w:szCs w:val="20"/>
              </w:rPr>
              <w:t>H</w:t>
            </w:r>
            <w:r w:rsidRPr="000F5286">
              <w:rPr>
                <w:sz w:val="20"/>
                <w:szCs w:val="20"/>
                <w:vertAlign w:val="subscript"/>
              </w:rPr>
              <w:t>1</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30,76</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42,32</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19,75</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5,13</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2,04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8,08</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14,87</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11,46</w:t>
            </w:r>
          </w:p>
          <w:p w:rsidR="008D1CAE" w:rsidRPr="000F5286" w:rsidRDefault="008D1CAE" w:rsidP="00330DBD">
            <w:pPr>
              <w:jc w:val="center"/>
              <w:rPr>
                <w:sz w:val="20"/>
                <w:szCs w:val="20"/>
              </w:rPr>
            </w:pPr>
          </w:p>
        </w:tc>
        <w:tc>
          <w:tcPr>
            <w:tcW w:w="900" w:type="dxa"/>
          </w:tcPr>
          <w:p w:rsidR="008D1CAE" w:rsidRPr="000F5286" w:rsidRDefault="008D1CAE" w:rsidP="00330DBD">
            <w:pPr>
              <w:rPr>
                <w:rFonts w:ascii="Arial" w:hAnsi="Arial" w:cs="Arial"/>
                <w:sz w:val="20"/>
                <w:szCs w:val="20"/>
              </w:rPr>
            </w:pPr>
            <w:r w:rsidRPr="000F5286">
              <w:rPr>
                <w:rFonts w:ascii="Arial" w:hAnsi="Arial" w:cs="Arial"/>
                <w:sz w:val="20"/>
                <w:szCs w:val="20"/>
              </w:rPr>
              <w:t>4,75</w:t>
            </w:r>
          </w:p>
          <w:p w:rsidR="008D1CAE" w:rsidRPr="000F5286" w:rsidRDefault="008D1CAE" w:rsidP="00330DBD">
            <w:pPr>
              <w:jc w:val="center"/>
              <w:rPr>
                <w:sz w:val="20"/>
                <w:szCs w:val="20"/>
              </w:rPr>
            </w:pPr>
          </w:p>
        </w:tc>
        <w:tc>
          <w:tcPr>
            <w:tcW w:w="1080" w:type="dxa"/>
          </w:tcPr>
          <w:p w:rsidR="008D1CAE" w:rsidRPr="000F5286" w:rsidRDefault="008D1CAE" w:rsidP="00330DBD">
            <w:pPr>
              <w:rPr>
                <w:rFonts w:ascii="Arial" w:hAnsi="Arial" w:cs="Arial"/>
                <w:sz w:val="20"/>
                <w:szCs w:val="20"/>
              </w:rPr>
            </w:pPr>
            <w:r w:rsidRPr="000F5286">
              <w:rPr>
                <w:rFonts w:ascii="Arial" w:hAnsi="Arial" w:cs="Arial"/>
                <w:sz w:val="20"/>
                <w:szCs w:val="20"/>
              </w:rPr>
              <w:t>1,79</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pPr>
        <w:jc w:val="center"/>
      </w:pPr>
    </w:p>
    <w:p w:rsidR="008D1CAE" w:rsidRPr="00D13936" w:rsidRDefault="008D1CAE" w:rsidP="00330DBD">
      <w:pPr>
        <w:jc w:val="center"/>
      </w:pPr>
    </w:p>
    <w:p w:rsidR="008D1CAE" w:rsidRPr="00D13936" w:rsidRDefault="008D1CAE" w:rsidP="00330DBD">
      <w:pPr>
        <w:jc w:val="center"/>
      </w:pPr>
    </w:p>
    <w:p w:rsidR="008D1CAE" w:rsidRPr="00D13936" w:rsidRDefault="008D1CAE" w:rsidP="00330DBD">
      <w:pPr>
        <w:jc w:val="center"/>
      </w:pPr>
    </w:p>
    <w:p w:rsidR="008D1CAE" w:rsidRPr="00D13936" w:rsidRDefault="008D1CAE" w:rsidP="00330DBD"/>
    <w:p w:rsidR="008D1CAE" w:rsidRDefault="008D1CAE" w:rsidP="00330DBD">
      <w:r w:rsidRPr="00D13936">
        <w:t xml:space="preserve">          </w:t>
      </w:r>
    </w:p>
    <w:p w:rsidR="008D1CAE" w:rsidRDefault="008D1CAE" w:rsidP="00330DBD"/>
    <w:p w:rsidR="008D1CAE" w:rsidRDefault="008D1CAE" w:rsidP="00330DBD"/>
    <w:p w:rsidR="008D1CAE" w:rsidRPr="00D13936" w:rsidRDefault="008D1CAE" w:rsidP="00330DBD">
      <w:r w:rsidRPr="00D13936">
        <w:t xml:space="preserve">     </w:t>
      </w:r>
    </w:p>
    <w:p w:rsidR="008D1CAE" w:rsidRPr="00AE451D" w:rsidRDefault="008D1CAE" w:rsidP="00330DBD">
      <w:pPr>
        <w:rPr>
          <w:b/>
          <w:bCs/>
        </w:rPr>
      </w:pPr>
      <w:r w:rsidRPr="00AE451D">
        <w:rPr>
          <w:b/>
          <w:bCs/>
        </w:rPr>
        <w:t>Annexe 4</w:t>
      </w:r>
    </w:p>
    <w:p w:rsidR="008D1CAE" w:rsidRPr="00D13936" w:rsidRDefault="008D1CAE" w:rsidP="00330DBD">
      <w:r w:rsidRPr="00D13936">
        <w:t xml:space="preserve">                  Tableau 13   : Les analyses physico-chimiques du profil 184</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885"/>
        <w:gridCol w:w="735"/>
        <w:gridCol w:w="720"/>
        <w:gridCol w:w="720"/>
        <w:gridCol w:w="720"/>
        <w:gridCol w:w="720"/>
        <w:gridCol w:w="900"/>
        <w:gridCol w:w="890"/>
        <w:gridCol w:w="1090"/>
      </w:tblGrid>
      <w:tr w:rsidR="008D1CAE" w:rsidRPr="000F5286">
        <w:trPr>
          <w:trHeight w:val="330"/>
        </w:trPr>
        <w:tc>
          <w:tcPr>
            <w:tcW w:w="1260" w:type="dxa"/>
            <w:vMerge w:val="restart"/>
          </w:tcPr>
          <w:p w:rsidR="008D1CAE" w:rsidRPr="000F5286" w:rsidRDefault="008D1CAE" w:rsidP="00330DBD">
            <w:pPr>
              <w:jc w:val="center"/>
              <w:rPr>
                <w:sz w:val="20"/>
                <w:szCs w:val="20"/>
              </w:rPr>
            </w:pPr>
            <w:r w:rsidRPr="000F5286">
              <w:rPr>
                <w:sz w:val="20"/>
                <w:szCs w:val="20"/>
              </w:rPr>
              <w:t>Echantillon</w:t>
            </w:r>
          </w:p>
        </w:tc>
        <w:tc>
          <w:tcPr>
            <w:tcW w:w="3780" w:type="dxa"/>
            <w:gridSpan w:val="5"/>
          </w:tcPr>
          <w:p w:rsidR="008D1CAE" w:rsidRPr="000F5286" w:rsidRDefault="008D1CAE" w:rsidP="00330DBD">
            <w:pPr>
              <w:jc w:val="center"/>
              <w:rPr>
                <w:sz w:val="20"/>
                <w:szCs w:val="20"/>
              </w:rPr>
            </w:pPr>
            <w:r w:rsidRPr="000F5286">
              <w:rPr>
                <w:sz w:val="20"/>
                <w:szCs w:val="20"/>
              </w:rPr>
              <w:t>Granulométrie</w:t>
            </w:r>
          </w:p>
        </w:tc>
        <w:tc>
          <w:tcPr>
            <w:tcW w:w="720"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20"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00" w:type="dxa"/>
            <w:vMerge w:val="restart"/>
          </w:tcPr>
          <w:p w:rsidR="008D1CAE" w:rsidRPr="000F5286" w:rsidRDefault="008D1CAE" w:rsidP="00330DBD">
            <w:pPr>
              <w:jc w:val="center"/>
              <w:rPr>
                <w:sz w:val="20"/>
                <w:szCs w:val="20"/>
              </w:rPr>
            </w:pPr>
            <w:r w:rsidRPr="000F5286">
              <w:rPr>
                <w:sz w:val="20"/>
                <w:szCs w:val="20"/>
              </w:rPr>
              <w:t xml:space="preserve">Calcaire </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89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090" w:type="dxa"/>
            <w:vMerge w:val="restart"/>
          </w:tcPr>
          <w:p w:rsidR="008D1CAE" w:rsidRPr="000F5286" w:rsidRDefault="008D1CAE" w:rsidP="00330DBD">
            <w:pPr>
              <w:jc w:val="center"/>
              <w:rPr>
                <w:sz w:val="20"/>
                <w:szCs w:val="20"/>
              </w:rPr>
            </w:pPr>
            <w:r w:rsidRPr="000F5286">
              <w:rPr>
                <w:sz w:val="20"/>
                <w:szCs w:val="20"/>
              </w:rPr>
              <w:t>Matière organique</w:t>
            </w:r>
          </w:p>
          <w:p w:rsidR="008D1CAE" w:rsidRPr="000F5286" w:rsidRDefault="008D1CAE" w:rsidP="00330DBD">
            <w:pPr>
              <w:jc w:val="center"/>
              <w:rPr>
                <w:sz w:val="20"/>
                <w:szCs w:val="20"/>
              </w:rPr>
            </w:pPr>
            <w:r w:rsidRPr="000F5286">
              <w:rPr>
                <w:sz w:val="20"/>
                <w:szCs w:val="20"/>
              </w:rPr>
              <w:t>%</w:t>
            </w:r>
          </w:p>
        </w:tc>
      </w:tr>
      <w:tr w:rsidR="008D1CAE" w:rsidRPr="000F5286">
        <w:trPr>
          <w:trHeight w:val="444"/>
        </w:trPr>
        <w:tc>
          <w:tcPr>
            <w:tcW w:w="1260" w:type="dxa"/>
            <w:vMerge/>
          </w:tcPr>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35"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890" w:type="dxa"/>
            <w:vMerge/>
          </w:tcPr>
          <w:p w:rsidR="008D1CAE" w:rsidRPr="000F5286" w:rsidRDefault="008D1CAE" w:rsidP="00330DBD">
            <w:pPr>
              <w:jc w:val="center"/>
              <w:rPr>
                <w:sz w:val="20"/>
                <w:szCs w:val="20"/>
              </w:rPr>
            </w:pPr>
          </w:p>
        </w:tc>
        <w:tc>
          <w:tcPr>
            <w:tcW w:w="1090" w:type="dxa"/>
            <w:vMerge/>
          </w:tcPr>
          <w:p w:rsidR="008D1CAE" w:rsidRPr="000F5286" w:rsidRDefault="008D1CAE" w:rsidP="00330DBD">
            <w:pPr>
              <w:jc w:val="center"/>
              <w:rPr>
                <w:sz w:val="20"/>
                <w:szCs w:val="20"/>
              </w:rPr>
            </w:pPr>
          </w:p>
        </w:tc>
      </w:tr>
      <w:tr w:rsidR="008D1CAE" w:rsidRPr="000F5286">
        <w:trPr>
          <w:trHeight w:val="435"/>
        </w:trPr>
        <w:tc>
          <w:tcPr>
            <w:tcW w:w="1260"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184</w:t>
            </w:r>
            <w:r w:rsidRPr="000F5286">
              <w:rPr>
                <w:sz w:val="20"/>
                <w:szCs w:val="20"/>
              </w:rPr>
              <w:t>H</w:t>
            </w:r>
            <w:r w:rsidRPr="000F5286">
              <w:rPr>
                <w:sz w:val="20"/>
                <w:szCs w:val="20"/>
                <w:vertAlign w:val="subscript"/>
              </w:rPr>
              <w:t>1</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43,99</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41,57</w:t>
            </w:r>
          </w:p>
          <w:p w:rsidR="008D1CAE" w:rsidRPr="000F5286" w:rsidRDefault="008D1CAE" w:rsidP="00330DBD">
            <w:pPr>
              <w:jc w:val="center"/>
              <w:rPr>
                <w:sz w:val="20"/>
                <w:szCs w:val="20"/>
              </w:rPr>
            </w:pPr>
          </w:p>
        </w:tc>
        <w:tc>
          <w:tcPr>
            <w:tcW w:w="735"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9,64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2,97</w:t>
            </w:r>
          </w:p>
          <w:p w:rsidR="008D1CAE" w:rsidRPr="000F5286" w:rsidRDefault="008D1CAE" w:rsidP="00330DBD">
            <w:pPr>
              <w:jc w:val="center"/>
              <w:rPr>
                <w:sz w:val="20"/>
                <w:szCs w:val="20"/>
              </w:rPr>
            </w:pPr>
          </w:p>
        </w:tc>
        <w:tc>
          <w:tcPr>
            <w:tcW w:w="720" w:type="dxa"/>
          </w:tcPr>
          <w:p w:rsidR="008D1CAE" w:rsidRPr="000F5286" w:rsidRDefault="008D1CAE" w:rsidP="00330DBD">
            <w:pPr>
              <w:rPr>
                <w:rFonts w:ascii="Arial" w:hAnsi="Arial" w:cs="Arial"/>
                <w:sz w:val="20"/>
                <w:szCs w:val="20"/>
              </w:rPr>
            </w:pPr>
            <w:r w:rsidRPr="000F5286">
              <w:rPr>
                <w:rFonts w:ascii="Arial" w:hAnsi="Arial" w:cs="Arial"/>
                <w:sz w:val="20"/>
                <w:szCs w:val="20"/>
              </w:rPr>
              <w:t xml:space="preserve">  1,84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8,04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26,7</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8,91</w:t>
            </w:r>
          </w:p>
          <w:p w:rsidR="008D1CAE" w:rsidRPr="000F5286" w:rsidRDefault="008D1CAE" w:rsidP="00330DBD">
            <w:pPr>
              <w:jc w:val="center"/>
              <w:rPr>
                <w:sz w:val="20"/>
                <w:szCs w:val="20"/>
              </w:rPr>
            </w:pPr>
          </w:p>
        </w:tc>
        <w:tc>
          <w:tcPr>
            <w:tcW w:w="89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6,12</w:t>
            </w:r>
          </w:p>
          <w:p w:rsidR="008D1CAE" w:rsidRPr="000F5286" w:rsidRDefault="008D1CAE" w:rsidP="00330DBD">
            <w:pPr>
              <w:jc w:val="center"/>
              <w:rPr>
                <w:sz w:val="20"/>
                <w:szCs w:val="20"/>
              </w:rPr>
            </w:pPr>
          </w:p>
        </w:tc>
        <w:tc>
          <w:tcPr>
            <w:tcW w:w="109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3,06</w:t>
            </w:r>
          </w:p>
          <w:p w:rsidR="008D1CAE" w:rsidRPr="000F5286" w:rsidRDefault="008D1CAE" w:rsidP="00330DBD">
            <w:pPr>
              <w:jc w:val="center"/>
              <w:rPr>
                <w:sz w:val="20"/>
                <w:szCs w:val="20"/>
              </w:rPr>
            </w:pPr>
          </w:p>
        </w:tc>
      </w:tr>
      <w:tr w:rsidR="008D1CAE" w:rsidRPr="000F5286">
        <w:trPr>
          <w:trHeight w:val="513"/>
        </w:trPr>
        <w:tc>
          <w:tcPr>
            <w:tcW w:w="1260"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184</w:t>
            </w:r>
            <w:r w:rsidRPr="000F5286">
              <w:rPr>
                <w:sz w:val="20"/>
                <w:szCs w:val="20"/>
              </w:rPr>
              <w:t>H</w:t>
            </w:r>
            <w:r w:rsidRPr="000F5286">
              <w:rPr>
                <w:sz w:val="20"/>
                <w:szCs w:val="20"/>
                <w:vertAlign w:val="subscript"/>
              </w:rPr>
              <w:t>2</w:t>
            </w:r>
          </w:p>
        </w:tc>
        <w:tc>
          <w:tcPr>
            <w:tcW w:w="720" w:type="dxa"/>
          </w:tcPr>
          <w:p w:rsidR="008D1CAE" w:rsidRPr="000F5286" w:rsidRDefault="008D1CAE" w:rsidP="00330DBD">
            <w:pPr>
              <w:jc w:val="center"/>
              <w:rPr>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57,56</w:t>
            </w:r>
          </w:p>
          <w:p w:rsidR="008D1CAE" w:rsidRPr="000F5286" w:rsidRDefault="008D1CAE" w:rsidP="00330DBD">
            <w:pPr>
              <w:jc w:val="center"/>
              <w:rPr>
                <w:sz w:val="20"/>
                <w:szCs w:val="20"/>
              </w:rPr>
            </w:pPr>
          </w:p>
        </w:tc>
        <w:tc>
          <w:tcPr>
            <w:tcW w:w="885" w:type="dxa"/>
          </w:tcPr>
          <w:p w:rsidR="008D1CAE" w:rsidRPr="000F5286" w:rsidRDefault="008D1CAE" w:rsidP="00330DBD">
            <w:pPr>
              <w:jc w:val="center"/>
              <w:rPr>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16,41</w:t>
            </w:r>
          </w:p>
          <w:p w:rsidR="008D1CAE" w:rsidRPr="000F5286" w:rsidRDefault="008D1CAE" w:rsidP="00330DBD">
            <w:pPr>
              <w:jc w:val="center"/>
              <w:rPr>
                <w:sz w:val="20"/>
                <w:szCs w:val="20"/>
              </w:rPr>
            </w:pPr>
          </w:p>
        </w:tc>
        <w:tc>
          <w:tcPr>
            <w:tcW w:w="735" w:type="dxa"/>
          </w:tcPr>
          <w:p w:rsidR="008D1CAE" w:rsidRPr="000F5286" w:rsidRDefault="008D1CAE" w:rsidP="00330DBD">
            <w:pPr>
              <w:jc w:val="center"/>
              <w:rPr>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20,64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3,99</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1,4</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8,1</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30,7</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10,61</w:t>
            </w:r>
          </w:p>
          <w:p w:rsidR="008D1CAE" w:rsidRPr="000F5286" w:rsidRDefault="008D1CAE" w:rsidP="00330DBD">
            <w:pPr>
              <w:jc w:val="center"/>
              <w:rPr>
                <w:sz w:val="20"/>
                <w:szCs w:val="20"/>
              </w:rPr>
            </w:pPr>
          </w:p>
        </w:tc>
        <w:tc>
          <w:tcPr>
            <w:tcW w:w="890" w:type="dxa"/>
          </w:tcPr>
          <w:p w:rsidR="008D1CAE" w:rsidRPr="000F5286" w:rsidRDefault="008D1CAE" w:rsidP="00330DBD">
            <w:pPr>
              <w:jc w:val="center"/>
              <w:rPr>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5,25</w:t>
            </w:r>
          </w:p>
          <w:p w:rsidR="008D1CAE" w:rsidRPr="000F5286" w:rsidRDefault="008D1CAE" w:rsidP="00330DBD">
            <w:pPr>
              <w:jc w:val="center"/>
              <w:rPr>
                <w:sz w:val="20"/>
                <w:szCs w:val="20"/>
              </w:rPr>
            </w:pPr>
          </w:p>
        </w:tc>
        <w:tc>
          <w:tcPr>
            <w:tcW w:w="1090" w:type="dxa"/>
          </w:tcPr>
          <w:p w:rsidR="008D1CAE" w:rsidRPr="000F5286" w:rsidRDefault="008D1CAE" w:rsidP="00330DBD">
            <w:pPr>
              <w:jc w:val="center"/>
              <w:rPr>
                <w:rFonts w:ascii="Arial" w:hAnsi="Arial" w:cs="Arial"/>
                <w:sz w:val="20"/>
                <w:szCs w:val="20"/>
              </w:rPr>
            </w:pPr>
          </w:p>
          <w:p w:rsidR="008D1CAE" w:rsidRPr="000F5286" w:rsidRDefault="008D1CAE" w:rsidP="00330DBD">
            <w:pPr>
              <w:jc w:val="center"/>
              <w:rPr>
                <w:rFonts w:ascii="Arial" w:hAnsi="Arial" w:cs="Arial"/>
                <w:sz w:val="20"/>
                <w:szCs w:val="20"/>
              </w:rPr>
            </w:pPr>
            <w:r w:rsidRPr="000F5286">
              <w:rPr>
                <w:rFonts w:ascii="Arial" w:hAnsi="Arial" w:cs="Arial"/>
                <w:sz w:val="20"/>
                <w:szCs w:val="20"/>
              </w:rPr>
              <w:t>2,43</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r w:rsidRPr="00D13936">
        <w:t xml:space="preserve">                  Tableau 14   : Les analyses physico-chimiques du profil 195</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900"/>
        <w:gridCol w:w="720"/>
        <w:gridCol w:w="720"/>
        <w:gridCol w:w="720"/>
        <w:gridCol w:w="720"/>
        <w:gridCol w:w="720"/>
        <w:gridCol w:w="900"/>
        <w:gridCol w:w="900"/>
        <w:gridCol w:w="1080"/>
      </w:tblGrid>
      <w:tr w:rsidR="008D1CAE" w:rsidRPr="000F5286">
        <w:trPr>
          <w:trHeight w:val="351"/>
        </w:trPr>
        <w:tc>
          <w:tcPr>
            <w:tcW w:w="1260" w:type="dxa"/>
            <w:vMerge w:val="restart"/>
          </w:tcPr>
          <w:p w:rsidR="008D1CAE" w:rsidRPr="000F5286" w:rsidRDefault="008D1CAE" w:rsidP="00330DBD">
            <w:pPr>
              <w:jc w:val="center"/>
              <w:rPr>
                <w:sz w:val="20"/>
                <w:szCs w:val="20"/>
              </w:rPr>
            </w:pPr>
            <w:r w:rsidRPr="000F5286">
              <w:rPr>
                <w:sz w:val="20"/>
                <w:szCs w:val="20"/>
              </w:rPr>
              <w:t>Echantillon</w:t>
            </w:r>
          </w:p>
        </w:tc>
        <w:tc>
          <w:tcPr>
            <w:tcW w:w="3780" w:type="dxa"/>
            <w:gridSpan w:val="5"/>
          </w:tcPr>
          <w:p w:rsidR="008D1CAE" w:rsidRPr="000F5286" w:rsidRDefault="008D1CAE" w:rsidP="00330DBD">
            <w:pPr>
              <w:jc w:val="center"/>
              <w:rPr>
                <w:sz w:val="20"/>
                <w:szCs w:val="20"/>
              </w:rPr>
            </w:pPr>
            <w:r w:rsidRPr="000F5286">
              <w:rPr>
                <w:sz w:val="20"/>
                <w:szCs w:val="20"/>
              </w:rPr>
              <w:t>Granulométrie</w:t>
            </w:r>
          </w:p>
        </w:tc>
        <w:tc>
          <w:tcPr>
            <w:tcW w:w="720" w:type="dxa"/>
            <w:vMerge w:val="restart"/>
          </w:tcPr>
          <w:p w:rsidR="008D1CAE" w:rsidRPr="000F5286" w:rsidRDefault="008D1CAE" w:rsidP="00330DBD">
            <w:pPr>
              <w:jc w:val="center"/>
              <w:rPr>
                <w:sz w:val="20"/>
                <w:szCs w:val="20"/>
              </w:rPr>
            </w:pPr>
            <w:r w:rsidRPr="000F5286">
              <w:rPr>
                <w:sz w:val="20"/>
                <w:szCs w:val="20"/>
              </w:rPr>
              <w:t>pH</w:t>
            </w:r>
          </w:p>
          <w:p w:rsidR="008D1CAE" w:rsidRPr="000F5286" w:rsidRDefault="008D1CAE" w:rsidP="00330DBD">
            <w:pPr>
              <w:jc w:val="center"/>
              <w:rPr>
                <w:sz w:val="20"/>
                <w:szCs w:val="20"/>
              </w:rPr>
            </w:pPr>
            <w:r w:rsidRPr="000F5286">
              <w:rPr>
                <w:sz w:val="20"/>
                <w:szCs w:val="20"/>
              </w:rPr>
              <w:t>½,5</w:t>
            </w:r>
          </w:p>
        </w:tc>
        <w:tc>
          <w:tcPr>
            <w:tcW w:w="720" w:type="dxa"/>
            <w:vMerge w:val="restart"/>
          </w:tcPr>
          <w:p w:rsidR="008D1CAE" w:rsidRPr="000F5286" w:rsidRDefault="008D1CAE" w:rsidP="00330DBD">
            <w:pPr>
              <w:jc w:val="center"/>
              <w:rPr>
                <w:sz w:val="20"/>
                <w:szCs w:val="20"/>
              </w:rPr>
            </w:pPr>
            <w:r w:rsidRPr="000F5286">
              <w:rPr>
                <w:sz w:val="20"/>
                <w:szCs w:val="20"/>
              </w:rPr>
              <w:t>Ceps</w:t>
            </w:r>
          </w:p>
          <w:p w:rsidR="008D1CAE" w:rsidRPr="000F5286" w:rsidRDefault="008D1CAE" w:rsidP="00330DBD">
            <w:pPr>
              <w:jc w:val="center"/>
              <w:rPr>
                <w:sz w:val="20"/>
                <w:szCs w:val="20"/>
              </w:rPr>
            </w:pPr>
            <w:proofErr w:type="spellStart"/>
            <w:r w:rsidRPr="000F5286">
              <w:rPr>
                <w:sz w:val="20"/>
                <w:szCs w:val="20"/>
              </w:rPr>
              <w:t>dS</w:t>
            </w:r>
            <w:proofErr w:type="spellEnd"/>
            <w:r w:rsidRPr="000F5286">
              <w:rPr>
                <w:sz w:val="20"/>
                <w:szCs w:val="20"/>
              </w:rPr>
              <w:t>/m</w:t>
            </w:r>
          </w:p>
        </w:tc>
        <w:tc>
          <w:tcPr>
            <w:tcW w:w="900" w:type="dxa"/>
            <w:vMerge w:val="restart"/>
          </w:tcPr>
          <w:p w:rsidR="008D1CAE" w:rsidRPr="000F5286" w:rsidRDefault="008D1CAE" w:rsidP="00330DBD">
            <w:pPr>
              <w:jc w:val="center"/>
              <w:rPr>
                <w:sz w:val="20"/>
                <w:szCs w:val="20"/>
              </w:rPr>
            </w:pPr>
            <w:r w:rsidRPr="000F5286">
              <w:rPr>
                <w:sz w:val="20"/>
                <w:szCs w:val="20"/>
              </w:rPr>
              <w:t xml:space="preserve">Calcaire </w:t>
            </w:r>
          </w:p>
          <w:p w:rsidR="008D1CAE" w:rsidRPr="000F5286" w:rsidRDefault="008D1CAE" w:rsidP="00330DBD">
            <w:pPr>
              <w:jc w:val="center"/>
              <w:rPr>
                <w:sz w:val="20"/>
                <w:szCs w:val="20"/>
              </w:rPr>
            </w:pPr>
            <w:r w:rsidRPr="000F5286">
              <w:rPr>
                <w:sz w:val="20"/>
                <w:szCs w:val="20"/>
              </w:rPr>
              <w:t>total</w:t>
            </w:r>
          </w:p>
          <w:p w:rsidR="008D1CAE" w:rsidRPr="000F5286" w:rsidRDefault="008D1CAE" w:rsidP="00330DBD">
            <w:pPr>
              <w:jc w:val="center"/>
              <w:rPr>
                <w:sz w:val="20"/>
                <w:szCs w:val="20"/>
              </w:rPr>
            </w:pPr>
            <w:r w:rsidRPr="000F5286">
              <w:rPr>
                <w:sz w:val="20"/>
                <w:szCs w:val="20"/>
              </w:rPr>
              <w:t>%</w:t>
            </w:r>
          </w:p>
        </w:tc>
        <w:tc>
          <w:tcPr>
            <w:tcW w:w="900" w:type="dxa"/>
            <w:vMerge w:val="restart"/>
          </w:tcPr>
          <w:p w:rsidR="008D1CAE" w:rsidRPr="000F5286" w:rsidRDefault="008D1CAE" w:rsidP="00330DBD">
            <w:pPr>
              <w:jc w:val="center"/>
              <w:rPr>
                <w:sz w:val="20"/>
                <w:szCs w:val="20"/>
              </w:rPr>
            </w:pPr>
            <w:r w:rsidRPr="000F5286">
              <w:rPr>
                <w:sz w:val="20"/>
                <w:szCs w:val="20"/>
              </w:rPr>
              <w:t>Calcaire</w:t>
            </w:r>
          </w:p>
          <w:p w:rsidR="008D1CAE" w:rsidRPr="000F5286" w:rsidRDefault="008D1CAE" w:rsidP="00330DBD">
            <w:pPr>
              <w:jc w:val="center"/>
              <w:rPr>
                <w:sz w:val="20"/>
                <w:szCs w:val="20"/>
              </w:rPr>
            </w:pPr>
            <w:r w:rsidRPr="000F5286">
              <w:rPr>
                <w:sz w:val="20"/>
                <w:szCs w:val="20"/>
              </w:rPr>
              <w:t>Actif</w:t>
            </w:r>
          </w:p>
          <w:p w:rsidR="008D1CAE" w:rsidRPr="000F5286" w:rsidRDefault="008D1CAE" w:rsidP="00330DBD">
            <w:pPr>
              <w:jc w:val="center"/>
              <w:rPr>
                <w:sz w:val="20"/>
                <w:szCs w:val="20"/>
              </w:rPr>
            </w:pPr>
            <w:r w:rsidRPr="000F5286">
              <w:rPr>
                <w:sz w:val="20"/>
                <w:szCs w:val="20"/>
              </w:rPr>
              <w:t>%</w:t>
            </w:r>
          </w:p>
        </w:tc>
        <w:tc>
          <w:tcPr>
            <w:tcW w:w="1080" w:type="dxa"/>
            <w:vMerge w:val="restart"/>
          </w:tcPr>
          <w:p w:rsidR="008D1CAE" w:rsidRPr="000F5286" w:rsidRDefault="008D1CAE" w:rsidP="00330DBD">
            <w:pPr>
              <w:jc w:val="center"/>
              <w:rPr>
                <w:sz w:val="20"/>
                <w:szCs w:val="20"/>
              </w:rPr>
            </w:pPr>
            <w:r w:rsidRPr="000F5286">
              <w:rPr>
                <w:sz w:val="20"/>
                <w:szCs w:val="20"/>
              </w:rPr>
              <w:t>Matière</w:t>
            </w:r>
          </w:p>
          <w:p w:rsidR="008D1CAE" w:rsidRPr="000F5286" w:rsidRDefault="008D1CAE" w:rsidP="00330DBD">
            <w:pPr>
              <w:jc w:val="center"/>
              <w:rPr>
                <w:sz w:val="20"/>
                <w:szCs w:val="20"/>
              </w:rPr>
            </w:pPr>
            <w:r w:rsidRPr="000F5286">
              <w:rPr>
                <w:sz w:val="20"/>
                <w:szCs w:val="20"/>
              </w:rPr>
              <w:t>organique</w:t>
            </w:r>
          </w:p>
          <w:p w:rsidR="008D1CAE" w:rsidRPr="000F5286" w:rsidRDefault="008D1CAE" w:rsidP="00330DBD">
            <w:pPr>
              <w:jc w:val="center"/>
              <w:rPr>
                <w:sz w:val="20"/>
                <w:szCs w:val="20"/>
              </w:rPr>
            </w:pPr>
            <w:r w:rsidRPr="000F5286">
              <w:rPr>
                <w:sz w:val="20"/>
                <w:szCs w:val="20"/>
              </w:rPr>
              <w:t>%</w:t>
            </w:r>
          </w:p>
        </w:tc>
      </w:tr>
      <w:tr w:rsidR="008D1CAE" w:rsidRPr="000F5286">
        <w:trPr>
          <w:trHeight w:val="472"/>
        </w:trPr>
        <w:tc>
          <w:tcPr>
            <w:tcW w:w="1260" w:type="dxa"/>
            <w:vMerge/>
          </w:tcPr>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A</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sz w:val="20"/>
                <w:szCs w:val="20"/>
              </w:rPr>
            </w:pPr>
            <w:r w:rsidRPr="000F5286">
              <w:rPr>
                <w:sz w:val="20"/>
                <w:szCs w:val="20"/>
              </w:rPr>
              <w:t>LF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LG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SF</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sz w:val="20"/>
                <w:szCs w:val="20"/>
              </w:rPr>
            </w:pPr>
            <w:r w:rsidRPr="000F5286">
              <w:rPr>
                <w:sz w:val="20"/>
                <w:szCs w:val="20"/>
              </w:rPr>
              <w:t>SG</w:t>
            </w:r>
          </w:p>
          <w:p w:rsidR="008D1CAE" w:rsidRPr="000F5286" w:rsidRDefault="008D1CAE" w:rsidP="00330DBD">
            <w:pPr>
              <w:jc w:val="center"/>
              <w:rPr>
                <w:sz w:val="20"/>
                <w:szCs w:val="20"/>
              </w:rPr>
            </w:pPr>
            <w:r w:rsidRPr="000F5286">
              <w:rPr>
                <w:sz w:val="20"/>
                <w:szCs w:val="20"/>
              </w:rPr>
              <w:t>%</w:t>
            </w:r>
          </w:p>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72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900" w:type="dxa"/>
            <w:vMerge/>
          </w:tcPr>
          <w:p w:rsidR="008D1CAE" w:rsidRPr="000F5286" w:rsidRDefault="008D1CAE" w:rsidP="00330DBD">
            <w:pPr>
              <w:jc w:val="center"/>
              <w:rPr>
                <w:sz w:val="20"/>
                <w:szCs w:val="20"/>
              </w:rPr>
            </w:pPr>
          </w:p>
        </w:tc>
        <w:tc>
          <w:tcPr>
            <w:tcW w:w="1080" w:type="dxa"/>
            <w:vMerge/>
          </w:tcPr>
          <w:p w:rsidR="008D1CAE" w:rsidRPr="000F5286" w:rsidRDefault="008D1CAE" w:rsidP="00330DBD">
            <w:pPr>
              <w:jc w:val="center"/>
              <w:rPr>
                <w:sz w:val="20"/>
                <w:szCs w:val="20"/>
              </w:rPr>
            </w:pPr>
          </w:p>
        </w:tc>
      </w:tr>
      <w:tr w:rsidR="008D1CAE" w:rsidRPr="000F5286">
        <w:trPr>
          <w:trHeight w:val="462"/>
        </w:trPr>
        <w:tc>
          <w:tcPr>
            <w:tcW w:w="1260" w:type="dxa"/>
          </w:tcPr>
          <w:p w:rsidR="008D1CAE" w:rsidRPr="000F5286" w:rsidRDefault="008D1CAE" w:rsidP="00330DBD">
            <w:pPr>
              <w:jc w:val="center"/>
              <w:rPr>
                <w:sz w:val="20"/>
                <w:szCs w:val="20"/>
              </w:rPr>
            </w:pPr>
            <w:r w:rsidRPr="000F5286">
              <w:rPr>
                <w:sz w:val="20"/>
                <w:szCs w:val="20"/>
              </w:rPr>
              <w:t>P</w:t>
            </w:r>
            <w:r w:rsidRPr="000F5286">
              <w:rPr>
                <w:sz w:val="20"/>
                <w:szCs w:val="20"/>
                <w:vertAlign w:val="subscript"/>
              </w:rPr>
              <w:t>195</w:t>
            </w:r>
            <w:r w:rsidRPr="000F5286">
              <w:rPr>
                <w:sz w:val="20"/>
                <w:szCs w:val="20"/>
              </w:rPr>
              <w:t>H</w:t>
            </w:r>
            <w:r w:rsidRPr="000F5286">
              <w:rPr>
                <w:sz w:val="20"/>
                <w:szCs w:val="20"/>
                <w:vertAlign w:val="subscript"/>
              </w:rPr>
              <w:t>1</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31,77</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41,77</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18,63</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5,33</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2,5</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8,09</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32,4</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11,46</w:t>
            </w:r>
          </w:p>
          <w:p w:rsidR="008D1CAE" w:rsidRPr="000F5286" w:rsidRDefault="008D1CAE" w:rsidP="00330DBD">
            <w:pPr>
              <w:jc w:val="center"/>
              <w:rPr>
                <w:sz w:val="20"/>
                <w:szCs w:val="20"/>
              </w:rPr>
            </w:pPr>
          </w:p>
        </w:tc>
        <w:tc>
          <w:tcPr>
            <w:tcW w:w="900" w:type="dxa"/>
          </w:tcPr>
          <w:p w:rsidR="008D1CAE" w:rsidRPr="000F5286" w:rsidRDefault="008D1CAE" w:rsidP="00330DBD">
            <w:pPr>
              <w:rPr>
                <w:rFonts w:ascii="Arial" w:hAnsi="Arial" w:cs="Arial"/>
                <w:sz w:val="20"/>
                <w:szCs w:val="20"/>
              </w:rPr>
            </w:pPr>
            <w:r w:rsidRPr="000F5286">
              <w:rPr>
                <w:rFonts w:ascii="Arial" w:hAnsi="Arial" w:cs="Arial"/>
                <w:sz w:val="20"/>
                <w:szCs w:val="20"/>
              </w:rPr>
              <w:t xml:space="preserve">  6</w:t>
            </w:r>
          </w:p>
          <w:p w:rsidR="008D1CAE" w:rsidRPr="000F5286" w:rsidRDefault="008D1CAE" w:rsidP="00330DBD">
            <w:pPr>
              <w:jc w:val="center"/>
              <w:rPr>
                <w:sz w:val="20"/>
                <w:szCs w:val="20"/>
              </w:rPr>
            </w:pPr>
          </w:p>
        </w:tc>
        <w:tc>
          <w:tcPr>
            <w:tcW w:w="108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2,96</w:t>
            </w:r>
          </w:p>
          <w:p w:rsidR="008D1CAE" w:rsidRPr="000F5286" w:rsidRDefault="008D1CAE" w:rsidP="00330DBD">
            <w:pPr>
              <w:jc w:val="center"/>
              <w:rPr>
                <w:sz w:val="20"/>
                <w:szCs w:val="20"/>
              </w:rPr>
            </w:pPr>
          </w:p>
        </w:tc>
      </w:tr>
      <w:tr w:rsidR="008D1CAE" w:rsidRPr="000F5286">
        <w:trPr>
          <w:trHeight w:val="545"/>
        </w:trPr>
        <w:tc>
          <w:tcPr>
            <w:tcW w:w="1260" w:type="dxa"/>
          </w:tcPr>
          <w:p w:rsidR="008D1CAE" w:rsidRPr="000F5286" w:rsidRDefault="008D1CAE" w:rsidP="00330DBD">
            <w:pPr>
              <w:jc w:val="center"/>
              <w:rPr>
                <w:sz w:val="20"/>
                <w:szCs w:val="20"/>
                <w:vertAlign w:val="subscript"/>
              </w:rPr>
            </w:pPr>
            <w:r w:rsidRPr="000F5286">
              <w:rPr>
                <w:sz w:val="20"/>
                <w:szCs w:val="20"/>
              </w:rPr>
              <w:t>P</w:t>
            </w:r>
            <w:r w:rsidRPr="000F5286">
              <w:rPr>
                <w:sz w:val="20"/>
                <w:szCs w:val="20"/>
                <w:vertAlign w:val="subscript"/>
              </w:rPr>
              <w:t>195</w:t>
            </w:r>
            <w:r w:rsidRPr="000F5286">
              <w:rPr>
                <w:sz w:val="20"/>
                <w:szCs w:val="20"/>
              </w:rPr>
              <w:t>H</w:t>
            </w:r>
            <w:r w:rsidRPr="000F5286">
              <w:rPr>
                <w:sz w:val="20"/>
                <w:szCs w:val="20"/>
                <w:vertAlign w:val="subscript"/>
              </w:rPr>
              <w:t>2</w:t>
            </w: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35,96</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37,12</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20,99</w:t>
            </w:r>
          </w:p>
          <w:p w:rsidR="008D1CAE" w:rsidRPr="000F5286" w:rsidRDefault="008D1CAE" w:rsidP="00330DBD">
            <w:pPr>
              <w:jc w:val="center"/>
              <w:rPr>
                <w:sz w:val="20"/>
                <w:szCs w:val="20"/>
              </w:rPr>
            </w:pPr>
          </w:p>
        </w:tc>
        <w:tc>
          <w:tcPr>
            <w:tcW w:w="720" w:type="dxa"/>
          </w:tcPr>
          <w:p w:rsidR="008D1CAE" w:rsidRPr="000F5286" w:rsidRDefault="008D1CAE" w:rsidP="00330DBD">
            <w:pPr>
              <w:rPr>
                <w:rFonts w:ascii="Arial" w:hAnsi="Arial" w:cs="Arial"/>
                <w:sz w:val="20"/>
                <w:szCs w:val="20"/>
              </w:rPr>
            </w:pPr>
            <w:r w:rsidRPr="000F5286">
              <w:rPr>
                <w:rFonts w:ascii="Arial" w:hAnsi="Arial" w:cs="Arial"/>
                <w:sz w:val="20"/>
                <w:szCs w:val="20"/>
              </w:rPr>
              <w:t xml:space="preserve"> 4,06</w:t>
            </w:r>
          </w:p>
          <w:p w:rsidR="008D1CAE" w:rsidRPr="000F5286" w:rsidRDefault="008D1CAE" w:rsidP="00330DBD">
            <w:pPr>
              <w:jc w:val="center"/>
              <w:rPr>
                <w:sz w:val="20"/>
                <w:szCs w:val="20"/>
              </w:rPr>
            </w:pPr>
          </w:p>
        </w:tc>
        <w:tc>
          <w:tcPr>
            <w:tcW w:w="720" w:type="dxa"/>
          </w:tcPr>
          <w:p w:rsidR="008D1CAE" w:rsidRPr="000F5286" w:rsidRDefault="008D1CAE" w:rsidP="00330DBD">
            <w:pPr>
              <w:rPr>
                <w:rFonts w:ascii="Arial" w:hAnsi="Arial" w:cs="Arial"/>
                <w:sz w:val="20"/>
                <w:szCs w:val="20"/>
              </w:rPr>
            </w:pPr>
            <w:r w:rsidRPr="000F5286">
              <w:rPr>
                <w:rFonts w:ascii="Arial" w:hAnsi="Arial" w:cs="Arial"/>
                <w:sz w:val="20"/>
                <w:szCs w:val="20"/>
              </w:rPr>
              <w:t xml:space="preserve">  1,87</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8,17</w:t>
            </w:r>
          </w:p>
          <w:p w:rsidR="008D1CAE" w:rsidRPr="000F5286" w:rsidRDefault="008D1CAE" w:rsidP="00330DBD">
            <w:pPr>
              <w:jc w:val="center"/>
              <w:rPr>
                <w:sz w:val="20"/>
                <w:szCs w:val="20"/>
              </w:rPr>
            </w:pPr>
          </w:p>
        </w:tc>
        <w:tc>
          <w:tcPr>
            <w:tcW w:w="72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32,2</w:t>
            </w:r>
          </w:p>
          <w:p w:rsidR="008D1CAE" w:rsidRPr="000F5286" w:rsidRDefault="008D1CAE" w:rsidP="00330DBD">
            <w:pPr>
              <w:jc w:val="center"/>
              <w:rPr>
                <w:sz w:val="20"/>
                <w:szCs w:val="20"/>
              </w:rPr>
            </w:pPr>
          </w:p>
        </w:tc>
        <w:tc>
          <w:tcPr>
            <w:tcW w:w="900" w:type="dxa"/>
          </w:tcPr>
          <w:p w:rsidR="008D1CAE" w:rsidRPr="000F5286" w:rsidRDefault="008D1CAE" w:rsidP="00330DBD">
            <w:pPr>
              <w:rPr>
                <w:rFonts w:ascii="Arial" w:hAnsi="Arial" w:cs="Arial"/>
                <w:sz w:val="20"/>
                <w:szCs w:val="20"/>
              </w:rPr>
            </w:pPr>
            <w:r w:rsidRPr="000F5286">
              <w:rPr>
                <w:rFonts w:ascii="Arial" w:hAnsi="Arial" w:cs="Arial"/>
                <w:sz w:val="20"/>
                <w:szCs w:val="20"/>
              </w:rPr>
              <w:t xml:space="preserve">  12,73</w:t>
            </w:r>
          </w:p>
          <w:p w:rsidR="008D1CAE" w:rsidRPr="000F5286" w:rsidRDefault="008D1CAE" w:rsidP="00330DBD">
            <w:pPr>
              <w:jc w:val="center"/>
              <w:rPr>
                <w:sz w:val="20"/>
                <w:szCs w:val="20"/>
              </w:rPr>
            </w:pPr>
          </w:p>
        </w:tc>
        <w:tc>
          <w:tcPr>
            <w:tcW w:w="900" w:type="dxa"/>
          </w:tcPr>
          <w:p w:rsidR="008D1CAE" w:rsidRPr="000F5286" w:rsidRDefault="008D1CAE" w:rsidP="00330DBD">
            <w:pPr>
              <w:jc w:val="center"/>
              <w:rPr>
                <w:rFonts w:ascii="Arial" w:hAnsi="Arial" w:cs="Arial"/>
                <w:sz w:val="20"/>
                <w:szCs w:val="20"/>
              </w:rPr>
            </w:pPr>
            <w:r w:rsidRPr="000F5286">
              <w:rPr>
                <w:rFonts w:ascii="Arial" w:hAnsi="Arial" w:cs="Arial"/>
                <w:sz w:val="20"/>
                <w:szCs w:val="20"/>
              </w:rPr>
              <w:t>6,87</w:t>
            </w:r>
          </w:p>
          <w:p w:rsidR="008D1CAE" w:rsidRPr="000F5286" w:rsidRDefault="008D1CAE" w:rsidP="00330DBD">
            <w:pPr>
              <w:jc w:val="center"/>
              <w:rPr>
                <w:sz w:val="20"/>
                <w:szCs w:val="20"/>
              </w:rPr>
            </w:pPr>
          </w:p>
        </w:tc>
        <w:tc>
          <w:tcPr>
            <w:tcW w:w="1080" w:type="dxa"/>
          </w:tcPr>
          <w:p w:rsidR="008D1CAE" w:rsidRPr="000F5286" w:rsidRDefault="008D1CAE" w:rsidP="00330DBD">
            <w:pPr>
              <w:rPr>
                <w:rFonts w:ascii="Arial" w:hAnsi="Arial" w:cs="Arial"/>
                <w:sz w:val="20"/>
                <w:szCs w:val="20"/>
              </w:rPr>
            </w:pPr>
            <w:r w:rsidRPr="000F5286">
              <w:rPr>
                <w:rFonts w:ascii="Arial" w:hAnsi="Arial" w:cs="Arial"/>
                <w:sz w:val="20"/>
                <w:szCs w:val="20"/>
              </w:rPr>
              <w:t xml:space="preserve">    2,75</w:t>
            </w:r>
          </w:p>
          <w:p w:rsidR="008D1CAE" w:rsidRPr="000F5286"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r w:rsidRPr="00D13936">
        <w:t xml:space="preserve">                  Tableau 15   : Les analyses physico-chimiques du profil 205</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900"/>
        <w:gridCol w:w="720"/>
        <w:gridCol w:w="720"/>
        <w:gridCol w:w="720"/>
        <w:gridCol w:w="720"/>
        <w:gridCol w:w="720"/>
        <w:gridCol w:w="900"/>
        <w:gridCol w:w="900"/>
        <w:gridCol w:w="1080"/>
      </w:tblGrid>
      <w:tr w:rsidR="008D1CAE" w:rsidRPr="00E54DAA">
        <w:trPr>
          <w:trHeight w:val="351"/>
        </w:trPr>
        <w:tc>
          <w:tcPr>
            <w:tcW w:w="1260" w:type="dxa"/>
            <w:vMerge w:val="restart"/>
          </w:tcPr>
          <w:p w:rsidR="008D1CAE" w:rsidRPr="00E54DAA" w:rsidRDefault="008D1CAE" w:rsidP="00330DBD">
            <w:pPr>
              <w:jc w:val="center"/>
              <w:rPr>
                <w:sz w:val="20"/>
                <w:szCs w:val="20"/>
              </w:rPr>
            </w:pPr>
            <w:r w:rsidRPr="00E54DAA">
              <w:rPr>
                <w:sz w:val="20"/>
                <w:szCs w:val="20"/>
              </w:rPr>
              <w:t>Echantillon</w:t>
            </w:r>
          </w:p>
        </w:tc>
        <w:tc>
          <w:tcPr>
            <w:tcW w:w="3780" w:type="dxa"/>
            <w:gridSpan w:val="5"/>
          </w:tcPr>
          <w:p w:rsidR="008D1CAE" w:rsidRPr="00E54DAA" w:rsidRDefault="008D1CAE" w:rsidP="00330DBD">
            <w:pPr>
              <w:jc w:val="center"/>
              <w:rPr>
                <w:sz w:val="20"/>
                <w:szCs w:val="20"/>
              </w:rPr>
            </w:pPr>
            <w:r w:rsidRPr="00E54DAA">
              <w:rPr>
                <w:sz w:val="20"/>
                <w:szCs w:val="20"/>
              </w:rPr>
              <w:t>Granulométrie</w:t>
            </w:r>
          </w:p>
        </w:tc>
        <w:tc>
          <w:tcPr>
            <w:tcW w:w="720" w:type="dxa"/>
            <w:vMerge w:val="restart"/>
          </w:tcPr>
          <w:p w:rsidR="008D1CAE" w:rsidRPr="00E54DAA" w:rsidRDefault="008D1CAE" w:rsidP="00330DBD">
            <w:pPr>
              <w:jc w:val="center"/>
              <w:rPr>
                <w:sz w:val="20"/>
                <w:szCs w:val="20"/>
              </w:rPr>
            </w:pPr>
            <w:r w:rsidRPr="00E54DAA">
              <w:rPr>
                <w:sz w:val="20"/>
                <w:szCs w:val="20"/>
              </w:rPr>
              <w:t>pH</w:t>
            </w:r>
          </w:p>
          <w:p w:rsidR="008D1CAE" w:rsidRPr="00E54DAA" w:rsidRDefault="008D1CAE" w:rsidP="00330DBD">
            <w:pPr>
              <w:jc w:val="center"/>
              <w:rPr>
                <w:sz w:val="20"/>
                <w:szCs w:val="20"/>
              </w:rPr>
            </w:pPr>
            <w:r w:rsidRPr="00E54DAA">
              <w:rPr>
                <w:sz w:val="20"/>
                <w:szCs w:val="20"/>
              </w:rPr>
              <w:t>1/2,5</w:t>
            </w:r>
          </w:p>
        </w:tc>
        <w:tc>
          <w:tcPr>
            <w:tcW w:w="720" w:type="dxa"/>
            <w:vMerge w:val="restart"/>
          </w:tcPr>
          <w:p w:rsidR="008D1CAE" w:rsidRPr="00E54DAA" w:rsidRDefault="008D1CAE" w:rsidP="00330DBD">
            <w:pPr>
              <w:jc w:val="center"/>
              <w:rPr>
                <w:sz w:val="20"/>
                <w:szCs w:val="20"/>
              </w:rPr>
            </w:pPr>
            <w:r w:rsidRPr="00E54DAA">
              <w:rPr>
                <w:sz w:val="20"/>
                <w:szCs w:val="20"/>
              </w:rPr>
              <w:t>Ceps</w:t>
            </w:r>
          </w:p>
          <w:p w:rsidR="008D1CAE" w:rsidRPr="00E54DAA" w:rsidRDefault="008D1CAE" w:rsidP="00330DBD">
            <w:pPr>
              <w:jc w:val="center"/>
              <w:rPr>
                <w:sz w:val="20"/>
                <w:szCs w:val="20"/>
              </w:rPr>
            </w:pPr>
            <w:proofErr w:type="spellStart"/>
            <w:r w:rsidRPr="00E54DAA">
              <w:rPr>
                <w:sz w:val="20"/>
                <w:szCs w:val="20"/>
              </w:rPr>
              <w:t>dS</w:t>
            </w:r>
            <w:proofErr w:type="spellEnd"/>
            <w:r w:rsidRPr="00E54DAA">
              <w:rPr>
                <w:sz w:val="20"/>
                <w:szCs w:val="20"/>
              </w:rPr>
              <w:t>/m</w:t>
            </w:r>
          </w:p>
        </w:tc>
        <w:tc>
          <w:tcPr>
            <w:tcW w:w="900" w:type="dxa"/>
            <w:vMerge w:val="restart"/>
          </w:tcPr>
          <w:p w:rsidR="008D1CAE" w:rsidRPr="00E54DAA" w:rsidRDefault="008D1CAE" w:rsidP="00330DBD">
            <w:pPr>
              <w:jc w:val="center"/>
              <w:rPr>
                <w:sz w:val="20"/>
                <w:szCs w:val="20"/>
              </w:rPr>
            </w:pPr>
            <w:r w:rsidRPr="00E54DAA">
              <w:rPr>
                <w:sz w:val="20"/>
                <w:szCs w:val="20"/>
              </w:rPr>
              <w:t xml:space="preserve">Calcaire </w:t>
            </w:r>
          </w:p>
          <w:p w:rsidR="008D1CAE" w:rsidRPr="00E54DAA" w:rsidRDefault="008D1CAE" w:rsidP="00330DBD">
            <w:pPr>
              <w:jc w:val="center"/>
              <w:rPr>
                <w:sz w:val="20"/>
                <w:szCs w:val="20"/>
              </w:rPr>
            </w:pPr>
            <w:r w:rsidRPr="00E54DAA">
              <w:rPr>
                <w:sz w:val="20"/>
                <w:szCs w:val="20"/>
              </w:rPr>
              <w:t>total</w:t>
            </w:r>
          </w:p>
          <w:p w:rsidR="008D1CAE" w:rsidRPr="00E54DAA" w:rsidRDefault="008D1CAE" w:rsidP="00330DBD">
            <w:pPr>
              <w:jc w:val="center"/>
              <w:rPr>
                <w:sz w:val="20"/>
                <w:szCs w:val="20"/>
              </w:rPr>
            </w:pPr>
            <w:r w:rsidRPr="00E54DAA">
              <w:rPr>
                <w:sz w:val="20"/>
                <w:szCs w:val="20"/>
              </w:rPr>
              <w:t>%</w:t>
            </w:r>
          </w:p>
        </w:tc>
        <w:tc>
          <w:tcPr>
            <w:tcW w:w="900" w:type="dxa"/>
            <w:vMerge w:val="restart"/>
          </w:tcPr>
          <w:p w:rsidR="008D1CAE" w:rsidRPr="00E54DAA" w:rsidRDefault="008D1CAE" w:rsidP="00330DBD">
            <w:pPr>
              <w:jc w:val="center"/>
              <w:rPr>
                <w:sz w:val="20"/>
                <w:szCs w:val="20"/>
              </w:rPr>
            </w:pPr>
            <w:r w:rsidRPr="00E54DAA">
              <w:rPr>
                <w:sz w:val="20"/>
                <w:szCs w:val="20"/>
              </w:rPr>
              <w:t>Calcaire</w:t>
            </w:r>
          </w:p>
          <w:p w:rsidR="008D1CAE" w:rsidRPr="00E54DAA" w:rsidRDefault="008D1CAE" w:rsidP="00330DBD">
            <w:pPr>
              <w:jc w:val="center"/>
              <w:rPr>
                <w:sz w:val="20"/>
                <w:szCs w:val="20"/>
              </w:rPr>
            </w:pPr>
            <w:r w:rsidRPr="00E54DAA">
              <w:rPr>
                <w:sz w:val="20"/>
                <w:szCs w:val="20"/>
              </w:rPr>
              <w:t>Actif</w:t>
            </w:r>
          </w:p>
          <w:p w:rsidR="008D1CAE" w:rsidRPr="00E54DAA" w:rsidRDefault="008D1CAE" w:rsidP="00330DBD">
            <w:pPr>
              <w:jc w:val="center"/>
              <w:rPr>
                <w:sz w:val="20"/>
                <w:szCs w:val="20"/>
              </w:rPr>
            </w:pPr>
            <w:r w:rsidRPr="00E54DAA">
              <w:rPr>
                <w:sz w:val="20"/>
                <w:szCs w:val="20"/>
              </w:rPr>
              <w:t>%</w:t>
            </w:r>
          </w:p>
        </w:tc>
        <w:tc>
          <w:tcPr>
            <w:tcW w:w="1080" w:type="dxa"/>
            <w:vMerge w:val="restart"/>
          </w:tcPr>
          <w:p w:rsidR="008D1CAE" w:rsidRPr="00E54DAA" w:rsidRDefault="008D1CAE" w:rsidP="00330DBD">
            <w:pPr>
              <w:jc w:val="center"/>
              <w:rPr>
                <w:sz w:val="20"/>
                <w:szCs w:val="20"/>
              </w:rPr>
            </w:pPr>
            <w:r w:rsidRPr="00E54DAA">
              <w:rPr>
                <w:sz w:val="20"/>
                <w:szCs w:val="20"/>
              </w:rPr>
              <w:t xml:space="preserve">Matière </w:t>
            </w:r>
          </w:p>
          <w:p w:rsidR="008D1CAE" w:rsidRPr="00E54DAA" w:rsidRDefault="008D1CAE" w:rsidP="00330DBD">
            <w:pPr>
              <w:jc w:val="center"/>
              <w:rPr>
                <w:sz w:val="20"/>
                <w:szCs w:val="20"/>
              </w:rPr>
            </w:pPr>
            <w:r w:rsidRPr="00E54DAA">
              <w:rPr>
                <w:sz w:val="20"/>
                <w:szCs w:val="20"/>
              </w:rPr>
              <w:t>organique</w:t>
            </w:r>
          </w:p>
          <w:p w:rsidR="008D1CAE" w:rsidRPr="00E54DAA" w:rsidRDefault="008D1CAE" w:rsidP="00330DBD">
            <w:pPr>
              <w:jc w:val="center"/>
              <w:rPr>
                <w:sz w:val="20"/>
                <w:szCs w:val="20"/>
              </w:rPr>
            </w:pPr>
            <w:r w:rsidRPr="00E54DAA">
              <w:rPr>
                <w:sz w:val="20"/>
                <w:szCs w:val="20"/>
              </w:rPr>
              <w:t>%</w:t>
            </w:r>
          </w:p>
        </w:tc>
      </w:tr>
      <w:tr w:rsidR="008D1CAE" w:rsidRPr="00E54DAA">
        <w:trPr>
          <w:trHeight w:val="472"/>
        </w:trPr>
        <w:tc>
          <w:tcPr>
            <w:tcW w:w="1260" w:type="dxa"/>
            <w:vMerge/>
          </w:tcPr>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A</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sz w:val="20"/>
                <w:szCs w:val="20"/>
              </w:rPr>
            </w:pPr>
            <w:r w:rsidRPr="00E54DAA">
              <w:rPr>
                <w:sz w:val="20"/>
                <w:szCs w:val="20"/>
              </w:rPr>
              <w:t>LF</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LG</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SF</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SG</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vMerge/>
          </w:tcPr>
          <w:p w:rsidR="008D1CAE" w:rsidRPr="00E54DAA" w:rsidRDefault="008D1CAE" w:rsidP="00330DBD">
            <w:pPr>
              <w:jc w:val="center"/>
              <w:rPr>
                <w:sz w:val="20"/>
                <w:szCs w:val="20"/>
              </w:rPr>
            </w:pPr>
          </w:p>
        </w:tc>
        <w:tc>
          <w:tcPr>
            <w:tcW w:w="720" w:type="dxa"/>
            <w:vMerge/>
          </w:tcPr>
          <w:p w:rsidR="008D1CAE" w:rsidRPr="00E54DAA" w:rsidRDefault="008D1CAE" w:rsidP="00330DBD">
            <w:pPr>
              <w:jc w:val="center"/>
              <w:rPr>
                <w:sz w:val="20"/>
                <w:szCs w:val="20"/>
              </w:rPr>
            </w:pPr>
          </w:p>
        </w:tc>
        <w:tc>
          <w:tcPr>
            <w:tcW w:w="900" w:type="dxa"/>
            <w:vMerge/>
          </w:tcPr>
          <w:p w:rsidR="008D1CAE" w:rsidRPr="00E54DAA" w:rsidRDefault="008D1CAE" w:rsidP="00330DBD">
            <w:pPr>
              <w:jc w:val="center"/>
              <w:rPr>
                <w:sz w:val="20"/>
                <w:szCs w:val="20"/>
              </w:rPr>
            </w:pPr>
          </w:p>
        </w:tc>
        <w:tc>
          <w:tcPr>
            <w:tcW w:w="900" w:type="dxa"/>
            <w:vMerge/>
          </w:tcPr>
          <w:p w:rsidR="008D1CAE" w:rsidRPr="00E54DAA" w:rsidRDefault="008D1CAE" w:rsidP="00330DBD">
            <w:pPr>
              <w:jc w:val="center"/>
              <w:rPr>
                <w:sz w:val="20"/>
                <w:szCs w:val="20"/>
              </w:rPr>
            </w:pPr>
          </w:p>
        </w:tc>
        <w:tc>
          <w:tcPr>
            <w:tcW w:w="1080" w:type="dxa"/>
            <w:vMerge/>
          </w:tcPr>
          <w:p w:rsidR="008D1CAE" w:rsidRPr="00E54DAA" w:rsidRDefault="008D1CAE" w:rsidP="00330DBD">
            <w:pPr>
              <w:jc w:val="center"/>
              <w:rPr>
                <w:sz w:val="20"/>
                <w:szCs w:val="20"/>
              </w:rPr>
            </w:pPr>
          </w:p>
        </w:tc>
      </w:tr>
      <w:tr w:rsidR="008D1CAE" w:rsidRPr="00E54DAA">
        <w:trPr>
          <w:trHeight w:val="462"/>
        </w:trPr>
        <w:tc>
          <w:tcPr>
            <w:tcW w:w="1260" w:type="dxa"/>
          </w:tcPr>
          <w:p w:rsidR="008D1CAE" w:rsidRPr="00E54DAA" w:rsidRDefault="008D1CAE" w:rsidP="00330DBD">
            <w:pPr>
              <w:jc w:val="center"/>
              <w:rPr>
                <w:sz w:val="20"/>
                <w:szCs w:val="20"/>
              </w:rPr>
            </w:pPr>
            <w:r w:rsidRPr="00E54DAA">
              <w:rPr>
                <w:sz w:val="20"/>
                <w:szCs w:val="20"/>
              </w:rPr>
              <w:t>P</w:t>
            </w:r>
            <w:r w:rsidRPr="00E54DAA">
              <w:rPr>
                <w:sz w:val="20"/>
                <w:szCs w:val="20"/>
                <w:vertAlign w:val="subscript"/>
              </w:rPr>
              <w:t>205</w:t>
            </w:r>
            <w:r w:rsidRPr="00E54DAA">
              <w:rPr>
                <w:sz w:val="20"/>
                <w:szCs w:val="20"/>
              </w:rPr>
              <w:t>H</w:t>
            </w:r>
            <w:r w:rsidRPr="00E54DAA">
              <w:rPr>
                <w:sz w:val="20"/>
                <w:szCs w:val="20"/>
                <w:vertAlign w:val="subscript"/>
              </w:rPr>
              <w:t>1</w:t>
            </w: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35,96</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44,39</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15,57</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2,3</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1,78</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8,03</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22,1</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10,18</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6,37</w:t>
            </w:r>
          </w:p>
          <w:p w:rsidR="008D1CAE" w:rsidRPr="00E54DAA" w:rsidRDefault="008D1CAE" w:rsidP="00330DBD">
            <w:pPr>
              <w:jc w:val="center"/>
              <w:rPr>
                <w:sz w:val="20"/>
                <w:szCs w:val="20"/>
              </w:rPr>
            </w:pPr>
          </w:p>
        </w:tc>
        <w:tc>
          <w:tcPr>
            <w:tcW w:w="108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2,64</w:t>
            </w:r>
          </w:p>
          <w:p w:rsidR="008D1CAE" w:rsidRPr="00E54DAA" w:rsidRDefault="008D1CAE" w:rsidP="00330DBD">
            <w:pPr>
              <w:jc w:val="center"/>
              <w:rPr>
                <w:sz w:val="20"/>
                <w:szCs w:val="20"/>
              </w:rPr>
            </w:pPr>
          </w:p>
        </w:tc>
      </w:tr>
      <w:tr w:rsidR="008D1CAE" w:rsidRPr="00E54DAA">
        <w:trPr>
          <w:trHeight w:val="545"/>
        </w:trPr>
        <w:tc>
          <w:tcPr>
            <w:tcW w:w="1260" w:type="dxa"/>
          </w:tcPr>
          <w:p w:rsidR="008D1CAE" w:rsidRPr="00E54DAA" w:rsidRDefault="008D1CAE" w:rsidP="00330DBD">
            <w:pPr>
              <w:jc w:val="center"/>
              <w:rPr>
                <w:sz w:val="20"/>
                <w:szCs w:val="20"/>
                <w:vertAlign w:val="subscript"/>
              </w:rPr>
            </w:pPr>
            <w:r w:rsidRPr="00E54DAA">
              <w:rPr>
                <w:sz w:val="20"/>
                <w:szCs w:val="20"/>
              </w:rPr>
              <w:t>P</w:t>
            </w:r>
            <w:r w:rsidRPr="00E54DAA">
              <w:rPr>
                <w:sz w:val="20"/>
                <w:szCs w:val="20"/>
                <w:vertAlign w:val="subscript"/>
              </w:rPr>
              <w:t>205</w:t>
            </w:r>
            <w:r w:rsidRPr="00E54DAA">
              <w:rPr>
                <w:sz w:val="20"/>
                <w:szCs w:val="20"/>
              </w:rPr>
              <w:t>H</w:t>
            </w:r>
            <w:r w:rsidRPr="00E54DAA">
              <w:rPr>
                <w:sz w:val="20"/>
                <w:szCs w:val="20"/>
                <w:vertAlign w:val="subscript"/>
              </w:rPr>
              <w:t>2</w:t>
            </w: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36,77</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42,12</w:t>
            </w:r>
          </w:p>
          <w:p w:rsidR="008D1CAE" w:rsidRPr="00E54DAA" w:rsidRDefault="008D1CAE" w:rsidP="00330DBD">
            <w:pPr>
              <w:jc w:val="center"/>
              <w:rPr>
                <w:sz w:val="20"/>
                <w:szCs w:val="20"/>
              </w:rPr>
            </w:pPr>
          </w:p>
        </w:tc>
        <w:tc>
          <w:tcPr>
            <w:tcW w:w="720" w:type="dxa"/>
          </w:tcPr>
          <w:p w:rsidR="008D1CAE" w:rsidRPr="00E54DAA" w:rsidRDefault="008D1CAE" w:rsidP="00330DBD">
            <w:pPr>
              <w:rPr>
                <w:rFonts w:ascii="Arial" w:hAnsi="Arial" w:cs="Arial"/>
                <w:sz w:val="20"/>
                <w:szCs w:val="20"/>
              </w:rPr>
            </w:pPr>
            <w:r w:rsidRPr="00E54DAA">
              <w:rPr>
                <w:rFonts w:ascii="Arial" w:hAnsi="Arial" w:cs="Arial"/>
                <w:sz w:val="20"/>
                <w:szCs w:val="20"/>
              </w:rPr>
              <w:t>17,3</w:t>
            </w:r>
          </w:p>
          <w:p w:rsidR="008D1CAE" w:rsidRPr="00E54DAA" w:rsidRDefault="008D1CAE" w:rsidP="00330DBD">
            <w:pPr>
              <w:jc w:val="center"/>
              <w:rPr>
                <w:sz w:val="20"/>
                <w:szCs w:val="20"/>
              </w:rPr>
            </w:pPr>
          </w:p>
        </w:tc>
        <w:tc>
          <w:tcPr>
            <w:tcW w:w="720" w:type="dxa"/>
          </w:tcPr>
          <w:p w:rsidR="008D1CAE" w:rsidRPr="00E54DAA" w:rsidRDefault="008D1CAE" w:rsidP="00330DBD">
            <w:pPr>
              <w:rPr>
                <w:rFonts w:ascii="Arial" w:hAnsi="Arial" w:cs="Arial"/>
                <w:sz w:val="20"/>
                <w:szCs w:val="20"/>
              </w:rPr>
            </w:pPr>
            <w:r w:rsidRPr="00E54DAA">
              <w:rPr>
                <w:rFonts w:ascii="Arial" w:hAnsi="Arial" w:cs="Arial"/>
                <w:sz w:val="20"/>
                <w:szCs w:val="20"/>
              </w:rPr>
              <w:t xml:space="preserve"> 2,14</w:t>
            </w:r>
          </w:p>
          <w:p w:rsidR="008D1CAE" w:rsidRPr="00E54DAA" w:rsidRDefault="008D1CAE" w:rsidP="00330DBD">
            <w:pPr>
              <w:jc w:val="center"/>
              <w:rPr>
                <w:sz w:val="20"/>
                <w:szCs w:val="20"/>
              </w:rPr>
            </w:pPr>
          </w:p>
        </w:tc>
        <w:tc>
          <w:tcPr>
            <w:tcW w:w="720" w:type="dxa"/>
          </w:tcPr>
          <w:p w:rsidR="008D1CAE" w:rsidRPr="00E54DAA" w:rsidRDefault="008D1CAE" w:rsidP="00330DBD">
            <w:pPr>
              <w:rPr>
                <w:rFonts w:ascii="Arial" w:hAnsi="Arial" w:cs="Arial"/>
                <w:sz w:val="20"/>
                <w:szCs w:val="20"/>
              </w:rPr>
            </w:pPr>
            <w:r w:rsidRPr="00E54DAA">
              <w:rPr>
                <w:rFonts w:ascii="Arial" w:hAnsi="Arial" w:cs="Arial"/>
                <w:sz w:val="20"/>
                <w:szCs w:val="20"/>
              </w:rPr>
              <w:t xml:space="preserve"> 1,68</w:t>
            </w:r>
          </w:p>
          <w:p w:rsidR="008D1CAE" w:rsidRPr="00E54DAA" w:rsidRDefault="008D1CAE" w:rsidP="00330DBD">
            <w:pPr>
              <w:jc w:val="center"/>
              <w:rPr>
                <w:sz w:val="20"/>
                <w:szCs w:val="20"/>
              </w:rPr>
            </w:pPr>
          </w:p>
        </w:tc>
        <w:tc>
          <w:tcPr>
            <w:tcW w:w="720" w:type="dxa"/>
          </w:tcPr>
          <w:p w:rsidR="008D1CAE" w:rsidRPr="00E54DAA" w:rsidRDefault="008D1CAE" w:rsidP="00330DBD">
            <w:pPr>
              <w:rPr>
                <w:rFonts w:ascii="Arial" w:hAnsi="Arial" w:cs="Arial"/>
                <w:sz w:val="20"/>
                <w:szCs w:val="20"/>
              </w:rPr>
            </w:pPr>
            <w:r w:rsidRPr="00E54DAA">
              <w:rPr>
                <w:rFonts w:ascii="Arial" w:hAnsi="Arial" w:cs="Arial"/>
                <w:sz w:val="20"/>
                <w:szCs w:val="20"/>
              </w:rPr>
              <w:t xml:space="preserve"> 8,1</w:t>
            </w:r>
          </w:p>
          <w:p w:rsidR="008D1CAE" w:rsidRPr="00E54DAA" w:rsidRDefault="008D1CAE" w:rsidP="00330DBD">
            <w:pPr>
              <w:jc w:val="center"/>
              <w:rPr>
                <w:sz w:val="20"/>
                <w:szCs w:val="20"/>
              </w:rPr>
            </w:pPr>
          </w:p>
        </w:tc>
        <w:tc>
          <w:tcPr>
            <w:tcW w:w="720" w:type="dxa"/>
          </w:tcPr>
          <w:p w:rsidR="008D1CAE" w:rsidRPr="00E54DAA" w:rsidRDefault="008D1CAE" w:rsidP="00330DBD">
            <w:pPr>
              <w:rPr>
                <w:rFonts w:ascii="Arial" w:hAnsi="Arial" w:cs="Arial"/>
                <w:sz w:val="20"/>
                <w:szCs w:val="20"/>
              </w:rPr>
            </w:pPr>
            <w:r w:rsidRPr="00E54DAA">
              <w:rPr>
                <w:rFonts w:ascii="Arial" w:hAnsi="Arial" w:cs="Arial"/>
                <w:sz w:val="20"/>
                <w:szCs w:val="20"/>
              </w:rPr>
              <w:t>27,4</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8,06</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5,75</w:t>
            </w:r>
          </w:p>
          <w:p w:rsidR="008D1CAE" w:rsidRPr="00E54DAA" w:rsidRDefault="008D1CAE" w:rsidP="00330DBD">
            <w:pPr>
              <w:jc w:val="center"/>
              <w:rPr>
                <w:sz w:val="20"/>
                <w:szCs w:val="20"/>
              </w:rPr>
            </w:pPr>
          </w:p>
        </w:tc>
        <w:tc>
          <w:tcPr>
            <w:tcW w:w="1080" w:type="dxa"/>
          </w:tcPr>
          <w:p w:rsidR="008D1CAE" w:rsidRPr="00E54DAA" w:rsidRDefault="008D1CAE" w:rsidP="00330DBD">
            <w:pPr>
              <w:rPr>
                <w:rFonts w:ascii="Arial" w:hAnsi="Arial" w:cs="Arial"/>
                <w:sz w:val="20"/>
                <w:szCs w:val="20"/>
              </w:rPr>
            </w:pPr>
            <w:r w:rsidRPr="00E54DAA">
              <w:rPr>
                <w:rFonts w:ascii="Arial" w:hAnsi="Arial" w:cs="Arial"/>
                <w:sz w:val="20"/>
                <w:szCs w:val="20"/>
              </w:rPr>
              <w:t xml:space="preserve">    2,85</w:t>
            </w:r>
          </w:p>
          <w:p w:rsidR="008D1CAE" w:rsidRPr="00E54DAA" w:rsidRDefault="008D1CAE" w:rsidP="00330DBD">
            <w:pPr>
              <w:jc w:val="center"/>
              <w:rPr>
                <w:sz w:val="20"/>
                <w:szCs w:val="20"/>
              </w:rPr>
            </w:pPr>
          </w:p>
        </w:tc>
      </w:tr>
    </w:tbl>
    <w:p w:rsidR="008D1CAE" w:rsidRPr="00D13936" w:rsidRDefault="008D1CAE" w:rsidP="00330DBD">
      <w:pPr>
        <w:jc w:val="center"/>
      </w:pPr>
    </w:p>
    <w:p w:rsidR="008D1CAE" w:rsidRPr="00D13936" w:rsidRDefault="008D1CAE" w:rsidP="00330DBD">
      <w:r w:rsidRPr="00D13936">
        <w:t xml:space="preserve">                 Tableau 16   : Les analyses physico-chimiques du profil 215</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900"/>
        <w:gridCol w:w="720"/>
        <w:gridCol w:w="720"/>
        <w:gridCol w:w="720"/>
        <w:gridCol w:w="720"/>
        <w:gridCol w:w="720"/>
        <w:gridCol w:w="900"/>
        <w:gridCol w:w="900"/>
        <w:gridCol w:w="1080"/>
      </w:tblGrid>
      <w:tr w:rsidR="008D1CAE" w:rsidRPr="00E54DAA">
        <w:trPr>
          <w:trHeight w:val="351"/>
        </w:trPr>
        <w:tc>
          <w:tcPr>
            <w:tcW w:w="1260" w:type="dxa"/>
            <w:vMerge w:val="restart"/>
          </w:tcPr>
          <w:p w:rsidR="008D1CAE" w:rsidRPr="00E54DAA" w:rsidRDefault="008D1CAE" w:rsidP="00330DBD">
            <w:pPr>
              <w:jc w:val="center"/>
              <w:rPr>
                <w:sz w:val="20"/>
                <w:szCs w:val="20"/>
              </w:rPr>
            </w:pPr>
            <w:r w:rsidRPr="00E54DAA">
              <w:rPr>
                <w:sz w:val="20"/>
                <w:szCs w:val="20"/>
              </w:rPr>
              <w:t>Echantillon</w:t>
            </w:r>
          </w:p>
        </w:tc>
        <w:tc>
          <w:tcPr>
            <w:tcW w:w="3780" w:type="dxa"/>
            <w:gridSpan w:val="5"/>
          </w:tcPr>
          <w:p w:rsidR="008D1CAE" w:rsidRPr="00E54DAA" w:rsidRDefault="008D1CAE" w:rsidP="00330DBD">
            <w:pPr>
              <w:jc w:val="center"/>
              <w:rPr>
                <w:sz w:val="20"/>
                <w:szCs w:val="20"/>
              </w:rPr>
            </w:pPr>
            <w:r w:rsidRPr="00E54DAA">
              <w:rPr>
                <w:sz w:val="20"/>
                <w:szCs w:val="20"/>
              </w:rPr>
              <w:t>Granulométrie</w:t>
            </w:r>
          </w:p>
        </w:tc>
        <w:tc>
          <w:tcPr>
            <w:tcW w:w="720" w:type="dxa"/>
            <w:vMerge w:val="restart"/>
          </w:tcPr>
          <w:p w:rsidR="008D1CAE" w:rsidRPr="00E54DAA" w:rsidRDefault="008D1CAE" w:rsidP="00330DBD">
            <w:pPr>
              <w:jc w:val="center"/>
              <w:rPr>
                <w:sz w:val="20"/>
                <w:szCs w:val="20"/>
              </w:rPr>
            </w:pPr>
            <w:r w:rsidRPr="00E54DAA">
              <w:rPr>
                <w:sz w:val="20"/>
                <w:szCs w:val="20"/>
              </w:rPr>
              <w:t>pH</w:t>
            </w:r>
          </w:p>
          <w:p w:rsidR="008D1CAE" w:rsidRPr="00E54DAA" w:rsidRDefault="008D1CAE" w:rsidP="00330DBD">
            <w:pPr>
              <w:jc w:val="center"/>
              <w:rPr>
                <w:sz w:val="20"/>
                <w:szCs w:val="20"/>
              </w:rPr>
            </w:pPr>
            <w:r w:rsidRPr="00E54DAA">
              <w:rPr>
                <w:sz w:val="20"/>
                <w:szCs w:val="20"/>
              </w:rPr>
              <w:t>½,5</w:t>
            </w:r>
          </w:p>
        </w:tc>
        <w:tc>
          <w:tcPr>
            <w:tcW w:w="720" w:type="dxa"/>
            <w:vMerge w:val="restart"/>
          </w:tcPr>
          <w:p w:rsidR="008D1CAE" w:rsidRPr="00E54DAA" w:rsidRDefault="008D1CAE" w:rsidP="00330DBD">
            <w:pPr>
              <w:jc w:val="center"/>
              <w:rPr>
                <w:sz w:val="20"/>
                <w:szCs w:val="20"/>
              </w:rPr>
            </w:pPr>
            <w:r w:rsidRPr="00E54DAA">
              <w:rPr>
                <w:sz w:val="20"/>
                <w:szCs w:val="20"/>
              </w:rPr>
              <w:t>Ceps</w:t>
            </w:r>
          </w:p>
          <w:p w:rsidR="008D1CAE" w:rsidRPr="00E54DAA" w:rsidRDefault="008D1CAE" w:rsidP="00330DBD">
            <w:pPr>
              <w:jc w:val="center"/>
              <w:rPr>
                <w:sz w:val="20"/>
                <w:szCs w:val="20"/>
              </w:rPr>
            </w:pPr>
            <w:proofErr w:type="spellStart"/>
            <w:r w:rsidRPr="00E54DAA">
              <w:rPr>
                <w:sz w:val="20"/>
                <w:szCs w:val="20"/>
              </w:rPr>
              <w:t>dS</w:t>
            </w:r>
            <w:proofErr w:type="spellEnd"/>
            <w:r w:rsidRPr="00E54DAA">
              <w:rPr>
                <w:sz w:val="20"/>
                <w:szCs w:val="20"/>
              </w:rPr>
              <w:t>/m</w:t>
            </w:r>
          </w:p>
        </w:tc>
        <w:tc>
          <w:tcPr>
            <w:tcW w:w="900" w:type="dxa"/>
            <w:vMerge w:val="restart"/>
          </w:tcPr>
          <w:p w:rsidR="008D1CAE" w:rsidRPr="00E54DAA" w:rsidRDefault="008D1CAE" w:rsidP="00330DBD">
            <w:pPr>
              <w:jc w:val="center"/>
              <w:rPr>
                <w:sz w:val="20"/>
                <w:szCs w:val="20"/>
              </w:rPr>
            </w:pPr>
            <w:r w:rsidRPr="00E54DAA">
              <w:rPr>
                <w:sz w:val="20"/>
                <w:szCs w:val="20"/>
              </w:rPr>
              <w:t xml:space="preserve">Calcaire </w:t>
            </w:r>
          </w:p>
          <w:p w:rsidR="008D1CAE" w:rsidRPr="00E54DAA" w:rsidRDefault="008D1CAE" w:rsidP="00330DBD">
            <w:pPr>
              <w:jc w:val="center"/>
              <w:rPr>
                <w:sz w:val="20"/>
                <w:szCs w:val="20"/>
              </w:rPr>
            </w:pPr>
            <w:r w:rsidRPr="00E54DAA">
              <w:rPr>
                <w:sz w:val="20"/>
                <w:szCs w:val="20"/>
              </w:rPr>
              <w:t>total</w:t>
            </w:r>
          </w:p>
          <w:p w:rsidR="008D1CAE" w:rsidRPr="00E54DAA" w:rsidRDefault="008D1CAE" w:rsidP="00330DBD">
            <w:pPr>
              <w:jc w:val="center"/>
              <w:rPr>
                <w:sz w:val="20"/>
                <w:szCs w:val="20"/>
              </w:rPr>
            </w:pPr>
            <w:r w:rsidRPr="00E54DAA">
              <w:rPr>
                <w:sz w:val="20"/>
                <w:szCs w:val="20"/>
              </w:rPr>
              <w:t>%</w:t>
            </w:r>
          </w:p>
        </w:tc>
        <w:tc>
          <w:tcPr>
            <w:tcW w:w="900" w:type="dxa"/>
            <w:vMerge w:val="restart"/>
          </w:tcPr>
          <w:p w:rsidR="008D1CAE" w:rsidRPr="00E54DAA" w:rsidRDefault="008D1CAE" w:rsidP="00330DBD">
            <w:pPr>
              <w:jc w:val="center"/>
              <w:rPr>
                <w:sz w:val="20"/>
                <w:szCs w:val="20"/>
              </w:rPr>
            </w:pPr>
            <w:r w:rsidRPr="00E54DAA">
              <w:rPr>
                <w:sz w:val="20"/>
                <w:szCs w:val="20"/>
              </w:rPr>
              <w:t>Calcaire</w:t>
            </w:r>
          </w:p>
          <w:p w:rsidR="008D1CAE" w:rsidRPr="00E54DAA" w:rsidRDefault="008D1CAE" w:rsidP="00330DBD">
            <w:pPr>
              <w:jc w:val="center"/>
              <w:rPr>
                <w:sz w:val="20"/>
                <w:szCs w:val="20"/>
              </w:rPr>
            </w:pPr>
            <w:r w:rsidRPr="00E54DAA">
              <w:rPr>
                <w:sz w:val="20"/>
                <w:szCs w:val="20"/>
              </w:rPr>
              <w:t>Actif</w:t>
            </w:r>
          </w:p>
          <w:p w:rsidR="008D1CAE" w:rsidRPr="00E54DAA" w:rsidRDefault="008D1CAE" w:rsidP="00330DBD">
            <w:pPr>
              <w:jc w:val="center"/>
              <w:rPr>
                <w:sz w:val="20"/>
                <w:szCs w:val="20"/>
              </w:rPr>
            </w:pPr>
            <w:r w:rsidRPr="00E54DAA">
              <w:rPr>
                <w:sz w:val="20"/>
                <w:szCs w:val="20"/>
              </w:rPr>
              <w:t>%</w:t>
            </w:r>
          </w:p>
        </w:tc>
        <w:tc>
          <w:tcPr>
            <w:tcW w:w="1080" w:type="dxa"/>
            <w:vMerge w:val="restart"/>
          </w:tcPr>
          <w:p w:rsidR="008D1CAE" w:rsidRPr="00E54DAA" w:rsidRDefault="008D1CAE" w:rsidP="00330DBD">
            <w:pPr>
              <w:jc w:val="center"/>
              <w:rPr>
                <w:sz w:val="20"/>
                <w:szCs w:val="20"/>
              </w:rPr>
            </w:pPr>
            <w:r w:rsidRPr="00E54DAA">
              <w:rPr>
                <w:sz w:val="20"/>
                <w:szCs w:val="20"/>
              </w:rPr>
              <w:t xml:space="preserve">Matière </w:t>
            </w:r>
          </w:p>
          <w:p w:rsidR="008D1CAE" w:rsidRPr="00E54DAA" w:rsidRDefault="008D1CAE" w:rsidP="00330DBD">
            <w:pPr>
              <w:jc w:val="center"/>
              <w:rPr>
                <w:sz w:val="20"/>
                <w:szCs w:val="20"/>
              </w:rPr>
            </w:pPr>
            <w:r w:rsidRPr="00E54DAA">
              <w:rPr>
                <w:sz w:val="20"/>
                <w:szCs w:val="20"/>
              </w:rPr>
              <w:t>organique</w:t>
            </w:r>
          </w:p>
          <w:p w:rsidR="008D1CAE" w:rsidRPr="00E54DAA" w:rsidRDefault="008D1CAE" w:rsidP="00330DBD">
            <w:pPr>
              <w:jc w:val="center"/>
              <w:rPr>
                <w:sz w:val="20"/>
                <w:szCs w:val="20"/>
              </w:rPr>
            </w:pPr>
            <w:r w:rsidRPr="00E54DAA">
              <w:rPr>
                <w:sz w:val="20"/>
                <w:szCs w:val="20"/>
              </w:rPr>
              <w:t>%</w:t>
            </w:r>
          </w:p>
        </w:tc>
      </w:tr>
      <w:tr w:rsidR="008D1CAE" w:rsidRPr="00E54DAA">
        <w:trPr>
          <w:trHeight w:val="472"/>
        </w:trPr>
        <w:tc>
          <w:tcPr>
            <w:tcW w:w="1260" w:type="dxa"/>
            <w:vMerge/>
          </w:tcPr>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A</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sz w:val="20"/>
                <w:szCs w:val="20"/>
              </w:rPr>
            </w:pPr>
            <w:r w:rsidRPr="00E54DAA">
              <w:rPr>
                <w:sz w:val="20"/>
                <w:szCs w:val="20"/>
              </w:rPr>
              <w:t>LF</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LG</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SF</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SG</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vMerge/>
          </w:tcPr>
          <w:p w:rsidR="008D1CAE" w:rsidRPr="00E54DAA" w:rsidRDefault="008D1CAE" w:rsidP="00330DBD">
            <w:pPr>
              <w:jc w:val="center"/>
              <w:rPr>
                <w:sz w:val="20"/>
                <w:szCs w:val="20"/>
              </w:rPr>
            </w:pPr>
          </w:p>
        </w:tc>
        <w:tc>
          <w:tcPr>
            <w:tcW w:w="720" w:type="dxa"/>
            <w:vMerge/>
          </w:tcPr>
          <w:p w:rsidR="008D1CAE" w:rsidRPr="00E54DAA" w:rsidRDefault="008D1CAE" w:rsidP="00330DBD">
            <w:pPr>
              <w:jc w:val="center"/>
              <w:rPr>
                <w:sz w:val="20"/>
                <w:szCs w:val="20"/>
              </w:rPr>
            </w:pPr>
          </w:p>
        </w:tc>
        <w:tc>
          <w:tcPr>
            <w:tcW w:w="900" w:type="dxa"/>
            <w:vMerge/>
          </w:tcPr>
          <w:p w:rsidR="008D1CAE" w:rsidRPr="00E54DAA" w:rsidRDefault="008D1CAE" w:rsidP="00330DBD">
            <w:pPr>
              <w:jc w:val="center"/>
              <w:rPr>
                <w:sz w:val="20"/>
                <w:szCs w:val="20"/>
              </w:rPr>
            </w:pPr>
          </w:p>
        </w:tc>
        <w:tc>
          <w:tcPr>
            <w:tcW w:w="900" w:type="dxa"/>
            <w:vMerge/>
          </w:tcPr>
          <w:p w:rsidR="008D1CAE" w:rsidRPr="00E54DAA" w:rsidRDefault="008D1CAE" w:rsidP="00330DBD">
            <w:pPr>
              <w:jc w:val="center"/>
              <w:rPr>
                <w:sz w:val="20"/>
                <w:szCs w:val="20"/>
              </w:rPr>
            </w:pPr>
          </w:p>
        </w:tc>
        <w:tc>
          <w:tcPr>
            <w:tcW w:w="1080" w:type="dxa"/>
            <w:vMerge/>
          </w:tcPr>
          <w:p w:rsidR="008D1CAE" w:rsidRPr="00E54DAA" w:rsidRDefault="008D1CAE" w:rsidP="00330DBD">
            <w:pPr>
              <w:jc w:val="center"/>
              <w:rPr>
                <w:sz w:val="20"/>
                <w:szCs w:val="20"/>
              </w:rPr>
            </w:pPr>
          </w:p>
        </w:tc>
      </w:tr>
      <w:tr w:rsidR="008D1CAE" w:rsidRPr="00E54DAA">
        <w:trPr>
          <w:trHeight w:val="462"/>
        </w:trPr>
        <w:tc>
          <w:tcPr>
            <w:tcW w:w="1260" w:type="dxa"/>
          </w:tcPr>
          <w:p w:rsidR="008D1CAE" w:rsidRPr="00E54DAA" w:rsidRDefault="008D1CAE" w:rsidP="00330DBD">
            <w:pPr>
              <w:jc w:val="center"/>
              <w:rPr>
                <w:sz w:val="20"/>
                <w:szCs w:val="20"/>
              </w:rPr>
            </w:pPr>
            <w:r w:rsidRPr="00E54DAA">
              <w:rPr>
                <w:sz w:val="20"/>
                <w:szCs w:val="20"/>
              </w:rPr>
              <w:t>P</w:t>
            </w:r>
            <w:r w:rsidRPr="00E54DAA">
              <w:rPr>
                <w:sz w:val="20"/>
                <w:szCs w:val="20"/>
                <w:vertAlign w:val="subscript"/>
              </w:rPr>
              <w:t>215</w:t>
            </w:r>
            <w:r w:rsidRPr="00E54DAA">
              <w:rPr>
                <w:sz w:val="20"/>
                <w:szCs w:val="20"/>
              </w:rPr>
              <w:t>H</w:t>
            </w:r>
            <w:r w:rsidRPr="00E54DAA">
              <w:rPr>
                <w:sz w:val="20"/>
                <w:szCs w:val="20"/>
                <w:vertAlign w:val="subscript"/>
              </w:rPr>
              <w:t>1</w:t>
            </w: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22,73</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23,03</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50,27</w:t>
            </w:r>
          </w:p>
          <w:p w:rsidR="008D1CAE" w:rsidRPr="00E54DAA" w:rsidRDefault="008D1CAE" w:rsidP="00330DBD">
            <w:pPr>
              <w:jc w:val="center"/>
              <w:rPr>
                <w:sz w:val="20"/>
                <w:szCs w:val="20"/>
              </w:rPr>
            </w:pPr>
          </w:p>
        </w:tc>
        <w:tc>
          <w:tcPr>
            <w:tcW w:w="720" w:type="dxa"/>
          </w:tcPr>
          <w:p w:rsidR="008D1CAE" w:rsidRPr="00E54DAA" w:rsidRDefault="008D1CAE" w:rsidP="00330DBD">
            <w:pPr>
              <w:rPr>
                <w:rFonts w:ascii="Arial" w:hAnsi="Arial" w:cs="Arial"/>
                <w:sz w:val="20"/>
                <w:szCs w:val="20"/>
              </w:rPr>
            </w:pPr>
            <w:r w:rsidRPr="00E54DAA">
              <w:rPr>
                <w:rFonts w:ascii="Arial" w:hAnsi="Arial" w:cs="Arial"/>
                <w:sz w:val="20"/>
                <w:szCs w:val="20"/>
              </w:rPr>
              <w:t>2,52</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1,45</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8,1</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24,3</w:t>
            </w:r>
          </w:p>
          <w:p w:rsidR="008D1CAE" w:rsidRPr="00E54DAA" w:rsidRDefault="008D1CAE" w:rsidP="00330DBD">
            <w:pPr>
              <w:jc w:val="center"/>
              <w:rPr>
                <w:sz w:val="20"/>
                <w:szCs w:val="20"/>
              </w:rPr>
            </w:pPr>
          </w:p>
        </w:tc>
        <w:tc>
          <w:tcPr>
            <w:tcW w:w="900" w:type="dxa"/>
          </w:tcPr>
          <w:p w:rsidR="008D1CAE" w:rsidRPr="00E54DAA" w:rsidRDefault="008D1CAE" w:rsidP="00330DBD">
            <w:pPr>
              <w:rPr>
                <w:rFonts w:ascii="Arial" w:hAnsi="Arial" w:cs="Arial"/>
                <w:sz w:val="20"/>
                <w:szCs w:val="20"/>
              </w:rPr>
            </w:pPr>
            <w:r w:rsidRPr="00E54DAA">
              <w:rPr>
                <w:rFonts w:ascii="Arial" w:hAnsi="Arial" w:cs="Arial"/>
                <w:sz w:val="20"/>
                <w:szCs w:val="20"/>
              </w:rPr>
              <w:t>13,16</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5,75</w:t>
            </w:r>
          </w:p>
          <w:p w:rsidR="008D1CAE" w:rsidRPr="00E54DAA" w:rsidRDefault="008D1CAE" w:rsidP="00330DBD">
            <w:pPr>
              <w:jc w:val="center"/>
              <w:rPr>
                <w:sz w:val="20"/>
                <w:szCs w:val="20"/>
              </w:rPr>
            </w:pPr>
          </w:p>
        </w:tc>
        <w:tc>
          <w:tcPr>
            <w:tcW w:w="108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4,01</w:t>
            </w:r>
          </w:p>
          <w:p w:rsidR="008D1CAE" w:rsidRPr="00E54DAA" w:rsidRDefault="008D1CAE" w:rsidP="00330DBD">
            <w:pPr>
              <w:jc w:val="center"/>
              <w:rPr>
                <w:sz w:val="20"/>
                <w:szCs w:val="20"/>
              </w:rPr>
            </w:pPr>
          </w:p>
        </w:tc>
      </w:tr>
      <w:tr w:rsidR="008D1CAE" w:rsidRPr="00E54DAA">
        <w:trPr>
          <w:trHeight w:val="545"/>
        </w:trPr>
        <w:tc>
          <w:tcPr>
            <w:tcW w:w="1260" w:type="dxa"/>
          </w:tcPr>
          <w:p w:rsidR="008D1CAE" w:rsidRPr="00E54DAA" w:rsidRDefault="008D1CAE" w:rsidP="00330DBD">
            <w:pPr>
              <w:jc w:val="center"/>
              <w:rPr>
                <w:sz w:val="20"/>
                <w:szCs w:val="20"/>
                <w:vertAlign w:val="subscript"/>
              </w:rPr>
            </w:pPr>
            <w:r w:rsidRPr="00E54DAA">
              <w:rPr>
                <w:sz w:val="20"/>
                <w:szCs w:val="20"/>
              </w:rPr>
              <w:t>P</w:t>
            </w:r>
            <w:r w:rsidRPr="00E54DAA">
              <w:rPr>
                <w:sz w:val="20"/>
                <w:szCs w:val="20"/>
                <w:vertAlign w:val="subscript"/>
              </w:rPr>
              <w:t>215</w:t>
            </w:r>
            <w:r w:rsidRPr="00E54DAA">
              <w:rPr>
                <w:sz w:val="20"/>
                <w:szCs w:val="20"/>
              </w:rPr>
              <w:t>H</w:t>
            </w:r>
            <w:r w:rsidRPr="00E54DAA">
              <w:rPr>
                <w:sz w:val="20"/>
                <w:szCs w:val="20"/>
                <w:vertAlign w:val="subscript"/>
              </w:rPr>
              <w:t>2</w:t>
            </w: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40</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42,07</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13,92</w:t>
            </w:r>
          </w:p>
          <w:p w:rsidR="008D1CAE" w:rsidRPr="00E54DAA" w:rsidRDefault="008D1CAE" w:rsidP="00330DBD">
            <w:pPr>
              <w:jc w:val="center"/>
              <w:rPr>
                <w:sz w:val="20"/>
                <w:szCs w:val="20"/>
              </w:rPr>
            </w:pPr>
          </w:p>
        </w:tc>
        <w:tc>
          <w:tcPr>
            <w:tcW w:w="720" w:type="dxa"/>
          </w:tcPr>
          <w:p w:rsidR="008D1CAE" w:rsidRPr="00E54DAA" w:rsidRDefault="008D1CAE" w:rsidP="00330DBD">
            <w:pPr>
              <w:rPr>
                <w:rFonts w:ascii="Arial" w:hAnsi="Arial" w:cs="Arial"/>
                <w:sz w:val="20"/>
                <w:szCs w:val="20"/>
              </w:rPr>
            </w:pPr>
            <w:r w:rsidRPr="00E54DAA">
              <w:rPr>
                <w:rFonts w:ascii="Arial" w:hAnsi="Arial" w:cs="Arial"/>
                <w:sz w:val="20"/>
                <w:szCs w:val="20"/>
              </w:rPr>
              <w:t>2,52</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1,48</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8</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35,6</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10,61</w:t>
            </w:r>
          </w:p>
          <w:p w:rsidR="008D1CAE" w:rsidRPr="00E54DAA" w:rsidRDefault="008D1CAE" w:rsidP="00330DBD">
            <w:pPr>
              <w:jc w:val="center"/>
              <w:rPr>
                <w:sz w:val="20"/>
                <w:szCs w:val="20"/>
              </w:rPr>
            </w:pPr>
          </w:p>
        </w:tc>
        <w:tc>
          <w:tcPr>
            <w:tcW w:w="900" w:type="dxa"/>
          </w:tcPr>
          <w:p w:rsidR="008D1CAE" w:rsidRPr="00E54DAA" w:rsidRDefault="008D1CAE" w:rsidP="00330DBD">
            <w:pPr>
              <w:rPr>
                <w:rFonts w:ascii="Arial" w:hAnsi="Arial" w:cs="Arial"/>
                <w:sz w:val="20"/>
                <w:szCs w:val="20"/>
              </w:rPr>
            </w:pPr>
            <w:r w:rsidRPr="00E54DAA">
              <w:rPr>
                <w:rFonts w:ascii="Arial" w:hAnsi="Arial" w:cs="Arial"/>
                <w:sz w:val="20"/>
                <w:szCs w:val="20"/>
              </w:rPr>
              <w:t>6,12</w:t>
            </w:r>
          </w:p>
          <w:p w:rsidR="008D1CAE" w:rsidRPr="00E54DAA" w:rsidRDefault="008D1CAE" w:rsidP="00330DBD">
            <w:pPr>
              <w:jc w:val="center"/>
              <w:rPr>
                <w:sz w:val="20"/>
                <w:szCs w:val="20"/>
              </w:rPr>
            </w:pPr>
          </w:p>
        </w:tc>
        <w:tc>
          <w:tcPr>
            <w:tcW w:w="108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1,69</w:t>
            </w:r>
          </w:p>
          <w:p w:rsidR="008D1CAE" w:rsidRPr="00E54DAA" w:rsidRDefault="008D1CAE" w:rsidP="00330DBD">
            <w:pPr>
              <w:jc w:val="center"/>
              <w:rPr>
                <w:sz w:val="20"/>
                <w:szCs w:val="20"/>
              </w:rPr>
            </w:pPr>
          </w:p>
        </w:tc>
      </w:tr>
    </w:tbl>
    <w:p w:rsidR="008D1CAE" w:rsidRPr="00D13936" w:rsidRDefault="008D1CAE" w:rsidP="00330DBD"/>
    <w:p w:rsidR="008D1CAE" w:rsidRPr="00D13936" w:rsidRDefault="008D1CAE" w:rsidP="00330DBD"/>
    <w:p w:rsidR="008D1CAE" w:rsidRPr="00D13936" w:rsidRDefault="008D1CAE" w:rsidP="00330DBD">
      <w:r w:rsidRPr="00D13936">
        <w:t xml:space="preserve">                </w:t>
      </w:r>
    </w:p>
    <w:p w:rsidR="008D1CAE" w:rsidRPr="00D13936" w:rsidRDefault="008D1CAE" w:rsidP="00330DBD"/>
    <w:p w:rsidR="008D1CAE" w:rsidRPr="00D13936" w:rsidRDefault="008D1CAE" w:rsidP="00330DBD"/>
    <w:p w:rsidR="008D1CAE" w:rsidRDefault="008D1CAE" w:rsidP="00330DBD"/>
    <w:p w:rsidR="008D1CAE" w:rsidRPr="00AE451D" w:rsidRDefault="008D1CAE" w:rsidP="00330DBD">
      <w:pPr>
        <w:rPr>
          <w:b/>
          <w:bCs/>
        </w:rPr>
      </w:pPr>
      <w:r w:rsidRPr="00AE451D">
        <w:rPr>
          <w:b/>
          <w:bCs/>
        </w:rPr>
        <w:t>Annexe 5</w:t>
      </w:r>
    </w:p>
    <w:p w:rsidR="008D1CAE" w:rsidRPr="00D13936" w:rsidRDefault="008D1CAE" w:rsidP="00330DBD">
      <w:r w:rsidRPr="00D13936">
        <w:t xml:space="preserve">                  Tableau 17   : Les analyses physico-chimiques du profil 225</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720"/>
        <w:gridCol w:w="900"/>
        <w:gridCol w:w="720"/>
        <w:gridCol w:w="720"/>
        <w:gridCol w:w="720"/>
        <w:gridCol w:w="720"/>
        <w:gridCol w:w="720"/>
        <w:gridCol w:w="900"/>
        <w:gridCol w:w="900"/>
        <w:gridCol w:w="1080"/>
      </w:tblGrid>
      <w:tr w:rsidR="008D1CAE" w:rsidRPr="00E54DAA">
        <w:trPr>
          <w:trHeight w:val="330"/>
        </w:trPr>
        <w:tc>
          <w:tcPr>
            <w:tcW w:w="1260" w:type="dxa"/>
            <w:vMerge w:val="restart"/>
          </w:tcPr>
          <w:p w:rsidR="008D1CAE" w:rsidRPr="00E54DAA" w:rsidRDefault="008D1CAE" w:rsidP="00330DBD">
            <w:pPr>
              <w:jc w:val="center"/>
              <w:rPr>
                <w:sz w:val="20"/>
                <w:szCs w:val="20"/>
              </w:rPr>
            </w:pPr>
            <w:r w:rsidRPr="00E54DAA">
              <w:rPr>
                <w:sz w:val="20"/>
                <w:szCs w:val="20"/>
              </w:rPr>
              <w:t>Echantillon</w:t>
            </w:r>
          </w:p>
        </w:tc>
        <w:tc>
          <w:tcPr>
            <w:tcW w:w="3780" w:type="dxa"/>
            <w:gridSpan w:val="5"/>
          </w:tcPr>
          <w:p w:rsidR="008D1CAE" w:rsidRPr="00E54DAA" w:rsidRDefault="008D1CAE" w:rsidP="00330DBD">
            <w:pPr>
              <w:jc w:val="center"/>
              <w:rPr>
                <w:sz w:val="20"/>
                <w:szCs w:val="20"/>
              </w:rPr>
            </w:pPr>
            <w:r w:rsidRPr="00E54DAA">
              <w:rPr>
                <w:sz w:val="20"/>
                <w:szCs w:val="20"/>
              </w:rPr>
              <w:t>Granulométrie</w:t>
            </w:r>
          </w:p>
        </w:tc>
        <w:tc>
          <w:tcPr>
            <w:tcW w:w="720" w:type="dxa"/>
            <w:vMerge w:val="restart"/>
          </w:tcPr>
          <w:p w:rsidR="008D1CAE" w:rsidRPr="00E54DAA" w:rsidRDefault="008D1CAE" w:rsidP="00330DBD">
            <w:pPr>
              <w:jc w:val="center"/>
              <w:rPr>
                <w:sz w:val="20"/>
                <w:szCs w:val="20"/>
              </w:rPr>
            </w:pPr>
            <w:r w:rsidRPr="00E54DAA">
              <w:rPr>
                <w:sz w:val="20"/>
                <w:szCs w:val="20"/>
              </w:rPr>
              <w:t>pH</w:t>
            </w:r>
          </w:p>
          <w:p w:rsidR="008D1CAE" w:rsidRPr="00E54DAA" w:rsidRDefault="008D1CAE" w:rsidP="00330DBD">
            <w:pPr>
              <w:jc w:val="center"/>
              <w:rPr>
                <w:sz w:val="20"/>
                <w:szCs w:val="20"/>
              </w:rPr>
            </w:pPr>
            <w:r w:rsidRPr="00E54DAA">
              <w:rPr>
                <w:sz w:val="20"/>
                <w:szCs w:val="20"/>
              </w:rPr>
              <w:t>½,5</w:t>
            </w:r>
          </w:p>
        </w:tc>
        <w:tc>
          <w:tcPr>
            <w:tcW w:w="720" w:type="dxa"/>
            <w:vMerge w:val="restart"/>
          </w:tcPr>
          <w:p w:rsidR="008D1CAE" w:rsidRPr="00E54DAA" w:rsidRDefault="008D1CAE" w:rsidP="00330DBD">
            <w:pPr>
              <w:jc w:val="center"/>
              <w:rPr>
                <w:sz w:val="20"/>
                <w:szCs w:val="20"/>
              </w:rPr>
            </w:pPr>
            <w:r w:rsidRPr="00E54DAA">
              <w:rPr>
                <w:sz w:val="20"/>
                <w:szCs w:val="20"/>
              </w:rPr>
              <w:t>Ceps</w:t>
            </w:r>
          </w:p>
          <w:p w:rsidR="008D1CAE" w:rsidRPr="00E54DAA" w:rsidRDefault="008D1CAE" w:rsidP="00330DBD">
            <w:pPr>
              <w:jc w:val="center"/>
              <w:rPr>
                <w:sz w:val="20"/>
                <w:szCs w:val="20"/>
              </w:rPr>
            </w:pPr>
            <w:proofErr w:type="spellStart"/>
            <w:r w:rsidRPr="00E54DAA">
              <w:rPr>
                <w:sz w:val="20"/>
                <w:szCs w:val="20"/>
              </w:rPr>
              <w:t>dS</w:t>
            </w:r>
            <w:proofErr w:type="spellEnd"/>
            <w:r w:rsidRPr="00E54DAA">
              <w:rPr>
                <w:sz w:val="20"/>
                <w:szCs w:val="20"/>
              </w:rPr>
              <w:t>/m</w:t>
            </w:r>
          </w:p>
        </w:tc>
        <w:tc>
          <w:tcPr>
            <w:tcW w:w="900" w:type="dxa"/>
            <w:vMerge w:val="restart"/>
          </w:tcPr>
          <w:p w:rsidR="008D1CAE" w:rsidRPr="00E54DAA" w:rsidRDefault="008D1CAE" w:rsidP="00330DBD">
            <w:pPr>
              <w:jc w:val="center"/>
              <w:rPr>
                <w:sz w:val="20"/>
                <w:szCs w:val="20"/>
              </w:rPr>
            </w:pPr>
            <w:r w:rsidRPr="00E54DAA">
              <w:rPr>
                <w:sz w:val="20"/>
                <w:szCs w:val="20"/>
              </w:rPr>
              <w:t xml:space="preserve">Calcaire </w:t>
            </w:r>
          </w:p>
          <w:p w:rsidR="008D1CAE" w:rsidRPr="00E54DAA" w:rsidRDefault="008D1CAE" w:rsidP="00330DBD">
            <w:pPr>
              <w:jc w:val="center"/>
              <w:rPr>
                <w:sz w:val="20"/>
                <w:szCs w:val="20"/>
              </w:rPr>
            </w:pPr>
            <w:r w:rsidRPr="00E54DAA">
              <w:rPr>
                <w:sz w:val="20"/>
                <w:szCs w:val="20"/>
              </w:rPr>
              <w:t>total</w:t>
            </w:r>
          </w:p>
          <w:p w:rsidR="008D1CAE" w:rsidRPr="00E54DAA" w:rsidRDefault="008D1CAE" w:rsidP="00330DBD">
            <w:pPr>
              <w:jc w:val="center"/>
              <w:rPr>
                <w:sz w:val="20"/>
                <w:szCs w:val="20"/>
              </w:rPr>
            </w:pPr>
            <w:r w:rsidRPr="00E54DAA">
              <w:rPr>
                <w:sz w:val="20"/>
                <w:szCs w:val="20"/>
              </w:rPr>
              <w:t>%</w:t>
            </w:r>
          </w:p>
        </w:tc>
        <w:tc>
          <w:tcPr>
            <w:tcW w:w="900" w:type="dxa"/>
            <w:vMerge w:val="restart"/>
          </w:tcPr>
          <w:p w:rsidR="008D1CAE" w:rsidRPr="00E54DAA" w:rsidRDefault="008D1CAE" w:rsidP="00330DBD">
            <w:pPr>
              <w:jc w:val="center"/>
              <w:rPr>
                <w:sz w:val="20"/>
                <w:szCs w:val="20"/>
              </w:rPr>
            </w:pPr>
            <w:r w:rsidRPr="00E54DAA">
              <w:rPr>
                <w:sz w:val="20"/>
                <w:szCs w:val="20"/>
              </w:rPr>
              <w:t>Calcaire</w:t>
            </w:r>
          </w:p>
          <w:p w:rsidR="008D1CAE" w:rsidRPr="00E54DAA" w:rsidRDefault="008D1CAE" w:rsidP="00330DBD">
            <w:pPr>
              <w:jc w:val="center"/>
              <w:rPr>
                <w:sz w:val="20"/>
                <w:szCs w:val="20"/>
              </w:rPr>
            </w:pPr>
            <w:r w:rsidRPr="00E54DAA">
              <w:rPr>
                <w:sz w:val="20"/>
                <w:szCs w:val="20"/>
              </w:rPr>
              <w:t>Actif</w:t>
            </w:r>
          </w:p>
          <w:p w:rsidR="008D1CAE" w:rsidRPr="00E54DAA" w:rsidRDefault="008D1CAE" w:rsidP="00330DBD">
            <w:pPr>
              <w:jc w:val="center"/>
              <w:rPr>
                <w:sz w:val="20"/>
                <w:szCs w:val="20"/>
              </w:rPr>
            </w:pPr>
            <w:r w:rsidRPr="00E54DAA">
              <w:rPr>
                <w:sz w:val="20"/>
                <w:szCs w:val="20"/>
              </w:rPr>
              <w:t>%</w:t>
            </w:r>
          </w:p>
        </w:tc>
        <w:tc>
          <w:tcPr>
            <w:tcW w:w="1080" w:type="dxa"/>
            <w:vMerge w:val="restart"/>
          </w:tcPr>
          <w:p w:rsidR="008D1CAE" w:rsidRPr="00E54DAA" w:rsidRDefault="008D1CAE" w:rsidP="00330DBD">
            <w:pPr>
              <w:jc w:val="center"/>
              <w:rPr>
                <w:sz w:val="20"/>
                <w:szCs w:val="20"/>
              </w:rPr>
            </w:pPr>
            <w:r w:rsidRPr="00E54DAA">
              <w:rPr>
                <w:sz w:val="20"/>
                <w:szCs w:val="20"/>
              </w:rPr>
              <w:t>Matière organique</w:t>
            </w:r>
          </w:p>
          <w:p w:rsidR="008D1CAE" w:rsidRPr="00E54DAA" w:rsidRDefault="008D1CAE" w:rsidP="00330DBD">
            <w:pPr>
              <w:jc w:val="center"/>
              <w:rPr>
                <w:sz w:val="20"/>
                <w:szCs w:val="20"/>
              </w:rPr>
            </w:pPr>
            <w:r w:rsidRPr="00E54DAA">
              <w:rPr>
                <w:sz w:val="20"/>
                <w:szCs w:val="20"/>
              </w:rPr>
              <w:t>%</w:t>
            </w:r>
          </w:p>
        </w:tc>
      </w:tr>
      <w:tr w:rsidR="008D1CAE" w:rsidRPr="00E54DAA">
        <w:trPr>
          <w:trHeight w:val="543"/>
        </w:trPr>
        <w:tc>
          <w:tcPr>
            <w:tcW w:w="1260" w:type="dxa"/>
            <w:vMerge/>
          </w:tcPr>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A</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sz w:val="20"/>
                <w:szCs w:val="20"/>
              </w:rPr>
            </w:pPr>
            <w:r w:rsidRPr="00E54DAA">
              <w:rPr>
                <w:sz w:val="20"/>
                <w:szCs w:val="20"/>
              </w:rPr>
              <w:t>LF</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LG</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SF</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SG</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vMerge/>
          </w:tcPr>
          <w:p w:rsidR="008D1CAE" w:rsidRPr="00E54DAA" w:rsidRDefault="008D1CAE" w:rsidP="00330DBD">
            <w:pPr>
              <w:jc w:val="center"/>
              <w:rPr>
                <w:sz w:val="20"/>
                <w:szCs w:val="20"/>
              </w:rPr>
            </w:pPr>
          </w:p>
        </w:tc>
        <w:tc>
          <w:tcPr>
            <w:tcW w:w="720" w:type="dxa"/>
            <w:vMerge/>
          </w:tcPr>
          <w:p w:rsidR="008D1CAE" w:rsidRPr="00E54DAA" w:rsidRDefault="008D1CAE" w:rsidP="00330DBD">
            <w:pPr>
              <w:jc w:val="center"/>
              <w:rPr>
                <w:sz w:val="20"/>
                <w:szCs w:val="20"/>
              </w:rPr>
            </w:pPr>
          </w:p>
        </w:tc>
        <w:tc>
          <w:tcPr>
            <w:tcW w:w="900" w:type="dxa"/>
            <w:vMerge/>
          </w:tcPr>
          <w:p w:rsidR="008D1CAE" w:rsidRPr="00E54DAA" w:rsidRDefault="008D1CAE" w:rsidP="00330DBD">
            <w:pPr>
              <w:jc w:val="center"/>
              <w:rPr>
                <w:sz w:val="20"/>
                <w:szCs w:val="20"/>
              </w:rPr>
            </w:pPr>
          </w:p>
        </w:tc>
        <w:tc>
          <w:tcPr>
            <w:tcW w:w="900" w:type="dxa"/>
            <w:vMerge/>
          </w:tcPr>
          <w:p w:rsidR="008D1CAE" w:rsidRPr="00E54DAA" w:rsidRDefault="008D1CAE" w:rsidP="00330DBD">
            <w:pPr>
              <w:jc w:val="center"/>
              <w:rPr>
                <w:sz w:val="20"/>
                <w:szCs w:val="20"/>
              </w:rPr>
            </w:pPr>
          </w:p>
        </w:tc>
        <w:tc>
          <w:tcPr>
            <w:tcW w:w="1080" w:type="dxa"/>
            <w:vMerge/>
          </w:tcPr>
          <w:p w:rsidR="008D1CAE" w:rsidRPr="00E54DAA" w:rsidRDefault="008D1CAE" w:rsidP="00330DBD">
            <w:pPr>
              <w:jc w:val="center"/>
              <w:rPr>
                <w:sz w:val="20"/>
                <w:szCs w:val="20"/>
              </w:rPr>
            </w:pPr>
          </w:p>
        </w:tc>
      </w:tr>
      <w:tr w:rsidR="008D1CAE" w:rsidRPr="00E54DAA">
        <w:trPr>
          <w:trHeight w:val="435"/>
        </w:trPr>
        <w:tc>
          <w:tcPr>
            <w:tcW w:w="1260" w:type="dxa"/>
          </w:tcPr>
          <w:p w:rsidR="008D1CAE" w:rsidRPr="00E54DAA" w:rsidRDefault="008D1CAE" w:rsidP="00330DBD">
            <w:pPr>
              <w:jc w:val="center"/>
              <w:rPr>
                <w:sz w:val="20"/>
                <w:szCs w:val="20"/>
              </w:rPr>
            </w:pPr>
            <w:r w:rsidRPr="00E54DAA">
              <w:rPr>
                <w:sz w:val="20"/>
                <w:szCs w:val="20"/>
              </w:rPr>
              <w:t>P</w:t>
            </w:r>
            <w:r w:rsidRPr="00E54DAA">
              <w:rPr>
                <w:sz w:val="20"/>
                <w:szCs w:val="20"/>
                <w:vertAlign w:val="subscript"/>
              </w:rPr>
              <w:t>225</w:t>
            </w:r>
            <w:r w:rsidRPr="00E54DAA">
              <w:rPr>
                <w:sz w:val="20"/>
                <w:szCs w:val="20"/>
              </w:rPr>
              <w:t>H</w:t>
            </w:r>
            <w:r w:rsidRPr="00E54DAA">
              <w:rPr>
                <w:sz w:val="20"/>
                <w:szCs w:val="20"/>
                <w:vertAlign w:val="subscript"/>
              </w:rPr>
              <w:t>1</w:t>
            </w: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33,74</w:t>
            </w:r>
          </w:p>
          <w:p w:rsidR="008D1CAE" w:rsidRPr="00E54DAA" w:rsidRDefault="008D1CAE" w:rsidP="00330DBD">
            <w:pPr>
              <w:jc w:val="center"/>
              <w:rPr>
                <w:sz w:val="20"/>
                <w:szCs w:val="20"/>
              </w:rPr>
            </w:pPr>
          </w:p>
        </w:tc>
        <w:tc>
          <w:tcPr>
            <w:tcW w:w="900" w:type="dxa"/>
          </w:tcPr>
          <w:p w:rsidR="008D1CAE" w:rsidRPr="00E54DAA" w:rsidRDefault="008D1CAE" w:rsidP="00330DBD">
            <w:pPr>
              <w:rPr>
                <w:rFonts w:ascii="Arial" w:hAnsi="Arial" w:cs="Arial"/>
                <w:sz w:val="20"/>
                <w:szCs w:val="20"/>
              </w:rPr>
            </w:pPr>
            <w:r w:rsidRPr="00E54DAA">
              <w:rPr>
                <w:rFonts w:ascii="Arial" w:hAnsi="Arial" w:cs="Arial"/>
                <w:sz w:val="20"/>
                <w:szCs w:val="20"/>
              </w:rPr>
              <w:t>38,03</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19,14</w:t>
            </w:r>
          </w:p>
          <w:p w:rsidR="008D1CAE" w:rsidRPr="00E54DAA" w:rsidRDefault="008D1CAE" w:rsidP="00330DBD">
            <w:pPr>
              <w:jc w:val="center"/>
              <w:rPr>
                <w:rFonts w:ascii="Arial" w:hAnsi="Arial" w:cs="Arial"/>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6,43</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2,66</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7,93</w:t>
            </w: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49</w:t>
            </w:r>
          </w:p>
          <w:p w:rsidR="008D1CAE" w:rsidRPr="00E54DAA" w:rsidRDefault="008D1CAE" w:rsidP="00330DBD">
            <w:pPr>
              <w:rPr>
                <w:rFonts w:ascii="Arial" w:hAnsi="Arial" w:cs="Arial"/>
                <w:sz w:val="20"/>
                <w:szCs w:val="20"/>
              </w:rPr>
            </w:pPr>
          </w:p>
          <w:p w:rsidR="008D1CAE" w:rsidRPr="00E54DAA" w:rsidRDefault="008D1CAE" w:rsidP="00330DBD">
            <w:pPr>
              <w:jc w:val="center"/>
              <w:rPr>
                <w:sz w:val="20"/>
                <w:szCs w:val="20"/>
              </w:rPr>
            </w:pPr>
          </w:p>
        </w:tc>
        <w:tc>
          <w:tcPr>
            <w:tcW w:w="900" w:type="dxa"/>
          </w:tcPr>
          <w:p w:rsidR="008D1CAE" w:rsidRPr="00E54DAA" w:rsidRDefault="008D1CAE" w:rsidP="00330DBD">
            <w:pPr>
              <w:rPr>
                <w:rFonts w:ascii="Arial" w:hAnsi="Arial" w:cs="Arial"/>
                <w:sz w:val="20"/>
                <w:szCs w:val="20"/>
              </w:rPr>
            </w:pPr>
            <w:r w:rsidRPr="00E54DAA">
              <w:rPr>
                <w:rFonts w:ascii="Arial" w:hAnsi="Arial" w:cs="Arial"/>
                <w:sz w:val="20"/>
                <w:szCs w:val="20"/>
              </w:rPr>
              <w:t>13,58</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6,25</w:t>
            </w:r>
          </w:p>
          <w:p w:rsidR="008D1CAE" w:rsidRPr="00E54DAA" w:rsidRDefault="008D1CAE" w:rsidP="00330DBD">
            <w:pPr>
              <w:jc w:val="center"/>
              <w:rPr>
                <w:sz w:val="20"/>
                <w:szCs w:val="20"/>
              </w:rPr>
            </w:pPr>
          </w:p>
        </w:tc>
        <w:tc>
          <w:tcPr>
            <w:tcW w:w="1080" w:type="dxa"/>
          </w:tcPr>
          <w:p w:rsidR="008D1CAE" w:rsidRPr="00E54DAA" w:rsidRDefault="008D1CAE" w:rsidP="00330DBD">
            <w:pPr>
              <w:jc w:val="center"/>
              <w:rPr>
                <w:sz w:val="20"/>
                <w:szCs w:val="20"/>
              </w:rPr>
            </w:pPr>
            <w:r w:rsidRPr="00E54DAA">
              <w:rPr>
                <w:sz w:val="20"/>
                <w:szCs w:val="20"/>
              </w:rPr>
              <w:t>3,27</w:t>
            </w:r>
          </w:p>
        </w:tc>
      </w:tr>
      <w:tr w:rsidR="008D1CAE" w:rsidRPr="00E54DAA">
        <w:trPr>
          <w:trHeight w:val="513"/>
        </w:trPr>
        <w:tc>
          <w:tcPr>
            <w:tcW w:w="1260" w:type="dxa"/>
          </w:tcPr>
          <w:p w:rsidR="008D1CAE" w:rsidRPr="00E54DAA" w:rsidRDefault="008D1CAE" w:rsidP="00330DBD">
            <w:pPr>
              <w:jc w:val="center"/>
              <w:rPr>
                <w:sz w:val="20"/>
                <w:szCs w:val="20"/>
                <w:vertAlign w:val="subscript"/>
              </w:rPr>
            </w:pPr>
            <w:r w:rsidRPr="00E54DAA">
              <w:rPr>
                <w:sz w:val="20"/>
                <w:szCs w:val="20"/>
              </w:rPr>
              <w:t>P</w:t>
            </w:r>
            <w:r w:rsidRPr="00E54DAA">
              <w:rPr>
                <w:sz w:val="20"/>
                <w:szCs w:val="20"/>
                <w:vertAlign w:val="subscript"/>
              </w:rPr>
              <w:t>225</w:t>
            </w:r>
            <w:r w:rsidRPr="00E54DAA">
              <w:rPr>
                <w:sz w:val="20"/>
                <w:szCs w:val="20"/>
              </w:rPr>
              <w:t>H</w:t>
            </w:r>
            <w:r w:rsidRPr="00E54DAA">
              <w:rPr>
                <w:sz w:val="20"/>
                <w:szCs w:val="20"/>
                <w:vertAlign w:val="subscript"/>
              </w:rPr>
              <w:t>2</w:t>
            </w: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34,19</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36,26</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21,23</w:t>
            </w:r>
          </w:p>
          <w:p w:rsidR="008D1CAE" w:rsidRPr="00E54DAA" w:rsidRDefault="008D1CAE" w:rsidP="00330DBD">
            <w:pPr>
              <w:jc w:val="center"/>
              <w:rPr>
                <w:rFonts w:ascii="Arial" w:hAnsi="Arial" w:cs="Arial"/>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6,04</w:t>
            </w:r>
          </w:p>
          <w:p w:rsidR="008D1CAE" w:rsidRPr="00E54DAA" w:rsidRDefault="008D1CAE" w:rsidP="00330DBD">
            <w:pPr>
              <w:jc w:val="center"/>
              <w:rPr>
                <w:sz w:val="20"/>
                <w:szCs w:val="20"/>
              </w:rPr>
            </w:pPr>
          </w:p>
        </w:tc>
        <w:tc>
          <w:tcPr>
            <w:tcW w:w="720" w:type="dxa"/>
          </w:tcPr>
          <w:p w:rsidR="008D1CAE" w:rsidRPr="00E54DAA" w:rsidRDefault="008D1CAE" w:rsidP="00330DBD">
            <w:pPr>
              <w:rPr>
                <w:rFonts w:ascii="Arial" w:hAnsi="Arial" w:cs="Arial"/>
                <w:sz w:val="20"/>
                <w:szCs w:val="20"/>
              </w:rPr>
            </w:pPr>
            <w:r w:rsidRPr="00E54DAA">
              <w:rPr>
                <w:rFonts w:ascii="Arial" w:hAnsi="Arial" w:cs="Arial"/>
                <w:sz w:val="20"/>
                <w:szCs w:val="20"/>
              </w:rPr>
              <w:t>2,27</w:t>
            </w:r>
          </w:p>
          <w:p w:rsidR="008D1CAE" w:rsidRPr="00E54DAA" w:rsidRDefault="008D1CAE" w:rsidP="00330DBD">
            <w:pPr>
              <w:jc w:val="center"/>
              <w:rPr>
                <w:sz w:val="20"/>
                <w:szCs w:val="20"/>
              </w:rPr>
            </w:pPr>
          </w:p>
        </w:tc>
        <w:tc>
          <w:tcPr>
            <w:tcW w:w="720" w:type="dxa"/>
          </w:tcPr>
          <w:p w:rsidR="008D1CAE" w:rsidRPr="00E54DAA" w:rsidRDefault="008D1CAE" w:rsidP="00330DBD">
            <w:pPr>
              <w:rPr>
                <w:sz w:val="20"/>
                <w:szCs w:val="20"/>
              </w:rPr>
            </w:pPr>
            <w:r w:rsidRPr="00E54DAA">
              <w:rPr>
                <w:sz w:val="20"/>
                <w:szCs w:val="20"/>
              </w:rPr>
              <w:t>8,02</w:t>
            </w: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46,8</w:t>
            </w:r>
          </w:p>
          <w:p w:rsidR="008D1CAE" w:rsidRPr="00E54DAA" w:rsidRDefault="008D1CAE" w:rsidP="00330DBD">
            <w:pPr>
              <w:jc w:val="center"/>
              <w:rPr>
                <w:sz w:val="20"/>
                <w:szCs w:val="20"/>
              </w:rPr>
            </w:pPr>
          </w:p>
        </w:tc>
        <w:tc>
          <w:tcPr>
            <w:tcW w:w="900" w:type="dxa"/>
          </w:tcPr>
          <w:p w:rsidR="008D1CAE" w:rsidRPr="00E54DAA" w:rsidRDefault="008D1CAE" w:rsidP="00330DBD">
            <w:pPr>
              <w:rPr>
                <w:rFonts w:ascii="Arial" w:hAnsi="Arial" w:cs="Arial"/>
                <w:sz w:val="20"/>
                <w:szCs w:val="20"/>
              </w:rPr>
            </w:pPr>
            <w:r w:rsidRPr="00E54DAA">
              <w:rPr>
                <w:rFonts w:ascii="Arial" w:hAnsi="Arial" w:cs="Arial"/>
                <w:sz w:val="20"/>
                <w:szCs w:val="20"/>
              </w:rPr>
              <w:t>11,46</w:t>
            </w:r>
          </w:p>
          <w:p w:rsidR="008D1CAE" w:rsidRPr="00E54DAA" w:rsidRDefault="008D1CAE" w:rsidP="00330DBD">
            <w:pPr>
              <w:jc w:val="center"/>
              <w:rPr>
                <w:sz w:val="20"/>
                <w:szCs w:val="20"/>
              </w:rPr>
            </w:pPr>
          </w:p>
        </w:tc>
        <w:tc>
          <w:tcPr>
            <w:tcW w:w="900" w:type="dxa"/>
          </w:tcPr>
          <w:p w:rsidR="008D1CAE" w:rsidRPr="00E54DAA" w:rsidRDefault="008D1CAE" w:rsidP="00330DBD">
            <w:pPr>
              <w:rPr>
                <w:rFonts w:ascii="Arial" w:hAnsi="Arial" w:cs="Arial"/>
                <w:sz w:val="20"/>
                <w:szCs w:val="20"/>
              </w:rPr>
            </w:pPr>
            <w:r w:rsidRPr="00E54DAA">
              <w:rPr>
                <w:rFonts w:ascii="Arial" w:hAnsi="Arial" w:cs="Arial"/>
                <w:sz w:val="20"/>
                <w:szCs w:val="20"/>
              </w:rPr>
              <w:t>5,87</w:t>
            </w:r>
          </w:p>
          <w:p w:rsidR="008D1CAE" w:rsidRPr="00E54DAA" w:rsidRDefault="008D1CAE" w:rsidP="00330DBD">
            <w:pPr>
              <w:jc w:val="center"/>
              <w:rPr>
                <w:sz w:val="20"/>
                <w:szCs w:val="20"/>
              </w:rPr>
            </w:pPr>
          </w:p>
        </w:tc>
        <w:tc>
          <w:tcPr>
            <w:tcW w:w="1080" w:type="dxa"/>
          </w:tcPr>
          <w:p w:rsidR="008D1CAE" w:rsidRPr="00E54DAA" w:rsidRDefault="008D1CAE" w:rsidP="00330DBD">
            <w:pPr>
              <w:jc w:val="center"/>
              <w:rPr>
                <w:sz w:val="20"/>
                <w:szCs w:val="20"/>
              </w:rPr>
            </w:pPr>
            <w:r w:rsidRPr="00E54DAA">
              <w:rPr>
                <w:sz w:val="20"/>
                <w:szCs w:val="20"/>
              </w:rPr>
              <w:t>4,12</w:t>
            </w:r>
          </w:p>
        </w:tc>
      </w:tr>
    </w:tbl>
    <w:p w:rsidR="008D1CAE" w:rsidRPr="00D13936" w:rsidRDefault="008D1CAE" w:rsidP="00330DBD"/>
    <w:p w:rsidR="008D1CAE" w:rsidRPr="00D13936" w:rsidRDefault="008D1CAE" w:rsidP="00330DBD">
      <w:r w:rsidRPr="00D13936">
        <w:t xml:space="preserve">                  Tableau 18   : Les analyses physico-chimiques du profil 234</w:t>
      </w:r>
    </w:p>
    <w:p w:rsidR="008D1CAE" w:rsidRPr="00D13936" w:rsidRDefault="008D1CAE" w:rsidP="00330DBD"/>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47"/>
        <w:gridCol w:w="706"/>
        <w:gridCol w:w="921"/>
        <w:gridCol w:w="720"/>
        <w:gridCol w:w="712"/>
        <w:gridCol w:w="728"/>
        <w:gridCol w:w="713"/>
        <w:gridCol w:w="7"/>
        <w:gridCol w:w="735"/>
        <w:gridCol w:w="888"/>
        <w:gridCol w:w="900"/>
        <w:gridCol w:w="1083"/>
      </w:tblGrid>
      <w:tr w:rsidR="008D1CAE" w:rsidRPr="00E54DAA">
        <w:trPr>
          <w:trHeight w:val="330"/>
        </w:trPr>
        <w:tc>
          <w:tcPr>
            <w:tcW w:w="1247" w:type="dxa"/>
            <w:vMerge w:val="restart"/>
          </w:tcPr>
          <w:p w:rsidR="008D1CAE" w:rsidRPr="00E54DAA" w:rsidRDefault="008D1CAE" w:rsidP="00330DBD">
            <w:pPr>
              <w:jc w:val="center"/>
              <w:rPr>
                <w:sz w:val="20"/>
                <w:szCs w:val="20"/>
              </w:rPr>
            </w:pPr>
            <w:r w:rsidRPr="00E54DAA">
              <w:rPr>
                <w:sz w:val="20"/>
                <w:szCs w:val="20"/>
              </w:rPr>
              <w:t>Echantillon</w:t>
            </w:r>
          </w:p>
        </w:tc>
        <w:tc>
          <w:tcPr>
            <w:tcW w:w="3787" w:type="dxa"/>
            <w:gridSpan w:val="5"/>
          </w:tcPr>
          <w:p w:rsidR="008D1CAE" w:rsidRPr="00E54DAA" w:rsidRDefault="008D1CAE" w:rsidP="00330DBD">
            <w:pPr>
              <w:jc w:val="center"/>
              <w:rPr>
                <w:sz w:val="20"/>
                <w:szCs w:val="20"/>
              </w:rPr>
            </w:pPr>
            <w:r w:rsidRPr="00E54DAA">
              <w:rPr>
                <w:sz w:val="20"/>
                <w:szCs w:val="20"/>
              </w:rPr>
              <w:t>Granulométrie</w:t>
            </w:r>
          </w:p>
        </w:tc>
        <w:tc>
          <w:tcPr>
            <w:tcW w:w="713" w:type="dxa"/>
          </w:tcPr>
          <w:p w:rsidR="008D1CAE" w:rsidRPr="00E54DAA" w:rsidRDefault="008D1CAE" w:rsidP="00330DBD">
            <w:pPr>
              <w:jc w:val="center"/>
              <w:rPr>
                <w:sz w:val="20"/>
                <w:szCs w:val="20"/>
              </w:rPr>
            </w:pPr>
            <w:r w:rsidRPr="00E54DAA">
              <w:rPr>
                <w:sz w:val="20"/>
                <w:szCs w:val="20"/>
              </w:rPr>
              <w:t>pH</w:t>
            </w:r>
          </w:p>
          <w:p w:rsidR="008D1CAE" w:rsidRPr="00E54DAA" w:rsidRDefault="008D1CAE" w:rsidP="00330DBD">
            <w:pPr>
              <w:jc w:val="center"/>
              <w:rPr>
                <w:sz w:val="20"/>
                <w:szCs w:val="20"/>
              </w:rPr>
            </w:pPr>
            <w:r w:rsidRPr="00E54DAA">
              <w:rPr>
                <w:sz w:val="20"/>
                <w:szCs w:val="20"/>
              </w:rPr>
              <w:t>½,5</w:t>
            </w:r>
          </w:p>
        </w:tc>
        <w:tc>
          <w:tcPr>
            <w:tcW w:w="742" w:type="dxa"/>
            <w:gridSpan w:val="2"/>
          </w:tcPr>
          <w:p w:rsidR="008D1CAE" w:rsidRPr="00E54DAA" w:rsidRDefault="008D1CAE" w:rsidP="00330DBD">
            <w:pPr>
              <w:jc w:val="center"/>
              <w:rPr>
                <w:sz w:val="20"/>
                <w:szCs w:val="20"/>
              </w:rPr>
            </w:pPr>
            <w:r w:rsidRPr="00E54DAA">
              <w:rPr>
                <w:sz w:val="20"/>
                <w:szCs w:val="20"/>
              </w:rPr>
              <w:t>Ceps</w:t>
            </w:r>
          </w:p>
          <w:p w:rsidR="008D1CAE" w:rsidRPr="00E54DAA" w:rsidRDefault="008D1CAE" w:rsidP="00330DBD">
            <w:pPr>
              <w:jc w:val="center"/>
              <w:rPr>
                <w:sz w:val="20"/>
                <w:szCs w:val="20"/>
              </w:rPr>
            </w:pPr>
            <w:proofErr w:type="spellStart"/>
            <w:r w:rsidRPr="00E54DAA">
              <w:rPr>
                <w:sz w:val="20"/>
                <w:szCs w:val="20"/>
              </w:rPr>
              <w:t>dS</w:t>
            </w:r>
            <w:proofErr w:type="spellEnd"/>
            <w:r w:rsidRPr="00E54DAA">
              <w:rPr>
                <w:sz w:val="20"/>
                <w:szCs w:val="20"/>
              </w:rPr>
              <w:t>/m</w:t>
            </w:r>
          </w:p>
        </w:tc>
        <w:tc>
          <w:tcPr>
            <w:tcW w:w="888" w:type="dxa"/>
          </w:tcPr>
          <w:p w:rsidR="008D1CAE" w:rsidRPr="00E54DAA" w:rsidRDefault="008D1CAE" w:rsidP="00330DBD">
            <w:pPr>
              <w:jc w:val="center"/>
              <w:rPr>
                <w:sz w:val="20"/>
                <w:szCs w:val="20"/>
              </w:rPr>
            </w:pPr>
            <w:r w:rsidRPr="00E54DAA">
              <w:rPr>
                <w:sz w:val="20"/>
                <w:szCs w:val="20"/>
              </w:rPr>
              <w:t xml:space="preserve">Calcaire </w:t>
            </w:r>
          </w:p>
          <w:p w:rsidR="008D1CAE" w:rsidRPr="00E54DAA" w:rsidRDefault="008D1CAE" w:rsidP="00330DBD">
            <w:pPr>
              <w:jc w:val="center"/>
              <w:rPr>
                <w:sz w:val="20"/>
                <w:szCs w:val="20"/>
              </w:rPr>
            </w:pPr>
            <w:r w:rsidRPr="00E54DAA">
              <w:rPr>
                <w:sz w:val="20"/>
                <w:szCs w:val="20"/>
              </w:rPr>
              <w:t>total</w:t>
            </w:r>
          </w:p>
          <w:p w:rsidR="008D1CAE" w:rsidRPr="00E54DAA" w:rsidRDefault="008D1CAE" w:rsidP="00330DBD">
            <w:pPr>
              <w:jc w:val="center"/>
              <w:rPr>
                <w:sz w:val="20"/>
                <w:szCs w:val="20"/>
              </w:rPr>
            </w:pPr>
            <w:r w:rsidRPr="00E54DAA">
              <w:rPr>
                <w:sz w:val="20"/>
                <w:szCs w:val="20"/>
              </w:rPr>
              <w:t>%</w:t>
            </w:r>
          </w:p>
        </w:tc>
        <w:tc>
          <w:tcPr>
            <w:tcW w:w="900" w:type="dxa"/>
          </w:tcPr>
          <w:p w:rsidR="008D1CAE" w:rsidRPr="00E54DAA" w:rsidRDefault="008D1CAE" w:rsidP="00330DBD">
            <w:pPr>
              <w:jc w:val="center"/>
              <w:rPr>
                <w:sz w:val="20"/>
                <w:szCs w:val="20"/>
              </w:rPr>
            </w:pPr>
            <w:r w:rsidRPr="00E54DAA">
              <w:rPr>
                <w:sz w:val="20"/>
                <w:szCs w:val="20"/>
              </w:rPr>
              <w:t>Calcaire</w:t>
            </w:r>
          </w:p>
          <w:p w:rsidR="008D1CAE" w:rsidRPr="00E54DAA" w:rsidRDefault="008D1CAE" w:rsidP="00330DBD">
            <w:pPr>
              <w:jc w:val="center"/>
              <w:rPr>
                <w:sz w:val="20"/>
                <w:szCs w:val="20"/>
              </w:rPr>
            </w:pPr>
            <w:r w:rsidRPr="00E54DAA">
              <w:rPr>
                <w:sz w:val="20"/>
                <w:szCs w:val="20"/>
              </w:rPr>
              <w:t>Actif</w:t>
            </w:r>
          </w:p>
          <w:p w:rsidR="008D1CAE" w:rsidRPr="00E54DAA" w:rsidRDefault="008D1CAE" w:rsidP="00330DBD">
            <w:pPr>
              <w:jc w:val="center"/>
              <w:rPr>
                <w:sz w:val="20"/>
                <w:szCs w:val="20"/>
              </w:rPr>
            </w:pPr>
            <w:r w:rsidRPr="00E54DAA">
              <w:rPr>
                <w:sz w:val="20"/>
                <w:szCs w:val="20"/>
              </w:rPr>
              <w:t>%</w:t>
            </w:r>
          </w:p>
        </w:tc>
        <w:tc>
          <w:tcPr>
            <w:tcW w:w="1083" w:type="dxa"/>
          </w:tcPr>
          <w:p w:rsidR="008D1CAE" w:rsidRPr="00E54DAA" w:rsidRDefault="008D1CAE" w:rsidP="00330DBD">
            <w:pPr>
              <w:jc w:val="center"/>
              <w:rPr>
                <w:sz w:val="20"/>
                <w:szCs w:val="20"/>
              </w:rPr>
            </w:pPr>
            <w:r w:rsidRPr="00E54DAA">
              <w:rPr>
                <w:sz w:val="20"/>
                <w:szCs w:val="20"/>
              </w:rPr>
              <w:t xml:space="preserve">Matière </w:t>
            </w:r>
          </w:p>
          <w:p w:rsidR="008D1CAE" w:rsidRPr="00E54DAA" w:rsidRDefault="008D1CAE" w:rsidP="00330DBD">
            <w:pPr>
              <w:jc w:val="center"/>
              <w:rPr>
                <w:sz w:val="20"/>
                <w:szCs w:val="20"/>
              </w:rPr>
            </w:pPr>
            <w:r w:rsidRPr="00E54DAA">
              <w:rPr>
                <w:sz w:val="20"/>
                <w:szCs w:val="20"/>
              </w:rPr>
              <w:t>organique</w:t>
            </w:r>
          </w:p>
          <w:p w:rsidR="008D1CAE" w:rsidRPr="00E54DAA" w:rsidRDefault="008D1CAE" w:rsidP="00330DBD">
            <w:pPr>
              <w:jc w:val="center"/>
              <w:rPr>
                <w:sz w:val="20"/>
                <w:szCs w:val="20"/>
              </w:rPr>
            </w:pPr>
            <w:r w:rsidRPr="00E54DAA">
              <w:rPr>
                <w:sz w:val="20"/>
                <w:szCs w:val="20"/>
              </w:rPr>
              <w:t>%</w:t>
            </w:r>
          </w:p>
        </w:tc>
      </w:tr>
      <w:tr w:rsidR="008D1CAE" w:rsidRPr="00E54DAA">
        <w:trPr>
          <w:trHeight w:val="444"/>
        </w:trPr>
        <w:tc>
          <w:tcPr>
            <w:tcW w:w="1247" w:type="dxa"/>
            <w:vMerge/>
          </w:tcPr>
          <w:p w:rsidR="008D1CAE" w:rsidRPr="00E54DAA" w:rsidRDefault="008D1CAE" w:rsidP="00330DBD">
            <w:pPr>
              <w:jc w:val="center"/>
              <w:rPr>
                <w:sz w:val="20"/>
                <w:szCs w:val="20"/>
              </w:rPr>
            </w:pPr>
          </w:p>
        </w:tc>
        <w:tc>
          <w:tcPr>
            <w:tcW w:w="706" w:type="dxa"/>
          </w:tcPr>
          <w:p w:rsidR="008D1CAE" w:rsidRPr="00E54DAA" w:rsidRDefault="008D1CAE" w:rsidP="00330DBD">
            <w:pPr>
              <w:jc w:val="center"/>
              <w:rPr>
                <w:sz w:val="20"/>
                <w:szCs w:val="20"/>
              </w:rPr>
            </w:pPr>
            <w:r w:rsidRPr="00E54DAA">
              <w:rPr>
                <w:sz w:val="20"/>
                <w:szCs w:val="20"/>
              </w:rPr>
              <w:t>A</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921" w:type="dxa"/>
          </w:tcPr>
          <w:p w:rsidR="008D1CAE" w:rsidRPr="00E54DAA" w:rsidRDefault="008D1CAE" w:rsidP="00330DBD">
            <w:pPr>
              <w:jc w:val="center"/>
              <w:rPr>
                <w:sz w:val="20"/>
                <w:szCs w:val="20"/>
              </w:rPr>
            </w:pPr>
            <w:r w:rsidRPr="00E54DAA">
              <w:rPr>
                <w:sz w:val="20"/>
                <w:szCs w:val="20"/>
              </w:rPr>
              <w:t>LF</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sz w:val="20"/>
                <w:szCs w:val="20"/>
              </w:rPr>
            </w:pPr>
            <w:r w:rsidRPr="00E54DAA">
              <w:rPr>
                <w:sz w:val="20"/>
                <w:szCs w:val="20"/>
              </w:rPr>
              <w:t>LG</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12" w:type="dxa"/>
          </w:tcPr>
          <w:p w:rsidR="008D1CAE" w:rsidRPr="00E54DAA" w:rsidRDefault="008D1CAE" w:rsidP="00330DBD">
            <w:pPr>
              <w:jc w:val="center"/>
              <w:rPr>
                <w:sz w:val="20"/>
                <w:szCs w:val="20"/>
              </w:rPr>
            </w:pPr>
            <w:r w:rsidRPr="00E54DAA">
              <w:rPr>
                <w:sz w:val="20"/>
                <w:szCs w:val="20"/>
              </w:rPr>
              <w:t>SF</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8" w:type="dxa"/>
          </w:tcPr>
          <w:p w:rsidR="008D1CAE" w:rsidRPr="00E54DAA" w:rsidRDefault="008D1CAE" w:rsidP="00330DBD">
            <w:pPr>
              <w:jc w:val="center"/>
              <w:rPr>
                <w:sz w:val="20"/>
                <w:szCs w:val="20"/>
              </w:rPr>
            </w:pPr>
            <w:r w:rsidRPr="00E54DAA">
              <w:rPr>
                <w:sz w:val="20"/>
                <w:szCs w:val="20"/>
              </w:rPr>
              <w:t>SG</w:t>
            </w:r>
          </w:p>
          <w:p w:rsidR="008D1CAE" w:rsidRPr="00E54DAA" w:rsidRDefault="008D1CAE" w:rsidP="00330DBD">
            <w:pPr>
              <w:jc w:val="center"/>
              <w:rPr>
                <w:sz w:val="20"/>
                <w:szCs w:val="20"/>
              </w:rPr>
            </w:pPr>
            <w:r w:rsidRPr="00E54DAA">
              <w:rPr>
                <w:sz w:val="20"/>
                <w:szCs w:val="20"/>
              </w:rPr>
              <w:t>%</w:t>
            </w:r>
          </w:p>
          <w:p w:rsidR="008D1CAE" w:rsidRPr="00E54DAA" w:rsidRDefault="008D1CAE" w:rsidP="00330DBD">
            <w:pPr>
              <w:jc w:val="center"/>
              <w:rPr>
                <w:sz w:val="20"/>
                <w:szCs w:val="20"/>
              </w:rPr>
            </w:pPr>
          </w:p>
        </w:tc>
        <w:tc>
          <w:tcPr>
            <w:tcW w:w="720" w:type="dxa"/>
            <w:gridSpan w:val="2"/>
          </w:tcPr>
          <w:p w:rsidR="008D1CAE" w:rsidRPr="00E54DAA" w:rsidRDefault="008D1CAE" w:rsidP="00330DBD">
            <w:pPr>
              <w:jc w:val="center"/>
              <w:rPr>
                <w:sz w:val="20"/>
                <w:szCs w:val="20"/>
              </w:rPr>
            </w:pPr>
          </w:p>
        </w:tc>
        <w:tc>
          <w:tcPr>
            <w:tcW w:w="735" w:type="dxa"/>
          </w:tcPr>
          <w:p w:rsidR="008D1CAE" w:rsidRPr="00E54DAA" w:rsidRDefault="008D1CAE" w:rsidP="00330DBD">
            <w:pPr>
              <w:jc w:val="center"/>
              <w:rPr>
                <w:sz w:val="20"/>
                <w:szCs w:val="20"/>
              </w:rPr>
            </w:pPr>
          </w:p>
        </w:tc>
        <w:tc>
          <w:tcPr>
            <w:tcW w:w="888" w:type="dxa"/>
          </w:tcPr>
          <w:p w:rsidR="008D1CAE" w:rsidRPr="00E54DAA" w:rsidRDefault="008D1CAE" w:rsidP="00330DBD">
            <w:pPr>
              <w:jc w:val="center"/>
              <w:rPr>
                <w:sz w:val="20"/>
                <w:szCs w:val="20"/>
              </w:rPr>
            </w:pPr>
          </w:p>
        </w:tc>
        <w:tc>
          <w:tcPr>
            <w:tcW w:w="900" w:type="dxa"/>
          </w:tcPr>
          <w:p w:rsidR="008D1CAE" w:rsidRPr="00E54DAA" w:rsidRDefault="008D1CAE" w:rsidP="00330DBD">
            <w:pPr>
              <w:jc w:val="center"/>
              <w:rPr>
                <w:sz w:val="20"/>
                <w:szCs w:val="20"/>
              </w:rPr>
            </w:pPr>
          </w:p>
        </w:tc>
        <w:tc>
          <w:tcPr>
            <w:tcW w:w="1083" w:type="dxa"/>
          </w:tcPr>
          <w:p w:rsidR="008D1CAE" w:rsidRPr="00E54DAA" w:rsidRDefault="008D1CAE" w:rsidP="00330DBD">
            <w:pPr>
              <w:jc w:val="center"/>
              <w:rPr>
                <w:sz w:val="20"/>
                <w:szCs w:val="20"/>
              </w:rPr>
            </w:pPr>
          </w:p>
        </w:tc>
      </w:tr>
      <w:tr w:rsidR="008D1CAE" w:rsidRPr="00E54DAA">
        <w:trPr>
          <w:trHeight w:val="435"/>
        </w:trPr>
        <w:tc>
          <w:tcPr>
            <w:tcW w:w="1247" w:type="dxa"/>
          </w:tcPr>
          <w:p w:rsidR="008D1CAE" w:rsidRPr="00E54DAA" w:rsidRDefault="008D1CAE" w:rsidP="00330DBD">
            <w:pPr>
              <w:jc w:val="center"/>
              <w:rPr>
                <w:sz w:val="20"/>
                <w:szCs w:val="20"/>
              </w:rPr>
            </w:pPr>
            <w:r w:rsidRPr="00E54DAA">
              <w:rPr>
                <w:sz w:val="20"/>
                <w:szCs w:val="20"/>
              </w:rPr>
              <w:t>P</w:t>
            </w:r>
            <w:r w:rsidRPr="00E54DAA">
              <w:rPr>
                <w:sz w:val="20"/>
                <w:szCs w:val="20"/>
                <w:vertAlign w:val="subscript"/>
              </w:rPr>
              <w:t>234</w:t>
            </w:r>
            <w:r w:rsidRPr="00E54DAA">
              <w:rPr>
                <w:sz w:val="20"/>
                <w:szCs w:val="20"/>
              </w:rPr>
              <w:t>H</w:t>
            </w:r>
            <w:r w:rsidRPr="00E54DAA">
              <w:rPr>
                <w:sz w:val="20"/>
                <w:szCs w:val="20"/>
                <w:vertAlign w:val="subscript"/>
              </w:rPr>
              <w:t>1</w:t>
            </w:r>
          </w:p>
        </w:tc>
        <w:tc>
          <w:tcPr>
            <w:tcW w:w="706"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31,52</w:t>
            </w:r>
          </w:p>
          <w:p w:rsidR="008D1CAE" w:rsidRPr="00E54DAA" w:rsidRDefault="008D1CAE" w:rsidP="00330DBD">
            <w:pPr>
              <w:jc w:val="center"/>
              <w:rPr>
                <w:sz w:val="20"/>
                <w:szCs w:val="20"/>
              </w:rPr>
            </w:pPr>
          </w:p>
        </w:tc>
        <w:tc>
          <w:tcPr>
            <w:tcW w:w="921"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41,41</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20,92</w:t>
            </w:r>
          </w:p>
          <w:p w:rsidR="008D1CAE" w:rsidRPr="00E54DAA" w:rsidRDefault="008D1CAE" w:rsidP="00330DBD">
            <w:pPr>
              <w:jc w:val="center"/>
              <w:rPr>
                <w:sz w:val="20"/>
                <w:szCs w:val="20"/>
              </w:rPr>
            </w:pPr>
          </w:p>
        </w:tc>
        <w:tc>
          <w:tcPr>
            <w:tcW w:w="712"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4,68</w:t>
            </w:r>
          </w:p>
          <w:p w:rsidR="008D1CAE" w:rsidRPr="00E54DAA" w:rsidRDefault="008D1CAE" w:rsidP="00330DBD">
            <w:pPr>
              <w:jc w:val="center"/>
              <w:rPr>
                <w:sz w:val="20"/>
                <w:szCs w:val="20"/>
              </w:rPr>
            </w:pPr>
          </w:p>
        </w:tc>
        <w:tc>
          <w:tcPr>
            <w:tcW w:w="728" w:type="dxa"/>
          </w:tcPr>
          <w:p w:rsidR="008D1CAE" w:rsidRPr="00E54DAA" w:rsidRDefault="008D1CAE" w:rsidP="00330DBD">
            <w:pPr>
              <w:rPr>
                <w:rFonts w:ascii="Arial" w:hAnsi="Arial" w:cs="Arial"/>
                <w:sz w:val="20"/>
                <w:szCs w:val="20"/>
              </w:rPr>
            </w:pPr>
            <w:r w:rsidRPr="00E54DAA">
              <w:rPr>
                <w:rFonts w:ascii="Arial" w:hAnsi="Arial" w:cs="Arial"/>
                <w:sz w:val="20"/>
                <w:szCs w:val="20"/>
              </w:rPr>
              <w:t>1,47</w:t>
            </w:r>
          </w:p>
          <w:p w:rsidR="008D1CAE" w:rsidRPr="00E54DAA" w:rsidRDefault="008D1CAE" w:rsidP="00330DBD">
            <w:pPr>
              <w:jc w:val="center"/>
              <w:rPr>
                <w:sz w:val="20"/>
                <w:szCs w:val="20"/>
              </w:rPr>
            </w:pPr>
          </w:p>
        </w:tc>
        <w:tc>
          <w:tcPr>
            <w:tcW w:w="713"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7,85</w:t>
            </w:r>
          </w:p>
          <w:p w:rsidR="008D1CAE" w:rsidRPr="00E54DAA" w:rsidRDefault="008D1CAE" w:rsidP="00330DBD">
            <w:pPr>
              <w:jc w:val="center"/>
              <w:rPr>
                <w:sz w:val="20"/>
                <w:szCs w:val="20"/>
              </w:rPr>
            </w:pPr>
          </w:p>
        </w:tc>
        <w:tc>
          <w:tcPr>
            <w:tcW w:w="742" w:type="dxa"/>
            <w:gridSpan w:val="2"/>
          </w:tcPr>
          <w:p w:rsidR="008D1CAE" w:rsidRPr="00E54DAA" w:rsidRDefault="008D1CAE" w:rsidP="00330DBD">
            <w:pPr>
              <w:jc w:val="center"/>
              <w:rPr>
                <w:rFonts w:ascii="Arial" w:hAnsi="Arial" w:cs="Arial"/>
                <w:sz w:val="20"/>
                <w:szCs w:val="20"/>
              </w:rPr>
            </w:pPr>
            <w:r w:rsidRPr="00E54DAA">
              <w:rPr>
                <w:rFonts w:ascii="Arial" w:hAnsi="Arial" w:cs="Arial"/>
                <w:sz w:val="20"/>
                <w:szCs w:val="20"/>
              </w:rPr>
              <w:t>56,3</w:t>
            </w:r>
          </w:p>
          <w:p w:rsidR="008D1CAE" w:rsidRPr="00E54DAA" w:rsidRDefault="008D1CAE" w:rsidP="00330DBD">
            <w:pPr>
              <w:jc w:val="center"/>
              <w:rPr>
                <w:sz w:val="20"/>
                <w:szCs w:val="20"/>
              </w:rPr>
            </w:pPr>
          </w:p>
        </w:tc>
        <w:tc>
          <w:tcPr>
            <w:tcW w:w="888"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15,28</w:t>
            </w:r>
          </w:p>
          <w:p w:rsidR="008D1CAE" w:rsidRPr="00E54DAA" w:rsidRDefault="008D1CAE" w:rsidP="00330DBD">
            <w:pPr>
              <w:jc w:val="center"/>
              <w:rPr>
                <w:sz w:val="20"/>
                <w:szCs w:val="20"/>
              </w:rPr>
            </w:pPr>
          </w:p>
        </w:tc>
        <w:tc>
          <w:tcPr>
            <w:tcW w:w="900" w:type="dxa"/>
          </w:tcPr>
          <w:p w:rsidR="008D1CAE" w:rsidRPr="00E54DAA" w:rsidRDefault="008D1CAE" w:rsidP="00330DBD">
            <w:pPr>
              <w:rPr>
                <w:rFonts w:ascii="Arial" w:hAnsi="Arial" w:cs="Arial"/>
                <w:sz w:val="20"/>
                <w:szCs w:val="20"/>
              </w:rPr>
            </w:pPr>
            <w:r w:rsidRPr="00E54DAA">
              <w:rPr>
                <w:rFonts w:ascii="Arial" w:hAnsi="Arial" w:cs="Arial"/>
                <w:sz w:val="20"/>
                <w:szCs w:val="20"/>
              </w:rPr>
              <w:t>6,25</w:t>
            </w:r>
          </w:p>
          <w:p w:rsidR="008D1CAE" w:rsidRPr="00E54DAA" w:rsidRDefault="008D1CAE" w:rsidP="00330DBD">
            <w:pPr>
              <w:jc w:val="center"/>
              <w:rPr>
                <w:sz w:val="20"/>
                <w:szCs w:val="20"/>
              </w:rPr>
            </w:pPr>
          </w:p>
        </w:tc>
        <w:tc>
          <w:tcPr>
            <w:tcW w:w="1083"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3,17</w:t>
            </w:r>
          </w:p>
          <w:p w:rsidR="008D1CAE" w:rsidRPr="00E54DAA" w:rsidRDefault="008D1CAE" w:rsidP="00330DBD">
            <w:pPr>
              <w:jc w:val="center"/>
              <w:rPr>
                <w:sz w:val="20"/>
                <w:szCs w:val="20"/>
              </w:rPr>
            </w:pPr>
          </w:p>
        </w:tc>
      </w:tr>
      <w:tr w:rsidR="008D1CAE" w:rsidRPr="00E54DAA">
        <w:trPr>
          <w:trHeight w:val="513"/>
        </w:trPr>
        <w:tc>
          <w:tcPr>
            <w:tcW w:w="1247" w:type="dxa"/>
          </w:tcPr>
          <w:p w:rsidR="008D1CAE" w:rsidRPr="00E54DAA" w:rsidRDefault="008D1CAE" w:rsidP="00330DBD">
            <w:pPr>
              <w:jc w:val="center"/>
              <w:rPr>
                <w:sz w:val="20"/>
                <w:szCs w:val="20"/>
                <w:vertAlign w:val="subscript"/>
              </w:rPr>
            </w:pPr>
            <w:r w:rsidRPr="00E54DAA">
              <w:rPr>
                <w:sz w:val="20"/>
                <w:szCs w:val="20"/>
              </w:rPr>
              <w:t>P</w:t>
            </w:r>
            <w:r w:rsidRPr="00E54DAA">
              <w:rPr>
                <w:sz w:val="20"/>
                <w:szCs w:val="20"/>
                <w:vertAlign w:val="subscript"/>
              </w:rPr>
              <w:t>234</w:t>
            </w:r>
            <w:r w:rsidRPr="00E54DAA">
              <w:rPr>
                <w:sz w:val="20"/>
                <w:szCs w:val="20"/>
              </w:rPr>
              <w:t>H</w:t>
            </w:r>
            <w:r w:rsidRPr="00E54DAA">
              <w:rPr>
                <w:sz w:val="20"/>
                <w:szCs w:val="20"/>
                <w:vertAlign w:val="subscript"/>
              </w:rPr>
              <w:t>2</w:t>
            </w:r>
          </w:p>
        </w:tc>
        <w:tc>
          <w:tcPr>
            <w:tcW w:w="706"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32,42</w:t>
            </w:r>
          </w:p>
          <w:p w:rsidR="008D1CAE" w:rsidRPr="00E54DAA" w:rsidRDefault="008D1CAE" w:rsidP="00330DBD">
            <w:pPr>
              <w:jc w:val="center"/>
              <w:rPr>
                <w:sz w:val="20"/>
                <w:szCs w:val="20"/>
              </w:rPr>
            </w:pPr>
          </w:p>
        </w:tc>
        <w:tc>
          <w:tcPr>
            <w:tcW w:w="921"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41,52</w:t>
            </w:r>
          </w:p>
          <w:p w:rsidR="008D1CAE" w:rsidRPr="00E54DAA" w:rsidRDefault="008D1CAE" w:rsidP="00330DBD">
            <w:pPr>
              <w:jc w:val="center"/>
              <w:rPr>
                <w:sz w:val="20"/>
                <w:szCs w:val="20"/>
              </w:rPr>
            </w:pPr>
          </w:p>
        </w:tc>
        <w:tc>
          <w:tcPr>
            <w:tcW w:w="72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20,77</w:t>
            </w:r>
          </w:p>
          <w:p w:rsidR="008D1CAE" w:rsidRPr="00E54DAA" w:rsidRDefault="008D1CAE" w:rsidP="00330DBD">
            <w:pPr>
              <w:jc w:val="center"/>
              <w:rPr>
                <w:sz w:val="20"/>
                <w:szCs w:val="20"/>
              </w:rPr>
            </w:pPr>
          </w:p>
        </w:tc>
        <w:tc>
          <w:tcPr>
            <w:tcW w:w="712"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3,86</w:t>
            </w:r>
          </w:p>
          <w:p w:rsidR="008D1CAE" w:rsidRPr="00E54DAA" w:rsidRDefault="008D1CAE" w:rsidP="00330DBD">
            <w:pPr>
              <w:jc w:val="center"/>
              <w:rPr>
                <w:sz w:val="20"/>
                <w:szCs w:val="20"/>
              </w:rPr>
            </w:pPr>
          </w:p>
        </w:tc>
        <w:tc>
          <w:tcPr>
            <w:tcW w:w="728" w:type="dxa"/>
          </w:tcPr>
          <w:p w:rsidR="008D1CAE" w:rsidRPr="00E54DAA" w:rsidRDefault="008D1CAE" w:rsidP="00330DBD">
            <w:pPr>
              <w:rPr>
                <w:rFonts w:ascii="Arial" w:hAnsi="Arial" w:cs="Arial"/>
                <w:sz w:val="20"/>
                <w:szCs w:val="20"/>
              </w:rPr>
            </w:pPr>
            <w:r w:rsidRPr="00E54DAA">
              <w:rPr>
                <w:rFonts w:ascii="Arial" w:hAnsi="Arial" w:cs="Arial"/>
                <w:sz w:val="20"/>
                <w:szCs w:val="20"/>
              </w:rPr>
              <w:t>1,43</w:t>
            </w:r>
          </w:p>
          <w:p w:rsidR="008D1CAE" w:rsidRPr="00E54DAA" w:rsidRDefault="008D1CAE" w:rsidP="00330DBD">
            <w:pPr>
              <w:jc w:val="center"/>
              <w:rPr>
                <w:sz w:val="20"/>
                <w:szCs w:val="20"/>
              </w:rPr>
            </w:pPr>
          </w:p>
        </w:tc>
        <w:tc>
          <w:tcPr>
            <w:tcW w:w="713"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7,88</w:t>
            </w:r>
          </w:p>
          <w:p w:rsidR="008D1CAE" w:rsidRPr="00E54DAA" w:rsidRDefault="008D1CAE" w:rsidP="00330DBD">
            <w:pPr>
              <w:jc w:val="center"/>
              <w:rPr>
                <w:sz w:val="20"/>
                <w:szCs w:val="20"/>
              </w:rPr>
            </w:pPr>
          </w:p>
        </w:tc>
        <w:tc>
          <w:tcPr>
            <w:tcW w:w="742" w:type="dxa"/>
            <w:gridSpan w:val="2"/>
          </w:tcPr>
          <w:p w:rsidR="008D1CAE" w:rsidRPr="00E54DAA" w:rsidRDefault="008D1CAE" w:rsidP="00330DBD">
            <w:pPr>
              <w:jc w:val="center"/>
              <w:rPr>
                <w:rFonts w:ascii="Arial" w:hAnsi="Arial" w:cs="Arial"/>
                <w:sz w:val="20"/>
                <w:szCs w:val="20"/>
              </w:rPr>
            </w:pPr>
            <w:r w:rsidRPr="00E54DAA">
              <w:rPr>
                <w:rFonts w:ascii="Arial" w:hAnsi="Arial" w:cs="Arial"/>
                <w:sz w:val="20"/>
                <w:szCs w:val="20"/>
              </w:rPr>
              <w:t>59,3</w:t>
            </w:r>
          </w:p>
          <w:p w:rsidR="008D1CAE" w:rsidRPr="00E54DAA" w:rsidRDefault="008D1CAE" w:rsidP="00330DBD">
            <w:pPr>
              <w:jc w:val="center"/>
              <w:rPr>
                <w:sz w:val="20"/>
                <w:szCs w:val="20"/>
              </w:rPr>
            </w:pPr>
          </w:p>
        </w:tc>
        <w:tc>
          <w:tcPr>
            <w:tcW w:w="888"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12,73</w:t>
            </w:r>
          </w:p>
          <w:p w:rsidR="008D1CAE" w:rsidRPr="00E54DAA" w:rsidRDefault="008D1CAE" w:rsidP="00330DBD">
            <w:pPr>
              <w:jc w:val="center"/>
              <w:rPr>
                <w:sz w:val="20"/>
                <w:szCs w:val="20"/>
              </w:rPr>
            </w:pPr>
          </w:p>
        </w:tc>
        <w:tc>
          <w:tcPr>
            <w:tcW w:w="900"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6,25</w:t>
            </w:r>
          </w:p>
          <w:p w:rsidR="008D1CAE" w:rsidRPr="00E54DAA" w:rsidRDefault="008D1CAE" w:rsidP="00330DBD">
            <w:pPr>
              <w:jc w:val="center"/>
              <w:rPr>
                <w:sz w:val="20"/>
                <w:szCs w:val="20"/>
              </w:rPr>
            </w:pPr>
          </w:p>
        </w:tc>
        <w:tc>
          <w:tcPr>
            <w:tcW w:w="1083" w:type="dxa"/>
          </w:tcPr>
          <w:p w:rsidR="008D1CAE" w:rsidRPr="00E54DAA" w:rsidRDefault="008D1CAE" w:rsidP="00330DBD">
            <w:pPr>
              <w:jc w:val="center"/>
              <w:rPr>
                <w:rFonts w:ascii="Arial" w:hAnsi="Arial" w:cs="Arial"/>
                <w:sz w:val="20"/>
                <w:szCs w:val="20"/>
              </w:rPr>
            </w:pPr>
            <w:r w:rsidRPr="00E54DAA">
              <w:rPr>
                <w:rFonts w:ascii="Arial" w:hAnsi="Arial" w:cs="Arial"/>
                <w:sz w:val="20"/>
                <w:szCs w:val="20"/>
              </w:rPr>
              <w:t>2,85</w:t>
            </w:r>
          </w:p>
          <w:p w:rsidR="008D1CAE" w:rsidRPr="00E54DAA" w:rsidRDefault="008D1CAE" w:rsidP="00330DBD">
            <w:pPr>
              <w:jc w:val="center"/>
              <w:rPr>
                <w:sz w:val="20"/>
                <w:szCs w:val="20"/>
              </w:rPr>
            </w:pPr>
          </w:p>
        </w:tc>
      </w:tr>
    </w:tbl>
    <w:p w:rsidR="008D1CAE" w:rsidRPr="00D13936" w:rsidRDefault="008D1CAE" w:rsidP="00330DBD"/>
    <w:p w:rsidR="008D1CAE" w:rsidRPr="00D13936" w:rsidRDefault="008D1CAE" w:rsidP="00330DBD"/>
    <w:p w:rsidR="008D1CAE" w:rsidRPr="00D13936" w:rsidRDefault="008D1CAE" w:rsidP="00330DBD">
      <w:pPr>
        <w:pStyle w:val="Default"/>
        <w:ind w:left="1440" w:hanging="1440"/>
        <w:jc w:val="both"/>
        <w:rPr>
          <w:b/>
          <w:bCs/>
        </w:rPr>
      </w:pPr>
      <w:r w:rsidRPr="00D13936">
        <w:rPr>
          <w:b/>
          <w:bCs/>
        </w:rPr>
        <w:t>Tableau  19</w:t>
      </w:r>
      <w:r w:rsidRPr="00D13936">
        <w:t xml:space="preserve"> : </w:t>
      </w:r>
      <w:r w:rsidRPr="00D13936">
        <w:rPr>
          <w:rStyle w:val="lev"/>
          <w:b w:val="0"/>
          <w:bCs w:val="0"/>
        </w:rPr>
        <w:t>Classification de l'eau d'irrigation basée sur la concentration totale en sels, selon différentes sources.</w:t>
      </w:r>
      <w:r w:rsidRPr="00D13936">
        <w:rPr>
          <w:b/>
          <w:bCs/>
        </w:rPr>
        <w:t xml:space="preserve"> </w:t>
      </w:r>
    </w:p>
    <w:p w:rsidR="008D1CAE" w:rsidRPr="00D13936" w:rsidRDefault="008D1CAE" w:rsidP="00330DBD">
      <w:pPr>
        <w:pStyle w:val="Default"/>
        <w:jc w:val="both"/>
      </w:pPr>
    </w:p>
    <w:tbl>
      <w:tblPr>
        <w:tblW w:w="9331"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186"/>
        <w:gridCol w:w="2187"/>
        <w:gridCol w:w="2059"/>
        <w:gridCol w:w="1482"/>
        <w:gridCol w:w="2417"/>
      </w:tblGrid>
      <w:tr w:rsidR="008D1CAE" w:rsidRPr="00D13936">
        <w:trPr>
          <w:tblCellSpacing w:w="0" w:type="dxa"/>
          <w:jc w:val="center"/>
        </w:trPr>
        <w:tc>
          <w:tcPr>
            <w:tcW w:w="1186" w:type="dxa"/>
            <w:vMerge w:val="restart"/>
            <w:vAlign w:val="center"/>
          </w:tcPr>
          <w:p w:rsidR="008D1CAE" w:rsidRPr="00D13936" w:rsidRDefault="008D1CAE" w:rsidP="00330DBD">
            <w:pPr>
              <w:spacing w:before="100" w:beforeAutospacing="1" w:after="100" w:afterAutospacing="1"/>
              <w:jc w:val="center"/>
              <w:rPr>
                <w:lang w:val="en-US"/>
              </w:rPr>
            </w:pPr>
            <w:proofErr w:type="spellStart"/>
            <w:r w:rsidRPr="00D13936">
              <w:rPr>
                <w:lang w:val="en-US"/>
              </w:rPr>
              <w:t>Classe</w:t>
            </w:r>
            <w:proofErr w:type="spellEnd"/>
            <w:r w:rsidRPr="00D13936">
              <w:rPr>
                <w:lang w:val="en-US"/>
              </w:rPr>
              <w:t xml:space="preserve"> de </w:t>
            </w:r>
            <w:proofErr w:type="spellStart"/>
            <w:r w:rsidRPr="00D13936">
              <w:rPr>
                <w:lang w:val="en-US"/>
              </w:rPr>
              <w:t>salinité</w:t>
            </w:r>
            <w:proofErr w:type="spellEnd"/>
          </w:p>
        </w:tc>
        <w:tc>
          <w:tcPr>
            <w:tcW w:w="2187" w:type="dxa"/>
            <w:vAlign w:val="center"/>
          </w:tcPr>
          <w:p w:rsidR="008D1CAE" w:rsidRPr="00D13936" w:rsidRDefault="008D1CAE" w:rsidP="00330DBD">
            <w:pPr>
              <w:spacing w:before="100" w:beforeAutospacing="1" w:after="100" w:afterAutospacing="1"/>
              <w:jc w:val="center"/>
              <w:rPr>
                <w:lang w:val="en-US"/>
              </w:rPr>
            </w:pPr>
            <w:r w:rsidRPr="00D13936">
              <w:rPr>
                <w:lang w:val="en-US"/>
              </w:rPr>
              <w:t>US Salinity Laboratory de Riverside (1954)</w:t>
            </w:r>
          </w:p>
        </w:tc>
        <w:tc>
          <w:tcPr>
            <w:tcW w:w="2059" w:type="dxa"/>
            <w:vAlign w:val="center"/>
          </w:tcPr>
          <w:p w:rsidR="008D1CAE" w:rsidRPr="00D13936" w:rsidRDefault="008D1CAE" w:rsidP="00330DBD">
            <w:pPr>
              <w:spacing w:before="100" w:beforeAutospacing="1" w:after="100" w:afterAutospacing="1"/>
              <w:jc w:val="center"/>
              <w:rPr>
                <w:lang w:val="en-US"/>
              </w:rPr>
            </w:pPr>
            <w:r w:rsidRPr="00D13936">
              <w:rPr>
                <w:lang w:val="en-US"/>
              </w:rPr>
              <w:t>Thorn and Peterson (1954)</w:t>
            </w:r>
          </w:p>
        </w:tc>
        <w:tc>
          <w:tcPr>
            <w:tcW w:w="1482" w:type="dxa"/>
            <w:vAlign w:val="center"/>
          </w:tcPr>
          <w:p w:rsidR="008D1CAE" w:rsidRPr="00D13936" w:rsidRDefault="008D1CAE" w:rsidP="00330DBD">
            <w:pPr>
              <w:spacing w:before="100" w:beforeAutospacing="1" w:after="100" w:afterAutospacing="1"/>
              <w:jc w:val="center"/>
              <w:rPr>
                <w:lang w:val="en-US"/>
              </w:rPr>
            </w:pPr>
            <w:r w:rsidRPr="00D13936">
              <w:rPr>
                <w:lang w:val="en-US"/>
              </w:rPr>
              <w:t>Carter (1969)</w:t>
            </w:r>
          </w:p>
        </w:tc>
        <w:tc>
          <w:tcPr>
            <w:tcW w:w="2417" w:type="dxa"/>
            <w:vAlign w:val="center"/>
          </w:tcPr>
          <w:p w:rsidR="008D1CAE" w:rsidRPr="00D13936" w:rsidRDefault="008D1CAE" w:rsidP="00330DBD">
            <w:pPr>
              <w:spacing w:before="100" w:beforeAutospacing="1" w:after="100" w:afterAutospacing="1"/>
              <w:jc w:val="center"/>
              <w:rPr>
                <w:lang w:val="en-US"/>
              </w:rPr>
            </w:pPr>
            <w:r w:rsidRPr="00D13936">
              <w:rPr>
                <w:lang w:val="en-US"/>
              </w:rPr>
              <w:t xml:space="preserve">Ayers and </w:t>
            </w:r>
            <w:proofErr w:type="spellStart"/>
            <w:r w:rsidRPr="00D13936">
              <w:rPr>
                <w:lang w:val="en-US"/>
              </w:rPr>
              <w:t>Westcot</w:t>
            </w:r>
            <w:proofErr w:type="spellEnd"/>
            <w:r w:rsidRPr="00D13936">
              <w:rPr>
                <w:lang w:val="en-US"/>
              </w:rPr>
              <w:t xml:space="preserve"> (1976)</w:t>
            </w:r>
          </w:p>
        </w:tc>
      </w:tr>
      <w:tr w:rsidR="008D1CAE" w:rsidRPr="00D13936">
        <w:trPr>
          <w:tblCellSpacing w:w="0" w:type="dxa"/>
          <w:jc w:val="center"/>
        </w:trPr>
        <w:tc>
          <w:tcPr>
            <w:tcW w:w="0" w:type="auto"/>
            <w:vMerge/>
            <w:vAlign w:val="center"/>
          </w:tcPr>
          <w:p w:rsidR="008D1CAE" w:rsidRPr="00D13936" w:rsidRDefault="008D1CAE" w:rsidP="00330DBD">
            <w:pPr>
              <w:rPr>
                <w:lang w:val="en-US"/>
              </w:rPr>
            </w:pPr>
          </w:p>
        </w:tc>
        <w:tc>
          <w:tcPr>
            <w:tcW w:w="2187" w:type="dxa"/>
          </w:tcPr>
          <w:p w:rsidR="008D1CAE" w:rsidRPr="00D13936" w:rsidRDefault="008D1CAE" w:rsidP="00330DBD">
            <w:pPr>
              <w:spacing w:before="100" w:beforeAutospacing="1" w:after="100" w:afterAutospacing="1"/>
              <w:jc w:val="center"/>
              <w:rPr>
                <w:lang w:val="en-US"/>
              </w:rPr>
            </w:pPr>
            <w:r w:rsidRPr="00D13936">
              <w:rPr>
                <w:lang w:val="en-US"/>
              </w:rPr>
              <w:t>CE (</w:t>
            </w:r>
            <w:proofErr w:type="spellStart"/>
            <w:r w:rsidRPr="00D13936">
              <w:rPr>
                <w:lang w:val="en-US"/>
              </w:rPr>
              <w:t>dS</w:t>
            </w:r>
            <w:proofErr w:type="spellEnd"/>
            <w:r w:rsidRPr="00D13936">
              <w:rPr>
                <w:lang w:val="en-US"/>
              </w:rPr>
              <w:t>/m)</w:t>
            </w:r>
          </w:p>
        </w:tc>
        <w:tc>
          <w:tcPr>
            <w:tcW w:w="2059" w:type="dxa"/>
          </w:tcPr>
          <w:p w:rsidR="008D1CAE" w:rsidRPr="00D13936" w:rsidRDefault="008D1CAE" w:rsidP="00330DBD">
            <w:pPr>
              <w:spacing w:before="100" w:beforeAutospacing="1" w:after="100" w:afterAutospacing="1"/>
              <w:jc w:val="center"/>
              <w:rPr>
                <w:lang w:val="en-US"/>
              </w:rPr>
            </w:pPr>
            <w:r w:rsidRPr="00D13936">
              <w:rPr>
                <w:lang w:val="en-US"/>
              </w:rPr>
              <w:t>CE (</w:t>
            </w:r>
            <w:proofErr w:type="spellStart"/>
            <w:r w:rsidRPr="00D13936">
              <w:rPr>
                <w:lang w:val="en-US"/>
              </w:rPr>
              <w:t>dS</w:t>
            </w:r>
            <w:proofErr w:type="spellEnd"/>
            <w:r w:rsidRPr="00D13936">
              <w:rPr>
                <w:lang w:val="en-US"/>
              </w:rPr>
              <w:t>/m)</w:t>
            </w:r>
          </w:p>
        </w:tc>
        <w:tc>
          <w:tcPr>
            <w:tcW w:w="1482" w:type="dxa"/>
          </w:tcPr>
          <w:p w:rsidR="008D1CAE" w:rsidRPr="00D13936" w:rsidRDefault="008D1CAE" w:rsidP="00330DBD">
            <w:pPr>
              <w:spacing w:before="100" w:beforeAutospacing="1" w:after="100" w:afterAutospacing="1"/>
              <w:jc w:val="center"/>
              <w:rPr>
                <w:lang w:val="en-US"/>
              </w:rPr>
            </w:pPr>
            <w:r w:rsidRPr="00D13936">
              <w:rPr>
                <w:lang w:val="en-US"/>
              </w:rPr>
              <w:t>CE (</w:t>
            </w:r>
            <w:proofErr w:type="spellStart"/>
            <w:r w:rsidRPr="00D13936">
              <w:rPr>
                <w:lang w:val="en-US"/>
              </w:rPr>
              <w:t>dS</w:t>
            </w:r>
            <w:proofErr w:type="spellEnd"/>
            <w:r w:rsidRPr="00D13936">
              <w:rPr>
                <w:lang w:val="en-US"/>
              </w:rPr>
              <w:t>/m)</w:t>
            </w:r>
          </w:p>
        </w:tc>
        <w:tc>
          <w:tcPr>
            <w:tcW w:w="2417" w:type="dxa"/>
          </w:tcPr>
          <w:p w:rsidR="008D1CAE" w:rsidRPr="00D13936" w:rsidRDefault="008D1CAE" w:rsidP="00330DBD">
            <w:pPr>
              <w:spacing w:before="100" w:beforeAutospacing="1" w:after="100" w:afterAutospacing="1"/>
              <w:jc w:val="center"/>
              <w:rPr>
                <w:lang w:val="en-US"/>
              </w:rPr>
            </w:pPr>
            <w:r w:rsidRPr="00D13936">
              <w:rPr>
                <w:lang w:val="en-US"/>
              </w:rPr>
              <w:t>CE (</w:t>
            </w:r>
            <w:proofErr w:type="spellStart"/>
            <w:r w:rsidRPr="00D13936">
              <w:rPr>
                <w:lang w:val="en-US"/>
              </w:rPr>
              <w:t>dS</w:t>
            </w:r>
            <w:proofErr w:type="spellEnd"/>
            <w:r w:rsidRPr="00D13936">
              <w:rPr>
                <w:lang w:val="en-US"/>
              </w:rPr>
              <w:t>/m)</w:t>
            </w:r>
          </w:p>
        </w:tc>
      </w:tr>
      <w:tr w:rsidR="008D1CAE" w:rsidRPr="00D13936">
        <w:trPr>
          <w:tblCellSpacing w:w="0" w:type="dxa"/>
          <w:jc w:val="center"/>
        </w:trPr>
        <w:tc>
          <w:tcPr>
            <w:tcW w:w="1186" w:type="dxa"/>
          </w:tcPr>
          <w:p w:rsidR="008D1CAE" w:rsidRPr="00D13936" w:rsidRDefault="008D1CAE" w:rsidP="00330DBD">
            <w:pPr>
              <w:spacing w:before="100" w:beforeAutospacing="1" w:after="100" w:afterAutospacing="1"/>
              <w:jc w:val="center"/>
              <w:rPr>
                <w:lang w:val="en-US"/>
              </w:rPr>
            </w:pPr>
            <w:r w:rsidRPr="00D13936">
              <w:rPr>
                <w:lang w:val="en-US"/>
              </w:rPr>
              <w:t>C1</w:t>
            </w:r>
          </w:p>
        </w:tc>
        <w:tc>
          <w:tcPr>
            <w:tcW w:w="2187" w:type="dxa"/>
          </w:tcPr>
          <w:p w:rsidR="008D1CAE" w:rsidRPr="00D13936" w:rsidRDefault="008D1CAE" w:rsidP="00330DBD">
            <w:pPr>
              <w:spacing w:before="100" w:beforeAutospacing="1" w:after="100" w:afterAutospacing="1"/>
              <w:jc w:val="center"/>
              <w:rPr>
                <w:lang w:val="en-US"/>
              </w:rPr>
            </w:pPr>
            <w:r w:rsidRPr="00D13936">
              <w:rPr>
                <w:lang w:val="en-US"/>
              </w:rPr>
              <w:t>0.1-0.25</w:t>
            </w:r>
          </w:p>
        </w:tc>
        <w:tc>
          <w:tcPr>
            <w:tcW w:w="2059" w:type="dxa"/>
          </w:tcPr>
          <w:p w:rsidR="008D1CAE" w:rsidRPr="00D13936" w:rsidRDefault="008D1CAE" w:rsidP="00330DBD">
            <w:pPr>
              <w:spacing w:before="100" w:beforeAutospacing="1" w:after="100" w:afterAutospacing="1"/>
              <w:jc w:val="center"/>
              <w:rPr>
                <w:lang w:val="en-US"/>
              </w:rPr>
            </w:pPr>
            <w:r w:rsidRPr="00D13936">
              <w:rPr>
                <w:lang w:val="en-US"/>
              </w:rPr>
              <w:t>&lt;0.25</w:t>
            </w:r>
          </w:p>
        </w:tc>
        <w:tc>
          <w:tcPr>
            <w:tcW w:w="1482" w:type="dxa"/>
          </w:tcPr>
          <w:p w:rsidR="008D1CAE" w:rsidRPr="00D13936" w:rsidRDefault="008D1CAE" w:rsidP="00330DBD">
            <w:pPr>
              <w:spacing w:before="100" w:beforeAutospacing="1" w:after="100" w:afterAutospacing="1"/>
              <w:jc w:val="center"/>
              <w:rPr>
                <w:lang w:val="en-US"/>
              </w:rPr>
            </w:pPr>
            <w:r w:rsidRPr="00D13936">
              <w:rPr>
                <w:lang w:val="en-US"/>
              </w:rPr>
              <w:t>&lt;0.4</w:t>
            </w:r>
          </w:p>
        </w:tc>
        <w:tc>
          <w:tcPr>
            <w:tcW w:w="2417" w:type="dxa"/>
          </w:tcPr>
          <w:p w:rsidR="008D1CAE" w:rsidRPr="00D13936" w:rsidRDefault="008D1CAE" w:rsidP="00330DBD">
            <w:pPr>
              <w:spacing w:before="100" w:beforeAutospacing="1" w:after="100" w:afterAutospacing="1"/>
              <w:jc w:val="center"/>
              <w:rPr>
                <w:lang w:val="en-US"/>
              </w:rPr>
            </w:pPr>
            <w:r w:rsidRPr="00D13936">
              <w:rPr>
                <w:lang w:val="en-US"/>
              </w:rPr>
              <w:t>&lt;0.75</w:t>
            </w:r>
          </w:p>
        </w:tc>
      </w:tr>
      <w:tr w:rsidR="008D1CAE" w:rsidRPr="00D13936">
        <w:trPr>
          <w:tblCellSpacing w:w="0" w:type="dxa"/>
          <w:jc w:val="center"/>
        </w:trPr>
        <w:tc>
          <w:tcPr>
            <w:tcW w:w="1186" w:type="dxa"/>
          </w:tcPr>
          <w:p w:rsidR="008D1CAE" w:rsidRPr="00D13936" w:rsidRDefault="008D1CAE" w:rsidP="00330DBD">
            <w:pPr>
              <w:spacing w:before="100" w:beforeAutospacing="1" w:after="100" w:afterAutospacing="1"/>
              <w:jc w:val="center"/>
              <w:rPr>
                <w:lang w:val="en-US"/>
              </w:rPr>
            </w:pPr>
            <w:r w:rsidRPr="00D13936">
              <w:rPr>
                <w:lang w:val="en-US"/>
              </w:rPr>
              <w:t>C2</w:t>
            </w:r>
          </w:p>
        </w:tc>
        <w:tc>
          <w:tcPr>
            <w:tcW w:w="2187" w:type="dxa"/>
          </w:tcPr>
          <w:p w:rsidR="008D1CAE" w:rsidRPr="00D13936" w:rsidRDefault="008D1CAE" w:rsidP="00330DBD">
            <w:pPr>
              <w:spacing w:before="100" w:beforeAutospacing="1" w:after="100" w:afterAutospacing="1"/>
              <w:jc w:val="center"/>
              <w:rPr>
                <w:lang w:val="en-US"/>
              </w:rPr>
            </w:pPr>
            <w:r w:rsidRPr="00D13936">
              <w:rPr>
                <w:lang w:val="en-US"/>
              </w:rPr>
              <w:t>0.25-0.75</w:t>
            </w:r>
          </w:p>
        </w:tc>
        <w:tc>
          <w:tcPr>
            <w:tcW w:w="2059" w:type="dxa"/>
          </w:tcPr>
          <w:p w:rsidR="008D1CAE" w:rsidRPr="00D13936" w:rsidRDefault="008D1CAE" w:rsidP="00330DBD">
            <w:pPr>
              <w:spacing w:before="100" w:beforeAutospacing="1" w:after="100" w:afterAutospacing="1"/>
              <w:jc w:val="center"/>
              <w:rPr>
                <w:lang w:val="en-US"/>
              </w:rPr>
            </w:pPr>
            <w:r w:rsidRPr="00D13936">
              <w:rPr>
                <w:lang w:val="en-US"/>
              </w:rPr>
              <w:t>0.25-0.75</w:t>
            </w:r>
          </w:p>
        </w:tc>
        <w:tc>
          <w:tcPr>
            <w:tcW w:w="1482" w:type="dxa"/>
          </w:tcPr>
          <w:p w:rsidR="008D1CAE" w:rsidRPr="00D13936" w:rsidRDefault="008D1CAE" w:rsidP="00330DBD">
            <w:pPr>
              <w:spacing w:before="100" w:beforeAutospacing="1" w:after="100" w:afterAutospacing="1"/>
              <w:jc w:val="center"/>
              <w:rPr>
                <w:lang w:val="en-US"/>
              </w:rPr>
            </w:pPr>
            <w:r w:rsidRPr="00D13936">
              <w:rPr>
                <w:lang w:val="en-US"/>
              </w:rPr>
              <w:t>0.4-1.2</w:t>
            </w:r>
          </w:p>
        </w:tc>
        <w:tc>
          <w:tcPr>
            <w:tcW w:w="2417" w:type="dxa"/>
          </w:tcPr>
          <w:p w:rsidR="008D1CAE" w:rsidRPr="00D13936" w:rsidRDefault="008D1CAE" w:rsidP="00330DBD">
            <w:pPr>
              <w:spacing w:before="100" w:beforeAutospacing="1" w:after="100" w:afterAutospacing="1"/>
              <w:jc w:val="center"/>
              <w:rPr>
                <w:lang w:val="en-US"/>
              </w:rPr>
            </w:pPr>
            <w:r w:rsidRPr="00D13936">
              <w:rPr>
                <w:lang w:val="en-US"/>
              </w:rPr>
              <w:t>0.75-1</w:t>
            </w:r>
          </w:p>
        </w:tc>
      </w:tr>
      <w:tr w:rsidR="008D1CAE" w:rsidRPr="00D13936">
        <w:trPr>
          <w:tblCellSpacing w:w="0" w:type="dxa"/>
          <w:jc w:val="center"/>
        </w:trPr>
        <w:tc>
          <w:tcPr>
            <w:tcW w:w="1186" w:type="dxa"/>
          </w:tcPr>
          <w:p w:rsidR="008D1CAE" w:rsidRPr="00D13936" w:rsidRDefault="008D1CAE" w:rsidP="00330DBD">
            <w:pPr>
              <w:spacing w:before="100" w:beforeAutospacing="1" w:after="100" w:afterAutospacing="1"/>
              <w:jc w:val="center"/>
              <w:rPr>
                <w:lang w:val="en-US"/>
              </w:rPr>
            </w:pPr>
            <w:r w:rsidRPr="00D13936">
              <w:rPr>
                <w:lang w:val="en-US"/>
              </w:rPr>
              <w:t>C3</w:t>
            </w:r>
          </w:p>
        </w:tc>
        <w:tc>
          <w:tcPr>
            <w:tcW w:w="2187" w:type="dxa"/>
          </w:tcPr>
          <w:p w:rsidR="008D1CAE" w:rsidRPr="00D13936" w:rsidRDefault="008D1CAE" w:rsidP="00330DBD">
            <w:pPr>
              <w:spacing w:before="100" w:beforeAutospacing="1" w:after="100" w:afterAutospacing="1"/>
              <w:jc w:val="center"/>
              <w:rPr>
                <w:lang w:val="en-US"/>
              </w:rPr>
            </w:pPr>
            <w:r w:rsidRPr="00D13936">
              <w:rPr>
                <w:lang w:val="en-US"/>
              </w:rPr>
              <w:t>0.75-2.25</w:t>
            </w:r>
          </w:p>
        </w:tc>
        <w:tc>
          <w:tcPr>
            <w:tcW w:w="2059" w:type="dxa"/>
          </w:tcPr>
          <w:p w:rsidR="008D1CAE" w:rsidRPr="00D13936" w:rsidRDefault="008D1CAE" w:rsidP="00330DBD">
            <w:pPr>
              <w:spacing w:before="100" w:beforeAutospacing="1" w:after="100" w:afterAutospacing="1"/>
              <w:jc w:val="center"/>
              <w:rPr>
                <w:lang w:val="en-US"/>
              </w:rPr>
            </w:pPr>
            <w:r w:rsidRPr="00D13936">
              <w:rPr>
                <w:lang w:val="en-US"/>
              </w:rPr>
              <w:t>0.75-2.25</w:t>
            </w:r>
          </w:p>
        </w:tc>
        <w:tc>
          <w:tcPr>
            <w:tcW w:w="1482" w:type="dxa"/>
          </w:tcPr>
          <w:p w:rsidR="008D1CAE" w:rsidRPr="00D13936" w:rsidRDefault="008D1CAE" w:rsidP="00330DBD">
            <w:pPr>
              <w:spacing w:before="100" w:beforeAutospacing="1" w:after="100" w:afterAutospacing="1"/>
              <w:jc w:val="center"/>
              <w:rPr>
                <w:lang w:val="en-US"/>
              </w:rPr>
            </w:pPr>
            <w:r w:rsidRPr="00D13936">
              <w:rPr>
                <w:lang w:val="en-US"/>
              </w:rPr>
              <w:t>1.2-2.25</w:t>
            </w:r>
          </w:p>
        </w:tc>
        <w:tc>
          <w:tcPr>
            <w:tcW w:w="2417" w:type="dxa"/>
          </w:tcPr>
          <w:p w:rsidR="008D1CAE" w:rsidRPr="00D13936" w:rsidRDefault="008D1CAE" w:rsidP="00330DBD">
            <w:pPr>
              <w:spacing w:before="100" w:beforeAutospacing="1" w:after="100" w:afterAutospacing="1"/>
              <w:jc w:val="center"/>
              <w:rPr>
                <w:lang w:val="en-US"/>
              </w:rPr>
            </w:pPr>
            <w:r w:rsidRPr="00D13936">
              <w:rPr>
                <w:lang w:val="en-US"/>
              </w:rPr>
              <w:t>1.5-3.0</w:t>
            </w:r>
          </w:p>
        </w:tc>
      </w:tr>
      <w:tr w:rsidR="008D1CAE" w:rsidRPr="00D13936">
        <w:trPr>
          <w:tblCellSpacing w:w="0" w:type="dxa"/>
          <w:jc w:val="center"/>
        </w:trPr>
        <w:tc>
          <w:tcPr>
            <w:tcW w:w="1186" w:type="dxa"/>
          </w:tcPr>
          <w:p w:rsidR="008D1CAE" w:rsidRPr="00D13936" w:rsidRDefault="008D1CAE" w:rsidP="00330DBD">
            <w:pPr>
              <w:spacing w:before="100" w:beforeAutospacing="1" w:after="100" w:afterAutospacing="1"/>
              <w:jc w:val="center"/>
              <w:rPr>
                <w:lang w:val="en-US"/>
              </w:rPr>
            </w:pPr>
            <w:r w:rsidRPr="00D13936">
              <w:rPr>
                <w:lang w:val="en-US"/>
              </w:rPr>
              <w:t>C4</w:t>
            </w:r>
          </w:p>
        </w:tc>
        <w:tc>
          <w:tcPr>
            <w:tcW w:w="2187" w:type="dxa"/>
          </w:tcPr>
          <w:p w:rsidR="008D1CAE" w:rsidRPr="00D13936" w:rsidRDefault="008D1CAE" w:rsidP="00330DBD">
            <w:pPr>
              <w:spacing w:before="100" w:beforeAutospacing="1" w:after="100" w:afterAutospacing="1"/>
              <w:jc w:val="center"/>
              <w:rPr>
                <w:lang w:val="en-US"/>
              </w:rPr>
            </w:pPr>
            <w:r w:rsidRPr="00D13936">
              <w:rPr>
                <w:lang w:val="en-US"/>
              </w:rPr>
              <w:t>&gt;2.25</w:t>
            </w:r>
          </w:p>
        </w:tc>
        <w:tc>
          <w:tcPr>
            <w:tcW w:w="2059" w:type="dxa"/>
          </w:tcPr>
          <w:p w:rsidR="008D1CAE" w:rsidRPr="00D13936" w:rsidRDefault="008D1CAE" w:rsidP="00330DBD">
            <w:pPr>
              <w:spacing w:before="100" w:beforeAutospacing="1" w:after="100" w:afterAutospacing="1"/>
              <w:jc w:val="center"/>
              <w:rPr>
                <w:lang w:val="en-US"/>
              </w:rPr>
            </w:pPr>
            <w:r w:rsidRPr="00D13936">
              <w:rPr>
                <w:lang w:val="en-US"/>
              </w:rPr>
              <w:t>2.5-4.0</w:t>
            </w:r>
          </w:p>
        </w:tc>
        <w:tc>
          <w:tcPr>
            <w:tcW w:w="1482" w:type="dxa"/>
          </w:tcPr>
          <w:p w:rsidR="008D1CAE" w:rsidRPr="00D13936" w:rsidRDefault="008D1CAE" w:rsidP="00330DBD">
            <w:pPr>
              <w:spacing w:before="100" w:beforeAutospacing="1" w:after="100" w:afterAutospacing="1"/>
              <w:jc w:val="center"/>
              <w:rPr>
                <w:lang w:val="en-US"/>
              </w:rPr>
            </w:pPr>
            <w:r w:rsidRPr="00D13936">
              <w:rPr>
                <w:lang w:val="en-US"/>
              </w:rPr>
              <w:t>2.25-4.0</w:t>
            </w:r>
          </w:p>
        </w:tc>
        <w:tc>
          <w:tcPr>
            <w:tcW w:w="2417" w:type="dxa"/>
          </w:tcPr>
          <w:p w:rsidR="008D1CAE" w:rsidRPr="00D13936" w:rsidRDefault="008D1CAE" w:rsidP="00330DBD">
            <w:pPr>
              <w:spacing w:before="100" w:beforeAutospacing="1" w:after="100" w:afterAutospacing="1"/>
              <w:jc w:val="center"/>
              <w:rPr>
                <w:lang w:val="en-US"/>
              </w:rPr>
            </w:pPr>
            <w:r w:rsidRPr="00D13936">
              <w:rPr>
                <w:lang w:val="en-US"/>
              </w:rPr>
              <w:t>&gt;3.0</w:t>
            </w:r>
          </w:p>
        </w:tc>
      </w:tr>
      <w:tr w:rsidR="008D1CAE" w:rsidRPr="00D13936">
        <w:trPr>
          <w:tblCellSpacing w:w="0" w:type="dxa"/>
          <w:jc w:val="center"/>
        </w:trPr>
        <w:tc>
          <w:tcPr>
            <w:tcW w:w="1186" w:type="dxa"/>
          </w:tcPr>
          <w:p w:rsidR="008D1CAE" w:rsidRPr="00D13936" w:rsidRDefault="008D1CAE" w:rsidP="00330DBD">
            <w:pPr>
              <w:spacing w:before="100" w:beforeAutospacing="1" w:after="100" w:afterAutospacing="1"/>
              <w:jc w:val="center"/>
              <w:rPr>
                <w:lang w:val="en-US"/>
              </w:rPr>
            </w:pPr>
            <w:r w:rsidRPr="00D13936">
              <w:rPr>
                <w:lang w:val="en-US"/>
              </w:rPr>
              <w:t>C5</w:t>
            </w:r>
          </w:p>
        </w:tc>
        <w:tc>
          <w:tcPr>
            <w:tcW w:w="2187" w:type="dxa"/>
          </w:tcPr>
          <w:p w:rsidR="008D1CAE" w:rsidRPr="00D13936" w:rsidRDefault="008D1CAE" w:rsidP="00330DBD">
            <w:pPr>
              <w:rPr>
                <w:lang w:val="en-US"/>
              </w:rPr>
            </w:pPr>
          </w:p>
        </w:tc>
        <w:tc>
          <w:tcPr>
            <w:tcW w:w="2059" w:type="dxa"/>
          </w:tcPr>
          <w:p w:rsidR="008D1CAE" w:rsidRPr="00D13936" w:rsidRDefault="008D1CAE" w:rsidP="00330DBD">
            <w:pPr>
              <w:spacing w:before="100" w:beforeAutospacing="1" w:after="100" w:afterAutospacing="1"/>
              <w:jc w:val="center"/>
              <w:rPr>
                <w:lang w:val="en-US"/>
              </w:rPr>
            </w:pPr>
            <w:r w:rsidRPr="00D13936">
              <w:rPr>
                <w:lang w:val="en-US"/>
              </w:rPr>
              <w:t>4.0-6.0</w:t>
            </w:r>
          </w:p>
        </w:tc>
        <w:tc>
          <w:tcPr>
            <w:tcW w:w="0" w:type="auto"/>
            <w:vAlign w:val="center"/>
          </w:tcPr>
          <w:p w:rsidR="008D1CAE" w:rsidRPr="00D13936" w:rsidRDefault="008D1CAE" w:rsidP="00330DBD">
            <w:pPr>
              <w:rPr>
                <w:lang w:val="en-US"/>
              </w:rPr>
            </w:pPr>
          </w:p>
        </w:tc>
        <w:tc>
          <w:tcPr>
            <w:tcW w:w="2417" w:type="dxa"/>
            <w:vAlign w:val="center"/>
          </w:tcPr>
          <w:p w:rsidR="008D1CAE" w:rsidRPr="00D13936" w:rsidRDefault="008D1CAE" w:rsidP="00330DBD">
            <w:pPr>
              <w:rPr>
                <w:lang w:val="en-US"/>
              </w:rPr>
            </w:pPr>
          </w:p>
        </w:tc>
      </w:tr>
    </w:tbl>
    <w:p w:rsidR="008D1CAE" w:rsidRPr="00D13936" w:rsidRDefault="008D1CAE" w:rsidP="00330DBD">
      <w:pPr>
        <w:pStyle w:val="Default"/>
        <w:spacing w:line="360" w:lineRule="auto"/>
        <w:ind w:firstLine="708"/>
        <w:jc w:val="both"/>
        <w:rPr>
          <w:b/>
          <w:bCs/>
          <w:lang w:bidi="ar-DZ"/>
        </w:rPr>
      </w:pPr>
      <w:r w:rsidRPr="00D13936">
        <w:rPr>
          <w:b/>
          <w:bCs/>
        </w:rPr>
        <w:t xml:space="preserve">                                                                                                Source S</w:t>
      </w:r>
      <w:r w:rsidRPr="00D13936">
        <w:rPr>
          <w:b/>
          <w:bCs/>
          <w:lang w:bidi="ar-DZ"/>
        </w:rPr>
        <w:t>W1988</w:t>
      </w:r>
    </w:p>
    <w:p w:rsidR="008D1CAE" w:rsidRPr="00D13936" w:rsidRDefault="008D1CAE" w:rsidP="00330DBD"/>
    <w:p w:rsidR="008D1CAE" w:rsidRPr="00D13936" w:rsidRDefault="008D1CAE" w:rsidP="00330DBD"/>
    <w:p w:rsidR="008D1CAE" w:rsidRPr="00D13936" w:rsidRDefault="008D1CAE" w:rsidP="00330DBD"/>
    <w:p w:rsidR="008D1CAE" w:rsidRPr="00D13936" w:rsidRDefault="008D1CAE" w:rsidP="00330DBD"/>
    <w:p w:rsidR="008D1CAE" w:rsidRPr="00D13936" w:rsidRDefault="008D1CAE" w:rsidP="00330DBD"/>
    <w:p w:rsidR="008D1CAE" w:rsidRDefault="008D1CAE" w:rsidP="00330DBD"/>
    <w:p w:rsidR="008D1CAE" w:rsidRDefault="008D1CAE" w:rsidP="00330DBD"/>
    <w:p w:rsidR="008D1CAE" w:rsidRDefault="008D1CAE" w:rsidP="00330DBD"/>
    <w:p w:rsidR="008D1CAE" w:rsidRPr="00D13936" w:rsidRDefault="008D1CAE" w:rsidP="00330DBD"/>
    <w:p w:rsidR="008D1CAE" w:rsidRDefault="008D1CAE" w:rsidP="00330DBD"/>
    <w:p w:rsidR="008D1CAE" w:rsidRPr="00AE451D" w:rsidRDefault="008D1CAE" w:rsidP="00330DBD">
      <w:pPr>
        <w:rPr>
          <w:b/>
          <w:bCs/>
        </w:rPr>
      </w:pPr>
      <w:r w:rsidRPr="00AE451D">
        <w:rPr>
          <w:b/>
          <w:bCs/>
        </w:rPr>
        <w:t xml:space="preserve">    Annexe 6</w:t>
      </w:r>
    </w:p>
    <w:p w:rsidR="008D1CAE" w:rsidRPr="00D13936" w:rsidRDefault="008D1CAE" w:rsidP="00330DBD">
      <w:r w:rsidRPr="00D13936">
        <w:t>Caractéristiques des sols salins et alcalins</w:t>
      </w:r>
    </w:p>
    <w:tbl>
      <w:tblPr>
        <w:tblW w:w="970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7"/>
        <w:gridCol w:w="3923"/>
        <w:gridCol w:w="4154"/>
      </w:tblGrid>
      <w:tr w:rsidR="008D1CAE" w:rsidRPr="0074099A">
        <w:tc>
          <w:tcPr>
            <w:tcW w:w="1548" w:type="dxa"/>
          </w:tcPr>
          <w:p w:rsidR="008D1CAE" w:rsidRPr="00DA508A" w:rsidRDefault="008D1CAE" w:rsidP="00330DBD">
            <w:pPr>
              <w:rPr>
                <w:b/>
                <w:bCs/>
                <w:sz w:val="20"/>
                <w:szCs w:val="20"/>
              </w:rPr>
            </w:pPr>
            <w:r w:rsidRPr="00DA508A">
              <w:rPr>
                <w:b/>
                <w:bCs/>
                <w:sz w:val="20"/>
                <w:szCs w:val="20"/>
              </w:rPr>
              <w:t>Caractéristiques</w:t>
            </w:r>
          </w:p>
        </w:tc>
        <w:tc>
          <w:tcPr>
            <w:tcW w:w="3960" w:type="dxa"/>
          </w:tcPr>
          <w:p w:rsidR="008D1CAE" w:rsidRPr="00DA508A" w:rsidRDefault="008D1CAE" w:rsidP="00330DBD">
            <w:pPr>
              <w:rPr>
                <w:b/>
                <w:bCs/>
                <w:sz w:val="20"/>
                <w:szCs w:val="20"/>
              </w:rPr>
            </w:pPr>
            <w:r w:rsidRPr="00DA508A">
              <w:rPr>
                <w:b/>
                <w:bCs/>
                <w:sz w:val="20"/>
                <w:szCs w:val="20"/>
              </w:rPr>
              <w:t>Sols salins</w:t>
            </w:r>
          </w:p>
        </w:tc>
        <w:tc>
          <w:tcPr>
            <w:tcW w:w="4196" w:type="dxa"/>
          </w:tcPr>
          <w:p w:rsidR="008D1CAE" w:rsidRPr="00DA508A" w:rsidRDefault="008D1CAE" w:rsidP="00330DBD">
            <w:pPr>
              <w:rPr>
                <w:b/>
                <w:bCs/>
                <w:sz w:val="20"/>
                <w:szCs w:val="20"/>
              </w:rPr>
            </w:pPr>
            <w:r w:rsidRPr="00DA508A">
              <w:rPr>
                <w:b/>
                <w:bCs/>
                <w:sz w:val="20"/>
                <w:szCs w:val="20"/>
              </w:rPr>
              <w:t>Sols alcalins</w:t>
            </w:r>
          </w:p>
        </w:tc>
      </w:tr>
      <w:tr w:rsidR="008D1CAE" w:rsidRPr="0074099A">
        <w:tc>
          <w:tcPr>
            <w:tcW w:w="1548" w:type="dxa"/>
          </w:tcPr>
          <w:p w:rsidR="008D1CAE" w:rsidRPr="00DA508A" w:rsidRDefault="008D1CAE" w:rsidP="00330DBD">
            <w:pPr>
              <w:rPr>
                <w:b/>
                <w:bCs/>
                <w:sz w:val="20"/>
                <w:szCs w:val="20"/>
              </w:rPr>
            </w:pPr>
            <w:r w:rsidRPr="00DA508A">
              <w:rPr>
                <w:b/>
                <w:bCs/>
                <w:sz w:val="20"/>
                <w:szCs w:val="20"/>
              </w:rPr>
              <w:t>Chimique</w:t>
            </w:r>
          </w:p>
        </w:tc>
        <w:tc>
          <w:tcPr>
            <w:tcW w:w="3960" w:type="dxa"/>
          </w:tcPr>
          <w:p w:rsidR="008D1CAE" w:rsidRPr="00DA508A" w:rsidRDefault="008D1CAE" w:rsidP="00330DBD">
            <w:pPr>
              <w:rPr>
                <w:sz w:val="20"/>
                <w:szCs w:val="20"/>
              </w:rPr>
            </w:pPr>
            <w:r w:rsidRPr="00DA508A">
              <w:rPr>
                <w:sz w:val="20"/>
                <w:szCs w:val="20"/>
              </w:rPr>
              <w:t>Dominé par des sels solubles neutres : chlorure et sulfates de sodium, calcium et magnésium.</w:t>
            </w:r>
          </w:p>
          <w:p w:rsidR="008D1CAE" w:rsidRPr="00DA508A" w:rsidRDefault="008D1CAE" w:rsidP="00330DBD">
            <w:pPr>
              <w:rPr>
                <w:sz w:val="20"/>
                <w:szCs w:val="20"/>
              </w:rPr>
            </w:pPr>
            <w:r w:rsidRPr="00DA508A">
              <w:rPr>
                <w:sz w:val="20"/>
                <w:szCs w:val="20"/>
              </w:rPr>
              <w:t>pH de l’extrait de sol saturé généralement de moins de 8,2 (8,7 dans d’autres ouvrages)</w:t>
            </w:r>
          </w:p>
          <w:p w:rsidR="008D1CAE" w:rsidRPr="00DA508A" w:rsidRDefault="008D1CAE" w:rsidP="00330DBD">
            <w:pPr>
              <w:rPr>
                <w:sz w:val="20"/>
                <w:szCs w:val="20"/>
              </w:rPr>
            </w:pPr>
            <w:r w:rsidRPr="00DA508A">
              <w:rPr>
                <w:sz w:val="20"/>
                <w:szCs w:val="20"/>
              </w:rPr>
              <w:t xml:space="preserve">Une électro-conductivité (EC) de l’extrait de sol saturé de plus de 4 </w:t>
            </w:r>
            <w:proofErr w:type="spellStart"/>
            <w:r w:rsidRPr="00DA508A">
              <w:rPr>
                <w:sz w:val="20"/>
                <w:szCs w:val="20"/>
              </w:rPr>
              <w:t>dS</w:t>
            </w:r>
            <w:proofErr w:type="spellEnd"/>
            <w:r w:rsidRPr="00DA508A">
              <w:rPr>
                <w:sz w:val="20"/>
                <w:szCs w:val="20"/>
              </w:rPr>
              <w:t>/m à 25°C est en général la limite acceptée. Cependant le «</w:t>
            </w:r>
            <w:proofErr w:type="spellStart"/>
            <w:r w:rsidRPr="00DA508A">
              <w:rPr>
                <w:sz w:val="20"/>
                <w:szCs w:val="20"/>
              </w:rPr>
              <w:t>Soil</w:t>
            </w:r>
            <w:proofErr w:type="spellEnd"/>
            <w:r w:rsidRPr="00DA508A">
              <w:rPr>
                <w:sz w:val="20"/>
                <w:szCs w:val="20"/>
              </w:rPr>
              <w:t xml:space="preserve"> science Society of </w:t>
            </w:r>
            <w:proofErr w:type="spellStart"/>
            <w:r w:rsidRPr="00DA508A">
              <w:rPr>
                <w:sz w:val="20"/>
                <w:szCs w:val="20"/>
              </w:rPr>
              <w:t>America</w:t>
            </w:r>
            <w:proofErr w:type="spellEnd"/>
            <w:r w:rsidRPr="00DA508A">
              <w:rPr>
                <w:sz w:val="20"/>
                <w:szCs w:val="20"/>
              </w:rPr>
              <w:t xml:space="preserve"> » établi une limite à 2 </w:t>
            </w:r>
            <w:proofErr w:type="spellStart"/>
            <w:r w:rsidRPr="00DA508A">
              <w:rPr>
                <w:sz w:val="20"/>
                <w:szCs w:val="20"/>
              </w:rPr>
              <w:t>dS</w:t>
            </w:r>
            <w:proofErr w:type="spellEnd"/>
            <w:r w:rsidRPr="00DA508A">
              <w:rPr>
                <w:sz w:val="20"/>
                <w:szCs w:val="20"/>
              </w:rPr>
              <w:t>/m.</w:t>
            </w:r>
          </w:p>
          <w:p w:rsidR="008D1CAE" w:rsidRPr="00DA508A" w:rsidRDefault="008D1CAE" w:rsidP="00330DBD">
            <w:pPr>
              <w:rPr>
                <w:sz w:val="20"/>
                <w:szCs w:val="20"/>
              </w:rPr>
            </w:pPr>
            <w:r w:rsidRPr="00DA508A">
              <w:rPr>
                <w:sz w:val="20"/>
                <w:szCs w:val="20"/>
              </w:rPr>
              <w:t>Généralement pas de relation bien définie entre le pH de l’extrait de sol saturé et l’ESP ou le coefficient d’absorption du Sodium de l’extrait de sol saturé.</w:t>
            </w:r>
          </w:p>
          <w:p w:rsidR="008D1CAE" w:rsidRPr="00DA508A" w:rsidRDefault="008D1CAE" w:rsidP="00330DBD">
            <w:pPr>
              <w:rPr>
                <w:sz w:val="20"/>
                <w:szCs w:val="20"/>
              </w:rPr>
            </w:pPr>
            <w:r w:rsidRPr="00DA508A">
              <w:rPr>
                <w:sz w:val="20"/>
                <w:szCs w:val="20"/>
              </w:rPr>
              <w:t xml:space="preserve">Des quantités appréciables de composés calciques solubles peuvent se trouver (tel que le gypse). </w:t>
            </w:r>
          </w:p>
        </w:tc>
        <w:tc>
          <w:tcPr>
            <w:tcW w:w="4196" w:type="dxa"/>
          </w:tcPr>
          <w:p w:rsidR="008D1CAE" w:rsidRPr="00DA508A" w:rsidRDefault="008D1CAE" w:rsidP="00330DBD">
            <w:pPr>
              <w:rPr>
                <w:sz w:val="20"/>
                <w:szCs w:val="20"/>
              </w:rPr>
            </w:pPr>
            <w:r w:rsidRPr="00DA508A">
              <w:rPr>
                <w:sz w:val="20"/>
                <w:szCs w:val="20"/>
              </w:rPr>
              <w:t>Peu de sels solubles neutres mais généralement des quantités appréciables de sels capables d’hydrolyse alcaline telle que les carbonates de sodium (Na</w:t>
            </w:r>
            <w:r w:rsidRPr="00DA508A">
              <w:rPr>
                <w:sz w:val="20"/>
                <w:szCs w:val="20"/>
                <w:vertAlign w:val="subscript"/>
              </w:rPr>
              <w:t>2</w:t>
            </w:r>
            <w:r w:rsidRPr="00DA508A">
              <w:rPr>
                <w:sz w:val="20"/>
                <w:szCs w:val="20"/>
              </w:rPr>
              <w:t>CO</w:t>
            </w:r>
            <w:r w:rsidRPr="00DA508A">
              <w:rPr>
                <w:sz w:val="20"/>
                <w:szCs w:val="20"/>
                <w:vertAlign w:val="subscript"/>
              </w:rPr>
              <w:t>3</w:t>
            </w:r>
            <w:r w:rsidRPr="00DA508A">
              <w:rPr>
                <w:sz w:val="20"/>
                <w:szCs w:val="20"/>
              </w:rPr>
              <w:t>).</w:t>
            </w:r>
          </w:p>
          <w:p w:rsidR="008D1CAE" w:rsidRPr="00DA508A" w:rsidRDefault="008D1CAE" w:rsidP="00330DBD">
            <w:pPr>
              <w:rPr>
                <w:sz w:val="20"/>
                <w:szCs w:val="20"/>
              </w:rPr>
            </w:pPr>
            <w:r w:rsidRPr="00DA508A">
              <w:rPr>
                <w:sz w:val="20"/>
                <w:szCs w:val="20"/>
              </w:rPr>
              <w:t>Le pH de l’extrait de sol saturé de plus de 8,2 (ou 8,7) et atteignant souvent 9 ou 10.</w:t>
            </w:r>
          </w:p>
          <w:p w:rsidR="008D1CAE" w:rsidRPr="00DA508A" w:rsidRDefault="008D1CAE" w:rsidP="00330DBD">
            <w:pPr>
              <w:rPr>
                <w:sz w:val="20"/>
                <w:szCs w:val="20"/>
              </w:rPr>
            </w:pPr>
            <w:r w:rsidRPr="00DA508A">
              <w:rPr>
                <w:sz w:val="20"/>
                <w:szCs w:val="20"/>
              </w:rPr>
              <w:t xml:space="preserve">Le pourcentage de sodium échangeable (Echangeable sodium pourcentage ou ESP) de 15 est la limite admise au- delà de laquelle le sol est qualifié d’alcalin. L’EC est généralement de moins de 4 </w:t>
            </w:r>
            <w:proofErr w:type="spellStart"/>
            <w:r w:rsidRPr="00DA508A">
              <w:rPr>
                <w:sz w:val="20"/>
                <w:szCs w:val="20"/>
              </w:rPr>
              <w:t>dS</w:t>
            </w:r>
            <w:proofErr w:type="spellEnd"/>
            <w:r w:rsidRPr="00DA508A">
              <w:rPr>
                <w:sz w:val="20"/>
                <w:szCs w:val="20"/>
              </w:rPr>
              <w:t>/m mais peut être plus importante au cas où des quantités de Na</w:t>
            </w:r>
            <w:r w:rsidRPr="00DA508A">
              <w:rPr>
                <w:sz w:val="20"/>
                <w:szCs w:val="20"/>
                <w:vertAlign w:val="subscript"/>
              </w:rPr>
              <w:t>2</w:t>
            </w:r>
            <w:r w:rsidRPr="00DA508A">
              <w:rPr>
                <w:sz w:val="20"/>
                <w:szCs w:val="20"/>
              </w:rPr>
              <w:t>CO</w:t>
            </w:r>
            <w:r w:rsidRPr="00DA508A">
              <w:rPr>
                <w:sz w:val="20"/>
                <w:szCs w:val="20"/>
                <w:vertAlign w:val="subscript"/>
              </w:rPr>
              <w:t>3</w:t>
            </w:r>
            <w:r w:rsidRPr="00DA508A">
              <w:rPr>
                <w:sz w:val="20"/>
                <w:szCs w:val="20"/>
              </w:rPr>
              <w:t xml:space="preserve"> seraient présentes.</w:t>
            </w:r>
          </w:p>
          <w:p w:rsidR="008D1CAE" w:rsidRPr="00DA508A" w:rsidRDefault="008D1CAE" w:rsidP="00330DBD">
            <w:pPr>
              <w:rPr>
                <w:sz w:val="20"/>
                <w:szCs w:val="20"/>
              </w:rPr>
            </w:pPr>
            <w:r w:rsidRPr="00DA508A">
              <w:rPr>
                <w:sz w:val="20"/>
                <w:szCs w:val="20"/>
              </w:rPr>
              <w:t>Bonne relation entre le pH du sol et l’ESP ou le SAR, de telle sorte que le pH peut être utilisé comme index approximatif du degré d’alcalinité.</w:t>
            </w:r>
          </w:p>
          <w:p w:rsidR="008D1CAE" w:rsidRPr="00DA508A" w:rsidRDefault="008D1CAE" w:rsidP="00330DBD">
            <w:pPr>
              <w:rPr>
                <w:sz w:val="20"/>
                <w:szCs w:val="20"/>
              </w:rPr>
            </w:pPr>
            <w:r w:rsidRPr="00DA508A">
              <w:rPr>
                <w:sz w:val="20"/>
                <w:szCs w:val="20"/>
              </w:rPr>
              <w:t>Le gypse est pratiquement toujours absent.</w:t>
            </w:r>
          </w:p>
          <w:p w:rsidR="008D1CAE" w:rsidRPr="00DA508A" w:rsidRDefault="008D1CAE" w:rsidP="00330DBD">
            <w:pPr>
              <w:rPr>
                <w:sz w:val="20"/>
                <w:szCs w:val="20"/>
              </w:rPr>
            </w:pPr>
          </w:p>
        </w:tc>
      </w:tr>
      <w:tr w:rsidR="008D1CAE" w:rsidRPr="0074099A">
        <w:tc>
          <w:tcPr>
            <w:tcW w:w="1548" w:type="dxa"/>
          </w:tcPr>
          <w:p w:rsidR="008D1CAE" w:rsidRPr="00DA508A" w:rsidRDefault="008D1CAE" w:rsidP="00330DBD">
            <w:pPr>
              <w:rPr>
                <w:b/>
                <w:bCs/>
                <w:sz w:val="20"/>
                <w:szCs w:val="20"/>
              </w:rPr>
            </w:pPr>
            <w:r w:rsidRPr="00DA508A">
              <w:rPr>
                <w:b/>
                <w:bCs/>
                <w:sz w:val="20"/>
                <w:szCs w:val="20"/>
              </w:rPr>
              <w:t>Physique</w:t>
            </w:r>
          </w:p>
        </w:tc>
        <w:tc>
          <w:tcPr>
            <w:tcW w:w="3960" w:type="dxa"/>
          </w:tcPr>
          <w:p w:rsidR="008D1CAE" w:rsidRPr="00DA508A" w:rsidRDefault="008D1CAE" w:rsidP="00330DBD">
            <w:pPr>
              <w:rPr>
                <w:sz w:val="20"/>
                <w:szCs w:val="20"/>
              </w:rPr>
            </w:pPr>
            <w:r w:rsidRPr="00DA508A">
              <w:rPr>
                <w:sz w:val="20"/>
                <w:szCs w:val="20"/>
              </w:rPr>
              <w:t>En présence excessive de sels solubles neutres, la fraction argileuse est floculée et le sol est stable.</w:t>
            </w:r>
          </w:p>
          <w:p w:rsidR="008D1CAE" w:rsidRPr="00DA508A" w:rsidRDefault="008D1CAE" w:rsidP="00330DBD">
            <w:pPr>
              <w:rPr>
                <w:sz w:val="20"/>
                <w:szCs w:val="20"/>
              </w:rPr>
            </w:pPr>
            <w:r w:rsidRPr="00DA508A">
              <w:rPr>
                <w:sz w:val="20"/>
                <w:szCs w:val="20"/>
              </w:rPr>
              <w:t>La perméabilité à l’eau et à l’air de ces sols est généralement comparable à ceux des sols normaux.</w:t>
            </w:r>
          </w:p>
        </w:tc>
        <w:tc>
          <w:tcPr>
            <w:tcW w:w="4196" w:type="dxa"/>
          </w:tcPr>
          <w:p w:rsidR="008D1CAE" w:rsidRPr="00DA508A" w:rsidRDefault="008D1CAE" w:rsidP="00330DBD">
            <w:pPr>
              <w:rPr>
                <w:sz w:val="20"/>
                <w:szCs w:val="20"/>
              </w:rPr>
            </w:pPr>
            <w:r w:rsidRPr="00DA508A">
              <w:rPr>
                <w:sz w:val="20"/>
                <w:szCs w:val="20"/>
              </w:rPr>
              <w:t>Un excès en sodium échangeable couplé à des valeurs de pH élevées rend l’argile dispersée et une instabilité structurale du sol.</w:t>
            </w:r>
          </w:p>
          <w:p w:rsidR="008D1CAE" w:rsidRPr="00DA508A" w:rsidRDefault="008D1CAE" w:rsidP="00330DBD">
            <w:pPr>
              <w:rPr>
                <w:sz w:val="20"/>
                <w:szCs w:val="20"/>
              </w:rPr>
            </w:pPr>
            <w:r w:rsidRPr="00DA508A">
              <w:rPr>
                <w:sz w:val="20"/>
                <w:szCs w:val="20"/>
              </w:rPr>
              <w:t>La perméabilité à l’eau et à l’air est restreinte. Les propriétés physiques de ces sols s’aggravent avec l’augmentation du pH et du sodium échangeable.</w:t>
            </w:r>
          </w:p>
        </w:tc>
      </w:tr>
      <w:tr w:rsidR="008D1CAE" w:rsidRPr="0074099A">
        <w:tc>
          <w:tcPr>
            <w:tcW w:w="1548" w:type="dxa"/>
          </w:tcPr>
          <w:p w:rsidR="008D1CAE" w:rsidRPr="00DA508A" w:rsidRDefault="008D1CAE" w:rsidP="00330DBD">
            <w:pPr>
              <w:rPr>
                <w:b/>
                <w:bCs/>
                <w:sz w:val="20"/>
                <w:szCs w:val="20"/>
              </w:rPr>
            </w:pPr>
            <w:r w:rsidRPr="00DA508A">
              <w:rPr>
                <w:b/>
                <w:bCs/>
                <w:sz w:val="20"/>
                <w:szCs w:val="20"/>
              </w:rPr>
              <w:t>Effet sur la croissance des plantes</w:t>
            </w:r>
          </w:p>
        </w:tc>
        <w:tc>
          <w:tcPr>
            <w:tcW w:w="3960" w:type="dxa"/>
          </w:tcPr>
          <w:p w:rsidR="008D1CAE" w:rsidRPr="00DA508A" w:rsidRDefault="008D1CAE" w:rsidP="00330DBD">
            <w:pPr>
              <w:rPr>
                <w:sz w:val="20"/>
                <w:szCs w:val="20"/>
              </w:rPr>
            </w:pPr>
            <w:r w:rsidRPr="00DA508A">
              <w:rPr>
                <w:sz w:val="20"/>
                <w:szCs w:val="20"/>
              </w:rPr>
              <w:t>La croissance des plantes est affectée par l’action des sels solubles sur la pression osmotique de la solution du sol résultant en une diminution de disponibilité en eau.</w:t>
            </w:r>
          </w:p>
          <w:p w:rsidR="008D1CAE" w:rsidRPr="00DA508A" w:rsidRDefault="008D1CAE" w:rsidP="00330DBD">
            <w:pPr>
              <w:rPr>
                <w:sz w:val="20"/>
                <w:szCs w:val="20"/>
              </w:rPr>
            </w:pPr>
            <w:r w:rsidRPr="00DA508A">
              <w:rPr>
                <w:sz w:val="20"/>
                <w:szCs w:val="20"/>
              </w:rPr>
              <w:t>Toxicité des ions tels que les ions Na, Cl, B, etc.</w:t>
            </w:r>
          </w:p>
        </w:tc>
        <w:tc>
          <w:tcPr>
            <w:tcW w:w="4196" w:type="dxa"/>
          </w:tcPr>
          <w:p w:rsidR="008D1CAE" w:rsidRPr="00DA508A" w:rsidRDefault="008D1CAE" w:rsidP="00330DBD">
            <w:pPr>
              <w:rPr>
                <w:sz w:val="20"/>
                <w:szCs w:val="20"/>
              </w:rPr>
            </w:pPr>
            <w:r w:rsidRPr="00DA508A">
              <w:rPr>
                <w:sz w:val="20"/>
                <w:szCs w:val="20"/>
              </w:rPr>
              <w:t>La croissance des plantes est affectée par l’action de dispersion du sodium échangeable dégradant les propriétés physiques du sol.</w:t>
            </w:r>
          </w:p>
          <w:p w:rsidR="008D1CAE" w:rsidRPr="00DA508A" w:rsidRDefault="008D1CAE" w:rsidP="00330DBD">
            <w:pPr>
              <w:rPr>
                <w:sz w:val="20"/>
                <w:szCs w:val="20"/>
              </w:rPr>
            </w:pPr>
            <w:r w:rsidRPr="00DA508A">
              <w:rPr>
                <w:sz w:val="20"/>
                <w:szCs w:val="20"/>
              </w:rPr>
              <w:t>A travers le pH élevé du sol causant des déséquilibres nutritionnels incluant notamment une déficience en calcium.</w:t>
            </w:r>
          </w:p>
          <w:p w:rsidR="008D1CAE" w:rsidRPr="00DA508A" w:rsidRDefault="008D1CAE" w:rsidP="00330DBD">
            <w:pPr>
              <w:rPr>
                <w:sz w:val="20"/>
                <w:szCs w:val="20"/>
              </w:rPr>
            </w:pPr>
            <w:r w:rsidRPr="00DA508A">
              <w:rPr>
                <w:sz w:val="20"/>
                <w:szCs w:val="20"/>
              </w:rPr>
              <w:t>A travers la toxicité d’ions tels que les ions Na, CO</w:t>
            </w:r>
            <w:r w:rsidRPr="00DA508A">
              <w:rPr>
                <w:sz w:val="20"/>
                <w:szCs w:val="20"/>
                <w:vertAlign w:val="subscript"/>
              </w:rPr>
              <w:t>3</w:t>
            </w:r>
            <w:r w:rsidRPr="00DA508A">
              <w:rPr>
                <w:sz w:val="20"/>
                <w:szCs w:val="20"/>
              </w:rPr>
              <w:t>, Mo, etc.</w:t>
            </w:r>
          </w:p>
        </w:tc>
      </w:tr>
      <w:tr w:rsidR="008D1CAE" w:rsidRPr="0074099A">
        <w:tc>
          <w:tcPr>
            <w:tcW w:w="1548" w:type="dxa"/>
          </w:tcPr>
          <w:p w:rsidR="008D1CAE" w:rsidRPr="00DA508A" w:rsidRDefault="008D1CAE" w:rsidP="00330DBD">
            <w:pPr>
              <w:rPr>
                <w:b/>
                <w:bCs/>
                <w:sz w:val="20"/>
                <w:szCs w:val="20"/>
              </w:rPr>
            </w:pPr>
            <w:r w:rsidRPr="00DA508A">
              <w:rPr>
                <w:b/>
                <w:bCs/>
                <w:sz w:val="20"/>
                <w:szCs w:val="20"/>
              </w:rPr>
              <w:t>Amélioration du sol</w:t>
            </w:r>
          </w:p>
        </w:tc>
        <w:tc>
          <w:tcPr>
            <w:tcW w:w="3960" w:type="dxa"/>
          </w:tcPr>
          <w:p w:rsidR="008D1CAE" w:rsidRPr="00DA508A" w:rsidRDefault="008D1CAE" w:rsidP="00330DBD">
            <w:pPr>
              <w:rPr>
                <w:sz w:val="20"/>
                <w:szCs w:val="20"/>
              </w:rPr>
            </w:pPr>
            <w:r w:rsidRPr="00DA508A">
              <w:rPr>
                <w:sz w:val="20"/>
                <w:szCs w:val="20"/>
              </w:rPr>
              <w:t xml:space="preserve">L’amélioration des sols salins se fait par le lessivage des sels solubles dans la zone racinaire du sol. L’application d’amendements n’est généralement pas nécessaire. </w:t>
            </w:r>
          </w:p>
        </w:tc>
        <w:tc>
          <w:tcPr>
            <w:tcW w:w="4196" w:type="dxa"/>
          </w:tcPr>
          <w:p w:rsidR="008D1CAE" w:rsidRPr="00DA508A" w:rsidRDefault="008D1CAE" w:rsidP="00330DBD">
            <w:pPr>
              <w:rPr>
                <w:sz w:val="20"/>
                <w:szCs w:val="20"/>
              </w:rPr>
            </w:pPr>
            <w:r w:rsidRPr="00DA508A">
              <w:rPr>
                <w:sz w:val="20"/>
                <w:szCs w:val="20"/>
              </w:rPr>
              <w:t>L’amélioration des sols alcalins se fait essentiellement par remplacement du sodium sur le complexe échangeable du sol par du calcium à travers des amendements, le lessivage et le drainage des sels après réaction avec l’amendement et le sodium échangeable.</w:t>
            </w:r>
          </w:p>
        </w:tc>
      </w:tr>
      <w:tr w:rsidR="008D1CAE" w:rsidRPr="0074099A">
        <w:tc>
          <w:tcPr>
            <w:tcW w:w="1548" w:type="dxa"/>
          </w:tcPr>
          <w:p w:rsidR="008D1CAE" w:rsidRPr="00DA508A" w:rsidRDefault="008D1CAE" w:rsidP="00330DBD">
            <w:pPr>
              <w:rPr>
                <w:b/>
                <w:bCs/>
                <w:sz w:val="20"/>
                <w:szCs w:val="20"/>
              </w:rPr>
            </w:pPr>
            <w:r w:rsidRPr="00DA508A">
              <w:rPr>
                <w:b/>
                <w:bCs/>
                <w:sz w:val="20"/>
                <w:szCs w:val="20"/>
              </w:rPr>
              <w:t>Distribution géographique</w:t>
            </w:r>
          </w:p>
        </w:tc>
        <w:tc>
          <w:tcPr>
            <w:tcW w:w="3960" w:type="dxa"/>
          </w:tcPr>
          <w:p w:rsidR="008D1CAE" w:rsidRPr="00DA508A" w:rsidRDefault="008D1CAE" w:rsidP="00330DBD">
            <w:pPr>
              <w:rPr>
                <w:sz w:val="20"/>
                <w:szCs w:val="20"/>
              </w:rPr>
            </w:pPr>
            <w:r w:rsidRPr="00DA508A">
              <w:rPr>
                <w:sz w:val="20"/>
                <w:szCs w:val="20"/>
              </w:rPr>
              <w:t>Les sols salins dominent dans les régions arides à semi – arides.</w:t>
            </w:r>
          </w:p>
        </w:tc>
        <w:tc>
          <w:tcPr>
            <w:tcW w:w="4196" w:type="dxa"/>
          </w:tcPr>
          <w:p w:rsidR="008D1CAE" w:rsidRPr="00DA508A" w:rsidRDefault="008D1CAE" w:rsidP="00330DBD">
            <w:pPr>
              <w:rPr>
                <w:sz w:val="20"/>
                <w:szCs w:val="20"/>
              </w:rPr>
            </w:pPr>
            <w:r w:rsidRPr="00DA508A">
              <w:rPr>
                <w:sz w:val="20"/>
                <w:szCs w:val="20"/>
              </w:rPr>
              <w:t xml:space="preserve">Les sols alcalins se trouvent principalement dans les régions semi- arides et </w:t>
            </w:r>
            <w:proofErr w:type="spellStart"/>
            <w:r w:rsidRPr="00DA508A">
              <w:rPr>
                <w:sz w:val="20"/>
                <w:szCs w:val="20"/>
              </w:rPr>
              <w:t>sub</w:t>
            </w:r>
            <w:proofErr w:type="spellEnd"/>
            <w:r w:rsidRPr="00DA508A">
              <w:rPr>
                <w:sz w:val="20"/>
                <w:szCs w:val="20"/>
              </w:rPr>
              <w:t xml:space="preserve"> – humides.</w:t>
            </w:r>
          </w:p>
        </w:tc>
      </w:tr>
    </w:tbl>
    <w:p w:rsidR="008D1CAE" w:rsidRPr="00D13936" w:rsidRDefault="008D1CAE" w:rsidP="00330DBD"/>
    <w:p w:rsidR="008D1CAE" w:rsidRPr="00D13936" w:rsidRDefault="008D1CAE" w:rsidP="00D13936">
      <w:pPr>
        <w:jc w:val="right"/>
        <w:rPr>
          <w:b/>
          <w:bCs/>
        </w:rPr>
      </w:pPr>
      <w:r w:rsidRPr="00D13936">
        <w:t xml:space="preserve">                             </w:t>
      </w:r>
      <w:r w:rsidRPr="00D13936">
        <w:rPr>
          <w:b/>
          <w:bCs/>
        </w:rPr>
        <w:t xml:space="preserve">Source </w:t>
      </w:r>
      <w:r w:rsidRPr="00541537">
        <w:rPr>
          <w:b/>
          <w:bCs/>
        </w:rPr>
        <w:t>Maillard</w:t>
      </w:r>
      <w:r w:rsidRPr="00D13936">
        <w:rPr>
          <w:b/>
          <w:bCs/>
        </w:rPr>
        <w:t>, 2001</w:t>
      </w:r>
    </w:p>
    <w:p w:rsidR="008D1CAE" w:rsidRPr="00D13936" w:rsidRDefault="008D1CAE" w:rsidP="00330DBD">
      <w:r w:rsidRPr="00D13936">
        <w:t xml:space="preserve"> </w:t>
      </w:r>
    </w:p>
    <w:p w:rsidR="008D1CAE" w:rsidRPr="00D13936" w:rsidRDefault="008D1CAE" w:rsidP="00330DBD"/>
    <w:p w:rsidR="008D1CAE" w:rsidRPr="00D13936" w:rsidRDefault="008D1CAE" w:rsidP="00330DBD"/>
    <w:p w:rsidR="008D1CAE" w:rsidRPr="00D13936" w:rsidRDefault="008D1CAE" w:rsidP="005A0BDC">
      <w:r w:rsidRPr="00D13936">
        <w:t xml:space="preserve">                                  </w:t>
      </w:r>
    </w:p>
    <w:p w:rsidR="008D1CAE" w:rsidRPr="00D13936" w:rsidRDefault="008D1CAE" w:rsidP="00330DBD"/>
    <w:p w:rsidR="008D1CAE" w:rsidRPr="00D13936" w:rsidRDefault="008D1CAE" w:rsidP="00330DBD"/>
    <w:p w:rsidR="008D1CAE" w:rsidRPr="00D13936" w:rsidRDefault="008D1CAE" w:rsidP="00330DBD"/>
    <w:p w:rsidR="008D1CAE" w:rsidRPr="00D13936" w:rsidRDefault="008D1CAE" w:rsidP="00330DBD"/>
    <w:p w:rsidR="008D1CAE" w:rsidRPr="00D13936" w:rsidRDefault="008D1CAE" w:rsidP="00330DBD"/>
    <w:p w:rsidR="008D1CAE" w:rsidRPr="00D13936" w:rsidRDefault="008D1CAE" w:rsidP="00330DBD"/>
    <w:p w:rsidR="008D1CAE" w:rsidRPr="00D13936" w:rsidRDefault="008D1CAE" w:rsidP="00330DBD"/>
    <w:p w:rsidR="008D1CAE" w:rsidRPr="00D13936" w:rsidRDefault="008D1CAE" w:rsidP="00330DBD"/>
    <w:p w:rsidR="008D1CAE" w:rsidRPr="00AE451D" w:rsidRDefault="008D1CAE" w:rsidP="00330DBD">
      <w:pPr>
        <w:rPr>
          <w:b/>
          <w:bCs/>
        </w:rPr>
      </w:pPr>
      <w:r w:rsidRPr="00AE451D">
        <w:rPr>
          <w:b/>
          <w:bCs/>
        </w:rPr>
        <w:t>Annexe 7</w:t>
      </w:r>
    </w:p>
    <w:p w:rsidR="008D1CAE" w:rsidRPr="00D13936" w:rsidRDefault="008D1CAE" w:rsidP="00330DBD"/>
    <w:p w:rsidR="008D1CAE" w:rsidRPr="00D13936" w:rsidRDefault="008D1CAE" w:rsidP="00330DBD">
      <w:pPr>
        <w:rPr>
          <w:b/>
          <w:bCs/>
        </w:rPr>
      </w:pPr>
      <w:r w:rsidRPr="00D13936">
        <w:rPr>
          <w:b/>
          <w:bCs/>
        </w:rPr>
        <w:t>Profil 1</w:t>
      </w:r>
    </w:p>
    <w:p w:rsidR="008D1CAE" w:rsidRPr="00D13936" w:rsidRDefault="008D1CAE" w:rsidP="00330DBD"/>
    <w:p w:rsidR="008D1CAE" w:rsidRPr="00D13936" w:rsidRDefault="008D1CAE" w:rsidP="00330DBD">
      <w:pPr>
        <w:spacing w:line="360" w:lineRule="auto"/>
        <w:jc w:val="both"/>
      </w:pPr>
      <w:r w:rsidRPr="00D13936">
        <w:rPr>
          <w:b/>
          <w:bCs/>
        </w:rPr>
        <w:t>Horizon 1 </w:t>
      </w:r>
      <w:r w:rsidRPr="00D13936">
        <w:t>:</w:t>
      </w:r>
    </w:p>
    <w:p w:rsidR="008D1CAE" w:rsidRPr="00D13936" w:rsidRDefault="008D1CAE" w:rsidP="00330DBD">
      <w:pPr>
        <w:spacing w:line="360" w:lineRule="auto"/>
        <w:jc w:val="both"/>
      </w:pPr>
      <w:r w:rsidRPr="00D13936">
        <w:t xml:space="preserve"> (0 – 30 cm), sec, 10YR 6/4, friable, non compact, collant, plastique, texture argilo limoneuse, présence de fentes, organique, activité biologique moyenne, poreux, absence d’éléments grossiers, fort enracinement, vive effervescence à l’HCL, structure polyédrique </w:t>
      </w:r>
      <w:proofErr w:type="spellStart"/>
      <w:r w:rsidRPr="00D13936">
        <w:t>sub</w:t>
      </w:r>
      <w:proofErr w:type="spellEnd"/>
      <w:r w:rsidRPr="00D13936">
        <w:t>-angulaire moyenne à grossière, la transition est peu nette et irrégulière.</w:t>
      </w:r>
    </w:p>
    <w:p w:rsidR="008D1CAE" w:rsidRPr="00D13936" w:rsidRDefault="008D1CAE" w:rsidP="00330DBD">
      <w:pPr>
        <w:spacing w:line="360" w:lineRule="auto"/>
        <w:jc w:val="both"/>
      </w:pPr>
      <w:r w:rsidRPr="00D13936">
        <w:rPr>
          <w:b/>
          <w:bCs/>
        </w:rPr>
        <w:t>Horizon 2 </w:t>
      </w:r>
      <w:r w:rsidRPr="00D13936">
        <w:t>:</w:t>
      </w:r>
    </w:p>
    <w:p w:rsidR="008D1CAE" w:rsidRPr="00D13936" w:rsidRDefault="008D1CAE" w:rsidP="00330DBD">
      <w:pPr>
        <w:spacing w:line="360" w:lineRule="auto"/>
        <w:jc w:val="both"/>
      </w:pPr>
      <w:r w:rsidRPr="00D13936">
        <w:t xml:space="preserve"> (20 – 60 cm), sec, 10YR 6/4, friable, compact, collant, plastique, texture argilo limoneuse, présence de fentes mais peu épaisses que dans l’horizon1, moyennement organique, faible activité biologique, peu poreux, absence d’éléments grossiers, enracinement moyen, vive effervescence à l’HCL, structure polyédrique </w:t>
      </w:r>
      <w:proofErr w:type="spellStart"/>
      <w:r w:rsidRPr="00D13936">
        <w:t>sub</w:t>
      </w:r>
      <w:proofErr w:type="spellEnd"/>
      <w:r w:rsidRPr="00D13936">
        <w:t>-angulaire moyenne, la transition est nette et irrégulière.</w:t>
      </w:r>
    </w:p>
    <w:p w:rsidR="008D1CAE" w:rsidRPr="00D13936" w:rsidRDefault="008D1CAE" w:rsidP="00330DBD">
      <w:pPr>
        <w:spacing w:line="360" w:lineRule="auto"/>
        <w:jc w:val="both"/>
      </w:pPr>
      <w:r w:rsidRPr="00D13936">
        <w:rPr>
          <w:b/>
          <w:bCs/>
        </w:rPr>
        <w:t>Horizon 3 </w:t>
      </w:r>
      <w:r w:rsidRPr="00D13936">
        <w:t>:</w:t>
      </w:r>
    </w:p>
    <w:p w:rsidR="008D1CAE" w:rsidRPr="00D13936" w:rsidRDefault="008D1CAE" w:rsidP="00330DBD">
      <w:pPr>
        <w:spacing w:line="360" w:lineRule="auto"/>
        <w:jc w:val="both"/>
      </w:pPr>
      <w:r w:rsidRPr="00D13936">
        <w:t xml:space="preserve"> (60 – 100 cm), humide, 10YR 5/6, friable, compact, collant, plastique, texture argilo limoneuse, quelques tâches noires de matière organique, faible activité biologique, poreux, absence d’éléments grossiers, présence de racines, vive effervescence à l’HCL, structure massive, présence de taches d’oxydoréduction moyennement nettes, la transition est nette et régulière.</w:t>
      </w:r>
    </w:p>
    <w:p w:rsidR="008D1CAE" w:rsidRPr="00D13936" w:rsidRDefault="008D1CAE" w:rsidP="00330DBD">
      <w:pPr>
        <w:spacing w:line="360" w:lineRule="auto"/>
        <w:jc w:val="both"/>
      </w:pPr>
      <w:r w:rsidRPr="00D13936">
        <w:rPr>
          <w:b/>
          <w:bCs/>
        </w:rPr>
        <w:t>Horizon 4 </w:t>
      </w:r>
      <w:r w:rsidRPr="00D13936">
        <w:t>:</w:t>
      </w:r>
    </w:p>
    <w:p w:rsidR="008D1CAE" w:rsidRPr="00D13936" w:rsidRDefault="008D1CAE" w:rsidP="00330DBD">
      <w:pPr>
        <w:spacing w:line="360" w:lineRule="auto"/>
        <w:jc w:val="both"/>
        <w:rPr>
          <w:b/>
          <w:bCs/>
        </w:rPr>
      </w:pPr>
      <w:r w:rsidRPr="00D13936">
        <w:t xml:space="preserve"> (100 – 130 cm), humide, 10YR 5/6, friable, compact, collant, plastique, texture argilo limoneuse, quelques tâches noires de matière organique, faible activité biologique, moyennement poreux, absence d’éléments grossiers, absence de racines, vive effervescence à l’HCL, structure massive,  présence de taches d’oxydoréduction nettes.</w:t>
      </w:r>
    </w:p>
    <w:p w:rsidR="008D1CAE" w:rsidRDefault="008D1CAE" w:rsidP="00330DBD">
      <w:pPr>
        <w:spacing w:line="360" w:lineRule="auto"/>
        <w:jc w:val="both"/>
        <w:rPr>
          <w:b/>
          <w:bCs/>
        </w:rPr>
      </w:pPr>
    </w:p>
    <w:p w:rsidR="008D1CAE" w:rsidRDefault="008D1CAE" w:rsidP="00330DBD">
      <w:pPr>
        <w:spacing w:line="360" w:lineRule="auto"/>
        <w:jc w:val="both"/>
        <w:rPr>
          <w:b/>
          <w:bCs/>
        </w:rPr>
      </w:pPr>
    </w:p>
    <w:p w:rsidR="008D1CAE" w:rsidRDefault="008D1CAE" w:rsidP="00330DBD">
      <w:pPr>
        <w:spacing w:line="360" w:lineRule="auto"/>
        <w:jc w:val="both"/>
        <w:rPr>
          <w:b/>
          <w:bCs/>
        </w:rPr>
      </w:pPr>
    </w:p>
    <w:p w:rsidR="008D1CAE" w:rsidRDefault="008D1CAE" w:rsidP="00330DBD">
      <w:pPr>
        <w:spacing w:line="360" w:lineRule="auto"/>
        <w:jc w:val="both"/>
        <w:rPr>
          <w:b/>
          <w:bCs/>
        </w:rPr>
      </w:pPr>
    </w:p>
    <w:p w:rsidR="008D1CAE" w:rsidRDefault="008D1CAE" w:rsidP="00330DBD">
      <w:pPr>
        <w:spacing w:line="360" w:lineRule="auto"/>
        <w:jc w:val="both"/>
        <w:rPr>
          <w:b/>
          <w:bCs/>
        </w:rPr>
      </w:pPr>
    </w:p>
    <w:p w:rsidR="008D1CAE" w:rsidRDefault="008D1CAE" w:rsidP="00330DBD">
      <w:pPr>
        <w:spacing w:line="360" w:lineRule="auto"/>
        <w:jc w:val="both"/>
        <w:rPr>
          <w:b/>
          <w:bCs/>
        </w:rPr>
      </w:pPr>
    </w:p>
    <w:p w:rsidR="008D1CAE" w:rsidRDefault="008D1CAE" w:rsidP="00330DBD">
      <w:pPr>
        <w:spacing w:line="360" w:lineRule="auto"/>
        <w:jc w:val="both"/>
        <w:rPr>
          <w:b/>
          <w:bCs/>
        </w:rPr>
      </w:pPr>
    </w:p>
    <w:p w:rsidR="008D1CAE" w:rsidRDefault="008D1CAE" w:rsidP="00330DBD">
      <w:pPr>
        <w:spacing w:line="360" w:lineRule="auto"/>
        <w:jc w:val="both"/>
        <w:rPr>
          <w:b/>
          <w:bCs/>
        </w:rPr>
      </w:pPr>
    </w:p>
    <w:p w:rsidR="008D1CAE" w:rsidRPr="00D13936" w:rsidRDefault="008D1CAE" w:rsidP="00330DBD">
      <w:pPr>
        <w:spacing w:line="360" w:lineRule="auto"/>
        <w:jc w:val="both"/>
        <w:rPr>
          <w:b/>
          <w:bCs/>
        </w:rPr>
      </w:pPr>
    </w:p>
    <w:p w:rsidR="008D1CAE" w:rsidRPr="00AE451D" w:rsidRDefault="008D1CAE" w:rsidP="00330DBD">
      <w:pPr>
        <w:spacing w:line="360" w:lineRule="auto"/>
        <w:jc w:val="both"/>
        <w:rPr>
          <w:b/>
          <w:bCs/>
        </w:rPr>
      </w:pPr>
      <w:r w:rsidRPr="00AE451D">
        <w:rPr>
          <w:b/>
          <w:bCs/>
        </w:rPr>
        <w:t>Annexe 8</w:t>
      </w:r>
    </w:p>
    <w:p w:rsidR="008D1CAE" w:rsidRPr="00D13936" w:rsidRDefault="008D1CAE" w:rsidP="00330DBD">
      <w:pPr>
        <w:spacing w:line="360" w:lineRule="auto"/>
        <w:jc w:val="both"/>
      </w:pPr>
    </w:p>
    <w:p w:rsidR="008D1CAE" w:rsidRPr="00D13936" w:rsidRDefault="008D1CAE" w:rsidP="00330DBD">
      <w:pPr>
        <w:spacing w:line="360" w:lineRule="auto"/>
        <w:jc w:val="both"/>
        <w:rPr>
          <w:b/>
          <w:bCs/>
        </w:rPr>
      </w:pPr>
      <w:r w:rsidRPr="00D13936">
        <w:rPr>
          <w:b/>
          <w:bCs/>
        </w:rPr>
        <w:t xml:space="preserve">Horizon 5 : </w:t>
      </w:r>
    </w:p>
    <w:p w:rsidR="008D1CAE" w:rsidRPr="00D13936" w:rsidRDefault="008D1CAE" w:rsidP="00330DBD">
      <w:pPr>
        <w:spacing w:line="360" w:lineRule="auto"/>
        <w:jc w:val="both"/>
      </w:pPr>
      <w:r w:rsidRPr="00D13936">
        <w:t>(130 – 230 cm), Alternance de sable fin et de sable grossier correspondant aux différents cycles de dépôts alluviaux.</w:t>
      </w:r>
    </w:p>
    <w:p w:rsidR="008D1CAE" w:rsidRPr="00D13936" w:rsidRDefault="008D1CAE" w:rsidP="00330DBD">
      <w:pPr>
        <w:spacing w:line="360" w:lineRule="auto"/>
        <w:jc w:val="both"/>
      </w:pPr>
      <w:r w:rsidRPr="00D13936">
        <w:rPr>
          <w:b/>
          <w:bCs/>
        </w:rPr>
        <w:t>&gt; 230 cm</w:t>
      </w:r>
      <w:r w:rsidRPr="00D13936">
        <w:t> : Marne très imperméable.</w:t>
      </w:r>
    </w:p>
    <w:p w:rsidR="008D1CAE" w:rsidRPr="00D13936" w:rsidRDefault="008D1CAE" w:rsidP="00330DBD">
      <w:pPr>
        <w:spacing w:line="360" w:lineRule="auto"/>
        <w:jc w:val="both"/>
      </w:pPr>
      <w:r w:rsidRPr="00D13936">
        <w:t xml:space="preserve"> </w:t>
      </w:r>
    </w:p>
    <w:p w:rsidR="008D1CAE" w:rsidRPr="00D13936" w:rsidRDefault="008D1CAE" w:rsidP="00330DBD">
      <w:pPr>
        <w:spacing w:line="360" w:lineRule="auto"/>
        <w:jc w:val="both"/>
        <w:rPr>
          <w:b/>
          <w:bCs/>
        </w:rPr>
      </w:pPr>
      <w:r w:rsidRPr="00D13936">
        <w:rPr>
          <w:b/>
          <w:bCs/>
        </w:rPr>
        <w:t>Profil 2</w:t>
      </w:r>
    </w:p>
    <w:p w:rsidR="008D1CAE" w:rsidRPr="00D13936" w:rsidRDefault="008D1CAE" w:rsidP="00330DBD">
      <w:pPr>
        <w:spacing w:line="360" w:lineRule="auto"/>
        <w:jc w:val="both"/>
      </w:pPr>
      <w:r w:rsidRPr="00D13936">
        <w:rPr>
          <w:b/>
          <w:bCs/>
        </w:rPr>
        <w:t>Horizon 1 </w:t>
      </w:r>
      <w:r w:rsidRPr="00D13936">
        <w:t>:</w:t>
      </w:r>
    </w:p>
    <w:p w:rsidR="008D1CAE" w:rsidRPr="00D13936" w:rsidRDefault="008D1CAE" w:rsidP="00330DBD">
      <w:pPr>
        <w:spacing w:line="360" w:lineRule="auto"/>
        <w:jc w:val="both"/>
      </w:pPr>
      <w:r w:rsidRPr="00D13936">
        <w:t xml:space="preserve"> (0 – 20 cm), sec, 10YR 6/3, friable, non compact, collant, plastique, texture argilo limoneuse, présence de fentes, organique, activité biologique moyenne, poreux, absence d’éléments grossiers, fort enracinement, vive effervescence à l’HCL, structure polyédrique </w:t>
      </w:r>
      <w:proofErr w:type="spellStart"/>
      <w:r w:rsidRPr="00D13936">
        <w:t>sub</w:t>
      </w:r>
      <w:proofErr w:type="spellEnd"/>
      <w:r w:rsidRPr="00D13936">
        <w:t>-angulaire moyenne à grossière, la transition est peu nette et irrégulière.</w:t>
      </w:r>
    </w:p>
    <w:p w:rsidR="008D1CAE" w:rsidRPr="00D13936" w:rsidRDefault="008D1CAE" w:rsidP="00330DBD">
      <w:pPr>
        <w:spacing w:line="360" w:lineRule="auto"/>
        <w:jc w:val="both"/>
      </w:pPr>
      <w:r w:rsidRPr="00D13936">
        <w:rPr>
          <w:b/>
          <w:bCs/>
        </w:rPr>
        <w:t>Horizon 2 </w:t>
      </w:r>
      <w:r w:rsidRPr="00D13936">
        <w:t xml:space="preserve">: </w:t>
      </w:r>
    </w:p>
    <w:p w:rsidR="008D1CAE" w:rsidRPr="00D13936" w:rsidRDefault="008D1CAE" w:rsidP="00330DBD">
      <w:pPr>
        <w:spacing w:line="360" w:lineRule="auto"/>
        <w:jc w:val="both"/>
      </w:pPr>
      <w:r w:rsidRPr="00D13936">
        <w:t xml:space="preserve">(20 – 50 cm), sec, 10YR 6/3, friable, compact, collant, plastique, texture argilo limoneuse, présence de fentes mais peu épaisses que dans l’horizon1, moyennement organique, faible activité biologique, peu poreux, absence d’éléments grossiers, enracinement moyen, vive effervescence à l’HCL, structure polyédrique </w:t>
      </w:r>
      <w:proofErr w:type="spellStart"/>
      <w:r w:rsidRPr="00D13936">
        <w:t>sub</w:t>
      </w:r>
      <w:proofErr w:type="spellEnd"/>
      <w:r w:rsidRPr="00D13936">
        <w:t>-angulaire fine, faible présence de tâches blanchâtres de sels, la transition est nette et irrégulière.</w:t>
      </w:r>
    </w:p>
    <w:p w:rsidR="008D1CAE" w:rsidRPr="00D13936" w:rsidRDefault="008D1CAE" w:rsidP="00330DBD">
      <w:pPr>
        <w:spacing w:line="360" w:lineRule="auto"/>
        <w:jc w:val="both"/>
      </w:pPr>
      <w:r w:rsidRPr="00D13936">
        <w:rPr>
          <w:b/>
          <w:bCs/>
        </w:rPr>
        <w:t>Horizon 3 </w:t>
      </w:r>
      <w:r w:rsidRPr="00D13936">
        <w:t xml:space="preserve">: </w:t>
      </w:r>
    </w:p>
    <w:p w:rsidR="008D1CAE" w:rsidRPr="00D13936" w:rsidRDefault="008D1CAE" w:rsidP="00330DBD">
      <w:pPr>
        <w:spacing w:line="360" w:lineRule="auto"/>
        <w:jc w:val="both"/>
      </w:pPr>
      <w:r w:rsidRPr="00D13936">
        <w:t>(50 – 80 cm), frais, 2.5Y 6/4, friable, compact, peu collant, peu plastique, texture sablo argileuse, quelques tâches noires de matière organique, faible activité biologique, poreux, absence d’éléments grossiers, absence de racines, vive effervescence à l’HCL, structure massive, présence de tâches blanchâtres sous forme de cristaux de sels, la transition est nette et régulière.</w:t>
      </w:r>
    </w:p>
    <w:p w:rsidR="008D1CAE" w:rsidRPr="00D13936"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Pr="00D13936" w:rsidRDefault="008D1CAE" w:rsidP="00330DBD">
      <w:pPr>
        <w:spacing w:line="360" w:lineRule="auto"/>
        <w:jc w:val="both"/>
      </w:pPr>
    </w:p>
    <w:p w:rsidR="008D1CAE" w:rsidRPr="00AE451D" w:rsidRDefault="008D1CAE" w:rsidP="00330DBD">
      <w:pPr>
        <w:spacing w:line="360" w:lineRule="auto"/>
        <w:jc w:val="both"/>
        <w:rPr>
          <w:b/>
          <w:bCs/>
        </w:rPr>
      </w:pPr>
      <w:r w:rsidRPr="00AE451D">
        <w:rPr>
          <w:b/>
          <w:bCs/>
        </w:rPr>
        <w:t>Annexe 9</w:t>
      </w:r>
    </w:p>
    <w:p w:rsidR="008D1CAE" w:rsidRPr="00D13936" w:rsidRDefault="008D1CAE" w:rsidP="00330DBD">
      <w:pPr>
        <w:spacing w:line="360" w:lineRule="auto"/>
        <w:jc w:val="both"/>
        <w:rPr>
          <w:b/>
          <w:bCs/>
        </w:rPr>
      </w:pPr>
    </w:p>
    <w:p w:rsidR="008D1CAE" w:rsidRPr="00D13936" w:rsidRDefault="008D1CAE" w:rsidP="00330DBD">
      <w:pPr>
        <w:spacing w:line="360" w:lineRule="auto"/>
        <w:jc w:val="both"/>
      </w:pPr>
      <w:r w:rsidRPr="00D13936">
        <w:rPr>
          <w:b/>
          <w:bCs/>
        </w:rPr>
        <w:t>Horizon 4 </w:t>
      </w:r>
      <w:r w:rsidRPr="00D13936">
        <w:t xml:space="preserve">: </w:t>
      </w:r>
    </w:p>
    <w:p w:rsidR="008D1CAE" w:rsidRPr="00D13936" w:rsidRDefault="008D1CAE" w:rsidP="00330DBD">
      <w:pPr>
        <w:spacing w:line="360" w:lineRule="auto"/>
      </w:pPr>
      <w:r w:rsidRPr="00D13936">
        <w:t>(80 – 100 cm), humide, 10YR 5/4, friable, compact, collant, plastique, texture argilo sableuse, quelques tâches noires de matière organique, faible activité</w:t>
      </w:r>
    </w:p>
    <w:p w:rsidR="008D1CAE" w:rsidRPr="00D13936" w:rsidRDefault="008D1CAE" w:rsidP="00330DBD">
      <w:pPr>
        <w:spacing w:line="360" w:lineRule="auto"/>
        <w:rPr>
          <w:b/>
          <w:bCs/>
        </w:rPr>
      </w:pPr>
      <w:proofErr w:type="gramStart"/>
      <w:r w:rsidRPr="00D13936">
        <w:t>biologique</w:t>
      </w:r>
      <w:proofErr w:type="gramEnd"/>
      <w:r w:rsidRPr="00D13936">
        <w:t>, moyennement poreux, absence d’éléments grossiers, absence de racines, vive effervescence à l’HCL, structure massive, accumulations de sels plus fortes que l’horizon3, présence de taches d’oxydoréduction nettes, la transition est nette et régulière</w:t>
      </w:r>
      <w:r w:rsidRPr="00D13936">
        <w:rPr>
          <w:b/>
          <w:bCs/>
        </w:rPr>
        <w:t>.</w:t>
      </w:r>
    </w:p>
    <w:p w:rsidR="008D1CAE" w:rsidRPr="00D13936" w:rsidRDefault="008D1CAE" w:rsidP="00330DBD">
      <w:pPr>
        <w:spacing w:line="360" w:lineRule="auto"/>
        <w:jc w:val="both"/>
        <w:rPr>
          <w:b/>
          <w:bCs/>
        </w:rPr>
      </w:pPr>
      <w:r w:rsidRPr="00D13936">
        <w:rPr>
          <w:b/>
          <w:bCs/>
        </w:rPr>
        <w:t xml:space="preserve">Horizon 5 : </w:t>
      </w:r>
    </w:p>
    <w:p w:rsidR="008D1CAE" w:rsidRPr="00D13936" w:rsidRDefault="008D1CAE" w:rsidP="00330DBD">
      <w:pPr>
        <w:spacing w:line="360" w:lineRule="auto"/>
        <w:jc w:val="both"/>
      </w:pPr>
      <w:r w:rsidRPr="00D13936">
        <w:t>(100 – 230 cm), Alternance de sable fin et de sable grossier correspondant aux différents cycles de dépôts alluviaux.</w:t>
      </w:r>
    </w:p>
    <w:p w:rsidR="008D1CAE" w:rsidRPr="00D13936" w:rsidRDefault="008D1CAE" w:rsidP="00330DBD">
      <w:pPr>
        <w:spacing w:line="360" w:lineRule="auto"/>
        <w:jc w:val="both"/>
      </w:pPr>
      <w:r w:rsidRPr="00D13936">
        <w:rPr>
          <w:b/>
          <w:bCs/>
        </w:rPr>
        <w:t>&gt; 230 cm</w:t>
      </w:r>
      <w:r w:rsidRPr="00D13936">
        <w:t> : Marne très imperméable.</w:t>
      </w:r>
    </w:p>
    <w:p w:rsidR="008D1CAE" w:rsidRPr="00D13936" w:rsidRDefault="008D1CAE" w:rsidP="00330DBD">
      <w:pPr>
        <w:spacing w:line="360" w:lineRule="auto"/>
        <w:jc w:val="both"/>
      </w:pPr>
    </w:p>
    <w:p w:rsidR="008D1CAE" w:rsidRPr="00D13936" w:rsidRDefault="008D1CAE" w:rsidP="00330DBD">
      <w:pPr>
        <w:spacing w:line="360" w:lineRule="auto"/>
        <w:jc w:val="both"/>
        <w:rPr>
          <w:b/>
          <w:bCs/>
        </w:rPr>
      </w:pPr>
      <w:r w:rsidRPr="00D13936">
        <w:rPr>
          <w:b/>
          <w:bCs/>
        </w:rPr>
        <w:t>Profil 3</w:t>
      </w:r>
    </w:p>
    <w:p w:rsidR="008D1CAE" w:rsidRPr="00D13936" w:rsidRDefault="008D1CAE" w:rsidP="00330DBD">
      <w:pPr>
        <w:spacing w:line="360" w:lineRule="auto"/>
        <w:jc w:val="both"/>
      </w:pPr>
      <w:r w:rsidRPr="00D13936">
        <w:rPr>
          <w:b/>
          <w:bCs/>
        </w:rPr>
        <w:t>Horizon 1 </w:t>
      </w:r>
      <w:r w:rsidRPr="00D13936">
        <w:t xml:space="preserve">: </w:t>
      </w:r>
    </w:p>
    <w:p w:rsidR="008D1CAE" w:rsidRPr="00D13936" w:rsidRDefault="008D1CAE" w:rsidP="00330DBD">
      <w:pPr>
        <w:spacing w:line="360" w:lineRule="auto"/>
        <w:jc w:val="both"/>
      </w:pPr>
      <w:r w:rsidRPr="00D13936">
        <w:t xml:space="preserve">(0 – 15 cm), sec, 10YR 6/4, friable, non compact, collant, plastique, texture argilo limoneuse, présence de fentes, organique, activité biologique moyenne, poreux, absence d’éléments grossiers, fort enracinement, vive effervescence à l’HCL, structure polyédrique </w:t>
      </w:r>
      <w:proofErr w:type="spellStart"/>
      <w:r w:rsidRPr="00D13936">
        <w:t>sub</w:t>
      </w:r>
      <w:proofErr w:type="spellEnd"/>
      <w:r w:rsidRPr="00D13936">
        <w:t>-angulaire moyenne à grossière, la transition est peu nette et irrégulière.</w:t>
      </w:r>
    </w:p>
    <w:p w:rsidR="008D1CAE" w:rsidRPr="00D13936" w:rsidRDefault="008D1CAE" w:rsidP="00330DBD">
      <w:pPr>
        <w:spacing w:line="360" w:lineRule="auto"/>
        <w:jc w:val="both"/>
      </w:pPr>
    </w:p>
    <w:p w:rsidR="008D1CAE" w:rsidRPr="00D13936" w:rsidRDefault="008D1CAE" w:rsidP="00330DBD">
      <w:pPr>
        <w:spacing w:line="360" w:lineRule="auto"/>
        <w:jc w:val="both"/>
      </w:pPr>
      <w:r w:rsidRPr="00D13936">
        <w:rPr>
          <w:b/>
          <w:bCs/>
        </w:rPr>
        <w:t>Horizon 2 </w:t>
      </w:r>
      <w:r w:rsidRPr="00D13936">
        <w:t>:</w:t>
      </w:r>
    </w:p>
    <w:p w:rsidR="008D1CAE" w:rsidRPr="00D13936" w:rsidRDefault="008D1CAE" w:rsidP="00330DBD">
      <w:pPr>
        <w:spacing w:line="360" w:lineRule="auto"/>
        <w:jc w:val="both"/>
      </w:pPr>
      <w:r w:rsidRPr="00D13936">
        <w:t xml:space="preserve"> (15 – 30 cm), sec, 10YR 5/3, friable, compact, collant, plastique, texture argilo limoneuse, présence de fentes mais peu épaisses que dans l’horizon1, organique, faible activité biologique, peu poreux, absence d’éléments grossiers, enracinement moyen, vive effervescence à l’HCL, structure polyédrique </w:t>
      </w:r>
      <w:proofErr w:type="spellStart"/>
      <w:r w:rsidRPr="00D13936">
        <w:t>sub</w:t>
      </w:r>
      <w:proofErr w:type="spellEnd"/>
      <w:r w:rsidRPr="00D13936">
        <w:t>-angulaire fine, la transition est nette et régulière.</w:t>
      </w: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Pr="00D13936" w:rsidRDefault="008D1CAE" w:rsidP="00330DBD">
      <w:pPr>
        <w:spacing w:line="360" w:lineRule="auto"/>
        <w:jc w:val="both"/>
      </w:pPr>
    </w:p>
    <w:p w:rsidR="008D1CAE" w:rsidRPr="00AE451D" w:rsidRDefault="008D1CAE" w:rsidP="009D43C3">
      <w:pPr>
        <w:spacing w:line="360" w:lineRule="auto"/>
        <w:jc w:val="both"/>
        <w:rPr>
          <w:b/>
          <w:bCs/>
        </w:rPr>
      </w:pPr>
      <w:r w:rsidRPr="00AE451D">
        <w:rPr>
          <w:b/>
          <w:bCs/>
        </w:rPr>
        <w:t>Annexe 10</w:t>
      </w:r>
    </w:p>
    <w:p w:rsidR="008D1CAE" w:rsidRPr="00D13936" w:rsidRDefault="008D1CAE" w:rsidP="00330DBD">
      <w:pPr>
        <w:spacing w:line="360" w:lineRule="auto"/>
        <w:jc w:val="both"/>
      </w:pPr>
      <w:r w:rsidRPr="00D13936">
        <w:rPr>
          <w:b/>
          <w:bCs/>
        </w:rPr>
        <w:t>Horizon 3 </w:t>
      </w:r>
      <w:r w:rsidRPr="00D13936">
        <w:t xml:space="preserve">: </w:t>
      </w:r>
    </w:p>
    <w:p w:rsidR="008D1CAE" w:rsidRPr="00D13936" w:rsidRDefault="008D1CAE" w:rsidP="00330DBD">
      <w:pPr>
        <w:spacing w:line="360" w:lineRule="auto"/>
        <w:jc w:val="both"/>
      </w:pPr>
      <w:r w:rsidRPr="00D13936">
        <w:t>(30 – 45 cm), frais, 2.5Y 5/4, friable, moyennement compact, peu collant, peu plastique, texture argilo sableuse, quelques tâches noires de matière organique, faible activité biologique, moyennement poreux, absence d’éléments grossiers, absence de racines, vive effervescence à l’HCL, structure massive, présence de tâches blanchâtres sous forme de cristaux de sels, la transition est nette et régulière.</w:t>
      </w:r>
    </w:p>
    <w:p w:rsidR="008D1CAE" w:rsidRPr="00D13936" w:rsidRDefault="008D1CAE" w:rsidP="00330DBD">
      <w:pPr>
        <w:spacing w:line="360" w:lineRule="auto"/>
        <w:jc w:val="both"/>
      </w:pPr>
    </w:p>
    <w:p w:rsidR="008D1CAE" w:rsidRPr="00D13936" w:rsidRDefault="008D1CAE" w:rsidP="00330DBD">
      <w:pPr>
        <w:spacing w:line="360" w:lineRule="auto"/>
        <w:jc w:val="both"/>
      </w:pPr>
      <w:r w:rsidRPr="00D13936">
        <w:rPr>
          <w:b/>
          <w:bCs/>
        </w:rPr>
        <w:t>Horizon 4 </w:t>
      </w:r>
      <w:r w:rsidRPr="00D13936">
        <w:t xml:space="preserve">: </w:t>
      </w:r>
    </w:p>
    <w:p w:rsidR="008D1CAE" w:rsidRPr="00D13936" w:rsidRDefault="008D1CAE" w:rsidP="00330DBD">
      <w:pPr>
        <w:spacing w:line="360" w:lineRule="auto"/>
        <w:jc w:val="both"/>
        <w:rPr>
          <w:b/>
          <w:bCs/>
        </w:rPr>
      </w:pPr>
      <w:r w:rsidRPr="00D13936">
        <w:t>(45 – 85 cm), humide, 10YR 5/4, friable, moyennement compact, peu collant, peu plastique, texture argilo sableuse, quelques tâches noires de matière organique, faible activité biologique, moyennement poreux, absence d’éléments grossiers, absence de racines, vive effervescence à l’HCL, structure massive, accumulations de sels plus faibles que l’horizon3, présence de taches d’oxydoréduction peu nettes, la transition est nette et régulière</w:t>
      </w:r>
      <w:r w:rsidRPr="00D13936">
        <w:rPr>
          <w:b/>
          <w:bCs/>
        </w:rPr>
        <w:t>.</w:t>
      </w:r>
    </w:p>
    <w:p w:rsidR="008D1CAE" w:rsidRPr="00D13936" w:rsidRDefault="008D1CAE" w:rsidP="00330DBD">
      <w:pPr>
        <w:spacing w:line="360" w:lineRule="auto"/>
        <w:jc w:val="both"/>
        <w:rPr>
          <w:b/>
          <w:bCs/>
        </w:rPr>
      </w:pPr>
    </w:p>
    <w:p w:rsidR="008D1CAE" w:rsidRPr="00D13936" w:rsidRDefault="008D1CAE" w:rsidP="00330DBD">
      <w:pPr>
        <w:spacing w:line="360" w:lineRule="auto"/>
        <w:jc w:val="both"/>
      </w:pPr>
      <w:r w:rsidRPr="00D13936">
        <w:rPr>
          <w:b/>
          <w:bCs/>
        </w:rPr>
        <w:t>Horizon 5 </w:t>
      </w:r>
      <w:r w:rsidRPr="00D13936">
        <w:t xml:space="preserve">: </w:t>
      </w:r>
    </w:p>
    <w:p w:rsidR="008D1CAE" w:rsidRPr="00D13936" w:rsidRDefault="008D1CAE" w:rsidP="00330DBD">
      <w:pPr>
        <w:spacing w:line="360" w:lineRule="auto"/>
        <w:jc w:val="both"/>
      </w:pPr>
      <w:r w:rsidRPr="00D13936">
        <w:t>(85 – 100 cm), humide, 2.5Y 5/4, très friable, faiblement compact, texture à tendance sablonneuse, absence d’activité biologique, poreux, absence d’éléments grossiers, vive effervescence à l’HCL, structure massive, présence de taches d’oxydoréduction nettes.</w:t>
      </w:r>
    </w:p>
    <w:p w:rsidR="008D1CAE" w:rsidRPr="00D13936" w:rsidRDefault="008D1CAE" w:rsidP="00330DBD">
      <w:pPr>
        <w:spacing w:line="360" w:lineRule="auto"/>
        <w:jc w:val="both"/>
      </w:pPr>
    </w:p>
    <w:p w:rsidR="008D1CAE" w:rsidRPr="00D13936" w:rsidRDefault="008D1CAE" w:rsidP="00330DBD">
      <w:pPr>
        <w:spacing w:line="360" w:lineRule="auto"/>
        <w:jc w:val="both"/>
        <w:rPr>
          <w:b/>
          <w:bCs/>
        </w:rPr>
      </w:pPr>
      <w:r w:rsidRPr="00D13936">
        <w:rPr>
          <w:b/>
          <w:bCs/>
        </w:rPr>
        <w:t xml:space="preserve">Horizon 6 : </w:t>
      </w:r>
    </w:p>
    <w:p w:rsidR="008D1CAE" w:rsidRPr="00D13936" w:rsidRDefault="008D1CAE" w:rsidP="00330DBD">
      <w:pPr>
        <w:spacing w:line="360" w:lineRule="auto"/>
        <w:jc w:val="both"/>
      </w:pPr>
      <w:r w:rsidRPr="00D13936">
        <w:t>(100 – 250 cm), Alternance de sable fin et de sable grossier correspondant aux différents cycles de dépôts alluviaux.</w:t>
      </w:r>
    </w:p>
    <w:p w:rsidR="008D1CAE" w:rsidRPr="00D13936" w:rsidRDefault="008D1CAE" w:rsidP="00330DBD">
      <w:pPr>
        <w:spacing w:line="360" w:lineRule="auto"/>
        <w:jc w:val="both"/>
      </w:pPr>
      <w:r w:rsidRPr="00D13936">
        <w:rPr>
          <w:b/>
          <w:bCs/>
        </w:rPr>
        <w:t>&gt; 250 cm</w:t>
      </w:r>
      <w:r w:rsidRPr="00D13936">
        <w:t> : Marne très imperméable.</w:t>
      </w:r>
    </w:p>
    <w:p w:rsidR="008D1CAE" w:rsidRDefault="008D1CAE" w:rsidP="00330DBD"/>
    <w:p w:rsidR="008D1CAE" w:rsidRDefault="008D1CAE" w:rsidP="00330DBD"/>
    <w:p w:rsidR="008D1CAE" w:rsidRDefault="008D1CAE" w:rsidP="00330DBD"/>
    <w:p w:rsidR="008D1CAE" w:rsidRDefault="008D1CAE" w:rsidP="00330DBD"/>
    <w:p w:rsidR="008D1CAE" w:rsidRDefault="008D1CAE" w:rsidP="00330DBD"/>
    <w:p w:rsidR="008D1CAE" w:rsidRDefault="008D1CAE" w:rsidP="00330DBD"/>
    <w:p w:rsidR="008D1CAE" w:rsidRDefault="008D1CAE" w:rsidP="00330DBD"/>
    <w:p w:rsidR="008D1CAE" w:rsidRDefault="008D1CAE" w:rsidP="00330DBD"/>
    <w:p w:rsidR="008D1CAE" w:rsidRDefault="008D1CAE" w:rsidP="00330DBD"/>
    <w:p w:rsidR="008D1CAE" w:rsidRDefault="008D1CAE" w:rsidP="00330DBD"/>
    <w:p w:rsidR="008D1CAE" w:rsidRDefault="008D1CAE" w:rsidP="00330DBD"/>
    <w:p w:rsidR="008D1CAE" w:rsidRDefault="008D1CAE" w:rsidP="00330DBD"/>
    <w:p w:rsidR="008D1CAE" w:rsidRDefault="008D1CAE" w:rsidP="00330DBD"/>
    <w:p w:rsidR="008D1CAE" w:rsidRPr="00D13936" w:rsidRDefault="008D1CAE" w:rsidP="00330DBD"/>
    <w:p w:rsidR="008D1CAE" w:rsidRPr="00AE451D" w:rsidRDefault="008D1CAE" w:rsidP="00330DBD">
      <w:pPr>
        <w:spacing w:line="360" w:lineRule="auto"/>
        <w:jc w:val="both"/>
        <w:rPr>
          <w:b/>
          <w:bCs/>
        </w:rPr>
      </w:pPr>
      <w:r w:rsidRPr="00AE451D">
        <w:rPr>
          <w:b/>
          <w:bCs/>
        </w:rPr>
        <w:t>Annexe 11</w:t>
      </w:r>
    </w:p>
    <w:p w:rsidR="008D1CAE" w:rsidRPr="00D13936" w:rsidRDefault="008D1CAE" w:rsidP="00330DBD">
      <w:pPr>
        <w:spacing w:line="360" w:lineRule="auto"/>
        <w:jc w:val="both"/>
        <w:rPr>
          <w:b/>
          <w:bCs/>
        </w:rPr>
      </w:pPr>
      <w:r w:rsidRPr="00D13936">
        <w:rPr>
          <w:b/>
          <w:bCs/>
        </w:rPr>
        <w:t>Profil 4</w:t>
      </w:r>
    </w:p>
    <w:p w:rsidR="008D1CAE" w:rsidRPr="00D13936" w:rsidRDefault="008D1CAE" w:rsidP="00330DBD">
      <w:pPr>
        <w:spacing w:line="360" w:lineRule="auto"/>
        <w:jc w:val="both"/>
      </w:pPr>
      <w:r w:rsidRPr="00D13936">
        <w:rPr>
          <w:b/>
          <w:bCs/>
        </w:rPr>
        <w:t>Horizon 1 </w:t>
      </w:r>
      <w:r w:rsidRPr="00D13936">
        <w:t xml:space="preserve">: </w:t>
      </w:r>
    </w:p>
    <w:p w:rsidR="008D1CAE" w:rsidRPr="00D13936" w:rsidRDefault="008D1CAE" w:rsidP="00330DBD">
      <w:pPr>
        <w:spacing w:line="360" w:lineRule="auto"/>
        <w:jc w:val="both"/>
      </w:pPr>
      <w:r w:rsidRPr="00D13936">
        <w:t xml:space="preserve">(0 – 15 cm), sec, 10YR 5/4, friable, non compact, collant, plastique, texture argilo limoneuse, présence de fentes, organique, faible activité biologique, poreux, absence d’éléments grossiers, présence de quelques racines, vive effervescence à l’HCL, structure polyédrique </w:t>
      </w:r>
      <w:proofErr w:type="spellStart"/>
      <w:r w:rsidRPr="00D13936">
        <w:t>sub</w:t>
      </w:r>
      <w:proofErr w:type="spellEnd"/>
      <w:r w:rsidRPr="00D13936">
        <w:t>-angulaire moyenne à grossière, présence de tâches blanchâtres correspondant à des accumulations de sels, la transition est nette et irrégulière.</w:t>
      </w:r>
    </w:p>
    <w:p w:rsidR="008D1CAE" w:rsidRPr="00D13936" w:rsidRDefault="008D1CAE" w:rsidP="00330DBD">
      <w:pPr>
        <w:spacing w:line="360" w:lineRule="auto"/>
        <w:jc w:val="both"/>
      </w:pPr>
    </w:p>
    <w:p w:rsidR="008D1CAE" w:rsidRPr="00D13936" w:rsidRDefault="008D1CAE" w:rsidP="00330DBD">
      <w:pPr>
        <w:spacing w:line="360" w:lineRule="auto"/>
        <w:jc w:val="both"/>
      </w:pPr>
      <w:r w:rsidRPr="00D13936">
        <w:rPr>
          <w:b/>
          <w:bCs/>
        </w:rPr>
        <w:t>Horizon 2 </w:t>
      </w:r>
      <w:r w:rsidRPr="00D13936">
        <w:t xml:space="preserve">: </w:t>
      </w:r>
    </w:p>
    <w:p w:rsidR="008D1CAE" w:rsidRPr="00D13936" w:rsidRDefault="008D1CAE" w:rsidP="00330DBD">
      <w:pPr>
        <w:spacing w:line="360" w:lineRule="auto"/>
        <w:jc w:val="both"/>
      </w:pPr>
      <w:r w:rsidRPr="00D13936">
        <w:t xml:space="preserve">(15 – 30 cm), sec, 10YR 5/4, friable, moyennement compact, collant, plastique, texture argilo limoneuse, organique, faible activité biologique, poreux, absence d’éléments grossiers, présence de quelques racines, vive effervescence à l’HCL, structure polyédrique </w:t>
      </w:r>
      <w:proofErr w:type="spellStart"/>
      <w:r w:rsidRPr="00D13936">
        <w:t>sub</w:t>
      </w:r>
      <w:proofErr w:type="spellEnd"/>
      <w:r w:rsidRPr="00D13936">
        <w:t>-angulaire grossière, présence de tâches blanchâtres plus importantes que l’horizon1 et correspondant à des accumulations de sels, la transition est nette et régulière.</w:t>
      </w:r>
    </w:p>
    <w:p w:rsidR="008D1CAE" w:rsidRPr="00D13936" w:rsidRDefault="008D1CAE" w:rsidP="00330DBD">
      <w:pPr>
        <w:spacing w:line="360" w:lineRule="auto"/>
        <w:jc w:val="both"/>
      </w:pPr>
    </w:p>
    <w:p w:rsidR="008D1CAE" w:rsidRPr="00D13936" w:rsidRDefault="008D1CAE" w:rsidP="00330DBD">
      <w:pPr>
        <w:spacing w:line="360" w:lineRule="auto"/>
        <w:jc w:val="both"/>
      </w:pPr>
      <w:r w:rsidRPr="00D13936">
        <w:rPr>
          <w:b/>
          <w:bCs/>
        </w:rPr>
        <w:t>Horizon 3 </w:t>
      </w:r>
      <w:r w:rsidRPr="00D13936">
        <w:t>:</w:t>
      </w:r>
    </w:p>
    <w:p w:rsidR="008D1CAE" w:rsidRPr="00D13936" w:rsidRDefault="008D1CAE" w:rsidP="00330DBD">
      <w:pPr>
        <w:spacing w:line="360" w:lineRule="auto"/>
        <w:jc w:val="both"/>
      </w:pPr>
      <w:r w:rsidRPr="00D13936">
        <w:t xml:space="preserve"> (30 – 55 cm), frais, 2.5Y 5/4, friable, moyennement compact, peu collant, peu plastique, texture argilo sableuse, quelques tâches noires de matière organique, faible activité biologique, moyennement poreux, absence d’éléments grossiers, absence de racines, vive effervescence à l’HCL, structure massive, présence de tâches blanchâtres plus importantes que l’horizon1 et correspondant à des accumulations de sels, la transition est nette et régulière.</w:t>
      </w:r>
    </w:p>
    <w:p w:rsidR="008D1CAE" w:rsidRPr="00D13936" w:rsidRDefault="008D1CAE" w:rsidP="00330DBD">
      <w:pPr>
        <w:spacing w:line="360" w:lineRule="auto"/>
        <w:jc w:val="both"/>
      </w:pPr>
    </w:p>
    <w:p w:rsidR="008D1CAE" w:rsidRPr="00D13936" w:rsidRDefault="008D1CAE" w:rsidP="00330DBD">
      <w:pPr>
        <w:spacing w:line="360" w:lineRule="auto"/>
        <w:jc w:val="both"/>
      </w:pPr>
      <w:r w:rsidRPr="00D13936">
        <w:rPr>
          <w:b/>
          <w:bCs/>
        </w:rPr>
        <w:t>Horizon 4 </w:t>
      </w:r>
      <w:r w:rsidRPr="00D13936">
        <w:t>:</w:t>
      </w:r>
    </w:p>
    <w:p w:rsidR="008D1CAE" w:rsidRDefault="008D1CAE" w:rsidP="00330DBD">
      <w:pPr>
        <w:spacing w:line="360" w:lineRule="auto"/>
        <w:jc w:val="both"/>
      </w:pPr>
      <w:r w:rsidRPr="00D13936">
        <w:t xml:space="preserve"> (55 – 85 cm), frais, 2.5Y 5/4, friable, peu compact, collant, plastique, texture argilo limoneuse, présence de quelques racines mortes, absence d’activité </w:t>
      </w: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Default="008D1CAE" w:rsidP="00330DBD">
      <w:pPr>
        <w:spacing w:line="360" w:lineRule="auto"/>
        <w:jc w:val="both"/>
      </w:pPr>
    </w:p>
    <w:p w:rsidR="008D1CAE" w:rsidRPr="00AE451D" w:rsidRDefault="008D1CAE" w:rsidP="00330DBD">
      <w:pPr>
        <w:spacing w:line="360" w:lineRule="auto"/>
        <w:jc w:val="both"/>
        <w:rPr>
          <w:b/>
          <w:bCs/>
        </w:rPr>
      </w:pPr>
      <w:r w:rsidRPr="00AE451D">
        <w:rPr>
          <w:b/>
          <w:bCs/>
        </w:rPr>
        <w:t>Annexe 12</w:t>
      </w:r>
    </w:p>
    <w:p w:rsidR="008D1CAE" w:rsidRPr="00D13936" w:rsidRDefault="008D1CAE" w:rsidP="00330DBD">
      <w:pPr>
        <w:spacing w:line="360" w:lineRule="auto"/>
        <w:jc w:val="both"/>
      </w:pPr>
      <w:proofErr w:type="gramStart"/>
      <w:r w:rsidRPr="00D13936">
        <w:t>biologique</w:t>
      </w:r>
      <w:proofErr w:type="gramEnd"/>
      <w:r w:rsidRPr="00D13936">
        <w:t xml:space="preserve">, peu poreux, absence d’éléments grossiers, vive effervescence à l’HCL, structure massive, présence de tâches blanchâtres sous forme de nervures correspondants aux accumulations de sels, présence de tâches d’oxydoréduction moyennement nettes, la transition est nette. </w:t>
      </w:r>
    </w:p>
    <w:p w:rsidR="008D1CAE" w:rsidRPr="00D13936" w:rsidRDefault="008D1CAE" w:rsidP="00330DBD">
      <w:pPr>
        <w:spacing w:line="360" w:lineRule="auto"/>
        <w:jc w:val="both"/>
      </w:pPr>
    </w:p>
    <w:p w:rsidR="008D1CAE" w:rsidRPr="00D13936" w:rsidRDefault="008D1CAE" w:rsidP="00330DBD">
      <w:pPr>
        <w:spacing w:line="360" w:lineRule="auto"/>
        <w:jc w:val="both"/>
      </w:pPr>
      <w:r w:rsidRPr="00D13936">
        <w:rPr>
          <w:b/>
          <w:bCs/>
        </w:rPr>
        <w:t>Horizon 5 </w:t>
      </w:r>
      <w:r w:rsidRPr="00D13936">
        <w:t>:</w:t>
      </w:r>
    </w:p>
    <w:p w:rsidR="008D1CAE" w:rsidRPr="00D13936" w:rsidRDefault="008D1CAE" w:rsidP="00330DBD">
      <w:pPr>
        <w:spacing w:line="360" w:lineRule="auto"/>
        <w:jc w:val="both"/>
      </w:pPr>
      <w:r w:rsidRPr="00D13936">
        <w:t xml:space="preserve"> (85 – 120 cm), frais, 2.5Y 5/4, très friable, faiblement compact, collant, plastique, texture argilo limoneuse, absence d’activité biologique, poreux, absence d’éléments grossiers, vive effervescence à l’HCL, structure massive, présence de tâches blanchâtres sous forme de cristaux de sels, présence de taches d’oxydoréduction nettes.</w:t>
      </w:r>
    </w:p>
    <w:p w:rsidR="008D1CAE" w:rsidRPr="00D13936" w:rsidRDefault="008D1CAE" w:rsidP="00330DBD">
      <w:pPr>
        <w:spacing w:line="360" w:lineRule="auto"/>
        <w:jc w:val="both"/>
      </w:pPr>
    </w:p>
    <w:p w:rsidR="008D1CAE" w:rsidRPr="00D13936" w:rsidRDefault="008D1CAE" w:rsidP="00330DBD">
      <w:pPr>
        <w:spacing w:line="360" w:lineRule="auto"/>
        <w:jc w:val="both"/>
        <w:rPr>
          <w:b/>
          <w:bCs/>
        </w:rPr>
      </w:pPr>
      <w:r w:rsidRPr="00D13936">
        <w:rPr>
          <w:b/>
          <w:bCs/>
        </w:rPr>
        <w:t xml:space="preserve">Horizon 6 : </w:t>
      </w:r>
    </w:p>
    <w:p w:rsidR="008D1CAE" w:rsidRPr="00D13936" w:rsidRDefault="008D1CAE" w:rsidP="00330DBD">
      <w:pPr>
        <w:spacing w:line="360" w:lineRule="auto"/>
        <w:jc w:val="both"/>
      </w:pPr>
      <w:r w:rsidRPr="00D13936">
        <w:t>(120 – 210 cm), Alternance de sable fin et de sable grossier correspondant aux différents cycles de dépôts alluviaux.</w:t>
      </w:r>
    </w:p>
    <w:p w:rsidR="008D1CAE" w:rsidRPr="00D13936" w:rsidRDefault="008D1CAE" w:rsidP="00330DBD">
      <w:pPr>
        <w:spacing w:line="360" w:lineRule="auto"/>
        <w:jc w:val="both"/>
      </w:pPr>
      <w:r w:rsidRPr="00D13936">
        <w:rPr>
          <w:b/>
          <w:bCs/>
        </w:rPr>
        <w:t>&gt; 210</w:t>
      </w:r>
      <w:r w:rsidRPr="00D13936">
        <w:t> </w:t>
      </w:r>
      <w:r w:rsidRPr="00D13936">
        <w:rPr>
          <w:b/>
          <w:bCs/>
        </w:rPr>
        <w:t>cm</w:t>
      </w:r>
      <w:r w:rsidRPr="00D13936">
        <w:t xml:space="preserve"> : Marne très imperméable.</w:t>
      </w:r>
    </w:p>
    <w:p w:rsidR="008D1CAE" w:rsidRPr="00D13936" w:rsidRDefault="008D1CAE" w:rsidP="00330DBD"/>
    <w:p w:rsidR="008D1CAE" w:rsidRPr="00D13936" w:rsidRDefault="008D1CAE" w:rsidP="00FC0F2B"/>
    <w:p w:rsidR="008D1CAE" w:rsidRPr="00D13936" w:rsidRDefault="008D1CAE" w:rsidP="00DF7E0E">
      <w:pPr>
        <w:spacing w:line="360" w:lineRule="auto"/>
        <w:jc w:val="lowKashida"/>
        <w:rPr>
          <w:b/>
          <w:bCs/>
        </w:rPr>
      </w:pPr>
      <w:r w:rsidRPr="00D13936">
        <w:rPr>
          <w:b/>
          <w:bCs/>
        </w:rPr>
        <w:t>Tableau 4 : Classe de percolation d’après le coefficient K (G. Aubert, 1979)</w:t>
      </w:r>
    </w:p>
    <w:p w:rsidR="008D1CAE" w:rsidRPr="00D13936" w:rsidRDefault="008D1CAE" w:rsidP="00DF7E0E">
      <w:pPr>
        <w:spacing w:line="360" w:lineRule="auto"/>
        <w:ind w:left="360"/>
        <w:jc w:val="lowKashida"/>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7"/>
        <w:gridCol w:w="3204"/>
        <w:gridCol w:w="3204"/>
      </w:tblGrid>
      <w:tr w:rsidR="008D1CAE" w:rsidRPr="00D13936">
        <w:trPr>
          <w:trHeight w:val="441"/>
        </w:trPr>
        <w:tc>
          <w:tcPr>
            <w:tcW w:w="3258" w:type="dxa"/>
          </w:tcPr>
          <w:p w:rsidR="008D1CAE" w:rsidRPr="00D13936" w:rsidRDefault="008D1CAE" w:rsidP="00DA508A">
            <w:pPr>
              <w:spacing w:line="360" w:lineRule="auto"/>
              <w:jc w:val="lowKashida"/>
            </w:pPr>
            <w:r w:rsidRPr="00D13936">
              <w:t>Vitesse de filtration</w:t>
            </w:r>
          </w:p>
        </w:tc>
        <w:tc>
          <w:tcPr>
            <w:tcW w:w="3249" w:type="dxa"/>
          </w:tcPr>
          <w:p w:rsidR="008D1CAE" w:rsidRPr="00DA508A" w:rsidRDefault="008D1CAE" w:rsidP="00DA508A">
            <w:pPr>
              <w:spacing w:line="360" w:lineRule="auto"/>
              <w:jc w:val="lowKashida"/>
              <w:rPr>
                <w:lang w:val="nl-NL"/>
              </w:rPr>
            </w:pPr>
            <w:proofErr w:type="spellStart"/>
            <w:r w:rsidRPr="00DA508A">
              <w:rPr>
                <w:lang w:val="nl-NL"/>
              </w:rPr>
              <w:t>Valeurs</w:t>
            </w:r>
            <w:proofErr w:type="spellEnd"/>
            <w:r w:rsidRPr="00DA508A">
              <w:rPr>
                <w:lang w:val="nl-NL"/>
              </w:rPr>
              <w:t xml:space="preserve"> de K en 10</w:t>
            </w:r>
            <w:r w:rsidRPr="00DA508A">
              <w:rPr>
                <w:vertAlign w:val="superscript"/>
                <w:lang w:val="nl-NL"/>
              </w:rPr>
              <w:t>-5</w:t>
            </w:r>
            <w:r w:rsidRPr="00DA508A">
              <w:rPr>
                <w:lang w:val="nl-NL"/>
              </w:rPr>
              <w:t xml:space="preserve"> m/s</w:t>
            </w:r>
          </w:p>
        </w:tc>
        <w:tc>
          <w:tcPr>
            <w:tcW w:w="3249" w:type="dxa"/>
          </w:tcPr>
          <w:p w:rsidR="008D1CAE" w:rsidRPr="00DA508A" w:rsidRDefault="008D1CAE" w:rsidP="00DA508A">
            <w:pPr>
              <w:spacing w:line="360" w:lineRule="auto"/>
              <w:jc w:val="lowKashida"/>
              <w:rPr>
                <w:lang w:val="nl-NL"/>
              </w:rPr>
            </w:pPr>
            <w:proofErr w:type="spellStart"/>
            <w:r w:rsidRPr="00DA508A">
              <w:rPr>
                <w:lang w:val="nl-NL"/>
              </w:rPr>
              <w:t>Valeurs</w:t>
            </w:r>
            <w:proofErr w:type="spellEnd"/>
            <w:r w:rsidRPr="00DA508A">
              <w:rPr>
                <w:lang w:val="nl-NL"/>
              </w:rPr>
              <w:t xml:space="preserve"> de K en cm/h</w:t>
            </w:r>
          </w:p>
        </w:tc>
      </w:tr>
      <w:tr w:rsidR="008D1CAE" w:rsidRPr="00D13936">
        <w:trPr>
          <w:trHeight w:val="422"/>
        </w:trPr>
        <w:tc>
          <w:tcPr>
            <w:tcW w:w="3258" w:type="dxa"/>
          </w:tcPr>
          <w:p w:rsidR="008D1CAE" w:rsidRPr="00DA508A" w:rsidRDefault="008D1CAE" w:rsidP="00DA508A">
            <w:pPr>
              <w:spacing w:line="360" w:lineRule="auto"/>
              <w:jc w:val="lowKashida"/>
              <w:rPr>
                <w:lang w:val="nl-NL"/>
              </w:rPr>
            </w:pPr>
            <w:r w:rsidRPr="00DA508A">
              <w:rPr>
                <w:lang w:val="nl-NL"/>
              </w:rPr>
              <w:t>Tres lente</w:t>
            </w:r>
          </w:p>
        </w:tc>
        <w:tc>
          <w:tcPr>
            <w:tcW w:w="3249" w:type="dxa"/>
          </w:tcPr>
          <w:p w:rsidR="008D1CAE" w:rsidRPr="00DA508A" w:rsidRDefault="008D1CAE" w:rsidP="00DA508A">
            <w:pPr>
              <w:spacing w:line="360" w:lineRule="auto"/>
              <w:jc w:val="center"/>
              <w:rPr>
                <w:lang w:val="nl-NL"/>
              </w:rPr>
            </w:pPr>
            <w:r w:rsidRPr="00DA508A">
              <w:rPr>
                <w:lang w:val="nl-NL"/>
              </w:rPr>
              <w:t>0 - 0,03</w:t>
            </w:r>
          </w:p>
        </w:tc>
        <w:tc>
          <w:tcPr>
            <w:tcW w:w="3249" w:type="dxa"/>
          </w:tcPr>
          <w:p w:rsidR="008D1CAE" w:rsidRPr="00DA508A" w:rsidRDefault="008D1CAE" w:rsidP="00DA508A">
            <w:pPr>
              <w:spacing w:line="360" w:lineRule="auto"/>
              <w:jc w:val="center"/>
              <w:rPr>
                <w:lang w:val="nl-NL"/>
              </w:rPr>
            </w:pPr>
            <w:r w:rsidRPr="00DA508A">
              <w:rPr>
                <w:lang w:val="nl-NL"/>
              </w:rPr>
              <w:t>0- 0,1</w:t>
            </w:r>
          </w:p>
        </w:tc>
      </w:tr>
      <w:tr w:rsidR="008D1CAE" w:rsidRPr="00D13936">
        <w:trPr>
          <w:trHeight w:val="441"/>
        </w:trPr>
        <w:tc>
          <w:tcPr>
            <w:tcW w:w="3258" w:type="dxa"/>
          </w:tcPr>
          <w:p w:rsidR="008D1CAE" w:rsidRPr="00DA508A" w:rsidRDefault="008D1CAE" w:rsidP="00DA508A">
            <w:pPr>
              <w:spacing w:line="360" w:lineRule="auto"/>
              <w:jc w:val="lowKashida"/>
              <w:rPr>
                <w:lang w:val="nl-NL"/>
              </w:rPr>
            </w:pPr>
            <w:r w:rsidRPr="00DA508A">
              <w:rPr>
                <w:lang w:val="nl-NL"/>
              </w:rPr>
              <w:t>Lente</w:t>
            </w:r>
          </w:p>
        </w:tc>
        <w:tc>
          <w:tcPr>
            <w:tcW w:w="3249" w:type="dxa"/>
          </w:tcPr>
          <w:p w:rsidR="008D1CAE" w:rsidRPr="00DA508A" w:rsidRDefault="008D1CAE" w:rsidP="00DA508A">
            <w:pPr>
              <w:spacing w:line="360" w:lineRule="auto"/>
              <w:jc w:val="center"/>
              <w:rPr>
                <w:lang w:val="nl-NL"/>
              </w:rPr>
            </w:pPr>
            <w:r w:rsidRPr="00DA508A">
              <w:rPr>
                <w:lang w:val="nl-NL"/>
              </w:rPr>
              <w:t>0,03- 0,13</w:t>
            </w:r>
          </w:p>
        </w:tc>
        <w:tc>
          <w:tcPr>
            <w:tcW w:w="3249" w:type="dxa"/>
          </w:tcPr>
          <w:p w:rsidR="008D1CAE" w:rsidRPr="00DA508A" w:rsidRDefault="008D1CAE" w:rsidP="00DA508A">
            <w:pPr>
              <w:spacing w:line="360" w:lineRule="auto"/>
              <w:jc w:val="center"/>
              <w:rPr>
                <w:lang w:val="nl-NL"/>
              </w:rPr>
            </w:pPr>
            <w:r w:rsidRPr="00DA508A">
              <w:rPr>
                <w:lang w:val="nl-NL"/>
              </w:rPr>
              <w:t>0,1- 0,5</w:t>
            </w:r>
          </w:p>
        </w:tc>
      </w:tr>
      <w:tr w:rsidR="008D1CAE" w:rsidRPr="00D13936">
        <w:trPr>
          <w:trHeight w:val="422"/>
        </w:trPr>
        <w:tc>
          <w:tcPr>
            <w:tcW w:w="3258" w:type="dxa"/>
          </w:tcPr>
          <w:p w:rsidR="008D1CAE" w:rsidRPr="00DA508A" w:rsidRDefault="008D1CAE" w:rsidP="00DA508A">
            <w:pPr>
              <w:spacing w:line="360" w:lineRule="auto"/>
              <w:jc w:val="lowKashida"/>
              <w:rPr>
                <w:lang w:val="nl-NL"/>
              </w:rPr>
            </w:pPr>
            <w:proofErr w:type="spellStart"/>
            <w:r w:rsidRPr="00DA508A">
              <w:rPr>
                <w:lang w:val="nl-NL"/>
              </w:rPr>
              <w:t>Assez</w:t>
            </w:r>
            <w:proofErr w:type="spellEnd"/>
            <w:r w:rsidRPr="00DA508A">
              <w:rPr>
                <w:lang w:val="nl-NL"/>
              </w:rPr>
              <w:t xml:space="preserve"> lente</w:t>
            </w:r>
          </w:p>
        </w:tc>
        <w:tc>
          <w:tcPr>
            <w:tcW w:w="3249" w:type="dxa"/>
          </w:tcPr>
          <w:p w:rsidR="008D1CAE" w:rsidRPr="00DA508A" w:rsidRDefault="008D1CAE" w:rsidP="00DA508A">
            <w:pPr>
              <w:spacing w:line="360" w:lineRule="auto"/>
              <w:jc w:val="center"/>
              <w:rPr>
                <w:lang w:val="nl-NL"/>
              </w:rPr>
            </w:pPr>
            <w:r w:rsidRPr="00DA508A">
              <w:rPr>
                <w:lang w:val="nl-NL"/>
              </w:rPr>
              <w:t>0,13- 0,55</w:t>
            </w:r>
          </w:p>
        </w:tc>
        <w:tc>
          <w:tcPr>
            <w:tcW w:w="3249" w:type="dxa"/>
          </w:tcPr>
          <w:p w:rsidR="008D1CAE" w:rsidRPr="00DA508A" w:rsidRDefault="008D1CAE" w:rsidP="00DA508A">
            <w:pPr>
              <w:spacing w:line="360" w:lineRule="auto"/>
              <w:jc w:val="center"/>
              <w:rPr>
                <w:lang w:val="nl-NL"/>
              </w:rPr>
            </w:pPr>
            <w:r w:rsidRPr="00DA508A">
              <w:rPr>
                <w:lang w:val="nl-NL"/>
              </w:rPr>
              <w:t>0,5- 2</w:t>
            </w:r>
          </w:p>
        </w:tc>
      </w:tr>
      <w:tr w:rsidR="008D1CAE" w:rsidRPr="00D13936">
        <w:trPr>
          <w:trHeight w:val="441"/>
        </w:trPr>
        <w:tc>
          <w:tcPr>
            <w:tcW w:w="3258" w:type="dxa"/>
          </w:tcPr>
          <w:p w:rsidR="008D1CAE" w:rsidRPr="00DA508A" w:rsidRDefault="008D1CAE" w:rsidP="00DA508A">
            <w:pPr>
              <w:spacing w:line="360" w:lineRule="auto"/>
              <w:jc w:val="lowKashida"/>
              <w:rPr>
                <w:lang w:val="nl-NL"/>
              </w:rPr>
            </w:pPr>
            <w:proofErr w:type="gramStart"/>
            <w:r w:rsidRPr="00DA508A">
              <w:rPr>
                <w:lang w:val="nl-NL"/>
              </w:rPr>
              <w:t>Moyenne</w:t>
            </w:r>
            <w:proofErr w:type="gramEnd"/>
          </w:p>
        </w:tc>
        <w:tc>
          <w:tcPr>
            <w:tcW w:w="3249" w:type="dxa"/>
          </w:tcPr>
          <w:p w:rsidR="008D1CAE" w:rsidRPr="00DA508A" w:rsidRDefault="008D1CAE" w:rsidP="00DA508A">
            <w:pPr>
              <w:spacing w:line="360" w:lineRule="auto"/>
              <w:jc w:val="center"/>
              <w:rPr>
                <w:lang w:val="nl-NL"/>
              </w:rPr>
            </w:pPr>
            <w:r w:rsidRPr="00DA508A">
              <w:rPr>
                <w:lang w:val="nl-NL"/>
              </w:rPr>
              <w:t>0,55- 1,8</w:t>
            </w:r>
          </w:p>
        </w:tc>
        <w:tc>
          <w:tcPr>
            <w:tcW w:w="3249" w:type="dxa"/>
          </w:tcPr>
          <w:p w:rsidR="008D1CAE" w:rsidRPr="00DA508A" w:rsidRDefault="008D1CAE" w:rsidP="00DA508A">
            <w:pPr>
              <w:spacing w:line="360" w:lineRule="auto"/>
              <w:jc w:val="center"/>
              <w:rPr>
                <w:lang w:val="nl-NL"/>
              </w:rPr>
            </w:pPr>
            <w:r w:rsidRPr="00DA508A">
              <w:rPr>
                <w:lang w:val="nl-NL"/>
              </w:rPr>
              <w:t>2- 6,5</w:t>
            </w:r>
          </w:p>
        </w:tc>
      </w:tr>
      <w:tr w:rsidR="008D1CAE" w:rsidRPr="00D13936">
        <w:trPr>
          <w:trHeight w:val="441"/>
        </w:trPr>
        <w:tc>
          <w:tcPr>
            <w:tcW w:w="3258" w:type="dxa"/>
          </w:tcPr>
          <w:p w:rsidR="008D1CAE" w:rsidRPr="00DA508A" w:rsidRDefault="008D1CAE" w:rsidP="00DA508A">
            <w:pPr>
              <w:spacing w:line="360" w:lineRule="auto"/>
              <w:jc w:val="lowKashida"/>
              <w:rPr>
                <w:lang w:val="nl-NL"/>
              </w:rPr>
            </w:pPr>
            <w:r w:rsidRPr="00D13936">
              <w:t>Assez</w:t>
            </w:r>
            <w:r w:rsidRPr="00DA508A">
              <w:rPr>
                <w:lang w:val="nl-NL"/>
              </w:rPr>
              <w:t xml:space="preserve"> </w:t>
            </w:r>
            <w:proofErr w:type="spellStart"/>
            <w:r w:rsidRPr="00DA508A">
              <w:rPr>
                <w:lang w:val="nl-NL"/>
              </w:rPr>
              <w:t>rapide</w:t>
            </w:r>
            <w:proofErr w:type="spellEnd"/>
          </w:p>
        </w:tc>
        <w:tc>
          <w:tcPr>
            <w:tcW w:w="3249" w:type="dxa"/>
          </w:tcPr>
          <w:p w:rsidR="008D1CAE" w:rsidRPr="00DA508A" w:rsidRDefault="008D1CAE" w:rsidP="00DA508A">
            <w:pPr>
              <w:spacing w:line="360" w:lineRule="auto"/>
              <w:jc w:val="center"/>
              <w:rPr>
                <w:lang w:val="nl-NL"/>
              </w:rPr>
            </w:pPr>
            <w:r w:rsidRPr="00DA508A">
              <w:rPr>
                <w:lang w:val="nl-NL"/>
              </w:rPr>
              <w:t>1,8- 3,4</w:t>
            </w:r>
          </w:p>
        </w:tc>
        <w:tc>
          <w:tcPr>
            <w:tcW w:w="3249" w:type="dxa"/>
          </w:tcPr>
          <w:p w:rsidR="008D1CAE" w:rsidRPr="00DA508A" w:rsidRDefault="008D1CAE" w:rsidP="00DA508A">
            <w:pPr>
              <w:spacing w:line="360" w:lineRule="auto"/>
              <w:jc w:val="center"/>
              <w:rPr>
                <w:lang w:val="nl-NL"/>
              </w:rPr>
            </w:pPr>
            <w:r w:rsidRPr="00DA508A">
              <w:rPr>
                <w:lang w:val="nl-NL"/>
              </w:rPr>
              <w:t>6,5- 12,5</w:t>
            </w:r>
          </w:p>
        </w:tc>
      </w:tr>
      <w:tr w:rsidR="008D1CAE" w:rsidRPr="00D13936">
        <w:trPr>
          <w:trHeight w:val="422"/>
        </w:trPr>
        <w:tc>
          <w:tcPr>
            <w:tcW w:w="3258" w:type="dxa"/>
          </w:tcPr>
          <w:p w:rsidR="008D1CAE" w:rsidRPr="00DA508A" w:rsidRDefault="008D1CAE" w:rsidP="00DA508A">
            <w:pPr>
              <w:spacing w:line="360" w:lineRule="auto"/>
              <w:jc w:val="lowKashida"/>
              <w:rPr>
                <w:lang w:val="nl-NL"/>
              </w:rPr>
            </w:pPr>
            <w:proofErr w:type="spellStart"/>
            <w:r w:rsidRPr="00DA508A">
              <w:rPr>
                <w:lang w:val="nl-NL"/>
              </w:rPr>
              <w:t>rapide</w:t>
            </w:r>
            <w:proofErr w:type="spellEnd"/>
          </w:p>
        </w:tc>
        <w:tc>
          <w:tcPr>
            <w:tcW w:w="3249" w:type="dxa"/>
          </w:tcPr>
          <w:p w:rsidR="008D1CAE" w:rsidRPr="00DA508A" w:rsidRDefault="008D1CAE" w:rsidP="00DA508A">
            <w:pPr>
              <w:spacing w:line="360" w:lineRule="auto"/>
              <w:jc w:val="center"/>
              <w:rPr>
                <w:lang w:val="nl-NL"/>
              </w:rPr>
            </w:pPr>
            <w:r w:rsidRPr="00DA508A">
              <w:rPr>
                <w:lang w:val="nl-NL"/>
              </w:rPr>
              <w:t>3,4- 6,9</w:t>
            </w:r>
          </w:p>
        </w:tc>
        <w:tc>
          <w:tcPr>
            <w:tcW w:w="3249" w:type="dxa"/>
          </w:tcPr>
          <w:p w:rsidR="008D1CAE" w:rsidRPr="00DA508A" w:rsidRDefault="008D1CAE" w:rsidP="00DA508A">
            <w:pPr>
              <w:spacing w:line="360" w:lineRule="auto"/>
              <w:jc w:val="center"/>
              <w:rPr>
                <w:lang w:val="nl-NL"/>
              </w:rPr>
            </w:pPr>
            <w:r w:rsidRPr="00DA508A">
              <w:rPr>
                <w:lang w:val="nl-NL"/>
              </w:rPr>
              <w:t>12,5- 25</w:t>
            </w:r>
          </w:p>
        </w:tc>
      </w:tr>
      <w:tr w:rsidR="008D1CAE" w:rsidRPr="00D13936">
        <w:trPr>
          <w:trHeight w:val="459"/>
        </w:trPr>
        <w:tc>
          <w:tcPr>
            <w:tcW w:w="3258" w:type="dxa"/>
          </w:tcPr>
          <w:p w:rsidR="008D1CAE" w:rsidRPr="00DA508A" w:rsidRDefault="008D1CAE" w:rsidP="00DA508A">
            <w:pPr>
              <w:spacing w:line="360" w:lineRule="auto"/>
              <w:jc w:val="lowKashida"/>
              <w:rPr>
                <w:lang w:val="nl-NL"/>
              </w:rPr>
            </w:pPr>
            <w:proofErr w:type="spellStart"/>
            <w:r w:rsidRPr="00DA508A">
              <w:rPr>
                <w:lang w:val="nl-NL"/>
              </w:rPr>
              <w:t>Trés</w:t>
            </w:r>
            <w:proofErr w:type="spellEnd"/>
            <w:r w:rsidRPr="00DA508A">
              <w:rPr>
                <w:lang w:val="nl-NL"/>
              </w:rPr>
              <w:t xml:space="preserve"> </w:t>
            </w:r>
            <w:proofErr w:type="spellStart"/>
            <w:r w:rsidRPr="00DA508A">
              <w:rPr>
                <w:lang w:val="nl-NL"/>
              </w:rPr>
              <w:t>rapide</w:t>
            </w:r>
            <w:proofErr w:type="spellEnd"/>
            <w:r w:rsidRPr="00DA508A">
              <w:rPr>
                <w:lang w:val="nl-NL"/>
              </w:rPr>
              <w:t xml:space="preserve"> </w:t>
            </w:r>
          </w:p>
        </w:tc>
        <w:tc>
          <w:tcPr>
            <w:tcW w:w="3249" w:type="dxa"/>
          </w:tcPr>
          <w:p w:rsidR="008D1CAE" w:rsidRPr="00DA508A" w:rsidRDefault="008D1CAE" w:rsidP="00DA508A">
            <w:pPr>
              <w:spacing w:line="360" w:lineRule="auto"/>
              <w:jc w:val="center"/>
              <w:rPr>
                <w:lang w:val="nl-NL"/>
              </w:rPr>
            </w:pPr>
            <w:r w:rsidRPr="00DA508A">
              <w:rPr>
                <w:lang w:val="nl-NL"/>
              </w:rPr>
              <w:t>&gt; 6,9</w:t>
            </w:r>
          </w:p>
        </w:tc>
        <w:tc>
          <w:tcPr>
            <w:tcW w:w="3249" w:type="dxa"/>
          </w:tcPr>
          <w:p w:rsidR="008D1CAE" w:rsidRPr="00DA508A" w:rsidRDefault="008D1CAE" w:rsidP="00DA508A">
            <w:pPr>
              <w:spacing w:line="360" w:lineRule="auto"/>
              <w:jc w:val="center"/>
              <w:rPr>
                <w:lang w:val="nl-NL"/>
              </w:rPr>
            </w:pPr>
            <w:r w:rsidRPr="00DA508A">
              <w:rPr>
                <w:lang w:val="nl-NL"/>
              </w:rPr>
              <w:t>&gt; 25</w:t>
            </w:r>
          </w:p>
        </w:tc>
      </w:tr>
    </w:tbl>
    <w:p w:rsidR="008D1CAE" w:rsidRPr="00D13936" w:rsidRDefault="008D1CAE" w:rsidP="00DF7E0E">
      <w:pPr>
        <w:spacing w:line="360" w:lineRule="auto"/>
        <w:ind w:left="360"/>
        <w:jc w:val="lowKashida"/>
        <w:rPr>
          <w:lang w:val="nl-NL"/>
        </w:rPr>
      </w:pPr>
    </w:p>
    <w:p w:rsidR="008D1CAE" w:rsidRPr="00D13936" w:rsidRDefault="008D1CAE"/>
    <w:sectPr w:rsidR="008D1CAE" w:rsidRPr="00D13936" w:rsidSect="005140D8">
      <w:type w:val="continuous"/>
      <w:pgSz w:w="11906" w:h="16838"/>
      <w:pgMar w:top="1418" w:right="1077" w:bottom="1418"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42716" w:rsidRPr="002F33DB" w:rsidRDefault="00942716">
      <w:pPr>
        <w:rPr>
          <w:sz w:val="23"/>
          <w:szCs w:val="23"/>
        </w:rPr>
      </w:pPr>
      <w:r w:rsidRPr="002F33DB">
        <w:rPr>
          <w:sz w:val="23"/>
          <w:szCs w:val="23"/>
        </w:rPr>
        <w:separator/>
      </w:r>
    </w:p>
  </w:endnote>
  <w:endnote w:type="continuationSeparator" w:id="1">
    <w:p w:rsidR="00942716" w:rsidRPr="002F33DB" w:rsidRDefault="00942716">
      <w:pPr>
        <w:rPr>
          <w:sz w:val="23"/>
          <w:szCs w:val="23"/>
        </w:rPr>
      </w:pPr>
      <w:r w:rsidRPr="002F33DB">
        <w:rPr>
          <w:sz w:val="23"/>
          <w:szCs w:val="23"/>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
    <w:panose1 w:val="00000000000000000000"/>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2716" w:rsidRDefault="00942716" w:rsidP="00AC60FB">
    <w:pPr>
      <w:pStyle w:val="Pieddepage"/>
      <w:framePr w:wrap="auto"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C647E6">
      <w:rPr>
        <w:rStyle w:val="Numrodepage"/>
        <w:noProof/>
      </w:rPr>
      <w:t>79</w:t>
    </w:r>
    <w:r>
      <w:rPr>
        <w:rStyle w:val="Numrodepage"/>
      </w:rPr>
      <w:fldChar w:fldCharType="end"/>
    </w:r>
  </w:p>
  <w:p w:rsidR="00942716" w:rsidRPr="002F33DB" w:rsidRDefault="00942716" w:rsidP="00B3058D">
    <w:pPr>
      <w:pStyle w:val="Pieddepage"/>
      <w:ind w:right="360" w:firstLine="360"/>
      <w:rPr>
        <w:sz w:val="23"/>
        <w:szCs w:val="23"/>
      </w:rPr>
    </w:pPr>
  </w:p>
  <w:p w:rsidR="00942716" w:rsidRPr="002F33DB" w:rsidRDefault="00942716">
    <w:pPr>
      <w:rPr>
        <w:sz w:val="23"/>
        <w:szCs w:val="23"/>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42716" w:rsidRPr="002F33DB" w:rsidRDefault="00942716">
      <w:pPr>
        <w:rPr>
          <w:sz w:val="23"/>
          <w:szCs w:val="23"/>
        </w:rPr>
      </w:pPr>
      <w:r w:rsidRPr="002F33DB">
        <w:rPr>
          <w:sz w:val="23"/>
          <w:szCs w:val="23"/>
        </w:rPr>
        <w:separator/>
      </w:r>
    </w:p>
  </w:footnote>
  <w:footnote w:type="continuationSeparator" w:id="1">
    <w:p w:rsidR="00942716" w:rsidRPr="002F33DB" w:rsidRDefault="00942716">
      <w:pPr>
        <w:rPr>
          <w:sz w:val="23"/>
          <w:szCs w:val="23"/>
        </w:rPr>
      </w:pPr>
      <w:r w:rsidRPr="002F33DB">
        <w:rPr>
          <w:sz w:val="23"/>
          <w:szCs w:val="23"/>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2716" w:rsidRPr="002F33DB" w:rsidRDefault="00942716" w:rsidP="005B0537">
    <w:pPr>
      <w:pStyle w:val="En-tte"/>
      <w:rPr>
        <w:sz w:val="23"/>
        <w:szCs w:val="23"/>
      </w:rPr>
    </w:pPr>
    <w:r w:rsidRPr="002F33DB">
      <w:rPr>
        <w:sz w:val="23"/>
        <w:szCs w:val="23"/>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4A7F97"/>
    <w:multiLevelType w:val="multilevel"/>
    <w:tmpl w:val="26EA5ABA"/>
    <w:lvl w:ilvl="0">
      <w:start w:val="1"/>
      <w:numFmt w:val="decimal"/>
      <w:lvlText w:val="%1"/>
      <w:lvlJc w:val="left"/>
      <w:pPr>
        <w:ind w:left="360" w:hanging="360"/>
      </w:pPr>
      <w:rPr>
        <w:rFonts w:hint="default"/>
        <w:b/>
      </w:rPr>
    </w:lvl>
    <w:lvl w:ilvl="1">
      <w:start w:val="7"/>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1">
    <w:nsid w:val="0F1C6008"/>
    <w:multiLevelType w:val="multilevel"/>
    <w:tmpl w:val="AF723ADE"/>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
    <w:nsid w:val="121D0704"/>
    <w:multiLevelType w:val="hybridMultilevel"/>
    <w:tmpl w:val="C1E8878E"/>
    <w:lvl w:ilvl="0" w:tplc="F962DFF2">
      <w:start w:val="1"/>
      <w:numFmt w:val="decimal"/>
      <w:lvlText w:val="%1-"/>
      <w:lvlJc w:val="left"/>
      <w:pPr>
        <w:tabs>
          <w:tab w:val="num" w:pos="720"/>
        </w:tabs>
        <w:ind w:left="720" w:hanging="360"/>
      </w:pPr>
      <w:rPr>
        <w:rFonts w:cs="Times New Roman" w:hint="default"/>
        <w:sz w:val="24"/>
        <w:szCs w:val="24"/>
      </w:rPr>
    </w:lvl>
    <w:lvl w:ilvl="1" w:tplc="040C0019">
      <w:start w:val="1"/>
      <w:numFmt w:val="lowerLetter"/>
      <w:lvlText w:val="%2."/>
      <w:lvlJc w:val="left"/>
      <w:pPr>
        <w:tabs>
          <w:tab w:val="num" w:pos="1440"/>
        </w:tabs>
        <w:ind w:left="1440" w:hanging="360"/>
      </w:pPr>
      <w:rPr>
        <w:rFonts w:cs="Times New Roman"/>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3">
    <w:nsid w:val="13C8053B"/>
    <w:multiLevelType w:val="multilevel"/>
    <w:tmpl w:val="AEA815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 w:hAnsi="Courie??"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nsid w:val="17CE73C5"/>
    <w:multiLevelType w:val="hybridMultilevel"/>
    <w:tmpl w:val="6054F9B4"/>
    <w:lvl w:ilvl="0" w:tplc="040C0001">
      <w:start w:val="1"/>
      <w:numFmt w:val="bullet"/>
      <w:lvlText w:val=""/>
      <w:lvlJc w:val="left"/>
      <w:pPr>
        <w:tabs>
          <w:tab w:val="num" w:pos="800"/>
        </w:tabs>
        <w:ind w:left="800" w:hanging="360"/>
      </w:pPr>
      <w:rPr>
        <w:rFonts w:ascii="Symbol" w:hAnsi="Symbol" w:hint="default"/>
      </w:rPr>
    </w:lvl>
    <w:lvl w:ilvl="1" w:tplc="040C0003">
      <w:start w:val="1"/>
      <w:numFmt w:val="bullet"/>
      <w:lvlText w:val="o"/>
      <w:lvlJc w:val="left"/>
      <w:pPr>
        <w:tabs>
          <w:tab w:val="num" w:pos="1520"/>
        </w:tabs>
        <w:ind w:left="1520" w:hanging="360"/>
      </w:pPr>
      <w:rPr>
        <w:rFonts w:ascii="Courier New" w:hAnsi="Courier New" w:hint="default"/>
      </w:rPr>
    </w:lvl>
    <w:lvl w:ilvl="2" w:tplc="040C0005">
      <w:start w:val="1"/>
      <w:numFmt w:val="bullet"/>
      <w:lvlText w:val=""/>
      <w:lvlJc w:val="left"/>
      <w:pPr>
        <w:tabs>
          <w:tab w:val="num" w:pos="2240"/>
        </w:tabs>
        <w:ind w:left="2240" w:hanging="360"/>
      </w:pPr>
      <w:rPr>
        <w:rFonts w:ascii="Wingdings" w:hAnsi="Wingdings" w:hint="default"/>
      </w:rPr>
    </w:lvl>
    <w:lvl w:ilvl="3" w:tplc="040C0001">
      <w:start w:val="1"/>
      <w:numFmt w:val="bullet"/>
      <w:lvlText w:val=""/>
      <w:lvlJc w:val="left"/>
      <w:pPr>
        <w:tabs>
          <w:tab w:val="num" w:pos="2960"/>
        </w:tabs>
        <w:ind w:left="2960" w:hanging="360"/>
      </w:pPr>
      <w:rPr>
        <w:rFonts w:ascii="Symbol" w:hAnsi="Symbol" w:hint="default"/>
      </w:rPr>
    </w:lvl>
    <w:lvl w:ilvl="4" w:tplc="040C0003">
      <w:start w:val="1"/>
      <w:numFmt w:val="bullet"/>
      <w:lvlText w:val="o"/>
      <w:lvlJc w:val="left"/>
      <w:pPr>
        <w:tabs>
          <w:tab w:val="num" w:pos="3680"/>
        </w:tabs>
        <w:ind w:left="3680" w:hanging="360"/>
      </w:pPr>
      <w:rPr>
        <w:rFonts w:ascii="Courier New" w:hAnsi="Courier New" w:hint="default"/>
      </w:rPr>
    </w:lvl>
    <w:lvl w:ilvl="5" w:tplc="040C0005">
      <w:start w:val="1"/>
      <w:numFmt w:val="bullet"/>
      <w:lvlText w:val=""/>
      <w:lvlJc w:val="left"/>
      <w:pPr>
        <w:tabs>
          <w:tab w:val="num" w:pos="4400"/>
        </w:tabs>
        <w:ind w:left="4400" w:hanging="360"/>
      </w:pPr>
      <w:rPr>
        <w:rFonts w:ascii="Wingdings" w:hAnsi="Wingdings" w:hint="default"/>
      </w:rPr>
    </w:lvl>
    <w:lvl w:ilvl="6" w:tplc="040C0001">
      <w:start w:val="1"/>
      <w:numFmt w:val="bullet"/>
      <w:lvlText w:val=""/>
      <w:lvlJc w:val="left"/>
      <w:pPr>
        <w:tabs>
          <w:tab w:val="num" w:pos="5120"/>
        </w:tabs>
        <w:ind w:left="5120" w:hanging="360"/>
      </w:pPr>
      <w:rPr>
        <w:rFonts w:ascii="Symbol" w:hAnsi="Symbol" w:hint="default"/>
      </w:rPr>
    </w:lvl>
    <w:lvl w:ilvl="7" w:tplc="040C0003">
      <w:start w:val="1"/>
      <w:numFmt w:val="bullet"/>
      <w:lvlText w:val="o"/>
      <w:lvlJc w:val="left"/>
      <w:pPr>
        <w:tabs>
          <w:tab w:val="num" w:pos="5840"/>
        </w:tabs>
        <w:ind w:left="5840" w:hanging="360"/>
      </w:pPr>
      <w:rPr>
        <w:rFonts w:ascii="Courier New" w:hAnsi="Courier New" w:hint="default"/>
      </w:rPr>
    </w:lvl>
    <w:lvl w:ilvl="8" w:tplc="040C0005">
      <w:start w:val="1"/>
      <w:numFmt w:val="bullet"/>
      <w:lvlText w:val=""/>
      <w:lvlJc w:val="left"/>
      <w:pPr>
        <w:tabs>
          <w:tab w:val="num" w:pos="6560"/>
        </w:tabs>
        <w:ind w:left="6560" w:hanging="360"/>
      </w:pPr>
      <w:rPr>
        <w:rFonts w:ascii="Wingdings" w:hAnsi="Wingdings" w:hint="default"/>
      </w:rPr>
    </w:lvl>
  </w:abstractNum>
  <w:abstractNum w:abstractNumId="5">
    <w:nsid w:val="19377FCD"/>
    <w:multiLevelType w:val="multilevel"/>
    <w:tmpl w:val="81ECBA9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A0606B5"/>
    <w:multiLevelType w:val="multilevel"/>
    <w:tmpl w:val="D300556A"/>
    <w:lvl w:ilvl="0">
      <w:start w:val="1"/>
      <w:numFmt w:val="decimal"/>
      <w:lvlText w:val="%1"/>
      <w:lvlJc w:val="left"/>
      <w:pPr>
        <w:tabs>
          <w:tab w:val="num" w:pos="990"/>
        </w:tabs>
        <w:ind w:left="990" w:hanging="990"/>
      </w:pPr>
      <w:rPr>
        <w:rFonts w:cs="Times New Roman" w:hint="default"/>
        <w:b w:val="0"/>
      </w:rPr>
    </w:lvl>
    <w:lvl w:ilvl="1">
      <w:start w:val="1"/>
      <w:numFmt w:val="decimal"/>
      <w:lvlText w:val="%1.%2"/>
      <w:lvlJc w:val="left"/>
      <w:pPr>
        <w:tabs>
          <w:tab w:val="num" w:pos="1110"/>
        </w:tabs>
        <w:ind w:left="1110" w:hanging="990"/>
      </w:pPr>
      <w:rPr>
        <w:rFonts w:cs="Times New Roman" w:hint="default"/>
        <w:b w:val="0"/>
      </w:rPr>
    </w:lvl>
    <w:lvl w:ilvl="2">
      <w:start w:val="2"/>
      <w:numFmt w:val="decimal"/>
      <w:lvlText w:val="%1.%2.%3"/>
      <w:lvlJc w:val="left"/>
      <w:pPr>
        <w:tabs>
          <w:tab w:val="num" w:pos="1230"/>
        </w:tabs>
        <w:ind w:left="1230" w:hanging="990"/>
      </w:pPr>
      <w:rPr>
        <w:rFonts w:cs="Times New Roman" w:hint="default"/>
        <w:b w:val="0"/>
      </w:rPr>
    </w:lvl>
    <w:lvl w:ilvl="3">
      <w:start w:val="1"/>
      <w:numFmt w:val="decimal"/>
      <w:lvlText w:val="%1.%2.%3.%4"/>
      <w:lvlJc w:val="left"/>
      <w:pPr>
        <w:tabs>
          <w:tab w:val="num" w:pos="1440"/>
        </w:tabs>
        <w:ind w:left="1440" w:hanging="1080"/>
      </w:pPr>
      <w:rPr>
        <w:rFonts w:cs="Times New Roman" w:hint="default"/>
        <w:b/>
        <w:bCs w:val="0"/>
      </w:rPr>
    </w:lvl>
    <w:lvl w:ilvl="4">
      <w:start w:val="1"/>
      <w:numFmt w:val="decimal"/>
      <w:lvlText w:val="%1.%2.%3.%4.%5"/>
      <w:lvlJc w:val="left"/>
      <w:pPr>
        <w:tabs>
          <w:tab w:val="num" w:pos="1560"/>
        </w:tabs>
        <w:ind w:left="1560" w:hanging="1080"/>
      </w:pPr>
      <w:rPr>
        <w:rFonts w:cs="Times New Roman" w:hint="default"/>
        <w:b w:val="0"/>
      </w:rPr>
    </w:lvl>
    <w:lvl w:ilvl="5">
      <w:start w:val="1"/>
      <w:numFmt w:val="decimal"/>
      <w:lvlText w:val="%1.%2.%3.%4.%5.%6"/>
      <w:lvlJc w:val="left"/>
      <w:pPr>
        <w:tabs>
          <w:tab w:val="num" w:pos="2040"/>
        </w:tabs>
        <w:ind w:left="2040" w:hanging="1440"/>
      </w:pPr>
      <w:rPr>
        <w:rFonts w:cs="Times New Roman" w:hint="default"/>
        <w:b w:val="0"/>
      </w:rPr>
    </w:lvl>
    <w:lvl w:ilvl="6">
      <w:start w:val="1"/>
      <w:numFmt w:val="decimal"/>
      <w:lvlText w:val="%1.%2.%3.%4.%5.%6.%7"/>
      <w:lvlJc w:val="left"/>
      <w:pPr>
        <w:tabs>
          <w:tab w:val="num" w:pos="2160"/>
        </w:tabs>
        <w:ind w:left="2160" w:hanging="1440"/>
      </w:pPr>
      <w:rPr>
        <w:rFonts w:cs="Times New Roman" w:hint="default"/>
        <w:b w:val="0"/>
      </w:rPr>
    </w:lvl>
    <w:lvl w:ilvl="7">
      <w:start w:val="1"/>
      <w:numFmt w:val="decimal"/>
      <w:lvlText w:val="%1.%2.%3.%4.%5.%6.%7.%8"/>
      <w:lvlJc w:val="left"/>
      <w:pPr>
        <w:tabs>
          <w:tab w:val="num" w:pos="2640"/>
        </w:tabs>
        <w:ind w:left="2640" w:hanging="1800"/>
      </w:pPr>
      <w:rPr>
        <w:rFonts w:cs="Times New Roman" w:hint="default"/>
        <w:b w:val="0"/>
      </w:rPr>
    </w:lvl>
    <w:lvl w:ilvl="8">
      <w:start w:val="1"/>
      <w:numFmt w:val="decimal"/>
      <w:lvlText w:val="%1.%2.%3.%4.%5.%6.%7.%8.%9"/>
      <w:lvlJc w:val="left"/>
      <w:pPr>
        <w:tabs>
          <w:tab w:val="num" w:pos="3120"/>
        </w:tabs>
        <w:ind w:left="3120" w:hanging="2160"/>
      </w:pPr>
      <w:rPr>
        <w:rFonts w:cs="Times New Roman" w:hint="default"/>
        <w:b w:val="0"/>
      </w:rPr>
    </w:lvl>
  </w:abstractNum>
  <w:abstractNum w:abstractNumId="7">
    <w:nsid w:val="22431AED"/>
    <w:multiLevelType w:val="multilevel"/>
    <w:tmpl w:val="440AAEFA"/>
    <w:lvl w:ilvl="0">
      <w:start w:val="2"/>
      <w:numFmt w:val="decimal"/>
      <w:lvlText w:val="%1"/>
      <w:lvlJc w:val="left"/>
      <w:pPr>
        <w:tabs>
          <w:tab w:val="num" w:pos="570"/>
        </w:tabs>
        <w:ind w:left="570" w:hanging="570"/>
      </w:pPr>
      <w:rPr>
        <w:rFonts w:cs="Times New Roman" w:hint="default"/>
        <w:b/>
      </w:rPr>
    </w:lvl>
    <w:lvl w:ilvl="1">
      <w:start w:val="6"/>
      <w:numFmt w:val="decimal"/>
      <w:lvlText w:val="%1.%2"/>
      <w:lvlJc w:val="left"/>
      <w:pPr>
        <w:tabs>
          <w:tab w:val="num" w:pos="982"/>
        </w:tabs>
        <w:ind w:left="982" w:hanging="570"/>
      </w:pPr>
      <w:rPr>
        <w:rFonts w:cs="Times New Roman" w:hint="default"/>
        <w:b/>
      </w:rPr>
    </w:lvl>
    <w:lvl w:ilvl="2">
      <w:start w:val="2"/>
      <w:numFmt w:val="decimal"/>
      <w:lvlText w:val="%1.%2.%3"/>
      <w:lvlJc w:val="left"/>
      <w:pPr>
        <w:tabs>
          <w:tab w:val="num" w:pos="1544"/>
        </w:tabs>
        <w:ind w:left="1544" w:hanging="720"/>
      </w:pPr>
      <w:rPr>
        <w:rFonts w:cs="Times New Roman" w:hint="default"/>
        <w:b/>
      </w:rPr>
    </w:lvl>
    <w:lvl w:ilvl="3">
      <w:start w:val="1"/>
      <w:numFmt w:val="decimal"/>
      <w:lvlText w:val="%1.%2.%3.%4"/>
      <w:lvlJc w:val="left"/>
      <w:pPr>
        <w:tabs>
          <w:tab w:val="num" w:pos="2316"/>
        </w:tabs>
        <w:ind w:left="2316" w:hanging="1080"/>
      </w:pPr>
      <w:rPr>
        <w:rFonts w:cs="Times New Roman" w:hint="default"/>
        <w:b/>
      </w:rPr>
    </w:lvl>
    <w:lvl w:ilvl="4">
      <w:start w:val="1"/>
      <w:numFmt w:val="decimal"/>
      <w:lvlText w:val="%1.%2.%3.%4.%5"/>
      <w:lvlJc w:val="left"/>
      <w:pPr>
        <w:tabs>
          <w:tab w:val="num" w:pos="2728"/>
        </w:tabs>
        <w:ind w:left="2728" w:hanging="1080"/>
      </w:pPr>
      <w:rPr>
        <w:rFonts w:cs="Times New Roman" w:hint="default"/>
        <w:b/>
      </w:rPr>
    </w:lvl>
    <w:lvl w:ilvl="5">
      <w:start w:val="1"/>
      <w:numFmt w:val="decimal"/>
      <w:lvlText w:val="%1.%2.%3.%4.%5.%6"/>
      <w:lvlJc w:val="left"/>
      <w:pPr>
        <w:tabs>
          <w:tab w:val="num" w:pos="3500"/>
        </w:tabs>
        <w:ind w:left="3500" w:hanging="1440"/>
      </w:pPr>
      <w:rPr>
        <w:rFonts w:cs="Times New Roman" w:hint="default"/>
        <w:b/>
      </w:rPr>
    </w:lvl>
    <w:lvl w:ilvl="6">
      <w:start w:val="1"/>
      <w:numFmt w:val="decimal"/>
      <w:lvlText w:val="%1.%2.%3.%4.%5.%6.%7"/>
      <w:lvlJc w:val="left"/>
      <w:pPr>
        <w:tabs>
          <w:tab w:val="num" w:pos="3912"/>
        </w:tabs>
        <w:ind w:left="3912" w:hanging="1440"/>
      </w:pPr>
      <w:rPr>
        <w:rFonts w:cs="Times New Roman" w:hint="default"/>
        <w:b/>
      </w:rPr>
    </w:lvl>
    <w:lvl w:ilvl="7">
      <w:start w:val="1"/>
      <w:numFmt w:val="decimal"/>
      <w:lvlText w:val="%1.%2.%3.%4.%5.%6.%7.%8"/>
      <w:lvlJc w:val="left"/>
      <w:pPr>
        <w:tabs>
          <w:tab w:val="num" w:pos="4684"/>
        </w:tabs>
        <w:ind w:left="4684" w:hanging="1800"/>
      </w:pPr>
      <w:rPr>
        <w:rFonts w:cs="Times New Roman" w:hint="default"/>
        <w:b/>
      </w:rPr>
    </w:lvl>
    <w:lvl w:ilvl="8">
      <w:start w:val="1"/>
      <w:numFmt w:val="decimal"/>
      <w:lvlText w:val="%1.%2.%3.%4.%5.%6.%7.%8.%9"/>
      <w:lvlJc w:val="left"/>
      <w:pPr>
        <w:tabs>
          <w:tab w:val="num" w:pos="5456"/>
        </w:tabs>
        <w:ind w:left="5456" w:hanging="2160"/>
      </w:pPr>
      <w:rPr>
        <w:rFonts w:cs="Times New Roman" w:hint="default"/>
        <w:b/>
      </w:rPr>
    </w:lvl>
  </w:abstractNum>
  <w:abstractNum w:abstractNumId="8">
    <w:nsid w:val="231A664C"/>
    <w:multiLevelType w:val="hybridMultilevel"/>
    <w:tmpl w:val="587619C6"/>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9">
    <w:nsid w:val="26F94583"/>
    <w:multiLevelType w:val="hybridMultilevel"/>
    <w:tmpl w:val="23F8359A"/>
    <w:lvl w:ilvl="0" w:tplc="819E114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34170750"/>
    <w:multiLevelType w:val="hybridMultilevel"/>
    <w:tmpl w:val="A55C6CDA"/>
    <w:lvl w:ilvl="0" w:tplc="4DF2AE28">
      <w:numFmt w:val="bullet"/>
      <w:lvlText w:val="-"/>
      <w:lvlJc w:val="left"/>
      <w:pPr>
        <w:tabs>
          <w:tab w:val="num" w:pos="720"/>
        </w:tabs>
        <w:ind w:left="720" w:hanging="360"/>
      </w:pPr>
      <w:rPr>
        <w:rFonts w:ascii="Times New Roman" w:eastAsia="Times New Roman" w:hAnsi="Times New Roman" w:hint="default"/>
      </w:rPr>
    </w:lvl>
    <w:lvl w:ilvl="1" w:tplc="040C0003">
      <w:start w:val="1"/>
      <w:numFmt w:val="bullet"/>
      <w:lvlText w:val="o"/>
      <w:lvlJc w:val="left"/>
      <w:pPr>
        <w:tabs>
          <w:tab w:val="num" w:pos="1440"/>
        </w:tabs>
        <w:ind w:left="1440" w:hanging="360"/>
      </w:pPr>
      <w:rPr>
        <w:rFonts w:ascii="Courie??" w:hAnsi="Courie??"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 w:hAnsi="Courie??"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 w:hAnsi="Courie??"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1">
    <w:nsid w:val="39367DBE"/>
    <w:multiLevelType w:val="multilevel"/>
    <w:tmpl w:val="5D284386"/>
    <w:lvl w:ilvl="0">
      <w:start w:val="1"/>
      <w:numFmt w:val="decimal"/>
      <w:lvlText w:val="%1"/>
      <w:lvlJc w:val="left"/>
      <w:pPr>
        <w:ind w:left="420" w:hanging="420"/>
      </w:pPr>
      <w:rPr>
        <w:rFonts w:hint="default"/>
        <w:b/>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
    <w:nsid w:val="3DA1779D"/>
    <w:multiLevelType w:val="multilevel"/>
    <w:tmpl w:val="164A7B5A"/>
    <w:lvl w:ilvl="0">
      <w:start w:val="1"/>
      <w:numFmt w:val="decimal"/>
      <w:lvlText w:val="%1"/>
      <w:lvlJc w:val="left"/>
      <w:pPr>
        <w:tabs>
          <w:tab w:val="num" w:pos="570"/>
        </w:tabs>
        <w:ind w:left="570" w:hanging="570"/>
      </w:pPr>
      <w:rPr>
        <w:rFonts w:cs="Times New Roman" w:hint="default"/>
      </w:rPr>
    </w:lvl>
    <w:lvl w:ilvl="1">
      <w:start w:val="2"/>
      <w:numFmt w:val="decimal"/>
      <w:lvlText w:val="%1.%2"/>
      <w:lvlJc w:val="left"/>
      <w:pPr>
        <w:tabs>
          <w:tab w:val="num" w:pos="607"/>
        </w:tabs>
        <w:ind w:left="607" w:hanging="570"/>
      </w:pPr>
      <w:rPr>
        <w:rFonts w:cs="Times New Roman" w:hint="default"/>
      </w:rPr>
    </w:lvl>
    <w:lvl w:ilvl="2">
      <w:start w:val="8"/>
      <w:numFmt w:val="decimal"/>
      <w:lvlText w:val="%1.%2.%3"/>
      <w:lvlJc w:val="left"/>
      <w:pPr>
        <w:tabs>
          <w:tab w:val="num" w:pos="794"/>
        </w:tabs>
        <w:ind w:left="794" w:hanging="720"/>
      </w:pPr>
      <w:rPr>
        <w:rFonts w:cs="Times New Roman" w:hint="default"/>
      </w:rPr>
    </w:lvl>
    <w:lvl w:ilvl="3">
      <w:start w:val="1"/>
      <w:numFmt w:val="decimal"/>
      <w:lvlText w:val="%1.%2.%3.%4"/>
      <w:lvlJc w:val="left"/>
      <w:pPr>
        <w:tabs>
          <w:tab w:val="num" w:pos="1191"/>
        </w:tabs>
        <w:ind w:left="1191" w:hanging="1080"/>
      </w:pPr>
      <w:rPr>
        <w:rFonts w:cs="Times New Roman" w:hint="default"/>
      </w:rPr>
    </w:lvl>
    <w:lvl w:ilvl="4">
      <w:start w:val="1"/>
      <w:numFmt w:val="decimal"/>
      <w:lvlText w:val="%1.%2.%3.%4.%5"/>
      <w:lvlJc w:val="left"/>
      <w:pPr>
        <w:tabs>
          <w:tab w:val="num" w:pos="1228"/>
        </w:tabs>
        <w:ind w:left="1228" w:hanging="1080"/>
      </w:pPr>
      <w:rPr>
        <w:rFonts w:cs="Times New Roman" w:hint="default"/>
      </w:rPr>
    </w:lvl>
    <w:lvl w:ilvl="5">
      <w:start w:val="1"/>
      <w:numFmt w:val="decimal"/>
      <w:lvlText w:val="%1.%2.%3.%4.%5.%6"/>
      <w:lvlJc w:val="left"/>
      <w:pPr>
        <w:tabs>
          <w:tab w:val="num" w:pos="1625"/>
        </w:tabs>
        <w:ind w:left="1625" w:hanging="1440"/>
      </w:pPr>
      <w:rPr>
        <w:rFonts w:cs="Times New Roman" w:hint="default"/>
      </w:rPr>
    </w:lvl>
    <w:lvl w:ilvl="6">
      <w:start w:val="1"/>
      <w:numFmt w:val="decimal"/>
      <w:lvlText w:val="%1.%2.%3.%4.%5.%6.%7"/>
      <w:lvlJc w:val="left"/>
      <w:pPr>
        <w:tabs>
          <w:tab w:val="num" w:pos="1662"/>
        </w:tabs>
        <w:ind w:left="1662" w:hanging="1440"/>
      </w:pPr>
      <w:rPr>
        <w:rFonts w:cs="Times New Roman" w:hint="default"/>
      </w:rPr>
    </w:lvl>
    <w:lvl w:ilvl="7">
      <w:start w:val="1"/>
      <w:numFmt w:val="decimal"/>
      <w:lvlText w:val="%1.%2.%3.%4.%5.%6.%7.%8"/>
      <w:lvlJc w:val="left"/>
      <w:pPr>
        <w:tabs>
          <w:tab w:val="num" w:pos="2059"/>
        </w:tabs>
        <w:ind w:left="2059" w:hanging="1800"/>
      </w:pPr>
      <w:rPr>
        <w:rFonts w:cs="Times New Roman" w:hint="default"/>
      </w:rPr>
    </w:lvl>
    <w:lvl w:ilvl="8">
      <w:start w:val="1"/>
      <w:numFmt w:val="decimal"/>
      <w:lvlText w:val="%1.%2.%3.%4.%5.%6.%7.%8.%9"/>
      <w:lvlJc w:val="left"/>
      <w:pPr>
        <w:tabs>
          <w:tab w:val="num" w:pos="2456"/>
        </w:tabs>
        <w:ind w:left="2456" w:hanging="2160"/>
      </w:pPr>
      <w:rPr>
        <w:rFonts w:cs="Times New Roman" w:hint="default"/>
      </w:rPr>
    </w:lvl>
  </w:abstractNum>
  <w:abstractNum w:abstractNumId="13">
    <w:nsid w:val="3EE649B8"/>
    <w:multiLevelType w:val="hybridMultilevel"/>
    <w:tmpl w:val="71B6CAAC"/>
    <w:lvl w:ilvl="0" w:tplc="4968A1CA">
      <w:start w:val="1"/>
      <w:numFmt w:val="lowerLetter"/>
      <w:lvlText w:val="%1-"/>
      <w:lvlJc w:val="left"/>
      <w:pPr>
        <w:tabs>
          <w:tab w:val="num" w:pos="1140"/>
        </w:tabs>
        <w:ind w:left="1140" w:hanging="360"/>
      </w:pPr>
      <w:rPr>
        <w:rFonts w:cs="Times New Roman" w:hint="default"/>
      </w:rPr>
    </w:lvl>
    <w:lvl w:ilvl="1" w:tplc="040C0019">
      <w:start w:val="1"/>
      <w:numFmt w:val="lowerLetter"/>
      <w:lvlText w:val="%2."/>
      <w:lvlJc w:val="left"/>
      <w:pPr>
        <w:tabs>
          <w:tab w:val="num" w:pos="1860"/>
        </w:tabs>
        <w:ind w:left="1860" w:hanging="360"/>
      </w:pPr>
      <w:rPr>
        <w:rFonts w:cs="Times New Roman"/>
      </w:rPr>
    </w:lvl>
    <w:lvl w:ilvl="2" w:tplc="040C001B">
      <w:start w:val="1"/>
      <w:numFmt w:val="lowerRoman"/>
      <w:lvlText w:val="%3."/>
      <w:lvlJc w:val="right"/>
      <w:pPr>
        <w:tabs>
          <w:tab w:val="num" w:pos="2580"/>
        </w:tabs>
        <w:ind w:left="2580" w:hanging="180"/>
      </w:pPr>
      <w:rPr>
        <w:rFonts w:cs="Times New Roman"/>
      </w:rPr>
    </w:lvl>
    <w:lvl w:ilvl="3" w:tplc="040C000F">
      <w:start w:val="1"/>
      <w:numFmt w:val="decimal"/>
      <w:lvlText w:val="%4."/>
      <w:lvlJc w:val="left"/>
      <w:pPr>
        <w:tabs>
          <w:tab w:val="num" w:pos="3300"/>
        </w:tabs>
        <w:ind w:left="3300" w:hanging="360"/>
      </w:pPr>
      <w:rPr>
        <w:rFonts w:cs="Times New Roman"/>
      </w:rPr>
    </w:lvl>
    <w:lvl w:ilvl="4" w:tplc="040C0019">
      <w:start w:val="1"/>
      <w:numFmt w:val="lowerLetter"/>
      <w:lvlText w:val="%5."/>
      <w:lvlJc w:val="left"/>
      <w:pPr>
        <w:tabs>
          <w:tab w:val="num" w:pos="4020"/>
        </w:tabs>
        <w:ind w:left="4020" w:hanging="360"/>
      </w:pPr>
      <w:rPr>
        <w:rFonts w:cs="Times New Roman"/>
      </w:rPr>
    </w:lvl>
    <w:lvl w:ilvl="5" w:tplc="040C001B">
      <w:start w:val="1"/>
      <w:numFmt w:val="lowerRoman"/>
      <w:lvlText w:val="%6."/>
      <w:lvlJc w:val="right"/>
      <w:pPr>
        <w:tabs>
          <w:tab w:val="num" w:pos="4740"/>
        </w:tabs>
        <w:ind w:left="4740" w:hanging="180"/>
      </w:pPr>
      <w:rPr>
        <w:rFonts w:cs="Times New Roman"/>
      </w:rPr>
    </w:lvl>
    <w:lvl w:ilvl="6" w:tplc="040C000F">
      <w:start w:val="1"/>
      <w:numFmt w:val="decimal"/>
      <w:lvlText w:val="%7."/>
      <w:lvlJc w:val="left"/>
      <w:pPr>
        <w:tabs>
          <w:tab w:val="num" w:pos="5460"/>
        </w:tabs>
        <w:ind w:left="5460" w:hanging="360"/>
      </w:pPr>
      <w:rPr>
        <w:rFonts w:cs="Times New Roman"/>
      </w:rPr>
    </w:lvl>
    <w:lvl w:ilvl="7" w:tplc="040C0019">
      <w:start w:val="1"/>
      <w:numFmt w:val="lowerLetter"/>
      <w:lvlText w:val="%8."/>
      <w:lvlJc w:val="left"/>
      <w:pPr>
        <w:tabs>
          <w:tab w:val="num" w:pos="6180"/>
        </w:tabs>
        <w:ind w:left="6180" w:hanging="360"/>
      </w:pPr>
      <w:rPr>
        <w:rFonts w:cs="Times New Roman"/>
      </w:rPr>
    </w:lvl>
    <w:lvl w:ilvl="8" w:tplc="040C001B">
      <w:start w:val="1"/>
      <w:numFmt w:val="lowerRoman"/>
      <w:lvlText w:val="%9."/>
      <w:lvlJc w:val="right"/>
      <w:pPr>
        <w:tabs>
          <w:tab w:val="num" w:pos="6900"/>
        </w:tabs>
        <w:ind w:left="6900" w:hanging="180"/>
      </w:pPr>
      <w:rPr>
        <w:rFonts w:cs="Times New Roman"/>
      </w:rPr>
    </w:lvl>
  </w:abstractNum>
  <w:abstractNum w:abstractNumId="14">
    <w:nsid w:val="484B1B09"/>
    <w:multiLevelType w:val="multilevel"/>
    <w:tmpl w:val="96E67352"/>
    <w:lvl w:ilvl="0">
      <w:start w:val="1"/>
      <w:numFmt w:val="decimal"/>
      <w:lvlText w:val="%1"/>
      <w:lvlJc w:val="left"/>
      <w:pPr>
        <w:tabs>
          <w:tab w:val="num" w:pos="570"/>
        </w:tabs>
        <w:ind w:left="570" w:hanging="570"/>
      </w:pPr>
      <w:rPr>
        <w:rFonts w:cs="Times New Roman" w:hint="default"/>
      </w:rPr>
    </w:lvl>
    <w:lvl w:ilvl="1">
      <w:start w:val="2"/>
      <w:numFmt w:val="decimal"/>
      <w:lvlText w:val="%1.%2"/>
      <w:lvlJc w:val="left"/>
      <w:pPr>
        <w:tabs>
          <w:tab w:val="num" w:pos="607"/>
        </w:tabs>
        <w:ind w:left="607" w:hanging="570"/>
      </w:pPr>
      <w:rPr>
        <w:rFonts w:cs="Times New Roman" w:hint="default"/>
      </w:rPr>
    </w:lvl>
    <w:lvl w:ilvl="2">
      <w:start w:val="5"/>
      <w:numFmt w:val="decimal"/>
      <w:lvlText w:val="%1.%2.%3"/>
      <w:lvlJc w:val="left"/>
      <w:pPr>
        <w:tabs>
          <w:tab w:val="num" w:pos="794"/>
        </w:tabs>
        <w:ind w:left="794" w:hanging="720"/>
      </w:pPr>
      <w:rPr>
        <w:rFonts w:cs="Times New Roman" w:hint="default"/>
      </w:rPr>
    </w:lvl>
    <w:lvl w:ilvl="3">
      <w:start w:val="1"/>
      <w:numFmt w:val="decimal"/>
      <w:lvlText w:val="%1.%2.%3.%4"/>
      <w:lvlJc w:val="left"/>
      <w:pPr>
        <w:tabs>
          <w:tab w:val="num" w:pos="1191"/>
        </w:tabs>
        <w:ind w:left="1191" w:hanging="1080"/>
      </w:pPr>
      <w:rPr>
        <w:rFonts w:cs="Times New Roman" w:hint="default"/>
      </w:rPr>
    </w:lvl>
    <w:lvl w:ilvl="4">
      <w:start w:val="1"/>
      <w:numFmt w:val="decimal"/>
      <w:lvlText w:val="%1.%2.%3.%4.%5"/>
      <w:lvlJc w:val="left"/>
      <w:pPr>
        <w:tabs>
          <w:tab w:val="num" w:pos="1228"/>
        </w:tabs>
        <w:ind w:left="1228" w:hanging="1080"/>
      </w:pPr>
      <w:rPr>
        <w:rFonts w:cs="Times New Roman" w:hint="default"/>
      </w:rPr>
    </w:lvl>
    <w:lvl w:ilvl="5">
      <w:start w:val="1"/>
      <w:numFmt w:val="decimal"/>
      <w:lvlText w:val="%1.%2.%3.%4.%5.%6"/>
      <w:lvlJc w:val="left"/>
      <w:pPr>
        <w:tabs>
          <w:tab w:val="num" w:pos="1625"/>
        </w:tabs>
        <w:ind w:left="1625" w:hanging="1440"/>
      </w:pPr>
      <w:rPr>
        <w:rFonts w:cs="Times New Roman" w:hint="default"/>
      </w:rPr>
    </w:lvl>
    <w:lvl w:ilvl="6">
      <w:start w:val="1"/>
      <w:numFmt w:val="decimal"/>
      <w:lvlText w:val="%1.%2.%3.%4.%5.%6.%7"/>
      <w:lvlJc w:val="left"/>
      <w:pPr>
        <w:tabs>
          <w:tab w:val="num" w:pos="1662"/>
        </w:tabs>
        <w:ind w:left="1662" w:hanging="1440"/>
      </w:pPr>
      <w:rPr>
        <w:rFonts w:cs="Times New Roman" w:hint="default"/>
      </w:rPr>
    </w:lvl>
    <w:lvl w:ilvl="7">
      <w:start w:val="1"/>
      <w:numFmt w:val="decimal"/>
      <w:lvlText w:val="%1.%2.%3.%4.%5.%6.%7.%8"/>
      <w:lvlJc w:val="left"/>
      <w:pPr>
        <w:tabs>
          <w:tab w:val="num" w:pos="2059"/>
        </w:tabs>
        <w:ind w:left="2059" w:hanging="1800"/>
      </w:pPr>
      <w:rPr>
        <w:rFonts w:cs="Times New Roman" w:hint="default"/>
      </w:rPr>
    </w:lvl>
    <w:lvl w:ilvl="8">
      <w:start w:val="1"/>
      <w:numFmt w:val="decimal"/>
      <w:lvlText w:val="%1.%2.%3.%4.%5.%6.%7.%8.%9"/>
      <w:lvlJc w:val="left"/>
      <w:pPr>
        <w:tabs>
          <w:tab w:val="num" w:pos="2456"/>
        </w:tabs>
        <w:ind w:left="2456" w:hanging="2160"/>
      </w:pPr>
      <w:rPr>
        <w:rFonts w:cs="Times New Roman" w:hint="default"/>
      </w:rPr>
    </w:lvl>
  </w:abstractNum>
  <w:abstractNum w:abstractNumId="15">
    <w:nsid w:val="4B1B067D"/>
    <w:multiLevelType w:val="hybridMultilevel"/>
    <w:tmpl w:val="D1846032"/>
    <w:lvl w:ilvl="0" w:tplc="012C7256">
      <w:start w:val="2"/>
      <w:numFmt w:val="lowerLetter"/>
      <w:lvlText w:val="%1-"/>
      <w:lvlJc w:val="left"/>
      <w:pPr>
        <w:tabs>
          <w:tab w:val="num" w:pos="720"/>
        </w:tabs>
        <w:ind w:left="720" w:hanging="360"/>
      </w:pPr>
      <w:rPr>
        <w:rFonts w:cs="Times New Roman" w:hint="default"/>
      </w:rPr>
    </w:lvl>
    <w:lvl w:ilvl="1" w:tplc="040C0019">
      <w:start w:val="1"/>
      <w:numFmt w:val="lowerLetter"/>
      <w:lvlText w:val="%2."/>
      <w:lvlJc w:val="left"/>
      <w:pPr>
        <w:tabs>
          <w:tab w:val="num" w:pos="1440"/>
        </w:tabs>
        <w:ind w:left="1440" w:hanging="360"/>
      </w:pPr>
      <w:rPr>
        <w:rFonts w:cs="Times New Roman"/>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16">
    <w:nsid w:val="50896DE8"/>
    <w:multiLevelType w:val="multilevel"/>
    <w:tmpl w:val="7720844A"/>
    <w:lvl w:ilvl="0">
      <w:start w:val="1"/>
      <w:numFmt w:val="decimal"/>
      <w:lvlText w:val="%1"/>
      <w:lvlJc w:val="left"/>
      <w:pPr>
        <w:tabs>
          <w:tab w:val="num" w:pos="495"/>
        </w:tabs>
        <w:ind w:left="495" w:hanging="495"/>
      </w:pPr>
      <w:rPr>
        <w:rFonts w:cs="Times New Roman" w:hint="default"/>
      </w:rPr>
    </w:lvl>
    <w:lvl w:ilvl="1">
      <w:start w:val="2"/>
      <w:numFmt w:val="decimal"/>
      <w:lvlText w:val="%1.%2"/>
      <w:lvlJc w:val="left"/>
      <w:pPr>
        <w:tabs>
          <w:tab w:val="num" w:pos="1695"/>
        </w:tabs>
        <w:ind w:left="1695" w:hanging="495"/>
      </w:pPr>
      <w:rPr>
        <w:rFonts w:cs="Times New Roman" w:hint="default"/>
      </w:rPr>
    </w:lvl>
    <w:lvl w:ilvl="2">
      <w:start w:val="1"/>
      <w:numFmt w:val="decimal"/>
      <w:lvlText w:val="%1.%2.%3"/>
      <w:lvlJc w:val="left"/>
      <w:pPr>
        <w:tabs>
          <w:tab w:val="num" w:pos="3120"/>
        </w:tabs>
        <w:ind w:left="3120" w:hanging="720"/>
      </w:pPr>
      <w:rPr>
        <w:rFonts w:cs="Times New Roman" w:hint="default"/>
      </w:rPr>
    </w:lvl>
    <w:lvl w:ilvl="3">
      <w:start w:val="1"/>
      <w:numFmt w:val="decimal"/>
      <w:lvlText w:val="%1.%2.%3.%4"/>
      <w:lvlJc w:val="left"/>
      <w:pPr>
        <w:tabs>
          <w:tab w:val="num" w:pos="4680"/>
        </w:tabs>
        <w:ind w:left="4680" w:hanging="1080"/>
      </w:pPr>
      <w:rPr>
        <w:rFonts w:cs="Times New Roman" w:hint="default"/>
      </w:rPr>
    </w:lvl>
    <w:lvl w:ilvl="4">
      <w:start w:val="1"/>
      <w:numFmt w:val="decimal"/>
      <w:lvlText w:val="%1.%2.%3.%4.%5"/>
      <w:lvlJc w:val="left"/>
      <w:pPr>
        <w:tabs>
          <w:tab w:val="num" w:pos="5880"/>
        </w:tabs>
        <w:ind w:left="5880" w:hanging="1080"/>
      </w:pPr>
      <w:rPr>
        <w:rFonts w:cs="Times New Roman" w:hint="default"/>
      </w:rPr>
    </w:lvl>
    <w:lvl w:ilvl="5">
      <w:start w:val="1"/>
      <w:numFmt w:val="decimal"/>
      <w:lvlText w:val="%1.%2.%3.%4.%5.%6"/>
      <w:lvlJc w:val="left"/>
      <w:pPr>
        <w:tabs>
          <w:tab w:val="num" w:pos="7440"/>
        </w:tabs>
        <w:ind w:left="7440" w:hanging="1440"/>
      </w:pPr>
      <w:rPr>
        <w:rFonts w:cs="Times New Roman" w:hint="default"/>
      </w:rPr>
    </w:lvl>
    <w:lvl w:ilvl="6">
      <w:start w:val="1"/>
      <w:numFmt w:val="decimal"/>
      <w:lvlText w:val="%1.%2.%3.%4.%5.%6.%7"/>
      <w:lvlJc w:val="left"/>
      <w:pPr>
        <w:tabs>
          <w:tab w:val="num" w:pos="8640"/>
        </w:tabs>
        <w:ind w:left="8640" w:hanging="1440"/>
      </w:pPr>
      <w:rPr>
        <w:rFonts w:cs="Times New Roman" w:hint="default"/>
      </w:rPr>
    </w:lvl>
    <w:lvl w:ilvl="7">
      <w:start w:val="1"/>
      <w:numFmt w:val="decimal"/>
      <w:lvlText w:val="%1.%2.%3.%4.%5.%6.%7.%8"/>
      <w:lvlJc w:val="left"/>
      <w:pPr>
        <w:tabs>
          <w:tab w:val="num" w:pos="10200"/>
        </w:tabs>
        <w:ind w:left="10200" w:hanging="1800"/>
      </w:pPr>
      <w:rPr>
        <w:rFonts w:cs="Times New Roman" w:hint="default"/>
      </w:rPr>
    </w:lvl>
    <w:lvl w:ilvl="8">
      <w:start w:val="1"/>
      <w:numFmt w:val="decimal"/>
      <w:lvlText w:val="%1.%2.%3.%4.%5.%6.%7.%8.%9"/>
      <w:lvlJc w:val="left"/>
      <w:pPr>
        <w:tabs>
          <w:tab w:val="num" w:pos="11760"/>
        </w:tabs>
        <w:ind w:left="11760" w:hanging="2160"/>
      </w:pPr>
      <w:rPr>
        <w:rFonts w:cs="Times New Roman" w:hint="default"/>
      </w:rPr>
    </w:lvl>
  </w:abstractNum>
  <w:abstractNum w:abstractNumId="17">
    <w:nsid w:val="5CE62B52"/>
    <w:multiLevelType w:val="multilevel"/>
    <w:tmpl w:val="54B0699A"/>
    <w:lvl w:ilvl="0">
      <w:start w:val="1"/>
      <w:numFmt w:val="decimal"/>
      <w:lvlText w:val="%1"/>
      <w:lvlJc w:val="left"/>
      <w:pPr>
        <w:tabs>
          <w:tab w:val="num" w:pos="570"/>
        </w:tabs>
        <w:ind w:left="570" w:hanging="570"/>
      </w:pPr>
      <w:rPr>
        <w:rFonts w:cs="Times New Roman" w:hint="default"/>
        <w:b/>
      </w:rPr>
    </w:lvl>
    <w:lvl w:ilvl="1">
      <w:start w:val="2"/>
      <w:numFmt w:val="decimal"/>
      <w:lvlText w:val="%1.%2"/>
      <w:lvlJc w:val="left"/>
      <w:pPr>
        <w:tabs>
          <w:tab w:val="num" w:pos="570"/>
        </w:tabs>
        <w:ind w:left="570" w:hanging="57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800"/>
        </w:tabs>
        <w:ind w:left="1800" w:hanging="1800"/>
      </w:pPr>
      <w:rPr>
        <w:rFonts w:cs="Times New Roman" w:hint="default"/>
        <w:b/>
      </w:rPr>
    </w:lvl>
    <w:lvl w:ilvl="8">
      <w:start w:val="1"/>
      <w:numFmt w:val="decimal"/>
      <w:lvlText w:val="%1.%2.%3.%4.%5.%6.%7.%8.%9"/>
      <w:lvlJc w:val="left"/>
      <w:pPr>
        <w:tabs>
          <w:tab w:val="num" w:pos="2160"/>
        </w:tabs>
        <w:ind w:left="2160" w:hanging="2160"/>
      </w:pPr>
      <w:rPr>
        <w:rFonts w:cs="Times New Roman" w:hint="default"/>
        <w:b/>
      </w:rPr>
    </w:lvl>
  </w:abstractNum>
  <w:abstractNum w:abstractNumId="18">
    <w:nsid w:val="61960AC9"/>
    <w:multiLevelType w:val="multilevel"/>
    <w:tmpl w:val="DD56E092"/>
    <w:lvl w:ilvl="0">
      <w:start w:val="3"/>
      <w:numFmt w:val="decimal"/>
      <w:lvlText w:val="%1"/>
      <w:lvlJc w:val="left"/>
      <w:pPr>
        <w:tabs>
          <w:tab w:val="num" w:pos="780"/>
        </w:tabs>
        <w:ind w:left="780" w:hanging="780"/>
      </w:pPr>
      <w:rPr>
        <w:rFonts w:cs="Times New Roman" w:hint="default"/>
        <w:b/>
      </w:rPr>
    </w:lvl>
    <w:lvl w:ilvl="1">
      <w:start w:val="1"/>
      <w:numFmt w:val="decimal"/>
      <w:lvlText w:val="%1.%2"/>
      <w:lvlJc w:val="left"/>
      <w:pPr>
        <w:tabs>
          <w:tab w:val="num" w:pos="990"/>
        </w:tabs>
        <w:ind w:left="990" w:hanging="780"/>
      </w:pPr>
      <w:rPr>
        <w:rFonts w:cs="Times New Roman" w:hint="default"/>
        <w:b/>
      </w:rPr>
    </w:lvl>
    <w:lvl w:ilvl="2">
      <w:start w:val="10"/>
      <w:numFmt w:val="decimal"/>
      <w:lvlText w:val="%1.%2.%3"/>
      <w:lvlJc w:val="left"/>
      <w:pPr>
        <w:tabs>
          <w:tab w:val="num" w:pos="1200"/>
        </w:tabs>
        <w:ind w:left="1200" w:hanging="780"/>
      </w:pPr>
      <w:rPr>
        <w:rFonts w:cs="Times New Roman" w:hint="default"/>
        <w:b/>
      </w:rPr>
    </w:lvl>
    <w:lvl w:ilvl="3">
      <w:start w:val="2"/>
      <w:numFmt w:val="decimal"/>
      <w:lvlText w:val="%1.%2.%3.%4"/>
      <w:lvlJc w:val="left"/>
      <w:pPr>
        <w:tabs>
          <w:tab w:val="num" w:pos="1410"/>
        </w:tabs>
        <w:ind w:left="1410" w:hanging="780"/>
      </w:pPr>
      <w:rPr>
        <w:rFonts w:cs="Times New Roman" w:hint="default"/>
        <w:b/>
      </w:rPr>
    </w:lvl>
    <w:lvl w:ilvl="4">
      <w:start w:val="1"/>
      <w:numFmt w:val="decimal"/>
      <w:lvlText w:val="%1.%2.%3.%4.%5"/>
      <w:lvlJc w:val="left"/>
      <w:pPr>
        <w:tabs>
          <w:tab w:val="num" w:pos="1920"/>
        </w:tabs>
        <w:ind w:left="1920" w:hanging="1080"/>
      </w:pPr>
      <w:rPr>
        <w:rFonts w:cs="Times New Roman" w:hint="default"/>
        <w:b/>
      </w:rPr>
    </w:lvl>
    <w:lvl w:ilvl="5">
      <w:start w:val="1"/>
      <w:numFmt w:val="decimal"/>
      <w:lvlText w:val="%1.%2.%3.%4.%5.%6"/>
      <w:lvlJc w:val="left"/>
      <w:pPr>
        <w:tabs>
          <w:tab w:val="num" w:pos="2130"/>
        </w:tabs>
        <w:ind w:left="2130" w:hanging="1080"/>
      </w:pPr>
      <w:rPr>
        <w:rFonts w:cs="Times New Roman" w:hint="default"/>
        <w:b/>
      </w:rPr>
    </w:lvl>
    <w:lvl w:ilvl="6">
      <w:start w:val="1"/>
      <w:numFmt w:val="decimal"/>
      <w:lvlText w:val="%1.%2.%3.%4.%5.%6.%7"/>
      <w:lvlJc w:val="left"/>
      <w:pPr>
        <w:tabs>
          <w:tab w:val="num" w:pos="2700"/>
        </w:tabs>
        <w:ind w:left="2700" w:hanging="1440"/>
      </w:pPr>
      <w:rPr>
        <w:rFonts w:cs="Times New Roman" w:hint="default"/>
        <w:b/>
      </w:rPr>
    </w:lvl>
    <w:lvl w:ilvl="7">
      <w:start w:val="1"/>
      <w:numFmt w:val="decimal"/>
      <w:lvlText w:val="%1.%2.%3.%4.%5.%6.%7.%8"/>
      <w:lvlJc w:val="left"/>
      <w:pPr>
        <w:tabs>
          <w:tab w:val="num" w:pos="2910"/>
        </w:tabs>
        <w:ind w:left="2910" w:hanging="1440"/>
      </w:pPr>
      <w:rPr>
        <w:rFonts w:cs="Times New Roman" w:hint="default"/>
        <w:b/>
      </w:rPr>
    </w:lvl>
    <w:lvl w:ilvl="8">
      <w:start w:val="1"/>
      <w:numFmt w:val="decimal"/>
      <w:lvlText w:val="%1.%2.%3.%4.%5.%6.%7.%8.%9"/>
      <w:lvlJc w:val="left"/>
      <w:pPr>
        <w:tabs>
          <w:tab w:val="num" w:pos="3480"/>
        </w:tabs>
        <w:ind w:left="3480" w:hanging="1800"/>
      </w:pPr>
      <w:rPr>
        <w:rFonts w:cs="Times New Roman" w:hint="default"/>
        <w:b/>
      </w:rPr>
    </w:lvl>
  </w:abstractNum>
  <w:abstractNum w:abstractNumId="19">
    <w:nsid w:val="61A11BA0"/>
    <w:multiLevelType w:val="hybridMultilevel"/>
    <w:tmpl w:val="1C26271A"/>
    <w:lvl w:ilvl="0" w:tplc="F3EE89C0">
      <w:start w:val="1"/>
      <w:numFmt w:val="decimal"/>
      <w:lvlText w:val="%1-"/>
      <w:lvlJc w:val="left"/>
      <w:pPr>
        <w:tabs>
          <w:tab w:val="num" w:pos="1140"/>
        </w:tabs>
        <w:ind w:left="1140" w:hanging="360"/>
      </w:pPr>
      <w:rPr>
        <w:rFonts w:cs="Times New Roman" w:hint="default"/>
        <w:sz w:val="24"/>
      </w:rPr>
    </w:lvl>
    <w:lvl w:ilvl="1" w:tplc="040C0019">
      <w:start w:val="1"/>
      <w:numFmt w:val="lowerLetter"/>
      <w:lvlText w:val="%2."/>
      <w:lvlJc w:val="left"/>
      <w:pPr>
        <w:tabs>
          <w:tab w:val="num" w:pos="1860"/>
        </w:tabs>
        <w:ind w:left="1860" w:hanging="360"/>
      </w:pPr>
      <w:rPr>
        <w:rFonts w:cs="Times New Roman"/>
      </w:rPr>
    </w:lvl>
    <w:lvl w:ilvl="2" w:tplc="040C001B">
      <w:start w:val="1"/>
      <w:numFmt w:val="lowerRoman"/>
      <w:lvlText w:val="%3."/>
      <w:lvlJc w:val="right"/>
      <w:pPr>
        <w:tabs>
          <w:tab w:val="num" w:pos="2580"/>
        </w:tabs>
        <w:ind w:left="2580" w:hanging="180"/>
      </w:pPr>
      <w:rPr>
        <w:rFonts w:cs="Times New Roman"/>
      </w:rPr>
    </w:lvl>
    <w:lvl w:ilvl="3" w:tplc="040C000F">
      <w:start w:val="1"/>
      <w:numFmt w:val="decimal"/>
      <w:lvlText w:val="%4."/>
      <w:lvlJc w:val="left"/>
      <w:pPr>
        <w:tabs>
          <w:tab w:val="num" w:pos="3300"/>
        </w:tabs>
        <w:ind w:left="3300" w:hanging="360"/>
      </w:pPr>
      <w:rPr>
        <w:rFonts w:cs="Times New Roman"/>
      </w:rPr>
    </w:lvl>
    <w:lvl w:ilvl="4" w:tplc="040C0019">
      <w:start w:val="1"/>
      <w:numFmt w:val="lowerLetter"/>
      <w:lvlText w:val="%5."/>
      <w:lvlJc w:val="left"/>
      <w:pPr>
        <w:tabs>
          <w:tab w:val="num" w:pos="4020"/>
        </w:tabs>
        <w:ind w:left="4020" w:hanging="360"/>
      </w:pPr>
      <w:rPr>
        <w:rFonts w:cs="Times New Roman"/>
      </w:rPr>
    </w:lvl>
    <w:lvl w:ilvl="5" w:tplc="040C001B">
      <w:start w:val="1"/>
      <w:numFmt w:val="lowerRoman"/>
      <w:lvlText w:val="%6."/>
      <w:lvlJc w:val="right"/>
      <w:pPr>
        <w:tabs>
          <w:tab w:val="num" w:pos="4740"/>
        </w:tabs>
        <w:ind w:left="4740" w:hanging="180"/>
      </w:pPr>
      <w:rPr>
        <w:rFonts w:cs="Times New Roman"/>
      </w:rPr>
    </w:lvl>
    <w:lvl w:ilvl="6" w:tplc="040C000F">
      <w:start w:val="1"/>
      <w:numFmt w:val="decimal"/>
      <w:lvlText w:val="%7."/>
      <w:lvlJc w:val="left"/>
      <w:pPr>
        <w:tabs>
          <w:tab w:val="num" w:pos="5460"/>
        </w:tabs>
        <w:ind w:left="5460" w:hanging="360"/>
      </w:pPr>
      <w:rPr>
        <w:rFonts w:cs="Times New Roman"/>
      </w:rPr>
    </w:lvl>
    <w:lvl w:ilvl="7" w:tplc="040C0019">
      <w:start w:val="1"/>
      <w:numFmt w:val="lowerLetter"/>
      <w:lvlText w:val="%8."/>
      <w:lvlJc w:val="left"/>
      <w:pPr>
        <w:tabs>
          <w:tab w:val="num" w:pos="6180"/>
        </w:tabs>
        <w:ind w:left="6180" w:hanging="360"/>
      </w:pPr>
      <w:rPr>
        <w:rFonts w:cs="Times New Roman"/>
      </w:rPr>
    </w:lvl>
    <w:lvl w:ilvl="8" w:tplc="040C001B">
      <w:start w:val="1"/>
      <w:numFmt w:val="lowerRoman"/>
      <w:lvlText w:val="%9."/>
      <w:lvlJc w:val="right"/>
      <w:pPr>
        <w:tabs>
          <w:tab w:val="num" w:pos="6900"/>
        </w:tabs>
        <w:ind w:left="6900" w:hanging="180"/>
      </w:pPr>
      <w:rPr>
        <w:rFonts w:cs="Times New Roman"/>
      </w:rPr>
    </w:lvl>
  </w:abstractNum>
  <w:abstractNum w:abstractNumId="20">
    <w:nsid w:val="694725C2"/>
    <w:multiLevelType w:val="multilevel"/>
    <w:tmpl w:val="8E1A0F1C"/>
    <w:lvl w:ilvl="0">
      <w:start w:val="1"/>
      <w:numFmt w:val="decimal"/>
      <w:lvlText w:val="%1"/>
      <w:lvlJc w:val="left"/>
      <w:pPr>
        <w:tabs>
          <w:tab w:val="num" w:pos="495"/>
        </w:tabs>
        <w:ind w:left="495" w:hanging="495"/>
      </w:pPr>
      <w:rPr>
        <w:rFonts w:cs="Times New Roman" w:hint="default"/>
      </w:rPr>
    </w:lvl>
    <w:lvl w:ilvl="1">
      <w:start w:val="16"/>
      <w:numFmt w:val="decimal"/>
      <w:lvlText w:val="%1.%2"/>
      <w:lvlJc w:val="left"/>
      <w:pPr>
        <w:tabs>
          <w:tab w:val="num" w:pos="495"/>
        </w:tabs>
        <w:ind w:left="495" w:hanging="49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1">
    <w:nsid w:val="69EA08E1"/>
    <w:multiLevelType w:val="hybridMultilevel"/>
    <w:tmpl w:val="C152E986"/>
    <w:lvl w:ilvl="0" w:tplc="37343E74">
      <w:numFmt w:val="bullet"/>
      <w:lvlText w:val="-"/>
      <w:lvlJc w:val="left"/>
      <w:pPr>
        <w:tabs>
          <w:tab w:val="num" w:pos="720"/>
        </w:tabs>
        <w:ind w:left="720" w:hanging="360"/>
      </w:pPr>
      <w:rPr>
        <w:rFonts w:ascii="Times-Roman" w:eastAsia="SimSun" w:hAnsi="Times-Roman" w:hint="default"/>
      </w:rPr>
    </w:lvl>
    <w:lvl w:ilvl="1" w:tplc="04090003">
      <w:start w:val="1"/>
      <w:numFmt w:val="bullet"/>
      <w:lvlText w:val="o"/>
      <w:lvlJc w:val="left"/>
      <w:pPr>
        <w:tabs>
          <w:tab w:val="num" w:pos="1440"/>
        </w:tabs>
        <w:ind w:left="1440" w:hanging="360"/>
      </w:pPr>
      <w:rPr>
        <w:rFonts w:ascii="Courie??" w:hAnsi="Courie??"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 w:hAnsi="Courie??"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 w:hAnsi="Courie??"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6BF72570"/>
    <w:multiLevelType w:val="multilevel"/>
    <w:tmpl w:val="0A88564E"/>
    <w:lvl w:ilvl="0">
      <w:start w:val="3"/>
      <w:numFmt w:val="decimal"/>
      <w:lvlText w:val="%1"/>
      <w:lvlJc w:val="left"/>
      <w:pPr>
        <w:tabs>
          <w:tab w:val="num" w:pos="480"/>
        </w:tabs>
        <w:ind w:left="480" w:hanging="480"/>
      </w:pPr>
      <w:rPr>
        <w:rFonts w:cs="Times New Roman" w:hint="default"/>
        <w:b/>
      </w:rPr>
    </w:lvl>
    <w:lvl w:ilvl="1">
      <w:start w:val="1"/>
      <w:numFmt w:val="decimal"/>
      <w:lvlText w:val="%1.%2"/>
      <w:lvlJc w:val="left"/>
      <w:pPr>
        <w:tabs>
          <w:tab w:val="num" w:pos="480"/>
        </w:tabs>
        <w:ind w:left="480" w:hanging="480"/>
      </w:pPr>
      <w:rPr>
        <w:rFonts w:cs="Times New Roman" w:hint="default"/>
        <w:b/>
      </w:rPr>
    </w:lvl>
    <w:lvl w:ilvl="2">
      <w:start w:val="8"/>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3">
    <w:nsid w:val="6ECC4DA2"/>
    <w:multiLevelType w:val="multilevel"/>
    <w:tmpl w:val="0EDEB62C"/>
    <w:lvl w:ilvl="0">
      <w:start w:val="3"/>
      <w:numFmt w:val="decimal"/>
      <w:lvlText w:val="%1"/>
      <w:lvlJc w:val="left"/>
      <w:pPr>
        <w:tabs>
          <w:tab w:val="num" w:pos="900"/>
        </w:tabs>
        <w:ind w:left="900" w:hanging="900"/>
      </w:pPr>
      <w:rPr>
        <w:rFonts w:cs="Times New Roman" w:hint="default"/>
      </w:rPr>
    </w:lvl>
    <w:lvl w:ilvl="1">
      <w:start w:val="1"/>
      <w:numFmt w:val="decimal"/>
      <w:lvlText w:val="%1.%2"/>
      <w:lvlJc w:val="left"/>
      <w:pPr>
        <w:tabs>
          <w:tab w:val="num" w:pos="900"/>
        </w:tabs>
        <w:ind w:left="900" w:hanging="900"/>
      </w:pPr>
      <w:rPr>
        <w:rFonts w:cs="Times New Roman" w:hint="default"/>
      </w:rPr>
    </w:lvl>
    <w:lvl w:ilvl="2">
      <w:start w:val="11"/>
      <w:numFmt w:val="decimal"/>
      <w:lvlText w:val="%1.%2.%3"/>
      <w:lvlJc w:val="left"/>
      <w:pPr>
        <w:tabs>
          <w:tab w:val="num" w:pos="900"/>
        </w:tabs>
        <w:ind w:left="900" w:hanging="900"/>
      </w:pPr>
      <w:rPr>
        <w:rFonts w:cs="Times New Roman" w:hint="default"/>
      </w:rPr>
    </w:lvl>
    <w:lvl w:ilvl="3">
      <w:start w:val="4"/>
      <w:numFmt w:val="decimal"/>
      <w:lvlText w:val="%1.%2.%3.%4"/>
      <w:lvlJc w:val="left"/>
      <w:pPr>
        <w:tabs>
          <w:tab w:val="num" w:pos="900"/>
        </w:tabs>
        <w:ind w:left="900" w:hanging="90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4">
    <w:nsid w:val="6FBD66DB"/>
    <w:multiLevelType w:val="multilevel"/>
    <w:tmpl w:val="5EB846D4"/>
    <w:lvl w:ilvl="0">
      <w:start w:val="2"/>
      <w:numFmt w:val="decimal"/>
      <w:lvlText w:val="%1"/>
      <w:lvlJc w:val="left"/>
      <w:pPr>
        <w:ind w:left="480" w:hanging="480"/>
      </w:pPr>
      <w:rPr>
        <w:rFonts w:hint="default"/>
        <w:b/>
      </w:rPr>
    </w:lvl>
    <w:lvl w:ilvl="1">
      <w:start w:val="2"/>
      <w:numFmt w:val="decimal"/>
      <w:lvlText w:val="%1.%2"/>
      <w:lvlJc w:val="left"/>
      <w:pPr>
        <w:ind w:left="840" w:hanging="480"/>
      </w:pPr>
      <w:rPr>
        <w:rFonts w:hint="default"/>
        <w:b/>
      </w:rPr>
    </w:lvl>
    <w:lvl w:ilvl="2">
      <w:start w:val="2"/>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25">
    <w:nsid w:val="73043BFD"/>
    <w:multiLevelType w:val="hybridMultilevel"/>
    <w:tmpl w:val="F2809F46"/>
    <w:lvl w:ilvl="0" w:tplc="C276ADC8">
      <w:start w:val="1"/>
      <w:numFmt w:val="bullet"/>
      <w:lvlText w:val="-"/>
      <w:lvlJc w:val="left"/>
      <w:pPr>
        <w:tabs>
          <w:tab w:val="num" w:pos="360"/>
        </w:tabs>
        <w:ind w:left="360" w:hanging="360"/>
      </w:pPr>
      <w:rPr>
        <w:rFonts w:ascii="Arial" w:eastAsia="Times New Roman" w:hAnsi="Arial" w:hint="default"/>
        <w:sz w:val="24"/>
        <w:szCs w:val="24"/>
      </w:rPr>
    </w:lvl>
    <w:lvl w:ilvl="1" w:tplc="040C0003">
      <w:start w:val="1"/>
      <w:numFmt w:val="bullet"/>
      <w:lvlText w:val="o"/>
      <w:lvlJc w:val="left"/>
      <w:pPr>
        <w:tabs>
          <w:tab w:val="num" w:pos="720"/>
        </w:tabs>
        <w:ind w:left="720" w:hanging="360"/>
      </w:pPr>
      <w:rPr>
        <w:rFonts w:ascii="Courier New" w:hAnsi="Courier New" w:hint="default"/>
      </w:rPr>
    </w:lvl>
    <w:lvl w:ilvl="2" w:tplc="040C0005">
      <w:start w:val="1"/>
      <w:numFmt w:val="bullet"/>
      <w:lvlText w:val=""/>
      <w:lvlJc w:val="left"/>
      <w:pPr>
        <w:tabs>
          <w:tab w:val="num" w:pos="1440"/>
        </w:tabs>
        <w:ind w:left="1440" w:hanging="360"/>
      </w:pPr>
      <w:rPr>
        <w:rFonts w:ascii="Wingdings" w:hAnsi="Wingdings" w:hint="default"/>
      </w:rPr>
    </w:lvl>
    <w:lvl w:ilvl="3" w:tplc="040C0001">
      <w:start w:val="1"/>
      <w:numFmt w:val="bullet"/>
      <w:lvlText w:val=""/>
      <w:lvlJc w:val="left"/>
      <w:pPr>
        <w:tabs>
          <w:tab w:val="num" w:pos="2160"/>
        </w:tabs>
        <w:ind w:left="2160" w:hanging="360"/>
      </w:pPr>
      <w:rPr>
        <w:rFonts w:ascii="Symbol" w:hAnsi="Symbol" w:hint="default"/>
      </w:rPr>
    </w:lvl>
    <w:lvl w:ilvl="4" w:tplc="040C0003">
      <w:start w:val="1"/>
      <w:numFmt w:val="bullet"/>
      <w:lvlText w:val="o"/>
      <w:lvlJc w:val="left"/>
      <w:pPr>
        <w:tabs>
          <w:tab w:val="num" w:pos="2880"/>
        </w:tabs>
        <w:ind w:left="2880" w:hanging="360"/>
      </w:pPr>
      <w:rPr>
        <w:rFonts w:ascii="Courier New" w:hAnsi="Courier New" w:hint="default"/>
      </w:rPr>
    </w:lvl>
    <w:lvl w:ilvl="5" w:tplc="040C0005">
      <w:start w:val="1"/>
      <w:numFmt w:val="bullet"/>
      <w:lvlText w:val=""/>
      <w:lvlJc w:val="left"/>
      <w:pPr>
        <w:tabs>
          <w:tab w:val="num" w:pos="3600"/>
        </w:tabs>
        <w:ind w:left="3600" w:hanging="360"/>
      </w:pPr>
      <w:rPr>
        <w:rFonts w:ascii="Wingdings" w:hAnsi="Wingdings" w:hint="default"/>
      </w:rPr>
    </w:lvl>
    <w:lvl w:ilvl="6" w:tplc="040C0001">
      <w:start w:val="1"/>
      <w:numFmt w:val="bullet"/>
      <w:lvlText w:val=""/>
      <w:lvlJc w:val="left"/>
      <w:pPr>
        <w:tabs>
          <w:tab w:val="num" w:pos="4320"/>
        </w:tabs>
        <w:ind w:left="4320" w:hanging="360"/>
      </w:pPr>
      <w:rPr>
        <w:rFonts w:ascii="Symbol" w:hAnsi="Symbol" w:hint="default"/>
      </w:rPr>
    </w:lvl>
    <w:lvl w:ilvl="7" w:tplc="040C0003">
      <w:start w:val="1"/>
      <w:numFmt w:val="bullet"/>
      <w:lvlText w:val="o"/>
      <w:lvlJc w:val="left"/>
      <w:pPr>
        <w:tabs>
          <w:tab w:val="num" w:pos="5040"/>
        </w:tabs>
        <w:ind w:left="5040" w:hanging="360"/>
      </w:pPr>
      <w:rPr>
        <w:rFonts w:ascii="Courier New" w:hAnsi="Courier New" w:hint="default"/>
      </w:rPr>
    </w:lvl>
    <w:lvl w:ilvl="8" w:tplc="040C0005">
      <w:start w:val="1"/>
      <w:numFmt w:val="bullet"/>
      <w:lvlText w:val=""/>
      <w:lvlJc w:val="left"/>
      <w:pPr>
        <w:tabs>
          <w:tab w:val="num" w:pos="5760"/>
        </w:tabs>
        <w:ind w:left="5760" w:hanging="360"/>
      </w:pPr>
      <w:rPr>
        <w:rFonts w:ascii="Wingdings" w:hAnsi="Wingdings" w:hint="default"/>
      </w:rPr>
    </w:lvl>
  </w:abstractNum>
  <w:abstractNum w:abstractNumId="26">
    <w:nsid w:val="73205E13"/>
    <w:multiLevelType w:val="multilevel"/>
    <w:tmpl w:val="A208BA34"/>
    <w:lvl w:ilvl="0">
      <w:start w:val="3"/>
      <w:numFmt w:val="decimal"/>
      <w:lvlText w:val="%1"/>
      <w:lvlJc w:val="left"/>
      <w:pPr>
        <w:tabs>
          <w:tab w:val="num" w:pos="420"/>
        </w:tabs>
        <w:ind w:left="420" w:hanging="420"/>
      </w:pPr>
      <w:rPr>
        <w:rFonts w:cs="Times New Roman" w:hint="default"/>
      </w:rPr>
    </w:lvl>
    <w:lvl w:ilvl="1">
      <w:start w:val="4"/>
      <w:numFmt w:val="decimal"/>
      <w:lvlText w:val="%1.%2"/>
      <w:lvlJc w:val="left"/>
      <w:pPr>
        <w:tabs>
          <w:tab w:val="num" w:pos="720"/>
        </w:tabs>
        <w:ind w:left="720" w:hanging="420"/>
      </w:pPr>
      <w:rPr>
        <w:rFonts w:cs="Times New Roman" w:hint="default"/>
      </w:rPr>
    </w:lvl>
    <w:lvl w:ilvl="2">
      <w:start w:val="1"/>
      <w:numFmt w:val="decimal"/>
      <w:lvlText w:val="%1.%2.%3"/>
      <w:lvlJc w:val="left"/>
      <w:pPr>
        <w:tabs>
          <w:tab w:val="num" w:pos="1320"/>
        </w:tabs>
        <w:ind w:left="1320" w:hanging="720"/>
      </w:pPr>
      <w:rPr>
        <w:rFonts w:cs="Times New Roman" w:hint="default"/>
      </w:rPr>
    </w:lvl>
    <w:lvl w:ilvl="3">
      <w:start w:val="1"/>
      <w:numFmt w:val="decimal"/>
      <w:lvlText w:val="%1.%2.%3.%4"/>
      <w:lvlJc w:val="left"/>
      <w:pPr>
        <w:tabs>
          <w:tab w:val="num" w:pos="1620"/>
        </w:tabs>
        <w:ind w:left="1620" w:hanging="720"/>
      </w:pPr>
      <w:rPr>
        <w:rFonts w:cs="Times New Roman" w:hint="default"/>
      </w:rPr>
    </w:lvl>
    <w:lvl w:ilvl="4">
      <w:start w:val="1"/>
      <w:numFmt w:val="decimal"/>
      <w:lvlText w:val="%1.%2.%3.%4.%5"/>
      <w:lvlJc w:val="left"/>
      <w:pPr>
        <w:tabs>
          <w:tab w:val="num" w:pos="2280"/>
        </w:tabs>
        <w:ind w:left="2280" w:hanging="1080"/>
      </w:pPr>
      <w:rPr>
        <w:rFonts w:cs="Times New Roman" w:hint="default"/>
      </w:rPr>
    </w:lvl>
    <w:lvl w:ilvl="5">
      <w:start w:val="1"/>
      <w:numFmt w:val="decimal"/>
      <w:lvlText w:val="%1.%2.%3.%4.%5.%6"/>
      <w:lvlJc w:val="left"/>
      <w:pPr>
        <w:tabs>
          <w:tab w:val="num" w:pos="2580"/>
        </w:tabs>
        <w:ind w:left="2580" w:hanging="1080"/>
      </w:pPr>
      <w:rPr>
        <w:rFonts w:cs="Times New Roman" w:hint="default"/>
      </w:rPr>
    </w:lvl>
    <w:lvl w:ilvl="6">
      <w:start w:val="1"/>
      <w:numFmt w:val="decimal"/>
      <w:lvlText w:val="%1.%2.%3.%4.%5.%6.%7"/>
      <w:lvlJc w:val="left"/>
      <w:pPr>
        <w:tabs>
          <w:tab w:val="num" w:pos="3240"/>
        </w:tabs>
        <w:ind w:left="3240" w:hanging="1440"/>
      </w:pPr>
      <w:rPr>
        <w:rFonts w:cs="Times New Roman" w:hint="default"/>
      </w:rPr>
    </w:lvl>
    <w:lvl w:ilvl="7">
      <w:start w:val="1"/>
      <w:numFmt w:val="decimal"/>
      <w:lvlText w:val="%1.%2.%3.%4.%5.%6.%7.%8"/>
      <w:lvlJc w:val="left"/>
      <w:pPr>
        <w:tabs>
          <w:tab w:val="num" w:pos="3540"/>
        </w:tabs>
        <w:ind w:left="3540" w:hanging="1440"/>
      </w:pPr>
      <w:rPr>
        <w:rFonts w:cs="Times New Roman" w:hint="default"/>
      </w:rPr>
    </w:lvl>
    <w:lvl w:ilvl="8">
      <w:start w:val="1"/>
      <w:numFmt w:val="decimal"/>
      <w:lvlText w:val="%1.%2.%3.%4.%5.%6.%7.%8.%9"/>
      <w:lvlJc w:val="left"/>
      <w:pPr>
        <w:tabs>
          <w:tab w:val="num" w:pos="4200"/>
        </w:tabs>
        <w:ind w:left="4200" w:hanging="1800"/>
      </w:pPr>
      <w:rPr>
        <w:rFonts w:cs="Times New Roman" w:hint="default"/>
      </w:rPr>
    </w:lvl>
  </w:abstractNum>
  <w:abstractNum w:abstractNumId="27">
    <w:nsid w:val="76877754"/>
    <w:multiLevelType w:val="hybridMultilevel"/>
    <w:tmpl w:val="0994D9D0"/>
    <w:lvl w:ilvl="0" w:tplc="573024B2">
      <w:start w:val="1"/>
      <w:numFmt w:val="lowerLetter"/>
      <w:lvlText w:val="%1-"/>
      <w:lvlJc w:val="left"/>
      <w:pPr>
        <w:tabs>
          <w:tab w:val="num" w:pos="1080"/>
        </w:tabs>
        <w:ind w:left="1080" w:hanging="360"/>
      </w:pPr>
      <w:rPr>
        <w:rFonts w:cs="Times New Roman" w:hint="default"/>
      </w:rPr>
    </w:lvl>
    <w:lvl w:ilvl="1" w:tplc="040C0019">
      <w:start w:val="1"/>
      <w:numFmt w:val="lowerLetter"/>
      <w:lvlText w:val="%2."/>
      <w:lvlJc w:val="left"/>
      <w:pPr>
        <w:tabs>
          <w:tab w:val="num" w:pos="1800"/>
        </w:tabs>
        <w:ind w:left="1800" w:hanging="360"/>
      </w:pPr>
      <w:rPr>
        <w:rFonts w:cs="Times New Roman"/>
      </w:rPr>
    </w:lvl>
    <w:lvl w:ilvl="2" w:tplc="040C001B">
      <w:start w:val="1"/>
      <w:numFmt w:val="lowerRoman"/>
      <w:lvlText w:val="%3."/>
      <w:lvlJc w:val="right"/>
      <w:pPr>
        <w:tabs>
          <w:tab w:val="num" w:pos="2520"/>
        </w:tabs>
        <w:ind w:left="2520" w:hanging="180"/>
      </w:pPr>
      <w:rPr>
        <w:rFonts w:cs="Times New Roman"/>
      </w:rPr>
    </w:lvl>
    <w:lvl w:ilvl="3" w:tplc="040C000F">
      <w:start w:val="1"/>
      <w:numFmt w:val="decimal"/>
      <w:lvlText w:val="%4."/>
      <w:lvlJc w:val="left"/>
      <w:pPr>
        <w:tabs>
          <w:tab w:val="num" w:pos="3240"/>
        </w:tabs>
        <w:ind w:left="3240" w:hanging="360"/>
      </w:pPr>
      <w:rPr>
        <w:rFonts w:cs="Times New Roman"/>
      </w:rPr>
    </w:lvl>
    <w:lvl w:ilvl="4" w:tplc="040C0019">
      <w:start w:val="1"/>
      <w:numFmt w:val="lowerLetter"/>
      <w:lvlText w:val="%5."/>
      <w:lvlJc w:val="left"/>
      <w:pPr>
        <w:tabs>
          <w:tab w:val="num" w:pos="3960"/>
        </w:tabs>
        <w:ind w:left="3960" w:hanging="360"/>
      </w:pPr>
      <w:rPr>
        <w:rFonts w:cs="Times New Roman"/>
      </w:rPr>
    </w:lvl>
    <w:lvl w:ilvl="5" w:tplc="040C001B">
      <w:start w:val="1"/>
      <w:numFmt w:val="lowerRoman"/>
      <w:lvlText w:val="%6."/>
      <w:lvlJc w:val="right"/>
      <w:pPr>
        <w:tabs>
          <w:tab w:val="num" w:pos="4680"/>
        </w:tabs>
        <w:ind w:left="4680" w:hanging="180"/>
      </w:pPr>
      <w:rPr>
        <w:rFonts w:cs="Times New Roman"/>
      </w:rPr>
    </w:lvl>
    <w:lvl w:ilvl="6" w:tplc="040C000F">
      <w:start w:val="1"/>
      <w:numFmt w:val="decimal"/>
      <w:lvlText w:val="%7."/>
      <w:lvlJc w:val="left"/>
      <w:pPr>
        <w:tabs>
          <w:tab w:val="num" w:pos="5400"/>
        </w:tabs>
        <w:ind w:left="5400" w:hanging="360"/>
      </w:pPr>
      <w:rPr>
        <w:rFonts w:cs="Times New Roman"/>
      </w:rPr>
    </w:lvl>
    <w:lvl w:ilvl="7" w:tplc="040C0019">
      <w:start w:val="1"/>
      <w:numFmt w:val="lowerLetter"/>
      <w:lvlText w:val="%8."/>
      <w:lvlJc w:val="left"/>
      <w:pPr>
        <w:tabs>
          <w:tab w:val="num" w:pos="6120"/>
        </w:tabs>
        <w:ind w:left="6120" w:hanging="360"/>
      </w:pPr>
      <w:rPr>
        <w:rFonts w:cs="Times New Roman"/>
      </w:rPr>
    </w:lvl>
    <w:lvl w:ilvl="8" w:tplc="040C001B">
      <w:start w:val="1"/>
      <w:numFmt w:val="lowerRoman"/>
      <w:lvlText w:val="%9."/>
      <w:lvlJc w:val="right"/>
      <w:pPr>
        <w:tabs>
          <w:tab w:val="num" w:pos="6840"/>
        </w:tabs>
        <w:ind w:left="6840" w:hanging="180"/>
      </w:pPr>
      <w:rPr>
        <w:rFonts w:cs="Times New Roman"/>
      </w:rPr>
    </w:lvl>
  </w:abstractNum>
  <w:num w:numId="1">
    <w:abstractNumId w:val="25"/>
  </w:num>
  <w:num w:numId="2">
    <w:abstractNumId w:val="27"/>
  </w:num>
  <w:num w:numId="3">
    <w:abstractNumId w:val="3"/>
  </w:num>
  <w:num w:numId="4">
    <w:abstractNumId w:val="21"/>
  </w:num>
  <w:num w:numId="5">
    <w:abstractNumId w:val="10"/>
  </w:num>
  <w:num w:numId="6">
    <w:abstractNumId w:val="8"/>
  </w:num>
  <w:num w:numId="7">
    <w:abstractNumId w:val="4"/>
  </w:num>
  <w:num w:numId="8">
    <w:abstractNumId w:val="15"/>
  </w:num>
  <w:num w:numId="9">
    <w:abstractNumId w:val="2"/>
  </w:num>
  <w:num w:numId="10">
    <w:abstractNumId w:val="6"/>
  </w:num>
  <w:num w:numId="11">
    <w:abstractNumId w:val="13"/>
  </w:num>
  <w:num w:numId="12">
    <w:abstractNumId w:val="17"/>
  </w:num>
  <w:num w:numId="13">
    <w:abstractNumId w:val="14"/>
  </w:num>
  <w:num w:numId="14">
    <w:abstractNumId w:val="12"/>
  </w:num>
  <w:num w:numId="15">
    <w:abstractNumId w:val="7"/>
  </w:num>
  <w:num w:numId="16">
    <w:abstractNumId w:val="20"/>
  </w:num>
  <w:num w:numId="17">
    <w:abstractNumId w:val="16"/>
  </w:num>
  <w:num w:numId="18">
    <w:abstractNumId w:val="19"/>
  </w:num>
  <w:num w:numId="19">
    <w:abstractNumId w:val="22"/>
  </w:num>
  <w:num w:numId="20">
    <w:abstractNumId w:val="18"/>
  </w:num>
  <w:num w:numId="21">
    <w:abstractNumId w:val="26"/>
  </w:num>
  <w:num w:numId="22">
    <w:abstractNumId w:val="23"/>
  </w:num>
  <w:num w:numId="23">
    <w:abstractNumId w:val="24"/>
  </w:num>
  <w:num w:numId="24">
    <w:abstractNumId w:val="1"/>
  </w:num>
  <w:num w:numId="25">
    <w:abstractNumId w:val="0"/>
  </w:num>
  <w:num w:numId="26">
    <w:abstractNumId w:val="11"/>
  </w:num>
  <w:num w:numId="27">
    <w:abstractNumId w:val="5"/>
  </w:num>
  <w:num w:numId="28">
    <w:abstractNumId w:val="9"/>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SystemFonts/>
  <w:proofState w:spelling="clean" w:grammar="clean"/>
  <w:doNotTrackMoves/>
  <w:defaultTabStop w:val="708"/>
  <w:hyphenationZone w:val="425"/>
  <w:doNotHyphenateCaps/>
  <w:defaultTableStyle w:val="Grilledutableau"/>
  <w:doNotShadeFormData/>
  <w:characterSpacingControl w:val="doNotCompress"/>
  <w:savePreviewPicture/>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C07BF"/>
    <w:rsid w:val="000007B7"/>
    <w:rsid w:val="00000A07"/>
    <w:rsid w:val="0000109E"/>
    <w:rsid w:val="00003E2B"/>
    <w:rsid w:val="00004B9A"/>
    <w:rsid w:val="00004F6E"/>
    <w:rsid w:val="00007326"/>
    <w:rsid w:val="00007616"/>
    <w:rsid w:val="00007B42"/>
    <w:rsid w:val="00007F61"/>
    <w:rsid w:val="00010E28"/>
    <w:rsid w:val="000119F9"/>
    <w:rsid w:val="00012F59"/>
    <w:rsid w:val="00013142"/>
    <w:rsid w:val="0001369F"/>
    <w:rsid w:val="00013784"/>
    <w:rsid w:val="00013A3E"/>
    <w:rsid w:val="00013DF7"/>
    <w:rsid w:val="00014185"/>
    <w:rsid w:val="000146E3"/>
    <w:rsid w:val="00015517"/>
    <w:rsid w:val="00016E6F"/>
    <w:rsid w:val="00020576"/>
    <w:rsid w:val="0002083E"/>
    <w:rsid w:val="00022452"/>
    <w:rsid w:val="000228C2"/>
    <w:rsid w:val="00022BE2"/>
    <w:rsid w:val="000230F0"/>
    <w:rsid w:val="0002365C"/>
    <w:rsid w:val="00025164"/>
    <w:rsid w:val="000251F9"/>
    <w:rsid w:val="00031646"/>
    <w:rsid w:val="00031CAB"/>
    <w:rsid w:val="00031EDB"/>
    <w:rsid w:val="00031FA0"/>
    <w:rsid w:val="0003207D"/>
    <w:rsid w:val="00032624"/>
    <w:rsid w:val="000357FE"/>
    <w:rsid w:val="00035B81"/>
    <w:rsid w:val="00040FFF"/>
    <w:rsid w:val="000422E8"/>
    <w:rsid w:val="000448E0"/>
    <w:rsid w:val="00044931"/>
    <w:rsid w:val="00045D74"/>
    <w:rsid w:val="00046ED7"/>
    <w:rsid w:val="00047AB9"/>
    <w:rsid w:val="00047D0C"/>
    <w:rsid w:val="00047F6B"/>
    <w:rsid w:val="00052199"/>
    <w:rsid w:val="000521CE"/>
    <w:rsid w:val="0005229C"/>
    <w:rsid w:val="00053CC3"/>
    <w:rsid w:val="00053CD9"/>
    <w:rsid w:val="000540F7"/>
    <w:rsid w:val="00055FC8"/>
    <w:rsid w:val="00056594"/>
    <w:rsid w:val="00057DBE"/>
    <w:rsid w:val="00060651"/>
    <w:rsid w:val="000608E7"/>
    <w:rsid w:val="000609B3"/>
    <w:rsid w:val="000619EC"/>
    <w:rsid w:val="00061A4F"/>
    <w:rsid w:val="00061BD4"/>
    <w:rsid w:val="00062A3A"/>
    <w:rsid w:val="00062F42"/>
    <w:rsid w:val="000637B4"/>
    <w:rsid w:val="000642C2"/>
    <w:rsid w:val="00065C3A"/>
    <w:rsid w:val="00066779"/>
    <w:rsid w:val="00066EC7"/>
    <w:rsid w:val="00067C5C"/>
    <w:rsid w:val="00070398"/>
    <w:rsid w:val="0007044E"/>
    <w:rsid w:val="00070B86"/>
    <w:rsid w:val="00070FAC"/>
    <w:rsid w:val="00072326"/>
    <w:rsid w:val="0007286E"/>
    <w:rsid w:val="000730F5"/>
    <w:rsid w:val="00074096"/>
    <w:rsid w:val="00074A2C"/>
    <w:rsid w:val="00075359"/>
    <w:rsid w:val="00076534"/>
    <w:rsid w:val="0007771C"/>
    <w:rsid w:val="000801D4"/>
    <w:rsid w:val="00080C62"/>
    <w:rsid w:val="00081067"/>
    <w:rsid w:val="000810E6"/>
    <w:rsid w:val="00081CFC"/>
    <w:rsid w:val="00083FD2"/>
    <w:rsid w:val="00084C94"/>
    <w:rsid w:val="00086166"/>
    <w:rsid w:val="0008633C"/>
    <w:rsid w:val="0008791F"/>
    <w:rsid w:val="00087C37"/>
    <w:rsid w:val="000904C8"/>
    <w:rsid w:val="000906F5"/>
    <w:rsid w:val="00091319"/>
    <w:rsid w:val="00092DF2"/>
    <w:rsid w:val="000933FB"/>
    <w:rsid w:val="00093CFD"/>
    <w:rsid w:val="0009727D"/>
    <w:rsid w:val="00097875"/>
    <w:rsid w:val="00097B1F"/>
    <w:rsid w:val="000A282E"/>
    <w:rsid w:val="000A2B05"/>
    <w:rsid w:val="000A2BF3"/>
    <w:rsid w:val="000A3174"/>
    <w:rsid w:val="000A437F"/>
    <w:rsid w:val="000A536B"/>
    <w:rsid w:val="000A7645"/>
    <w:rsid w:val="000B154A"/>
    <w:rsid w:val="000B1A2D"/>
    <w:rsid w:val="000B1D65"/>
    <w:rsid w:val="000B2651"/>
    <w:rsid w:val="000B3BAE"/>
    <w:rsid w:val="000B3D04"/>
    <w:rsid w:val="000B3EFF"/>
    <w:rsid w:val="000B52F3"/>
    <w:rsid w:val="000B534C"/>
    <w:rsid w:val="000B5938"/>
    <w:rsid w:val="000B60A8"/>
    <w:rsid w:val="000B618C"/>
    <w:rsid w:val="000B744D"/>
    <w:rsid w:val="000C0235"/>
    <w:rsid w:val="000C2202"/>
    <w:rsid w:val="000C23CF"/>
    <w:rsid w:val="000C5627"/>
    <w:rsid w:val="000C62F4"/>
    <w:rsid w:val="000C6BFE"/>
    <w:rsid w:val="000D0832"/>
    <w:rsid w:val="000D2814"/>
    <w:rsid w:val="000D339D"/>
    <w:rsid w:val="000D3E2F"/>
    <w:rsid w:val="000D6891"/>
    <w:rsid w:val="000D6C42"/>
    <w:rsid w:val="000D6F0C"/>
    <w:rsid w:val="000D7EEB"/>
    <w:rsid w:val="000E086D"/>
    <w:rsid w:val="000E1309"/>
    <w:rsid w:val="000E144A"/>
    <w:rsid w:val="000E1E4D"/>
    <w:rsid w:val="000E219B"/>
    <w:rsid w:val="000E3405"/>
    <w:rsid w:val="000E478F"/>
    <w:rsid w:val="000E4B91"/>
    <w:rsid w:val="000E51E9"/>
    <w:rsid w:val="000E60BE"/>
    <w:rsid w:val="000E6161"/>
    <w:rsid w:val="000E6892"/>
    <w:rsid w:val="000E709C"/>
    <w:rsid w:val="000F3873"/>
    <w:rsid w:val="000F5286"/>
    <w:rsid w:val="000F531A"/>
    <w:rsid w:val="000F580E"/>
    <w:rsid w:val="000F5E5D"/>
    <w:rsid w:val="000F6216"/>
    <w:rsid w:val="000F6494"/>
    <w:rsid w:val="000F6A33"/>
    <w:rsid w:val="000F7020"/>
    <w:rsid w:val="000F7213"/>
    <w:rsid w:val="000F7543"/>
    <w:rsid w:val="000F7630"/>
    <w:rsid w:val="000F76A9"/>
    <w:rsid w:val="001006B4"/>
    <w:rsid w:val="0010170D"/>
    <w:rsid w:val="001022EC"/>
    <w:rsid w:val="001026AB"/>
    <w:rsid w:val="00103999"/>
    <w:rsid w:val="001048A6"/>
    <w:rsid w:val="0010508D"/>
    <w:rsid w:val="00105403"/>
    <w:rsid w:val="00106AA7"/>
    <w:rsid w:val="00107DD1"/>
    <w:rsid w:val="00110586"/>
    <w:rsid w:val="001107B1"/>
    <w:rsid w:val="00110CCE"/>
    <w:rsid w:val="0011271C"/>
    <w:rsid w:val="00112DFF"/>
    <w:rsid w:val="001142E0"/>
    <w:rsid w:val="001164E8"/>
    <w:rsid w:val="0012029A"/>
    <w:rsid w:val="00120829"/>
    <w:rsid w:val="00120E51"/>
    <w:rsid w:val="00120F42"/>
    <w:rsid w:val="001210CC"/>
    <w:rsid w:val="00121DC8"/>
    <w:rsid w:val="00122408"/>
    <w:rsid w:val="00122B9F"/>
    <w:rsid w:val="00122D53"/>
    <w:rsid w:val="001238E0"/>
    <w:rsid w:val="001241F3"/>
    <w:rsid w:val="00124A0D"/>
    <w:rsid w:val="00124E20"/>
    <w:rsid w:val="00125EC6"/>
    <w:rsid w:val="0013005D"/>
    <w:rsid w:val="00133558"/>
    <w:rsid w:val="00133B33"/>
    <w:rsid w:val="001367A5"/>
    <w:rsid w:val="00136AE1"/>
    <w:rsid w:val="001377D6"/>
    <w:rsid w:val="00137DFF"/>
    <w:rsid w:val="00143E85"/>
    <w:rsid w:val="001443B6"/>
    <w:rsid w:val="00144599"/>
    <w:rsid w:val="001458D2"/>
    <w:rsid w:val="00146478"/>
    <w:rsid w:val="00146D9E"/>
    <w:rsid w:val="001475F6"/>
    <w:rsid w:val="001517E6"/>
    <w:rsid w:val="00151897"/>
    <w:rsid w:val="0015215D"/>
    <w:rsid w:val="00153F7A"/>
    <w:rsid w:val="0015407D"/>
    <w:rsid w:val="001551DE"/>
    <w:rsid w:val="00156608"/>
    <w:rsid w:val="0015673F"/>
    <w:rsid w:val="001570AE"/>
    <w:rsid w:val="00160196"/>
    <w:rsid w:val="00160ED3"/>
    <w:rsid w:val="00160F54"/>
    <w:rsid w:val="0016178B"/>
    <w:rsid w:val="001618FB"/>
    <w:rsid w:val="00162A1C"/>
    <w:rsid w:val="0016361D"/>
    <w:rsid w:val="00163E62"/>
    <w:rsid w:val="00164F87"/>
    <w:rsid w:val="00165321"/>
    <w:rsid w:val="001659CB"/>
    <w:rsid w:val="00165E42"/>
    <w:rsid w:val="001661C5"/>
    <w:rsid w:val="00166F7D"/>
    <w:rsid w:val="0017049E"/>
    <w:rsid w:val="00170FCE"/>
    <w:rsid w:val="00171861"/>
    <w:rsid w:val="00171E72"/>
    <w:rsid w:val="00172C1A"/>
    <w:rsid w:val="001740F4"/>
    <w:rsid w:val="00174CDE"/>
    <w:rsid w:val="00174F9B"/>
    <w:rsid w:val="0017634F"/>
    <w:rsid w:val="0018010C"/>
    <w:rsid w:val="00180211"/>
    <w:rsid w:val="0018040A"/>
    <w:rsid w:val="0018102B"/>
    <w:rsid w:val="00182A5D"/>
    <w:rsid w:val="00183F32"/>
    <w:rsid w:val="00184458"/>
    <w:rsid w:val="00184C75"/>
    <w:rsid w:val="00185117"/>
    <w:rsid w:val="00186D64"/>
    <w:rsid w:val="00190D6D"/>
    <w:rsid w:val="00192F6B"/>
    <w:rsid w:val="00192FDE"/>
    <w:rsid w:val="00193EA3"/>
    <w:rsid w:val="0019423C"/>
    <w:rsid w:val="0019524C"/>
    <w:rsid w:val="001964EC"/>
    <w:rsid w:val="00197205"/>
    <w:rsid w:val="0019784F"/>
    <w:rsid w:val="001A092F"/>
    <w:rsid w:val="001A0B88"/>
    <w:rsid w:val="001A0FB7"/>
    <w:rsid w:val="001A1B8F"/>
    <w:rsid w:val="001A2D19"/>
    <w:rsid w:val="001A3317"/>
    <w:rsid w:val="001A33E9"/>
    <w:rsid w:val="001A53E3"/>
    <w:rsid w:val="001A5642"/>
    <w:rsid w:val="001A5AA4"/>
    <w:rsid w:val="001A6DDF"/>
    <w:rsid w:val="001A7E18"/>
    <w:rsid w:val="001B1799"/>
    <w:rsid w:val="001B1ADB"/>
    <w:rsid w:val="001B1F70"/>
    <w:rsid w:val="001B3D32"/>
    <w:rsid w:val="001B40C9"/>
    <w:rsid w:val="001B4FEB"/>
    <w:rsid w:val="001B64CD"/>
    <w:rsid w:val="001B6F21"/>
    <w:rsid w:val="001C0FD8"/>
    <w:rsid w:val="001C24F9"/>
    <w:rsid w:val="001C2988"/>
    <w:rsid w:val="001C444D"/>
    <w:rsid w:val="001C548B"/>
    <w:rsid w:val="001C5B59"/>
    <w:rsid w:val="001C5F15"/>
    <w:rsid w:val="001C704E"/>
    <w:rsid w:val="001C7450"/>
    <w:rsid w:val="001C763B"/>
    <w:rsid w:val="001D1B9E"/>
    <w:rsid w:val="001D1BD1"/>
    <w:rsid w:val="001D21E9"/>
    <w:rsid w:val="001D30E5"/>
    <w:rsid w:val="001D32AA"/>
    <w:rsid w:val="001D4325"/>
    <w:rsid w:val="001D43E2"/>
    <w:rsid w:val="001D4E6B"/>
    <w:rsid w:val="001D5341"/>
    <w:rsid w:val="001D65B7"/>
    <w:rsid w:val="001D78A3"/>
    <w:rsid w:val="001D7E82"/>
    <w:rsid w:val="001E1490"/>
    <w:rsid w:val="001E1DC1"/>
    <w:rsid w:val="001E240F"/>
    <w:rsid w:val="001E25A5"/>
    <w:rsid w:val="001E30A1"/>
    <w:rsid w:val="001E3225"/>
    <w:rsid w:val="001E3852"/>
    <w:rsid w:val="001E3988"/>
    <w:rsid w:val="001E4659"/>
    <w:rsid w:val="001E4739"/>
    <w:rsid w:val="001E4A29"/>
    <w:rsid w:val="001E4CED"/>
    <w:rsid w:val="001E55C2"/>
    <w:rsid w:val="001E5AFA"/>
    <w:rsid w:val="001E5C86"/>
    <w:rsid w:val="001E7EBF"/>
    <w:rsid w:val="001F050E"/>
    <w:rsid w:val="001F0A6E"/>
    <w:rsid w:val="001F1128"/>
    <w:rsid w:val="001F1D2C"/>
    <w:rsid w:val="001F27FD"/>
    <w:rsid w:val="001F3AC2"/>
    <w:rsid w:val="001F446E"/>
    <w:rsid w:val="001F53F8"/>
    <w:rsid w:val="001F5EEA"/>
    <w:rsid w:val="001F6343"/>
    <w:rsid w:val="001F63F4"/>
    <w:rsid w:val="001F72A9"/>
    <w:rsid w:val="001F7938"/>
    <w:rsid w:val="001F7ABD"/>
    <w:rsid w:val="001F7CE9"/>
    <w:rsid w:val="0020044F"/>
    <w:rsid w:val="00200622"/>
    <w:rsid w:val="0020195A"/>
    <w:rsid w:val="00201DC6"/>
    <w:rsid w:val="00202BD6"/>
    <w:rsid w:val="00203483"/>
    <w:rsid w:val="00203FDF"/>
    <w:rsid w:val="00204A2F"/>
    <w:rsid w:val="00205C7E"/>
    <w:rsid w:val="00206A3D"/>
    <w:rsid w:val="00206C94"/>
    <w:rsid w:val="0020738E"/>
    <w:rsid w:val="00207D8A"/>
    <w:rsid w:val="00210B12"/>
    <w:rsid w:val="00211159"/>
    <w:rsid w:val="00211353"/>
    <w:rsid w:val="002123BF"/>
    <w:rsid w:val="00212905"/>
    <w:rsid w:val="00212E3C"/>
    <w:rsid w:val="0021336F"/>
    <w:rsid w:val="002152E7"/>
    <w:rsid w:val="0021580A"/>
    <w:rsid w:val="00216F71"/>
    <w:rsid w:val="0021780D"/>
    <w:rsid w:val="002207EC"/>
    <w:rsid w:val="00222BB5"/>
    <w:rsid w:val="0022340C"/>
    <w:rsid w:val="00224321"/>
    <w:rsid w:val="00225434"/>
    <w:rsid w:val="0022559F"/>
    <w:rsid w:val="0022709C"/>
    <w:rsid w:val="00227758"/>
    <w:rsid w:val="00232AF2"/>
    <w:rsid w:val="00233C2C"/>
    <w:rsid w:val="002354A5"/>
    <w:rsid w:val="00235750"/>
    <w:rsid w:val="00235B3E"/>
    <w:rsid w:val="00235C20"/>
    <w:rsid w:val="00236527"/>
    <w:rsid w:val="00236661"/>
    <w:rsid w:val="00236E6D"/>
    <w:rsid w:val="002373FA"/>
    <w:rsid w:val="00241087"/>
    <w:rsid w:val="0024183B"/>
    <w:rsid w:val="00242F55"/>
    <w:rsid w:val="00243912"/>
    <w:rsid w:val="00243BCC"/>
    <w:rsid w:val="00243D53"/>
    <w:rsid w:val="00245F0F"/>
    <w:rsid w:val="00250125"/>
    <w:rsid w:val="002510BA"/>
    <w:rsid w:val="002514EE"/>
    <w:rsid w:val="00252087"/>
    <w:rsid w:val="002520B3"/>
    <w:rsid w:val="00252DAD"/>
    <w:rsid w:val="0025334E"/>
    <w:rsid w:val="00253AC5"/>
    <w:rsid w:val="002558F2"/>
    <w:rsid w:val="002566CD"/>
    <w:rsid w:val="00257132"/>
    <w:rsid w:val="00257173"/>
    <w:rsid w:val="0025778A"/>
    <w:rsid w:val="0025796A"/>
    <w:rsid w:val="00260584"/>
    <w:rsid w:val="00262061"/>
    <w:rsid w:val="002633AD"/>
    <w:rsid w:val="00263BEB"/>
    <w:rsid w:val="00264025"/>
    <w:rsid w:val="00264296"/>
    <w:rsid w:val="002644B3"/>
    <w:rsid w:val="00264B5C"/>
    <w:rsid w:val="00264F2E"/>
    <w:rsid w:val="0026598A"/>
    <w:rsid w:val="002663FB"/>
    <w:rsid w:val="0026654E"/>
    <w:rsid w:val="00270FCA"/>
    <w:rsid w:val="00271390"/>
    <w:rsid w:val="00271CEA"/>
    <w:rsid w:val="00272492"/>
    <w:rsid w:val="00272728"/>
    <w:rsid w:val="00272C55"/>
    <w:rsid w:val="0027302B"/>
    <w:rsid w:val="00275941"/>
    <w:rsid w:val="00276CE1"/>
    <w:rsid w:val="00276E9B"/>
    <w:rsid w:val="00277320"/>
    <w:rsid w:val="00277CC7"/>
    <w:rsid w:val="00280346"/>
    <w:rsid w:val="00280A88"/>
    <w:rsid w:val="00280E9C"/>
    <w:rsid w:val="0028181E"/>
    <w:rsid w:val="00281BAA"/>
    <w:rsid w:val="00281C9A"/>
    <w:rsid w:val="002824B1"/>
    <w:rsid w:val="00282A9E"/>
    <w:rsid w:val="00283238"/>
    <w:rsid w:val="002850A9"/>
    <w:rsid w:val="002851E2"/>
    <w:rsid w:val="00285370"/>
    <w:rsid w:val="002857D3"/>
    <w:rsid w:val="00285AF4"/>
    <w:rsid w:val="00286066"/>
    <w:rsid w:val="00286F52"/>
    <w:rsid w:val="002915BE"/>
    <w:rsid w:val="002917BB"/>
    <w:rsid w:val="00291CB0"/>
    <w:rsid w:val="00292721"/>
    <w:rsid w:val="00293EAA"/>
    <w:rsid w:val="0029448B"/>
    <w:rsid w:val="00294569"/>
    <w:rsid w:val="00295026"/>
    <w:rsid w:val="0029519F"/>
    <w:rsid w:val="0029556B"/>
    <w:rsid w:val="00295612"/>
    <w:rsid w:val="00295B13"/>
    <w:rsid w:val="00295DA5"/>
    <w:rsid w:val="002963ED"/>
    <w:rsid w:val="00297A8C"/>
    <w:rsid w:val="002A0B6B"/>
    <w:rsid w:val="002A1259"/>
    <w:rsid w:val="002A199B"/>
    <w:rsid w:val="002A216B"/>
    <w:rsid w:val="002A2559"/>
    <w:rsid w:val="002A3207"/>
    <w:rsid w:val="002A3D32"/>
    <w:rsid w:val="002A5D8A"/>
    <w:rsid w:val="002A5ECD"/>
    <w:rsid w:val="002A6267"/>
    <w:rsid w:val="002A6336"/>
    <w:rsid w:val="002A6BFE"/>
    <w:rsid w:val="002A75DE"/>
    <w:rsid w:val="002B00AF"/>
    <w:rsid w:val="002B0C91"/>
    <w:rsid w:val="002B127A"/>
    <w:rsid w:val="002B12A1"/>
    <w:rsid w:val="002B25C2"/>
    <w:rsid w:val="002B2E5C"/>
    <w:rsid w:val="002B2ECA"/>
    <w:rsid w:val="002B6066"/>
    <w:rsid w:val="002C212C"/>
    <w:rsid w:val="002C23CC"/>
    <w:rsid w:val="002C3232"/>
    <w:rsid w:val="002C6E11"/>
    <w:rsid w:val="002C736A"/>
    <w:rsid w:val="002C793C"/>
    <w:rsid w:val="002C7E7C"/>
    <w:rsid w:val="002D05BD"/>
    <w:rsid w:val="002D11CD"/>
    <w:rsid w:val="002D1D3C"/>
    <w:rsid w:val="002D3D26"/>
    <w:rsid w:val="002D3F6A"/>
    <w:rsid w:val="002D439C"/>
    <w:rsid w:val="002D4CA2"/>
    <w:rsid w:val="002D4EFC"/>
    <w:rsid w:val="002D5156"/>
    <w:rsid w:val="002D5480"/>
    <w:rsid w:val="002D58B7"/>
    <w:rsid w:val="002D6029"/>
    <w:rsid w:val="002D65D2"/>
    <w:rsid w:val="002D6C80"/>
    <w:rsid w:val="002D736C"/>
    <w:rsid w:val="002E0833"/>
    <w:rsid w:val="002E0E9D"/>
    <w:rsid w:val="002E11A7"/>
    <w:rsid w:val="002E1A94"/>
    <w:rsid w:val="002E261C"/>
    <w:rsid w:val="002E2B48"/>
    <w:rsid w:val="002E30A2"/>
    <w:rsid w:val="002E331A"/>
    <w:rsid w:val="002E34E1"/>
    <w:rsid w:val="002E502E"/>
    <w:rsid w:val="002E5A6E"/>
    <w:rsid w:val="002E6357"/>
    <w:rsid w:val="002E6650"/>
    <w:rsid w:val="002E6E81"/>
    <w:rsid w:val="002E6FFF"/>
    <w:rsid w:val="002E75C7"/>
    <w:rsid w:val="002E7E04"/>
    <w:rsid w:val="002F0FCF"/>
    <w:rsid w:val="002F1175"/>
    <w:rsid w:val="002F1989"/>
    <w:rsid w:val="002F268D"/>
    <w:rsid w:val="002F3119"/>
    <w:rsid w:val="002F33DB"/>
    <w:rsid w:val="002F36C1"/>
    <w:rsid w:val="002F45CA"/>
    <w:rsid w:val="002F4946"/>
    <w:rsid w:val="002F5C12"/>
    <w:rsid w:val="0030169E"/>
    <w:rsid w:val="00301E73"/>
    <w:rsid w:val="00303000"/>
    <w:rsid w:val="003036F6"/>
    <w:rsid w:val="003037BD"/>
    <w:rsid w:val="00303A91"/>
    <w:rsid w:val="00303D82"/>
    <w:rsid w:val="00305088"/>
    <w:rsid w:val="0030608D"/>
    <w:rsid w:val="003070F5"/>
    <w:rsid w:val="00307156"/>
    <w:rsid w:val="00307655"/>
    <w:rsid w:val="003079D9"/>
    <w:rsid w:val="00307ADE"/>
    <w:rsid w:val="00307F72"/>
    <w:rsid w:val="00310F8C"/>
    <w:rsid w:val="003110D8"/>
    <w:rsid w:val="003113FF"/>
    <w:rsid w:val="003118BB"/>
    <w:rsid w:val="00311E09"/>
    <w:rsid w:val="003124B8"/>
    <w:rsid w:val="00314611"/>
    <w:rsid w:val="00314ACD"/>
    <w:rsid w:val="00314F01"/>
    <w:rsid w:val="0031580D"/>
    <w:rsid w:val="00316533"/>
    <w:rsid w:val="00316538"/>
    <w:rsid w:val="00317330"/>
    <w:rsid w:val="00317EED"/>
    <w:rsid w:val="003218EC"/>
    <w:rsid w:val="003241DE"/>
    <w:rsid w:val="0032497C"/>
    <w:rsid w:val="00324A6F"/>
    <w:rsid w:val="003257AB"/>
    <w:rsid w:val="00327011"/>
    <w:rsid w:val="00330DBD"/>
    <w:rsid w:val="00331165"/>
    <w:rsid w:val="00332AD3"/>
    <w:rsid w:val="00332E08"/>
    <w:rsid w:val="00333F67"/>
    <w:rsid w:val="00334B77"/>
    <w:rsid w:val="00335F64"/>
    <w:rsid w:val="00336FD9"/>
    <w:rsid w:val="00340C99"/>
    <w:rsid w:val="00340F10"/>
    <w:rsid w:val="003417AA"/>
    <w:rsid w:val="00341CA5"/>
    <w:rsid w:val="00342797"/>
    <w:rsid w:val="003433EE"/>
    <w:rsid w:val="0034376C"/>
    <w:rsid w:val="00343A10"/>
    <w:rsid w:val="00343E95"/>
    <w:rsid w:val="00344488"/>
    <w:rsid w:val="00344D7D"/>
    <w:rsid w:val="0034533B"/>
    <w:rsid w:val="00347A52"/>
    <w:rsid w:val="0035033E"/>
    <w:rsid w:val="0035068E"/>
    <w:rsid w:val="003520F2"/>
    <w:rsid w:val="003524A8"/>
    <w:rsid w:val="003535B7"/>
    <w:rsid w:val="00353CCE"/>
    <w:rsid w:val="003552F9"/>
    <w:rsid w:val="00356738"/>
    <w:rsid w:val="00356CC1"/>
    <w:rsid w:val="00356F11"/>
    <w:rsid w:val="00357609"/>
    <w:rsid w:val="00357ACF"/>
    <w:rsid w:val="00360EB5"/>
    <w:rsid w:val="00361187"/>
    <w:rsid w:val="003617C4"/>
    <w:rsid w:val="00361F41"/>
    <w:rsid w:val="00362673"/>
    <w:rsid w:val="00362C28"/>
    <w:rsid w:val="00363434"/>
    <w:rsid w:val="00363FBA"/>
    <w:rsid w:val="003647F6"/>
    <w:rsid w:val="00364BD9"/>
    <w:rsid w:val="00365A57"/>
    <w:rsid w:val="003661A0"/>
    <w:rsid w:val="00366864"/>
    <w:rsid w:val="00366EAF"/>
    <w:rsid w:val="00367CC1"/>
    <w:rsid w:val="00367EB3"/>
    <w:rsid w:val="00370400"/>
    <w:rsid w:val="00370A21"/>
    <w:rsid w:val="00371030"/>
    <w:rsid w:val="003713A1"/>
    <w:rsid w:val="0037156A"/>
    <w:rsid w:val="00373D00"/>
    <w:rsid w:val="003749F1"/>
    <w:rsid w:val="00375D18"/>
    <w:rsid w:val="003769E0"/>
    <w:rsid w:val="00376E43"/>
    <w:rsid w:val="0037781B"/>
    <w:rsid w:val="003779A6"/>
    <w:rsid w:val="00380E23"/>
    <w:rsid w:val="00381D73"/>
    <w:rsid w:val="00382066"/>
    <w:rsid w:val="0038216D"/>
    <w:rsid w:val="003837E1"/>
    <w:rsid w:val="00384745"/>
    <w:rsid w:val="00384CDD"/>
    <w:rsid w:val="00384EF3"/>
    <w:rsid w:val="0038515F"/>
    <w:rsid w:val="00385734"/>
    <w:rsid w:val="00385C06"/>
    <w:rsid w:val="00386726"/>
    <w:rsid w:val="00386C46"/>
    <w:rsid w:val="00386E14"/>
    <w:rsid w:val="00386FFD"/>
    <w:rsid w:val="00390A35"/>
    <w:rsid w:val="0039108F"/>
    <w:rsid w:val="00391189"/>
    <w:rsid w:val="003940A3"/>
    <w:rsid w:val="003940BD"/>
    <w:rsid w:val="003941E8"/>
    <w:rsid w:val="00395807"/>
    <w:rsid w:val="0039675A"/>
    <w:rsid w:val="00396A06"/>
    <w:rsid w:val="00396CC9"/>
    <w:rsid w:val="00396E8B"/>
    <w:rsid w:val="003971B1"/>
    <w:rsid w:val="003A0529"/>
    <w:rsid w:val="003A2A46"/>
    <w:rsid w:val="003A2C88"/>
    <w:rsid w:val="003A3562"/>
    <w:rsid w:val="003A685F"/>
    <w:rsid w:val="003A773F"/>
    <w:rsid w:val="003A7991"/>
    <w:rsid w:val="003B1350"/>
    <w:rsid w:val="003B148D"/>
    <w:rsid w:val="003B21A3"/>
    <w:rsid w:val="003B285C"/>
    <w:rsid w:val="003B292E"/>
    <w:rsid w:val="003B29F7"/>
    <w:rsid w:val="003B32C6"/>
    <w:rsid w:val="003B367B"/>
    <w:rsid w:val="003B3B34"/>
    <w:rsid w:val="003B424F"/>
    <w:rsid w:val="003B69D9"/>
    <w:rsid w:val="003B6A64"/>
    <w:rsid w:val="003B6EF0"/>
    <w:rsid w:val="003C1938"/>
    <w:rsid w:val="003C2471"/>
    <w:rsid w:val="003C2AFF"/>
    <w:rsid w:val="003C2C42"/>
    <w:rsid w:val="003C39DF"/>
    <w:rsid w:val="003C4274"/>
    <w:rsid w:val="003C4866"/>
    <w:rsid w:val="003C5902"/>
    <w:rsid w:val="003C75E7"/>
    <w:rsid w:val="003D0D09"/>
    <w:rsid w:val="003D26A6"/>
    <w:rsid w:val="003D285D"/>
    <w:rsid w:val="003D358C"/>
    <w:rsid w:val="003D6DBE"/>
    <w:rsid w:val="003D7B3E"/>
    <w:rsid w:val="003E05C5"/>
    <w:rsid w:val="003E2145"/>
    <w:rsid w:val="003E2CB3"/>
    <w:rsid w:val="003E33FA"/>
    <w:rsid w:val="003E3B0D"/>
    <w:rsid w:val="003E3E48"/>
    <w:rsid w:val="003E4474"/>
    <w:rsid w:val="003E481D"/>
    <w:rsid w:val="003E6E95"/>
    <w:rsid w:val="003E6FE6"/>
    <w:rsid w:val="003E7895"/>
    <w:rsid w:val="003E7E27"/>
    <w:rsid w:val="003F033C"/>
    <w:rsid w:val="003F045E"/>
    <w:rsid w:val="003F0C4A"/>
    <w:rsid w:val="003F1D88"/>
    <w:rsid w:val="003F3EB8"/>
    <w:rsid w:val="003F3FC4"/>
    <w:rsid w:val="003F5C9B"/>
    <w:rsid w:val="003F76D4"/>
    <w:rsid w:val="003F7EEE"/>
    <w:rsid w:val="00400678"/>
    <w:rsid w:val="00400C3E"/>
    <w:rsid w:val="00402A7A"/>
    <w:rsid w:val="00403028"/>
    <w:rsid w:val="00403E2C"/>
    <w:rsid w:val="0040466A"/>
    <w:rsid w:val="0040496C"/>
    <w:rsid w:val="00404A25"/>
    <w:rsid w:val="00405878"/>
    <w:rsid w:val="004067EF"/>
    <w:rsid w:val="00407D49"/>
    <w:rsid w:val="00410488"/>
    <w:rsid w:val="00411551"/>
    <w:rsid w:val="004118D1"/>
    <w:rsid w:val="0041259E"/>
    <w:rsid w:val="004146DF"/>
    <w:rsid w:val="00415394"/>
    <w:rsid w:val="00415440"/>
    <w:rsid w:val="00415B28"/>
    <w:rsid w:val="004164A1"/>
    <w:rsid w:val="004166AF"/>
    <w:rsid w:val="0041688A"/>
    <w:rsid w:val="004172A0"/>
    <w:rsid w:val="00417399"/>
    <w:rsid w:val="00417451"/>
    <w:rsid w:val="00420985"/>
    <w:rsid w:val="0042114C"/>
    <w:rsid w:val="00421727"/>
    <w:rsid w:val="004227F1"/>
    <w:rsid w:val="004231FF"/>
    <w:rsid w:val="00423281"/>
    <w:rsid w:val="0042420E"/>
    <w:rsid w:val="00424244"/>
    <w:rsid w:val="004254E7"/>
    <w:rsid w:val="00425729"/>
    <w:rsid w:val="00426466"/>
    <w:rsid w:val="00426FA4"/>
    <w:rsid w:val="0042766E"/>
    <w:rsid w:val="00431B61"/>
    <w:rsid w:val="00431FB9"/>
    <w:rsid w:val="00432B16"/>
    <w:rsid w:val="0043348E"/>
    <w:rsid w:val="004341C1"/>
    <w:rsid w:val="00434243"/>
    <w:rsid w:val="004346B4"/>
    <w:rsid w:val="00434ABD"/>
    <w:rsid w:val="00435096"/>
    <w:rsid w:val="00435337"/>
    <w:rsid w:val="00435B0F"/>
    <w:rsid w:val="00435E82"/>
    <w:rsid w:val="00436C0F"/>
    <w:rsid w:val="00437257"/>
    <w:rsid w:val="00437E86"/>
    <w:rsid w:val="00440985"/>
    <w:rsid w:val="00440A50"/>
    <w:rsid w:val="0044103E"/>
    <w:rsid w:val="004419B9"/>
    <w:rsid w:val="00441B8F"/>
    <w:rsid w:val="00442339"/>
    <w:rsid w:val="004423A9"/>
    <w:rsid w:val="00442DA1"/>
    <w:rsid w:val="00443E71"/>
    <w:rsid w:val="0044417B"/>
    <w:rsid w:val="00444392"/>
    <w:rsid w:val="00444AF8"/>
    <w:rsid w:val="00444E72"/>
    <w:rsid w:val="0044568A"/>
    <w:rsid w:val="0044647D"/>
    <w:rsid w:val="00447A04"/>
    <w:rsid w:val="00447BA7"/>
    <w:rsid w:val="00450322"/>
    <w:rsid w:val="004515CB"/>
    <w:rsid w:val="00451859"/>
    <w:rsid w:val="004533B6"/>
    <w:rsid w:val="00453B78"/>
    <w:rsid w:val="00454E50"/>
    <w:rsid w:val="0045595C"/>
    <w:rsid w:val="00462FC2"/>
    <w:rsid w:val="004635C4"/>
    <w:rsid w:val="0046364D"/>
    <w:rsid w:val="00463D5D"/>
    <w:rsid w:val="00464BE6"/>
    <w:rsid w:val="00464FE8"/>
    <w:rsid w:val="004653EB"/>
    <w:rsid w:val="004656E6"/>
    <w:rsid w:val="00465AC6"/>
    <w:rsid w:val="00465C29"/>
    <w:rsid w:val="004671BA"/>
    <w:rsid w:val="00467A5D"/>
    <w:rsid w:val="00471149"/>
    <w:rsid w:val="004721EC"/>
    <w:rsid w:val="0047240B"/>
    <w:rsid w:val="0047419E"/>
    <w:rsid w:val="00475424"/>
    <w:rsid w:val="00476660"/>
    <w:rsid w:val="004766B4"/>
    <w:rsid w:val="00476849"/>
    <w:rsid w:val="00476ED6"/>
    <w:rsid w:val="004779CF"/>
    <w:rsid w:val="00477AC9"/>
    <w:rsid w:val="00477D17"/>
    <w:rsid w:val="00477E6B"/>
    <w:rsid w:val="00480133"/>
    <w:rsid w:val="004804AE"/>
    <w:rsid w:val="00480749"/>
    <w:rsid w:val="00480AE5"/>
    <w:rsid w:val="00480B20"/>
    <w:rsid w:val="00483B54"/>
    <w:rsid w:val="00483E75"/>
    <w:rsid w:val="00484012"/>
    <w:rsid w:val="0048435F"/>
    <w:rsid w:val="00484446"/>
    <w:rsid w:val="00485AEC"/>
    <w:rsid w:val="00486147"/>
    <w:rsid w:val="0048682F"/>
    <w:rsid w:val="00486F4C"/>
    <w:rsid w:val="00487367"/>
    <w:rsid w:val="00487384"/>
    <w:rsid w:val="0048742B"/>
    <w:rsid w:val="00490473"/>
    <w:rsid w:val="004917D1"/>
    <w:rsid w:val="0049389A"/>
    <w:rsid w:val="00493D37"/>
    <w:rsid w:val="00493DC7"/>
    <w:rsid w:val="00493E49"/>
    <w:rsid w:val="0049574B"/>
    <w:rsid w:val="004957EF"/>
    <w:rsid w:val="00495D5D"/>
    <w:rsid w:val="00495EA4"/>
    <w:rsid w:val="0049644C"/>
    <w:rsid w:val="004968F8"/>
    <w:rsid w:val="004969FF"/>
    <w:rsid w:val="004976F3"/>
    <w:rsid w:val="00497F45"/>
    <w:rsid w:val="004A0FD4"/>
    <w:rsid w:val="004A1EAA"/>
    <w:rsid w:val="004A20A2"/>
    <w:rsid w:val="004A2C08"/>
    <w:rsid w:val="004A3F02"/>
    <w:rsid w:val="004B1024"/>
    <w:rsid w:val="004B19B4"/>
    <w:rsid w:val="004B1EC8"/>
    <w:rsid w:val="004B2726"/>
    <w:rsid w:val="004B2A8D"/>
    <w:rsid w:val="004B3216"/>
    <w:rsid w:val="004B394E"/>
    <w:rsid w:val="004B3CDB"/>
    <w:rsid w:val="004B3EF4"/>
    <w:rsid w:val="004B4194"/>
    <w:rsid w:val="004B466F"/>
    <w:rsid w:val="004B4E8F"/>
    <w:rsid w:val="004B6BB9"/>
    <w:rsid w:val="004B7B42"/>
    <w:rsid w:val="004B7CAC"/>
    <w:rsid w:val="004C0E77"/>
    <w:rsid w:val="004C2E53"/>
    <w:rsid w:val="004C354B"/>
    <w:rsid w:val="004C4976"/>
    <w:rsid w:val="004C4EB0"/>
    <w:rsid w:val="004C5E0A"/>
    <w:rsid w:val="004C6677"/>
    <w:rsid w:val="004C7E90"/>
    <w:rsid w:val="004D07E6"/>
    <w:rsid w:val="004D0B9D"/>
    <w:rsid w:val="004D1E25"/>
    <w:rsid w:val="004D20AB"/>
    <w:rsid w:val="004D3261"/>
    <w:rsid w:val="004D41B0"/>
    <w:rsid w:val="004D5B5E"/>
    <w:rsid w:val="004D6E6C"/>
    <w:rsid w:val="004D72E1"/>
    <w:rsid w:val="004D7B33"/>
    <w:rsid w:val="004D7C4A"/>
    <w:rsid w:val="004E2388"/>
    <w:rsid w:val="004E3012"/>
    <w:rsid w:val="004E4331"/>
    <w:rsid w:val="004E4B6B"/>
    <w:rsid w:val="004E59BE"/>
    <w:rsid w:val="004E7091"/>
    <w:rsid w:val="004E7775"/>
    <w:rsid w:val="004F0180"/>
    <w:rsid w:val="004F0C9A"/>
    <w:rsid w:val="004F0F16"/>
    <w:rsid w:val="004F1F2D"/>
    <w:rsid w:val="004F3729"/>
    <w:rsid w:val="004F4A82"/>
    <w:rsid w:val="004F4C7B"/>
    <w:rsid w:val="004F4F1A"/>
    <w:rsid w:val="004F53E6"/>
    <w:rsid w:val="004F5854"/>
    <w:rsid w:val="004F6013"/>
    <w:rsid w:val="004F70BA"/>
    <w:rsid w:val="004F754C"/>
    <w:rsid w:val="005002FE"/>
    <w:rsid w:val="005008B8"/>
    <w:rsid w:val="00500F95"/>
    <w:rsid w:val="00501417"/>
    <w:rsid w:val="00501E67"/>
    <w:rsid w:val="005038DE"/>
    <w:rsid w:val="00503AEA"/>
    <w:rsid w:val="005059E5"/>
    <w:rsid w:val="00506231"/>
    <w:rsid w:val="005065EB"/>
    <w:rsid w:val="0050696E"/>
    <w:rsid w:val="005077EE"/>
    <w:rsid w:val="005125EC"/>
    <w:rsid w:val="00512965"/>
    <w:rsid w:val="005140D8"/>
    <w:rsid w:val="0051481F"/>
    <w:rsid w:val="00516293"/>
    <w:rsid w:val="0051642E"/>
    <w:rsid w:val="00516B01"/>
    <w:rsid w:val="00516E23"/>
    <w:rsid w:val="00517565"/>
    <w:rsid w:val="005202B9"/>
    <w:rsid w:val="005214A9"/>
    <w:rsid w:val="005216A7"/>
    <w:rsid w:val="00522065"/>
    <w:rsid w:val="00524C52"/>
    <w:rsid w:val="00525268"/>
    <w:rsid w:val="00525754"/>
    <w:rsid w:val="005259A2"/>
    <w:rsid w:val="00525DB1"/>
    <w:rsid w:val="00526C3C"/>
    <w:rsid w:val="00527139"/>
    <w:rsid w:val="00527D27"/>
    <w:rsid w:val="00530DC5"/>
    <w:rsid w:val="0053335C"/>
    <w:rsid w:val="00534741"/>
    <w:rsid w:val="00535BC5"/>
    <w:rsid w:val="00536841"/>
    <w:rsid w:val="005370A0"/>
    <w:rsid w:val="005372DB"/>
    <w:rsid w:val="00541537"/>
    <w:rsid w:val="005425BB"/>
    <w:rsid w:val="00544688"/>
    <w:rsid w:val="00544AF9"/>
    <w:rsid w:val="00544FAF"/>
    <w:rsid w:val="00546029"/>
    <w:rsid w:val="00546C91"/>
    <w:rsid w:val="00547048"/>
    <w:rsid w:val="00547912"/>
    <w:rsid w:val="005511FE"/>
    <w:rsid w:val="005521CA"/>
    <w:rsid w:val="00552BFA"/>
    <w:rsid w:val="00553AD3"/>
    <w:rsid w:val="00553BCE"/>
    <w:rsid w:val="00553D1D"/>
    <w:rsid w:val="005540FB"/>
    <w:rsid w:val="00555B6C"/>
    <w:rsid w:val="00555FC3"/>
    <w:rsid w:val="00556E28"/>
    <w:rsid w:val="0056002E"/>
    <w:rsid w:val="00560B1A"/>
    <w:rsid w:val="00561D44"/>
    <w:rsid w:val="00561FBA"/>
    <w:rsid w:val="00563D29"/>
    <w:rsid w:val="00563EA1"/>
    <w:rsid w:val="00564586"/>
    <w:rsid w:val="00565960"/>
    <w:rsid w:val="00565C43"/>
    <w:rsid w:val="0056697E"/>
    <w:rsid w:val="00566DAC"/>
    <w:rsid w:val="00567473"/>
    <w:rsid w:val="00567558"/>
    <w:rsid w:val="0057150E"/>
    <w:rsid w:val="005715DD"/>
    <w:rsid w:val="00571F76"/>
    <w:rsid w:val="0057307B"/>
    <w:rsid w:val="005733BC"/>
    <w:rsid w:val="005734CF"/>
    <w:rsid w:val="0057424A"/>
    <w:rsid w:val="00574B1B"/>
    <w:rsid w:val="005759B5"/>
    <w:rsid w:val="005769D5"/>
    <w:rsid w:val="0057728D"/>
    <w:rsid w:val="0057775F"/>
    <w:rsid w:val="0058113A"/>
    <w:rsid w:val="00581279"/>
    <w:rsid w:val="00581593"/>
    <w:rsid w:val="00581598"/>
    <w:rsid w:val="005816F5"/>
    <w:rsid w:val="0058311F"/>
    <w:rsid w:val="00583304"/>
    <w:rsid w:val="00583388"/>
    <w:rsid w:val="0058448A"/>
    <w:rsid w:val="00584AEB"/>
    <w:rsid w:val="00585133"/>
    <w:rsid w:val="00585571"/>
    <w:rsid w:val="0058609B"/>
    <w:rsid w:val="00587350"/>
    <w:rsid w:val="00587A23"/>
    <w:rsid w:val="00591226"/>
    <w:rsid w:val="005912CA"/>
    <w:rsid w:val="0059156A"/>
    <w:rsid w:val="00591B03"/>
    <w:rsid w:val="0059212C"/>
    <w:rsid w:val="00592EEB"/>
    <w:rsid w:val="00593366"/>
    <w:rsid w:val="005939B9"/>
    <w:rsid w:val="00593CED"/>
    <w:rsid w:val="00594364"/>
    <w:rsid w:val="00594737"/>
    <w:rsid w:val="00594F1A"/>
    <w:rsid w:val="00595433"/>
    <w:rsid w:val="00595962"/>
    <w:rsid w:val="00595B9B"/>
    <w:rsid w:val="00596C74"/>
    <w:rsid w:val="005A08B3"/>
    <w:rsid w:val="005A0BDC"/>
    <w:rsid w:val="005A13F5"/>
    <w:rsid w:val="005A1461"/>
    <w:rsid w:val="005A24F8"/>
    <w:rsid w:val="005A29E8"/>
    <w:rsid w:val="005A3847"/>
    <w:rsid w:val="005A45DC"/>
    <w:rsid w:val="005A4EA0"/>
    <w:rsid w:val="005A643F"/>
    <w:rsid w:val="005A6CC5"/>
    <w:rsid w:val="005A7C58"/>
    <w:rsid w:val="005B0537"/>
    <w:rsid w:val="005B0B13"/>
    <w:rsid w:val="005B3A85"/>
    <w:rsid w:val="005B472B"/>
    <w:rsid w:val="005B49D3"/>
    <w:rsid w:val="005B645F"/>
    <w:rsid w:val="005B658D"/>
    <w:rsid w:val="005B69A6"/>
    <w:rsid w:val="005B6EDA"/>
    <w:rsid w:val="005B729C"/>
    <w:rsid w:val="005C0A42"/>
    <w:rsid w:val="005C25A8"/>
    <w:rsid w:val="005C267C"/>
    <w:rsid w:val="005C2DB8"/>
    <w:rsid w:val="005C37B0"/>
    <w:rsid w:val="005C5C14"/>
    <w:rsid w:val="005C6149"/>
    <w:rsid w:val="005C6785"/>
    <w:rsid w:val="005C6DEF"/>
    <w:rsid w:val="005C6ED5"/>
    <w:rsid w:val="005C70E3"/>
    <w:rsid w:val="005D1B95"/>
    <w:rsid w:val="005D1D8E"/>
    <w:rsid w:val="005D25C7"/>
    <w:rsid w:val="005D2F41"/>
    <w:rsid w:val="005D3C97"/>
    <w:rsid w:val="005D3FAC"/>
    <w:rsid w:val="005D5077"/>
    <w:rsid w:val="005D74F6"/>
    <w:rsid w:val="005E0F2F"/>
    <w:rsid w:val="005E1B5B"/>
    <w:rsid w:val="005E206F"/>
    <w:rsid w:val="005E2924"/>
    <w:rsid w:val="005E32F3"/>
    <w:rsid w:val="005E3426"/>
    <w:rsid w:val="005E425D"/>
    <w:rsid w:val="005E4B95"/>
    <w:rsid w:val="005E4D82"/>
    <w:rsid w:val="005E4E11"/>
    <w:rsid w:val="005E4FC7"/>
    <w:rsid w:val="005E5D10"/>
    <w:rsid w:val="005E5D30"/>
    <w:rsid w:val="005E6C7A"/>
    <w:rsid w:val="005E76D7"/>
    <w:rsid w:val="005F058B"/>
    <w:rsid w:val="005F05CF"/>
    <w:rsid w:val="005F188B"/>
    <w:rsid w:val="005F2438"/>
    <w:rsid w:val="005F37FD"/>
    <w:rsid w:val="005F4DB1"/>
    <w:rsid w:val="005F64B0"/>
    <w:rsid w:val="005F6C87"/>
    <w:rsid w:val="005F7250"/>
    <w:rsid w:val="005F7AFC"/>
    <w:rsid w:val="00600B6E"/>
    <w:rsid w:val="00601912"/>
    <w:rsid w:val="00601CFF"/>
    <w:rsid w:val="0060217A"/>
    <w:rsid w:val="00602213"/>
    <w:rsid w:val="00602B8A"/>
    <w:rsid w:val="00603212"/>
    <w:rsid w:val="006052AD"/>
    <w:rsid w:val="00605A78"/>
    <w:rsid w:val="00607D04"/>
    <w:rsid w:val="00607DC8"/>
    <w:rsid w:val="00607ED4"/>
    <w:rsid w:val="00610EBD"/>
    <w:rsid w:val="006111F9"/>
    <w:rsid w:val="006138EF"/>
    <w:rsid w:val="00613B57"/>
    <w:rsid w:val="00614E0D"/>
    <w:rsid w:val="006158D3"/>
    <w:rsid w:val="006160FD"/>
    <w:rsid w:val="0061709A"/>
    <w:rsid w:val="0061769F"/>
    <w:rsid w:val="00617719"/>
    <w:rsid w:val="006206E5"/>
    <w:rsid w:val="006219FC"/>
    <w:rsid w:val="00622BB9"/>
    <w:rsid w:val="006259EF"/>
    <w:rsid w:val="00625B4D"/>
    <w:rsid w:val="00626E6B"/>
    <w:rsid w:val="00627C88"/>
    <w:rsid w:val="00627F97"/>
    <w:rsid w:val="006327F0"/>
    <w:rsid w:val="006333C3"/>
    <w:rsid w:val="00633646"/>
    <w:rsid w:val="0063410B"/>
    <w:rsid w:val="00634B3C"/>
    <w:rsid w:val="00635A4D"/>
    <w:rsid w:val="00635E40"/>
    <w:rsid w:val="006375F4"/>
    <w:rsid w:val="006379A2"/>
    <w:rsid w:val="00637B15"/>
    <w:rsid w:val="00640115"/>
    <w:rsid w:val="006418DE"/>
    <w:rsid w:val="00641FE6"/>
    <w:rsid w:val="0064225F"/>
    <w:rsid w:val="006443EC"/>
    <w:rsid w:val="00644412"/>
    <w:rsid w:val="00644E91"/>
    <w:rsid w:val="0064546A"/>
    <w:rsid w:val="00645539"/>
    <w:rsid w:val="006477B3"/>
    <w:rsid w:val="006500C3"/>
    <w:rsid w:val="006502E2"/>
    <w:rsid w:val="00650800"/>
    <w:rsid w:val="00651468"/>
    <w:rsid w:val="0065188F"/>
    <w:rsid w:val="00651AE8"/>
    <w:rsid w:val="00651D5D"/>
    <w:rsid w:val="00652000"/>
    <w:rsid w:val="006527AD"/>
    <w:rsid w:val="0065293C"/>
    <w:rsid w:val="0065310F"/>
    <w:rsid w:val="006549E2"/>
    <w:rsid w:val="00655ABC"/>
    <w:rsid w:val="0065678D"/>
    <w:rsid w:val="00656A0B"/>
    <w:rsid w:val="00661CCB"/>
    <w:rsid w:val="006620CB"/>
    <w:rsid w:val="006627FB"/>
    <w:rsid w:val="00662E31"/>
    <w:rsid w:val="0066580D"/>
    <w:rsid w:val="00667E3D"/>
    <w:rsid w:val="00670608"/>
    <w:rsid w:val="00671519"/>
    <w:rsid w:val="0067258A"/>
    <w:rsid w:val="00672996"/>
    <w:rsid w:val="00672AC6"/>
    <w:rsid w:val="00673BC7"/>
    <w:rsid w:val="006744D5"/>
    <w:rsid w:val="00674F39"/>
    <w:rsid w:val="00676E69"/>
    <w:rsid w:val="0068023A"/>
    <w:rsid w:val="006804E5"/>
    <w:rsid w:val="006812C5"/>
    <w:rsid w:val="00682D9D"/>
    <w:rsid w:val="00683DC0"/>
    <w:rsid w:val="00684202"/>
    <w:rsid w:val="00684E69"/>
    <w:rsid w:val="00685DE4"/>
    <w:rsid w:val="00691955"/>
    <w:rsid w:val="006920E2"/>
    <w:rsid w:val="0069223A"/>
    <w:rsid w:val="006934EF"/>
    <w:rsid w:val="00693FBF"/>
    <w:rsid w:val="00694DCA"/>
    <w:rsid w:val="00695974"/>
    <w:rsid w:val="00696647"/>
    <w:rsid w:val="00696A2D"/>
    <w:rsid w:val="006A0660"/>
    <w:rsid w:val="006A161E"/>
    <w:rsid w:val="006A16B3"/>
    <w:rsid w:val="006A1F81"/>
    <w:rsid w:val="006A2601"/>
    <w:rsid w:val="006A33C8"/>
    <w:rsid w:val="006A3A74"/>
    <w:rsid w:val="006A3B99"/>
    <w:rsid w:val="006A5693"/>
    <w:rsid w:val="006A5AA8"/>
    <w:rsid w:val="006B0513"/>
    <w:rsid w:val="006B0BEB"/>
    <w:rsid w:val="006B0C0C"/>
    <w:rsid w:val="006B1524"/>
    <w:rsid w:val="006B3022"/>
    <w:rsid w:val="006B5239"/>
    <w:rsid w:val="006B57FA"/>
    <w:rsid w:val="006B6CC4"/>
    <w:rsid w:val="006B7A67"/>
    <w:rsid w:val="006C06B7"/>
    <w:rsid w:val="006C146E"/>
    <w:rsid w:val="006C15B8"/>
    <w:rsid w:val="006C1816"/>
    <w:rsid w:val="006C1984"/>
    <w:rsid w:val="006C6C49"/>
    <w:rsid w:val="006C7203"/>
    <w:rsid w:val="006C7BAB"/>
    <w:rsid w:val="006D1720"/>
    <w:rsid w:val="006D1E58"/>
    <w:rsid w:val="006D2693"/>
    <w:rsid w:val="006D3772"/>
    <w:rsid w:val="006D483F"/>
    <w:rsid w:val="006D4E49"/>
    <w:rsid w:val="006D5E7E"/>
    <w:rsid w:val="006D63BB"/>
    <w:rsid w:val="006D63D6"/>
    <w:rsid w:val="006D665B"/>
    <w:rsid w:val="006D6C6E"/>
    <w:rsid w:val="006E1612"/>
    <w:rsid w:val="006E178C"/>
    <w:rsid w:val="006E17C1"/>
    <w:rsid w:val="006E32FA"/>
    <w:rsid w:val="006E5F47"/>
    <w:rsid w:val="006E6211"/>
    <w:rsid w:val="006E6956"/>
    <w:rsid w:val="006E7789"/>
    <w:rsid w:val="006E7900"/>
    <w:rsid w:val="006E7C0F"/>
    <w:rsid w:val="006F0398"/>
    <w:rsid w:val="006F140B"/>
    <w:rsid w:val="006F1CC3"/>
    <w:rsid w:val="006F2163"/>
    <w:rsid w:val="006F2A09"/>
    <w:rsid w:val="006F2F00"/>
    <w:rsid w:val="006F3F5C"/>
    <w:rsid w:val="006F4820"/>
    <w:rsid w:val="006F4AA5"/>
    <w:rsid w:val="006F582F"/>
    <w:rsid w:val="006F69B8"/>
    <w:rsid w:val="006F780A"/>
    <w:rsid w:val="006F7832"/>
    <w:rsid w:val="0070110C"/>
    <w:rsid w:val="00702225"/>
    <w:rsid w:val="007024D0"/>
    <w:rsid w:val="007024E5"/>
    <w:rsid w:val="00702D59"/>
    <w:rsid w:val="00703D53"/>
    <w:rsid w:val="00703F10"/>
    <w:rsid w:val="007045C2"/>
    <w:rsid w:val="007048CC"/>
    <w:rsid w:val="0070598A"/>
    <w:rsid w:val="00706031"/>
    <w:rsid w:val="00706635"/>
    <w:rsid w:val="007069AB"/>
    <w:rsid w:val="007077DF"/>
    <w:rsid w:val="00707B99"/>
    <w:rsid w:val="00710955"/>
    <w:rsid w:val="007110E4"/>
    <w:rsid w:val="0071182D"/>
    <w:rsid w:val="0071242C"/>
    <w:rsid w:val="00713084"/>
    <w:rsid w:val="00713651"/>
    <w:rsid w:val="00713F59"/>
    <w:rsid w:val="0071499A"/>
    <w:rsid w:val="00714B4A"/>
    <w:rsid w:val="00714C73"/>
    <w:rsid w:val="00715D18"/>
    <w:rsid w:val="007174AD"/>
    <w:rsid w:val="00717648"/>
    <w:rsid w:val="0071794A"/>
    <w:rsid w:val="007207A8"/>
    <w:rsid w:val="007208AC"/>
    <w:rsid w:val="00720C74"/>
    <w:rsid w:val="00720D20"/>
    <w:rsid w:val="00724241"/>
    <w:rsid w:val="007246AC"/>
    <w:rsid w:val="0072519B"/>
    <w:rsid w:val="007255B8"/>
    <w:rsid w:val="007267BF"/>
    <w:rsid w:val="007271FE"/>
    <w:rsid w:val="00727577"/>
    <w:rsid w:val="00727ACA"/>
    <w:rsid w:val="00730438"/>
    <w:rsid w:val="00730EE3"/>
    <w:rsid w:val="00733D53"/>
    <w:rsid w:val="007343C6"/>
    <w:rsid w:val="00734E43"/>
    <w:rsid w:val="0073535F"/>
    <w:rsid w:val="007356C5"/>
    <w:rsid w:val="00736379"/>
    <w:rsid w:val="00736ECF"/>
    <w:rsid w:val="00737544"/>
    <w:rsid w:val="00737C90"/>
    <w:rsid w:val="0074099A"/>
    <w:rsid w:val="0074200A"/>
    <w:rsid w:val="007422CE"/>
    <w:rsid w:val="0074297D"/>
    <w:rsid w:val="007434AA"/>
    <w:rsid w:val="00745B70"/>
    <w:rsid w:val="00745BD9"/>
    <w:rsid w:val="00745EC9"/>
    <w:rsid w:val="007461F3"/>
    <w:rsid w:val="00746EDA"/>
    <w:rsid w:val="00747A1B"/>
    <w:rsid w:val="00747F3E"/>
    <w:rsid w:val="007507A9"/>
    <w:rsid w:val="00750802"/>
    <w:rsid w:val="00750EDE"/>
    <w:rsid w:val="0075161E"/>
    <w:rsid w:val="00751935"/>
    <w:rsid w:val="00751DD3"/>
    <w:rsid w:val="007522EF"/>
    <w:rsid w:val="007527D4"/>
    <w:rsid w:val="00753961"/>
    <w:rsid w:val="00753E41"/>
    <w:rsid w:val="0075495F"/>
    <w:rsid w:val="00754BBC"/>
    <w:rsid w:val="00755513"/>
    <w:rsid w:val="00755EC2"/>
    <w:rsid w:val="00756177"/>
    <w:rsid w:val="00756807"/>
    <w:rsid w:val="007579FE"/>
    <w:rsid w:val="00757F03"/>
    <w:rsid w:val="0076022E"/>
    <w:rsid w:val="00760566"/>
    <w:rsid w:val="00761581"/>
    <w:rsid w:val="00761D61"/>
    <w:rsid w:val="00762961"/>
    <w:rsid w:val="00762A40"/>
    <w:rsid w:val="00762DD9"/>
    <w:rsid w:val="00763033"/>
    <w:rsid w:val="0076430A"/>
    <w:rsid w:val="00764698"/>
    <w:rsid w:val="0076524D"/>
    <w:rsid w:val="00766827"/>
    <w:rsid w:val="00766833"/>
    <w:rsid w:val="007712BD"/>
    <w:rsid w:val="00771F1F"/>
    <w:rsid w:val="00774E60"/>
    <w:rsid w:val="00774E80"/>
    <w:rsid w:val="007767AC"/>
    <w:rsid w:val="00776873"/>
    <w:rsid w:val="00776D44"/>
    <w:rsid w:val="00783DC6"/>
    <w:rsid w:val="00784816"/>
    <w:rsid w:val="007848E7"/>
    <w:rsid w:val="00784B7A"/>
    <w:rsid w:val="00785740"/>
    <w:rsid w:val="00785936"/>
    <w:rsid w:val="00786ECF"/>
    <w:rsid w:val="0079076F"/>
    <w:rsid w:val="007913C1"/>
    <w:rsid w:val="00792347"/>
    <w:rsid w:val="00792B7B"/>
    <w:rsid w:val="00793482"/>
    <w:rsid w:val="00794548"/>
    <w:rsid w:val="00794956"/>
    <w:rsid w:val="00794E7A"/>
    <w:rsid w:val="00795773"/>
    <w:rsid w:val="00795CF2"/>
    <w:rsid w:val="00796343"/>
    <w:rsid w:val="00796595"/>
    <w:rsid w:val="00796AFB"/>
    <w:rsid w:val="00797152"/>
    <w:rsid w:val="00797BD1"/>
    <w:rsid w:val="00797F8B"/>
    <w:rsid w:val="007A029E"/>
    <w:rsid w:val="007A0522"/>
    <w:rsid w:val="007A0B1B"/>
    <w:rsid w:val="007A1023"/>
    <w:rsid w:val="007A11B6"/>
    <w:rsid w:val="007A16AD"/>
    <w:rsid w:val="007A1CAF"/>
    <w:rsid w:val="007A2E5C"/>
    <w:rsid w:val="007A36B3"/>
    <w:rsid w:val="007A4C2B"/>
    <w:rsid w:val="007A77BC"/>
    <w:rsid w:val="007A7AE0"/>
    <w:rsid w:val="007B043D"/>
    <w:rsid w:val="007B0956"/>
    <w:rsid w:val="007B12DE"/>
    <w:rsid w:val="007B2059"/>
    <w:rsid w:val="007B2D75"/>
    <w:rsid w:val="007B30C6"/>
    <w:rsid w:val="007B3CFE"/>
    <w:rsid w:val="007B3D02"/>
    <w:rsid w:val="007B434A"/>
    <w:rsid w:val="007B4753"/>
    <w:rsid w:val="007B476E"/>
    <w:rsid w:val="007B50EE"/>
    <w:rsid w:val="007B52D5"/>
    <w:rsid w:val="007B5AB7"/>
    <w:rsid w:val="007B6A51"/>
    <w:rsid w:val="007B6C46"/>
    <w:rsid w:val="007B71BC"/>
    <w:rsid w:val="007B735C"/>
    <w:rsid w:val="007B7768"/>
    <w:rsid w:val="007B7D51"/>
    <w:rsid w:val="007C0076"/>
    <w:rsid w:val="007C07BF"/>
    <w:rsid w:val="007C1086"/>
    <w:rsid w:val="007C21FA"/>
    <w:rsid w:val="007C2C8C"/>
    <w:rsid w:val="007C438C"/>
    <w:rsid w:val="007C5610"/>
    <w:rsid w:val="007C6542"/>
    <w:rsid w:val="007C71F8"/>
    <w:rsid w:val="007C7570"/>
    <w:rsid w:val="007D215B"/>
    <w:rsid w:val="007D34FA"/>
    <w:rsid w:val="007D3584"/>
    <w:rsid w:val="007D3815"/>
    <w:rsid w:val="007D47AA"/>
    <w:rsid w:val="007D7AE4"/>
    <w:rsid w:val="007E0678"/>
    <w:rsid w:val="007E096A"/>
    <w:rsid w:val="007E0BFC"/>
    <w:rsid w:val="007E12B8"/>
    <w:rsid w:val="007E13A4"/>
    <w:rsid w:val="007E141E"/>
    <w:rsid w:val="007E2110"/>
    <w:rsid w:val="007E34EC"/>
    <w:rsid w:val="007E4169"/>
    <w:rsid w:val="007E4A6F"/>
    <w:rsid w:val="007E5980"/>
    <w:rsid w:val="007E5B48"/>
    <w:rsid w:val="007E6D2C"/>
    <w:rsid w:val="007E7691"/>
    <w:rsid w:val="007F147E"/>
    <w:rsid w:val="007F3E3B"/>
    <w:rsid w:val="007F51F6"/>
    <w:rsid w:val="007F5AEC"/>
    <w:rsid w:val="007F5AF8"/>
    <w:rsid w:val="007F636A"/>
    <w:rsid w:val="007F7ECE"/>
    <w:rsid w:val="008003BE"/>
    <w:rsid w:val="00800B28"/>
    <w:rsid w:val="00804B8F"/>
    <w:rsid w:val="00804F09"/>
    <w:rsid w:val="0080520E"/>
    <w:rsid w:val="00805448"/>
    <w:rsid w:val="00805ECD"/>
    <w:rsid w:val="00810139"/>
    <w:rsid w:val="0081154A"/>
    <w:rsid w:val="00811DD7"/>
    <w:rsid w:val="0081230C"/>
    <w:rsid w:val="00812EE6"/>
    <w:rsid w:val="00814414"/>
    <w:rsid w:val="00816608"/>
    <w:rsid w:val="008170C6"/>
    <w:rsid w:val="00817276"/>
    <w:rsid w:val="00817665"/>
    <w:rsid w:val="0082016D"/>
    <w:rsid w:val="00820524"/>
    <w:rsid w:val="008210C8"/>
    <w:rsid w:val="0082235F"/>
    <w:rsid w:val="0082250C"/>
    <w:rsid w:val="00822AB8"/>
    <w:rsid w:val="00822C24"/>
    <w:rsid w:val="00823540"/>
    <w:rsid w:val="00824891"/>
    <w:rsid w:val="00825621"/>
    <w:rsid w:val="00825CA2"/>
    <w:rsid w:val="008313E9"/>
    <w:rsid w:val="00833852"/>
    <w:rsid w:val="00834299"/>
    <w:rsid w:val="00834C15"/>
    <w:rsid w:val="00835292"/>
    <w:rsid w:val="0083594B"/>
    <w:rsid w:val="00836002"/>
    <w:rsid w:val="0083614A"/>
    <w:rsid w:val="0083621B"/>
    <w:rsid w:val="00837A13"/>
    <w:rsid w:val="00837ACA"/>
    <w:rsid w:val="00837E02"/>
    <w:rsid w:val="008426E1"/>
    <w:rsid w:val="00843372"/>
    <w:rsid w:val="008462B9"/>
    <w:rsid w:val="00847DED"/>
    <w:rsid w:val="0085031D"/>
    <w:rsid w:val="00850D5B"/>
    <w:rsid w:val="00851EA4"/>
    <w:rsid w:val="008523F8"/>
    <w:rsid w:val="008555FF"/>
    <w:rsid w:val="00855BC5"/>
    <w:rsid w:val="008564BE"/>
    <w:rsid w:val="008566C0"/>
    <w:rsid w:val="0085799E"/>
    <w:rsid w:val="00860F76"/>
    <w:rsid w:val="00861229"/>
    <w:rsid w:val="00861539"/>
    <w:rsid w:val="008621F9"/>
    <w:rsid w:val="0086248C"/>
    <w:rsid w:val="00862A00"/>
    <w:rsid w:val="00862AEE"/>
    <w:rsid w:val="008634AF"/>
    <w:rsid w:val="008659F8"/>
    <w:rsid w:val="00866463"/>
    <w:rsid w:val="008669C2"/>
    <w:rsid w:val="00866E66"/>
    <w:rsid w:val="008672D8"/>
    <w:rsid w:val="008677BE"/>
    <w:rsid w:val="0086788E"/>
    <w:rsid w:val="0087052F"/>
    <w:rsid w:val="00870A31"/>
    <w:rsid w:val="00870CAB"/>
    <w:rsid w:val="00871B6D"/>
    <w:rsid w:val="00872856"/>
    <w:rsid w:val="00872A3C"/>
    <w:rsid w:val="00872DDC"/>
    <w:rsid w:val="00874D21"/>
    <w:rsid w:val="00875A23"/>
    <w:rsid w:val="00875BAC"/>
    <w:rsid w:val="0087657E"/>
    <w:rsid w:val="0087695B"/>
    <w:rsid w:val="0087718A"/>
    <w:rsid w:val="00877F25"/>
    <w:rsid w:val="00880FF0"/>
    <w:rsid w:val="00881046"/>
    <w:rsid w:val="00881ACE"/>
    <w:rsid w:val="00882703"/>
    <w:rsid w:val="00882A2F"/>
    <w:rsid w:val="00883B68"/>
    <w:rsid w:val="00883F02"/>
    <w:rsid w:val="008850FA"/>
    <w:rsid w:val="008856FC"/>
    <w:rsid w:val="008860B2"/>
    <w:rsid w:val="008866D9"/>
    <w:rsid w:val="00887535"/>
    <w:rsid w:val="0089033D"/>
    <w:rsid w:val="00890746"/>
    <w:rsid w:val="0089174C"/>
    <w:rsid w:val="00893074"/>
    <w:rsid w:val="00893390"/>
    <w:rsid w:val="008947EE"/>
    <w:rsid w:val="008947F4"/>
    <w:rsid w:val="00894B06"/>
    <w:rsid w:val="00894D65"/>
    <w:rsid w:val="00895F71"/>
    <w:rsid w:val="00897108"/>
    <w:rsid w:val="008A035B"/>
    <w:rsid w:val="008A0433"/>
    <w:rsid w:val="008A0ACF"/>
    <w:rsid w:val="008A0CBF"/>
    <w:rsid w:val="008A203A"/>
    <w:rsid w:val="008A3FF4"/>
    <w:rsid w:val="008A4380"/>
    <w:rsid w:val="008A574B"/>
    <w:rsid w:val="008A64CA"/>
    <w:rsid w:val="008A664F"/>
    <w:rsid w:val="008B0105"/>
    <w:rsid w:val="008B0125"/>
    <w:rsid w:val="008B0D25"/>
    <w:rsid w:val="008B1C38"/>
    <w:rsid w:val="008B3BC5"/>
    <w:rsid w:val="008B4DF2"/>
    <w:rsid w:val="008B607F"/>
    <w:rsid w:val="008B6552"/>
    <w:rsid w:val="008B6822"/>
    <w:rsid w:val="008B6A61"/>
    <w:rsid w:val="008B7E1A"/>
    <w:rsid w:val="008C00BC"/>
    <w:rsid w:val="008C0611"/>
    <w:rsid w:val="008C0BCB"/>
    <w:rsid w:val="008C13BE"/>
    <w:rsid w:val="008C170E"/>
    <w:rsid w:val="008C1753"/>
    <w:rsid w:val="008C1CE3"/>
    <w:rsid w:val="008C2C58"/>
    <w:rsid w:val="008C3641"/>
    <w:rsid w:val="008C3ECF"/>
    <w:rsid w:val="008C4D8D"/>
    <w:rsid w:val="008C4FAD"/>
    <w:rsid w:val="008C5586"/>
    <w:rsid w:val="008C586F"/>
    <w:rsid w:val="008C64DB"/>
    <w:rsid w:val="008C6A6B"/>
    <w:rsid w:val="008C6C1E"/>
    <w:rsid w:val="008C7287"/>
    <w:rsid w:val="008C7DB8"/>
    <w:rsid w:val="008D0093"/>
    <w:rsid w:val="008D1633"/>
    <w:rsid w:val="008D17F7"/>
    <w:rsid w:val="008D1A3F"/>
    <w:rsid w:val="008D1CAE"/>
    <w:rsid w:val="008D3458"/>
    <w:rsid w:val="008D3505"/>
    <w:rsid w:val="008D4DF3"/>
    <w:rsid w:val="008E0ADD"/>
    <w:rsid w:val="008E441D"/>
    <w:rsid w:val="008E6AC7"/>
    <w:rsid w:val="008E71A4"/>
    <w:rsid w:val="008E7BA2"/>
    <w:rsid w:val="008F006E"/>
    <w:rsid w:val="008F0A0A"/>
    <w:rsid w:val="008F25A7"/>
    <w:rsid w:val="008F2EEF"/>
    <w:rsid w:val="008F34A5"/>
    <w:rsid w:val="008F3673"/>
    <w:rsid w:val="008F3799"/>
    <w:rsid w:val="008F5DF2"/>
    <w:rsid w:val="008F638D"/>
    <w:rsid w:val="008F64CC"/>
    <w:rsid w:val="008F669E"/>
    <w:rsid w:val="008F70FB"/>
    <w:rsid w:val="008F77CA"/>
    <w:rsid w:val="009000F3"/>
    <w:rsid w:val="00900B19"/>
    <w:rsid w:val="00900F61"/>
    <w:rsid w:val="0090105D"/>
    <w:rsid w:val="00903621"/>
    <w:rsid w:val="00903C1A"/>
    <w:rsid w:val="009062BD"/>
    <w:rsid w:val="009063CE"/>
    <w:rsid w:val="0090791E"/>
    <w:rsid w:val="0091030E"/>
    <w:rsid w:val="009115A2"/>
    <w:rsid w:val="00911D79"/>
    <w:rsid w:val="00913BD5"/>
    <w:rsid w:val="00914889"/>
    <w:rsid w:val="009148F7"/>
    <w:rsid w:val="00916A38"/>
    <w:rsid w:val="00917C68"/>
    <w:rsid w:val="0092006B"/>
    <w:rsid w:val="009205B2"/>
    <w:rsid w:val="0092114E"/>
    <w:rsid w:val="00921A93"/>
    <w:rsid w:val="00921BC0"/>
    <w:rsid w:val="009225CA"/>
    <w:rsid w:val="0092286F"/>
    <w:rsid w:val="00922DC8"/>
    <w:rsid w:val="0092318D"/>
    <w:rsid w:val="00924A11"/>
    <w:rsid w:val="00924B98"/>
    <w:rsid w:val="00925185"/>
    <w:rsid w:val="00925432"/>
    <w:rsid w:val="009255C9"/>
    <w:rsid w:val="00925603"/>
    <w:rsid w:val="00925634"/>
    <w:rsid w:val="00925ED7"/>
    <w:rsid w:val="00926F4B"/>
    <w:rsid w:val="00927A7C"/>
    <w:rsid w:val="00930488"/>
    <w:rsid w:val="00930DFC"/>
    <w:rsid w:val="009314DD"/>
    <w:rsid w:val="0093427A"/>
    <w:rsid w:val="00934F37"/>
    <w:rsid w:val="0093508C"/>
    <w:rsid w:val="00935CF9"/>
    <w:rsid w:val="009363D2"/>
    <w:rsid w:val="00936680"/>
    <w:rsid w:val="00936D19"/>
    <w:rsid w:val="00937925"/>
    <w:rsid w:val="00941225"/>
    <w:rsid w:val="00941B3E"/>
    <w:rsid w:val="00941B5C"/>
    <w:rsid w:val="00942571"/>
    <w:rsid w:val="00942716"/>
    <w:rsid w:val="00942A42"/>
    <w:rsid w:val="00943CCD"/>
    <w:rsid w:val="009456A6"/>
    <w:rsid w:val="009467E4"/>
    <w:rsid w:val="009471A7"/>
    <w:rsid w:val="00947437"/>
    <w:rsid w:val="00951079"/>
    <w:rsid w:val="00952143"/>
    <w:rsid w:val="009521C5"/>
    <w:rsid w:val="00952CED"/>
    <w:rsid w:val="00952D61"/>
    <w:rsid w:val="0095328F"/>
    <w:rsid w:val="009532CB"/>
    <w:rsid w:val="00953558"/>
    <w:rsid w:val="0095381C"/>
    <w:rsid w:val="00954149"/>
    <w:rsid w:val="00954978"/>
    <w:rsid w:val="00954D54"/>
    <w:rsid w:val="00954DA5"/>
    <w:rsid w:val="00955A58"/>
    <w:rsid w:val="009561B4"/>
    <w:rsid w:val="00956901"/>
    <w:rsid w:val="00956C0E"/>
    <w:rsid w:val="009572C7"/>
    <w:rsid w:val="00957BD1"/>
    <w:rsid w:val="00957F96"/>
    <w:rsid w:val="0096071A"/>
    <w:rsid w:val="009615F7"/>
    <w:rsid w:val="00961BCF"/>
    <w:rsid w:val="00961CDB"/>
    <w:rsid w:val="00962A56"/>
    <w:rsid w:val="009644FD"/>
    <w:rsid w:val="00964B12"/>
    <w:rsid w:val="00964EDB"/>
    <w:rsid w:val="009656C2"/>
    <w:rsid w:val="0096581B"/>
    <w:rsid w:val="00966206"/>
    <w:rsid w:val="00970D73"/>
    <w:rsid w:val="0097113A"/>
    <w:rsid w:val="009712DF"/>
    <w:rsid w:val="00971303"/>
    <w:rsid w:val="009738A0"/>
    <w:rsid w:val="00974464"/>
    <w:rsid w:val="00974D10"/>
    <w:rsid w:val="00976D7C"/>
    <w:rsid w:val="00977249"/>
    <w:rsid w:val="00980B65"/>
    <w:rsid w:val="009817A9"/>
    <w:rsid w:val="00983164"/>
    <w:rsid w:val="00983924"/>
    <w:rsid w:val="00983A93"/>
    <w:rsid w:val="00984836"/>
    <w:rsid w:val="00987B8F"/>
    <w:rsid w:val="00990144"/>
    <w:rsid w:val="00991522"/>
    <w:rsid w:val="00991A41"/>
    <w:rsid w:val="00991C4B"/>
    <w:rsid w:val="00991CB4"/>
    <w:rsid w:val="00992562"/>
    <w:rsid w:val="0099277E"/>
    <w:rsid w:val="00992930"/>
    <w:rsid w:val="0099363B"/>
    <w:rsid w:val="00993F16"/>
    <w:rsid w:val="00995D70"/>
    <w:rsid w:val="009A05FC"/>
    <w:rsid w:val="009A0695"/>
    <w:rsid w:val="009A18B0"/>
    <w:rsid w:val="009A2BF4"/>
    <w:rsid w:val="009A40F0"/>
    <w:rsid w:val="009A41DA"/>
    <w:rsid w:val="009A47E1"/>
    <w:rsid w:val="009A51D5"/>
    <w:rsid w:val="009A57B0"/>
    <w:rsid w:val="009A6AD7"/>
    <w:rsid w:val="009A6BF0"/>
    <w:rsid w:val="009A7448"/>
    <w:rsid w:val="009A77CF"/>
    <w:rsid w:val="009B2047"/>
    <w:rsid w:val="009B2EF2"/>
    <w:rsid w:val="009B3351"/>
    <w:rsid w:val="009B4771"/>
    <w:rsid w:val="009B5025"/>
    <w:rsid w:val="009B5C09"/>
    <w:rsid w:val="009B62AF"/>
    <w:rsid w:val="009B770F"/>
    <w:rsid w:val="009C0A82"/>
    <w:rsid w:val="009C1E8B"/>
    <w:rsid w:val="009C1F28"/>
    <w:rsid w:val="009C2B73"/>
    <w:rsid w:val="009C35AF"/>
    <w:rsid w:val="009C35B2"/>
    <w:rsid w:val="009C405C"/>
    <w:rsid w:val="009C442C"/>
    <w:rsid w:val="009C5C85"/>
    <w:rsid w:val="009C6347"/>
    <w:rsid w:val="009C67AD"/>
    <w:rsid w:val="009C6E5A"/>
    <w:rsid w:val="009C6FD9"/>
    <w:rsid w:val="009C7062"/>
    <w:rsid w:val="009C79A6"/>
    <w:rsid w:val="009D0AE3"/>
    <w:rsid w:val="009D2108"/>
    <w:rsid w:val="009D2E8C"/>
    <w:rsid w:val="009D3AF8"/>
    <w:rsid w:val="009D43C3"/>
    <w:rsid w:val="009E03BB"/>
    <w:rsid w:val="009E0A1E"/>
    <w:rsid w:val="009E0A54"/>
    <w:rsid w:val="009E1C2A"/>
    <w:rsid w:val="009E2192"/>
    <w:rsid w:val="009E29D3"/>
    <w:rsid w:val="009E43AF"/>
    <w:rsid w:val="009E5E69"/>
    <w:rsid w:val="009E7699"/>
    <w:rsid w:val="009F0E9B"/>
    <w:rsid w:val="009F155C"/>
    <w:rsid w:val="009F20E3"/>
    <w:rsid w:val="009F21B5"/>
    <w:rsid w:val="009F4D4F"/>
    <w:rsid w:val="009F5654"/>
    <w:rsid w:val="009F6B53"/>
    <w:rsid w:val="009F74CB"/>
    <w:rsid w:val="009F7610"/>
    <w:rsid w:val="00A0033E"/>
    <w:rsid w:val="00A00472"/>
    <w:rsid w:val="00A02F56"/>
    <w:rsid w:val="00A055AE"/>
    <w:rsid w:val="00A05688"/>
    <w:rsid w:val="00A05712"/>
    <w:rsid w:val="00A06D0E"/>
    <w:rsid w:val="00A06DDA"/>
    <w:rsid w:val="00A0796A"/>
    <w:rsid w:val="00A07B58"/>
    <w:rsid w:val="00A11B1A"/>
    <w:rsid w:val="00A11B82"/>
    <w:rsid w:val="00A14EF0"/>
    <w:rsid w:val="00A15CD9"/>
    <w:rsid w:val="00A1658A"/>
    <w:rsid w:val="00A1797D"/>
    <w:rsid w:val="00A17E3E"/>
    <w:rsid w:val="00A221EE"/>
    <w:rsid w:val="00A224E6"/>
    <w:rsid w:val="00A2309A"/>
    <w:rsid w:val="00A23819"/>
    <w:rsid w:val="00A24BBA"/>
    <w:rsid w:val="00A25073"/>
    <w:rsid w:val="00A25125"/>
    <w:rsid w:val="00A26CFE"/>
    <w:rsid w:val="00A27CEF"/>
    <w:rsid w:val="00A306EA"/>
    <w:rsid w:val="00A30DE2"/>
    <w:rsid w:val="00A336F3"/>
    <w:rsid w:val="00A33B63"/>
    <w:rsid w:val="00A34320"/>
    <w:rsid w:val="00A34541"/>
    <w:rsid w:val="00A34DFC"/>
    <w:rsid w:val="00A3565D"/>
    <w:rsid w:val="00A43684"/>
    <w:rsid w:val="00A44344"/>
    <w:rsid w:val="00A4496C"/>
    <w:rsid w:val="00A44D07"/>
    <w:rsid w:val="00A464F7"/>
    <w:rsid w:val="00A4653E"/>
    <w:rsid w:val="00A47B70"/>
    <w:rsid w:val="00A50DE2"/>
    <w:rsid w:val="00A51677"/>
    <w:rsid w:val="00A5235A"/>
    <w:rsid w:val="00A528DF"/>
    <w:rsid w:val="00A54463"/>
    <w:rsid w:val="00A5602C"/>
    <w:rsid w:val="00A56C07"/>
    <w:rsid w:val="00A6106D"/>
    <w:rsid w:val="00A610BA"/>
    <w:rsid w:val="00A612C1"/>
    <w:rsid w:val="00A61410"/>
    <w:rsid w:val="00A62CDE"/>
    <w:rsid w:val="00A62DC4"/>
    <w:rsid w:val="00A63481"/>
    <w:rsid w:val="00A637EE"/>
    <w:rsid w:val="00A63B94"/>
    <w:rsid w:val="00A63BED"/>
    <w:rsid w:val="00A65DC6"/>
    <w:rsid w:val="00A6604E"/>
    <w:rsid w:val="00A6648B"/>
    <w:rsid w:val="00A667E3"/>
    <w:rsid w:val="00A707AA"/>
    <w:rsid w:val="00A70A0F"/>
    <w:rsid w:val="00A73760"/>
    <w:rsid w:val="00A76445"/>
    <w:rsid w:val="00A77474"/>
    <w:rsid w:val="00A811C7"/>
    <w:rsid w:val="00A813E3"/>
    <w:rsid w:val="00A81452"/>
    <w:rsid w:val="00A82316"/>
    <w:rsid w:val="00A83788"/>
    <w:rsid w:val="00A8389B"/>
    <w:rsid w:val="00A8451F"/>
    <w:rsid w:val="00A846A3"/>
    <w:rsid w:val="00A84B8F"/>
    <w:rsid w:val="00A84FC4"/>
    <w:rsid w:val="00A85EBF"/>
    <w:rsid w:val="00A85FAB"/>
    <w:rsid w:val="00A862E1"/>
    <w:rsid w:val="00A87CC1"/>
    <w:rsid w:val="00A9125D"/>
    <w:rsid w:val="00A91B6D"/>
    <w:rsid w:val="00A929E0"/>
    <w:rsid w:val="00A941FE"/>
    <w:rsid w:val="00A942A7"/>
    <w:rsid w:val="00A952BF"/>
    <w:rsid w:val="00A97091"/>
    <w:rsid w:val="00A970C7"/>
    <w:rsid w:val="00A973F5"/>
    <w:rsid w:val="00A97560"/>
    <w:rsid w:val="00A97C8D"/>
    <w:rsid w:val="00A97E37"/>
    <w:rsid w:val="00AA0224"/>
    <w:rsid w:val="00AA14E0"/>
    <w:rsid w:val="00AA3AC7"/>
    <w:rsid w:val="00AA5330"/>
    <w:rsid w:val="00AB07DD"/>
    <w:rsid w:val="00AB0821"/>
    <w:rsid w:val="00AB0ADA"/>
    <w:rsid w:val="00AB0E1A"/>
    <w:rsid w:val="00AB27C8"/>
    <w:rsid w:val="00AB2F1A"/>
    <w:rsid w:val="00AB3C34"/>
    <w:rsid w:val="00AB3D15"/>
    <w:rsid w:val="00AB6BD7"/>
    <w:rsid w:val="00AC092F"/>
    <w:rsid w:val="00AC0DF9"/>
    <w:rsid w:val="00AC14B0"/>
    <w:rsid w:val="00AC1720"/>
    <w:rsid w:val="00AC18DD"/>
    <w:rsid w:val="00AC529A"/>
    <w:rsid w:val="00AC60FB"/>
    <w:rsid w:val="00AC67B9"/>
    <w:rsid w:val="00AC68A2"/>
    <w:rsid w:val="00AC7BB9"/>
    <w:rsid w:val="00AD03DF"/>
    <w:rsid w:val="00AD0A81"/>
    <w:rsid w:val="00AD134A"/>
    <w:rsid w:val="00AD1EAC"/>
    <w:rsid w:val="00AD24D6"/>
    <w:rsid w:val="00AD35D8"/>
    <w:rsid w:val="00AD3747"/>
    <w:rsid w:val="00AD399C"/>
    <w:rsid w:val="00AD39AF"/>
    <w:rsid w:val="00AD4A6D"/>
    <w:rsid w:val="00AD559A"/>
    <w:rsid w:val="00AD6554"/>
    <w:rsid w:val="00AD66D2"/>
    <w:rsid w:val="00AD7640"/>
    <w:rsid w:val="00AD7C0A"/>
    <w:rsid w:val="00AE0014"/>
    <w:rsid w:val="00AE0044"/>
    <w:rsid w:val="00AE0F12"/>
    <w:rsid w:val="00AE0FE2"/>
    <w:rsid w:val="00AE357D"/>
    <w:rsid w:val="00AE3CFA"/>
    <w:rsid w:val="00AE451D"/>
    <w:rsid w:val="00AE4A9E"/>
    <w:rsid w:val="00AE6A42"/>
    <w:rsid w:val="00AE7981"/>
    <w:rsid w:val="00AF02B9"/>
    <w:rsid w:val="00AF02DA"/>
    <w:rsid w:val="00AF04EF"/>
    <w:rsid w:val="00AF1128"/>
    <w:rsid w:val="00AF12E2"/>
    <w:rsid w:val="00AF1837"/>
    <w:rsid w:val="00AF1FCC"/>
    <w:rsid w:val="00AF3280"/>
    <w:rsid w:val="00AF35FD"/>
    <w:rsid w:val="00AF41E5"/>
    <w:rsid w:val="00AF4C7C"/>
    <w:rsid w:val="00AF659F"/>
    <w:rsid w:val="00AF675A"/>
    <w:rsid w:val="00AF6A38"/>
    <w:rsid w:val="00AF7BCC"/>
    <w:rsid w:val="00B00AA5"/>
    <w:rsid w:val="00B035B1"/>
    <w:rsid w:val="00B03C4E"/>
    <w:rsid w:val="00B05B0A"/>
    <w:rsid w:val="00B1047A"/>
    <w:rsid w:val="00B11DD2"/>
    <w:rsid w:val="00B13E85"/>
    <w:rsid w:val="00B145EE"/>
    <w:rsid w:val="00B1483D"/>
    <w:rsid w:val="00B14B27"/>
    <w:rsid w:val="00B157A8"/>
    <w:rsid w:val="00B15E6A"/>
    <w:rsid w:val="00B16993"/>
    <w:rsid w:val="00B210EE"/>
    <w:rsid w:val="00B21AD9"/>
    <w:rsid w:val="00B22F9F"/>
    <w:rsid w:val="00B23B74"/>
    <w:rsid w:val="00B240F6"/>
    <w:rsid w:val="00B25BB6"/>
    <w:rsid w:val="00B27CAB"/>
    <w:rsid w:val="00B27E7E"/>
    <w:rsid w:val="00B303CB"/>
    <w:rsid w:val="00B3058D"/>
    <w:rsid w:val="00B307E9"/>
    <w:rsid w:val="00B30FB0"/>
    <w:rsid w:val="00B3342C"/>
    <w:rsid w:val="00B33601"/>
    <w:rsid w:val="00B34059"/>
    <w:rsid w:val="00B3527D"/>
    <w:rsid w:val="00B360F9"/>
    <w:rsid w:val="00B37605"/>
    <w:rsid w:val="00B37B6B"/>
    <w:rsid w:val="00B426DE"/>
    <w:rsid w:val="00B441E4"/>
    <w:rsid w:val="00B446D6"/>
    <w:rsid w:val="00B44C86"/>
    <w:rsid w:val="00B455A9"/>
    <w:rsid w:val="00B46027"/>
    <w:rsid w:val="00B464A3"/>
    <w:rsid w:val="00B5092E"/>
    <w:rsid w:val="00B50EA0"/>
    <w:rsid w:val="00B51CEE"/>
    <w:rsid w:val="00B51FCC"/>
    <w:rsid w:val="00B53B6B"/>
    <w:rsid w:val="00B550D1"/>
    <w:rsid w:val="00B57242"/>
    <w:rsid w:val="00B57A23"/>
    <w:rsid w:val="00B60A1F"/>
    <w:rsid w:val="00B60CDF"/>
    <w:rsid w:val="00B60F2E"/>
    <w:rsid w:val="00B6128D"/>
    <w:rsid w:val="00B63FC4"/>
    <w:rsid w:val="00B64401"/>
    <w:rsid w:val="00B65454"/>
    <w:rsid w:val="00B66281"/>
    <w:rsid w:val="00B66D8A"/>
    <w:rsid w:val="00B72A51"/>
    <w:rsid w:val="00B72ADF"/>
    <w:rsid w:val="00B73DD7"/>
    <w:rsid w:val="00B75BC0"/>
    <w:rsid w:val="00B77717"/>
    <w:rsid w:val="00B77857"/>
    <w:rsid w:val="00B77FF4"/>
    <w:rsid w:val="00B800C1"/>
    <w:rsid w:val="00B804CF"/>
    <w:rsid w:val="00B80576"/>
    <w:rsid w:val="00B80F7D"/>
    <w:rsid w:val="00B815BB"/>
    <w:rsid w:val="00B83AB7"/>
    <w:rsid w:val="00B83C2B"/>
    <w:rsid w:val="00B83E21"/>
    <w:rsid w:val="00B84140"/>
    <w:rsid w:val="00B84BC9"/>
    <w:rsid w:val="00B84DCD"/>
    <w:rsid w:val="00B85FA4"/>
    <w:rsid w:val="00B873F5"/>
    <w:rsid w:val="00B91037"/>
    <w:rsid w:val="00B91F23"/>
    <w:rsid w:val="00B931D0"/>
    <w:rsid w:val="00B94828"/>
    <w:rsid w:val="00B95684"/>
    <w:rsid w:val="00B95774"/>
    <w:rsid w:val="00B9670E"/>
    <w:rsid w:val="00B97266"/>
    <w:rsid w:val="00B97B23"/>
    <w:rsid w:val="00BA025D"/>
    <w:rsid w:val="00BA04DC"/>
    <w:rsid w:val="00BA15AD"/>
    <w:rsid w:val="00BA36D5"/>
    <w:rsid w:val="00BA4758"/>
    <w:rsid w:val="00BA5C78"/>
    <w:rsid w:val="00BA612B"/>
    <w:rsid w:val="00BA74B7"/>
    <w:rsid w:val="00BB0456"/>
    <w:rsid w:val="00BB1483"/>
    <w:rsid w:val="00BB3231"/>
    <w:rsid w:val="00BB43D7"/>
    <w:rsid w:val="00BB5924"/>
    <w:rsid w:val="00BB7162"/>
    <w:rsid w:val="00BB729B"/>
    <w:rsid w:val="00BB7C61"/>
    <w:rsid w:val="00BC1011"/>
    <w:rsid w:val="00BC1E09"/>
    <w:rsid w:val="00BC25E3"/>
    <w:rsid w:val="00BC26AC"/>
    <w:rsid w:val="00BC28A7"/>
    <w:rsid w:val="00BC39F6"/>
    <w:rsid w:val="00BC4276"/>
    <w:rsid w:val="00BC434B"/>
    <w:rsid w:val="00BC4B00"/>
    <w:rsid w:val="00BC4CAB"/>
    <w:rsid w:val="00BC680A"/>
    <w:rsid w:val="00BC7A13"/>
    <w:rsid w:val="00BD0896"/>
    <w:rsid w:val="00BD09E5"/>
    <w:rsid w:val="00BD24F8"/>
    <w:rsid w:val="00BD28C6"/>
    <w:rsid w:val="00BD38D2"/>
    <w:rsid w:val="00BD4A4C"/>
    <w:rsid w:val="00BD79F7"/>
    <w:rsid w:val="00BE1890"/>
    <w:rsid w:val="00BE1B66"/>
    <w:rsid w:val="00BE24F5"/>
    <w:rsid w:val="00BE2F1E"/>
    <w:rsid w:val="00BE6D14"/>
    <w:rsid w:val="00BE7737"/>
    <w:rsid w:val="00BF2E0C"/>
    <w:rsid w:val="00BF4DCC"/>
    <w:rsid w:val="00BF5401"/>
    <w:rsid w:val="00BF5C85"/>
    <w:rsid w:val="00BF6FA3"/>
    <w:rsid w:val="00BF754C"/>
    <w:rsid w:val="00BF773A"/>
    <w:rsid w:val="00C008E5"/>
    <w:rsid w:val="00C01D4D"/>
    <w:rsid w:val="00C02667"/>
    <w:rsid w:val="00C02E0D"/>
    <w:rsid w:val="00C030CD"/>
    <w:rsid w:val="00C03636"/>
    <w:rsid w:val="00C03E90"/>
    <w:rsid w:val="00C0417A"/>
    <w:rsid w:val="00C0543A"/>
    <w:rsid w:val="00C06AF0"/>
    <w:rsid w:val="00C06BE6"/>
    <w:rsid w:val="00C06F70"/>
    <w:rsid w:val="00C070FD"/>
    <w:rsid w:val="00C10C68"/>
    <w:rsid w:val="00C10C69"/>
    <w:rsid w:val="00C11A6D"/>
    <w:rsid w:val="00C125E6"/>
    <w:rsid w:val="00C126D0"/>
    <w:rsid w:val="00C12941"/>
    <w:rsid w:val="00C12B23"/>
    <w:rsid w:val="00C13C74"/>
    <w:rsid w:val="00C159E3"/>
    <w:rsid w:val="00C17876"/>
    <w:rsid w:val="00C178A2"/>
    <w:rsid w:val="00C17AD5"/>
    <w:rsid w:val="00C20F16"/>
    <w:rsid w:val="00C21CE6"/>
    <w:rsid w:val="00C2258B"/>
    <w:rsid w:val="00C22709"/>
    <w:rsid w:val="00C22BE3"/>
    <w:rsid w:val="00C2413C"/>
    <w:rsid w:val="00C27575"/>
    <w:rsid w:val="00C27B59"/>
    <w:rsid w:val="00C27F65"/>
    <w:rsid w:val="00C30114"/>
    <w:rsid w:val="00C3112F"/>
    <w:rsid w:val="00C31E7B"/>
    <w:rsid w:val="00C32779"/>
    <w:rsid w:val="00C32A12"/>
    <w:rsid w:val="00C32B18"/>
    <w:rsid w:val="00C330A1"/>
    <w:rsid w:val="00C337A3"/>
    <w:rsid w:val="00C34FD9"/>
    <w:rsid w:val="00C350F1"/>
    <w:rsid w:val="00C36CFE"/>
    <w:rsid w:val="00C373A7"/>
    <w:rsid w:val="00C402B2"/>
    <w:rsid w:val="00C40CC2"/>
    <w:rsid w:val="00C41057"/>
    <w:rsid w:val="00C430E5"/>
    <w:rsid w:val="00C43AA7"/>
    <w:rsid w:val="00C440A3"/>
    <w:rsid w:val="00C4412A"/>
    <w:rsid w:val="00C449F2"/>
    <w:rsid w:val="00C44A3F"/>
    <w:rsid w:val="00C46505"/>
    <w:rsid w:val="00C46C37"/>
    <w:rsid w:val="00C47E0A"/>
    <w:rsid w:val="00C5075C"/>
    <w:rsid w:val="00C50E5E"/>
    <w:rsid w:val="00C5113D"/>
    <w:rsid w:val="00C52260"/>
    <w:rsid w:val="00C525C1"/>
    <w:rsid w:val="00C5305F"/>
    <w:rsid w:val="00C53F06"/>
    <w:rsid w:val="00C550B8"/>
    <w:rsid w:val="00C55413"/>
    <w:rsid w:val="00C55672"/>
    <w:rsid w:val="00C567FE"/>
    <w:rsid w:val="00C574BA"/>
    <w:rsid w:val="00C5773F"/>
    <w:rsid w:val="00C60FBA"/>
    <w:rsid w:val="00C619A7"/>
    <w:rsid w:val="00C6230A"/>
    <w:rsid w:val="00C62536"/>
    <w:rsid w:val="00C63346"/>
    <w:rsid w:val="00C6407A"/>
    <w:rsid w:val="00C647E6"/>
    <w:rsid w:val="00C666F5"/>
    <w:rsid w:val="00C66710"/>
    <w:rsid w:val="00C67E5D"/>
    <w:rsid w:val="00C70582"/>
    <w:rsid w:val="00C70C74"/>
    <w:rsid w:val="00C71676"/>
    <w:rsid w:val="00C728E8"/>
    <w:rsid w:val="00C72D4B"/>
    <w:rsid w:val="00C72E58"/>
    <w:rsid w:val="00C74C3B"/>
    <w:rsid w:val="00C7725B"/>
    <w:rsid w:val="00C77CEC"/>
    <w:rsid w:val="00C8087C"/>
    <w:rsid w:val="00C81577"/>
    <w:rsid w:val="00C81AC1"/>
    <w:rsid w:val="00C82B61"/>
    <w:rsid w:val="00C82BDD"/>
    <w:rsid w:val="00C8449B"/>
    <w:rsid w:val="00C84A87"/>
    <w:rsid w:val="00C84E62"/>
    <w:rsid w:val="00C8525D"/>
    <w:rsid w:val="00C858D4"/>
    <w:rsid w:val="00C87EDF"/>
    <w:rsid w:val="00C87F4B"/>
    <w:rsid w:val="00C90029"/>
    <w:rsid w:val="00C90084"/>
    <w:rsid w:val="00C90723"/>
    <w:rsid w:val="00C90989"/>
    <w:rsid w:val="00C90E1E"/>
    <w:rsid w:val="00C9178E"/>
    <w:rsid w:val="00C91A90"/>
    <w:rsid w:val="00C94C25"/>
    <w:rsid w:val="00C94C45"/>
    <w:rsid w:val="00C94E38"/>
    <w:rsid w:val="00C95588"/>
    <w:rsid w:val="00C95B6E"/>
    <w:rsid w:val="00C962A1"/>
    <w:rsid w:val="00C96A93"/>
    <w:rsid w:val="00C977EC"/>
    <w:rsid w:val="00CA30FE"/>
    <w:rsid w:val="00CA3FB5"/>
    <w:rsid w:val="00CA43F9"/>
    <w:rsid w:val="00CA44B1"/>
    <w:rsid w:val="00CA4863"/>
    <w:rsid w:val="00CA4F26"/>
    <w:rsid w:val="00CA53D9"/>
    <w:rsid w:val="00CA5BEA"/>
    <w:rsid w:val="00CA67D8"/>
    <w:rsid w:val="00CA6A48"/>
    <w:rsid w:val="00CA6FF8"/>
    <w:rsid w:val="00CA78DF"/>
    <w:rsid w:val="00CB00DA"/>
    <w:rsid w:val="00CB1761"/>
    <w:rsid w:val="00CB206A"/>
    <w:rsid w:val="00CB22C3"/>
    <w:rsid w:val="00CB326E"/>
    <w:rsid w:val="00CB3DAE"/>
    <w:rsid w:val="00CB3E6F"/>
    <w:rsid w:val="00CB4CD6"/>
    <w:rsid w:val="00CB5450"/>
    <w:rsid w:val="00CB69A8"/>
    <w:rsid w:val="00CC1309"/>
    <w:rsid w:val="00CC1A5C"/>
    <w:rsid w:val="00CC3BDA"/>
    <w:rsid w:val="00CC3CCD"/>
    <w:rsid w:val="00CC445C"/>
    <w:rsid w:val="00CC5C00"/>
    <w:rsid w:val="00CC62C7"/>
    <w:rsid w:val="00CC76D1"/>
    <w:rsid w:val="00CC79E6"/>
    <w:rsid w:val="00CD0A4F"/>
    <w:rsid w:val="00CD4317"/>
    <w:rsid w:val="00CD495C"/>
    <w:rsid w:val="00CD6B99"/>
    <w:rsid w:val="00CE0542"/>
    <w:rsid w:val="00CE0556"/>
    <w:rsid w:val="00CE19D0"/>
    <w:rsid w:val="00CE2A9F"/>
    <w:rsid w:val="00CE3237"/>
    <w:rsid w:val="00CE3861"/>
    <w:rsid w:val="00CE3C85"/>
    <w:rsid w:val="00CE50D9"/>
    <w:rsid w:val="00CE58E1"/>
    <w:rsid w:val="00CE5C81"/>
    <w:rsid w:val="00CE743D"/>
    <w:rsid w:val="00CE7DB7"/>
    <w:rsid w:val="00CF0059"/>
    <w:rsid w:val="00CF07C9"/>
    <w:rsid w:val="00CF095F"/>
    <w:rsid w:val="00CF0BDC"/>
    <w:rsid w:val="00CF1233"/>
    <w:rsid w:val="00CF192F"/>
    <w:rsid w:val="00CF2CAA"/>
    <w:rsid w:val="00CF4A7A"/>
    <w:rsid w:val="00CF619D"/>
    <w:rsid w:val="00CF751F"/>
    <w:rsid w:val="00CF7DC3"/>
    <w:rsid w:val="00D0064F"/>
    <w:rsid w:val="00D01DC0"/>
    <w:rsid w:val="00D01F3F"/>
    <w:rsid w:val="00D0241B"/>
    <w:rsid w:val="00D025F6"/>
    <w:rsid w:val="00D02CEC"/>
    <w:rsid w:val="00D03E93"/>
    <w:rsid w:val="00D04265"/>
    <w:rsid w:val="00D05712"/>
    <w:rsid w:val="00D05B0D"/>
    <w:rsid w:val="00D077B9"/>
    <w:rsid w:val="00D07ED8"/>
    <w:rsid w:val="00D11C95"/>
    <w:rsid w:val="00D11CCA"/>
    <w:rsid w:val="00D13743"/>
    <w:rsid w:val="00D13840"/>
    <w:rsid w:val="00D13936"/>
    <w:rsid w:val="00D13D5F"/>
    <w:rsid w:val="00D1510D"/>
    <w:rsid w:val="00D1520F"/>
    <w:rsid w:val="00D2199C"/>
    <w:rsid w:val="00D22595"/>
    <w:rsid w:val="00D22948"/>
    <w:rsid w:val="00D22EDD"/>
    <w:rsid w:val="00D23DB9"/>
    <w:rsid w:val="00D24815"/>
    <w:rsid w:val="00D24C56"/>
    <w:rsid w:val="00D24F7C"/>
    <w:rsid w:val="00D2681A"/>
    <w:rsid w:val="00D27645"/>
    <w:rsid w:val="00D30986"/>
    <w:rsid w:val="00D31423"/>
    <w:rsid w:val="00D314FB"/>
    <w:rsid w:val="00D324C3"/>
    <w:rsid w:val="00D33815"/>
    <w:rsid w:val="00D33A90"/>
    <w:rsid w:val="00D346BF"/>
    <w:rsid w:val="00D3631A"/>
    <w:rsid w:val="00D37425"/>
    <w:rsid w:val="00D37566"/>
    <w:rsid w:val="00D37EFE"/>
    <w:rsid w:val="00D40C7D"/>
    <w:rsid w:val="00D41346"/>
    <w:rsid w:val="00D4148E"/>
    <w:rsid w:val="00D4360C"/>
    <w:rsid w:val="00D43DB2"/>
    <w:rsid w:val="00D446B5"/>
    <w:rsid w:val="00D44992"/>
    <w:rsid w:val="00D456DB"/>
    <w:rsid w:val="00D459A0"/>
    <w:rsid w:val="00D46C15"/>
    <w:rsid w:val="00D50437"/>
    <w:rsid w:val="00D50626"/>
    <w:rsid w:val="00D50F2C"/>
    <w:rsid w:val="00D536A1"/>
    <w:rsid w:val="00D537D2"/>
    <w:rsid w:val="00D53BFB"/>
    <w:rsid w:val="00D54E60"/>
    <w:rsid w:val="00D5543F"/>
    <w:rsid w:val="00D558CB"/>
    <w:rsid w:val="00D5750E"/>
    <w:rsid w:val="00D60823"/>
    <w:rsid w:val="00D6164D"/>
    <w:rsid w:val="00D65048"/>
    <w:rsid w:val="00D6512B"/>
    <w:rsid w:val="00D668E0"/>
    <w:rsid w:val="00D67AE9"/>
    <w:rsid w:val="00D712A8"/>
    <w:rsid w:val="00D720AF"/>
    <w:rsid w:val="00D725E4"/>
    <w:rsid w:val="00D73C52"/>
    <w:rsid w:val="00D73D38"/>
    <w:rsid w:val="00D7478D"/>
    <w:rsid w:val="00D754C0"/>
    <w:rsid w:val="00D76809"/>
    <w:rsid w:val="00D76F00"/>
    <w:rsid w:val="00D7720E"/>
    <w:rsid w:val="00D77492"/>
    <w:rsid w:val="00D77B42"/>
    <w:rsid w:val="00D805CB"/>
    <w:rsid w:val="00D80A4A"/>
    <w:rsid w:val="00D8116A"/>
    <w:rsid w:val="00D82EBA"/>
    <w:rsid w:val="00D83290"/>
    <w:rsid w:val="00D84FD7"/>
    <w:rsid w:val="00D853C1"/>
    <w:rsid w:val="00D8582C"/>
    <w:rsid w:val="00D859A9"/>
    <w:rsid w:val="00D85C9C"/>
    <w:rsid w:val="00D85CE1"/>
    <w:rsid w:val="00D86094"/>
    <w:rsid w:val="00D87C97"/>
    <w:rsid w:val="00D91FEB"/>
    <w:rsid w:val="00D920EF"/>
    <w:rsid w:val="00D92408"/>
    <w:rsid w:val="00D933AC"/>
    <w:rsid w:val="00D93A72"/>
    <w:rsid w:val="00D94396"/>
    <w:rsid w:val="00D94B38"/>
    <w:rsid w:val="00D951E8"/>
    <w:rsid w:val="00D951FF"/>
    <w:rsid w:val="00D9573D"/>
    <w:rsid w:val="00D95F2C"/>
    <w:rsid w:val="00D96317"/>
    <w:rsid w:val="00D97050"/>
    <w:rsid w:val="00D9780D"/>
    <w:rsid w:val="00DA05FC"/>
    <w:rsid w:val="00DA0C56"/>
    <w:rsid w:val="00DA0D53"/>
    <w:rsid w:val="00DA1FBD"/>
    <w:rsid w:val="00DA276B"/>
    <w:rsid w:val="00DA4638"/>
    <w:rsid w:val="00DA508A"/>
    <w:rsid w:val="00DA5FA6"/>
    <w:rsid w:val="00DA6A4E"/>
    <w:rsid w:val="00DA78F7"/>
    <w:rsid w:val="00DA7C5E"/>
    <w:rsid w:val="00DB1A07"/>
    <w:rsid w:val="00DB240F"/>
    <w:rsid w:val="00DB2CB1"/>
    <w:rsid w:val="00DB2FD7"/>
    <w:rsid w:val="00DB4700"/>
    <w:rsid w:val="00DB50AF"/>
    <w:rsid w:val="00DB5692"/>
    <w:rsid w:val="00DB6D5B"/>
    <w:rsid w:val="00DC02F5"/>
    <w:rsid w:val="00DC18A8"/>
    <w:rsid w:val="00DC18F0"/>
    <w:rsid w:val="00DC28E0"/>
    <w:rsid w:val="00DC2ED2"/>
    <w:rsid w:val="00DC397E"/>
    <w:rsid w:val="00DC4ABC"/>
    <w:rsid w:val="00DC5D3B"/>
    <w:rsid w:val="00DC613B"/>
    <w:rsid w:val="00DC628C"/>
    <w:rsid w:val="00DC7240"/>
    <w:rsid w:val="00DC7426"/>
    <w:rsid w:val="00DC7A60"/>
    <w:rsid w:val="00DD01A4"/>
    <w:rsid w:val="00DD0A6E"/>
    <w:rsid w:val="00DD18FD"/>
    <w:rsid w:val="00DD23C8"/>
    <w:rsid w:val="00DD543F"/>
    <w:rsid w:val="00DD5F82"/>
    <w:rsid w:val="00DD6B9A"/>
    <w:rsid w:val="00DD70F8"/>
    <w:rsid w:val="00DD7D8D"/>
    <w:rsid w:val="00DE077E"/>
    <w:rsid w:val="00DE1BE6"/>
    <w:rsid w:val="00DE36FA"/>
    <w:rsid w:val="00DE3AA7"/>
    <w:rsid w:val="00DE3C08"/>
    <w:rsid w:val="00DE45AA"/>
    <w:rsid w:val="00DE57B0"/>
    <w:rsid w:val="00DE59E5"/>
    <w:rsid w:val="00DE6FC0"/>
    <w:rsid w:val="00DE79DB"/>
    <w:rsid w:val="00DE7CA6"/>
    <w:rsid w:val="00DF09C0"/>
    <w:rsid w:val="00DF111D"/>
    <w:rsid w:val="00DF1670"/>
    <w:rsid w:val="00DF1DC1"/>
    <w:rsid w:val="00DF21B4"/>
    <w:rsid w:val="00DF297D"/>
    <w:rsid w:val="00DF2B27"/>
    <w:rsid w:val="00DF4393"/>
    <w:rsid w:val="00DF4ADC"/>
    <w:rsid w:val="00DF7E0E"/>
    <w:rsid w:val="00E00555"/>
    <w:rsid w:val="00E008DA"/>
    <w:rsid w:val="00E00A9F"/>
    <w:rsid w:val="00E0256B"/>
    <w:rsid w:val="00E02759"/>
    <w:rsid w:val="00E02816"/>
    <w:rsid w:val="00E02FFA"/>
    <w:rsid w:val="00E0336B"/>
    <w:rsid w:val="00E03DC5"/>
    <w:rsid w:val="00E06A57"/>
    <w:rsid w:val="00E07408"/>
    <w:rsid w:val="00E07C87"/>
    <w:rsid w:val="00E123FF"/>
    <w:rsid w:val="00E1249D"/>
    <w:rsid w:val="00E130AA"/>
    <w:rsid w:val="00E140FE"/>
    <w:rsid w:val="00E14108"/>
    <w:rsid w:val="00E144D0"/>
    <w:rsid w:val="00E145BA"/>
    <w:rsid w:val="00E155D0"/>
    <w:rsid w:val="00E1609F"/>
    <w:rsid w:val="00E161A8"/>
    <w:rsid w:val="00E16D54"/>
    <w:rsid w:val="00E16DCB"/>
    <w:rsid w:val="00E17166"/>
    <w:rsid w:val="00E179BD"/>
    <w:rsid w:val="00E17CCA"/>
    <w:rsid w:val="00E20BE8"/>
    <w:rsid w:val="00E21D1B"/>
    <w:rsid w:val="00E22531"/>
    <w:rsid w:val="00E229C6"/>
    <w:rsid w:val="00E2659F"/>
    <w:rsid w:val="00E274A8"/>
    <w:rsid w:val="00E30777"/>
    <w:rsid w:val="00E3089C"/>
    <w:rsid w:val="00E3105B"/>
    <w:rsid w:val="00E31DEF"/>
    <w:rsid w:val="00E31FAC"/>
    <w:rsid w:val="00E32614"/>
    <w:rsid w:val="00E329CE"/>
    <w:rsid w:val="00E32A69"/>
    <w:rsid w:val="00E334BE"/>
    <w:rsid w:val="00E33ABE"/>
    <w:rsid w:val="00E34B4C"/>
    <w:rsid w:val="00E34B9A"/>
    <w:rsid w:val="00E34F5C"/>
    <w:rsid w:val="00E35196"/>
    <w:rsid w:val="00E358A2"/>
    <w:rsid w:val="00E35ED5"/>
    <w:rsid w:val="00E3637D"/>
    <w:rsid w:val="00E366E3"/>
    <w:rsid w:val="00E36E8C"/>
    <w:rsid w:val="00E371B6"/>
    <w:rsid w:val="00E37602"/>
    <w:rsid w:val="00E37B3E"/>
    <w:rsid w:val="00E40E12"/>
    <w:rsid w:val="00E4115C"/>
    <w:rsid w:val="00E427DD"/>
    <w:rsid w:val="00E4294D"/>
    <w:rsid w:val="00E42DEB"/>
    <w:rsid w:val="00E43751"/>
    <w:rsid w:val="00E439D3"/>
    <w:rsid w:val="00E44EB9"/>
    <w:rsid w:val="00E456B8"/>
    <w:rsid w:val="00E45B88"/>
    <w:rsid w:val="00E46EE6"/>
    <w:rsid w:val="00E503D9"/>
    <w:rsid w:val="00E50A74"/>
    <w:rsid w:val="00E51189"/>
    <w:rsid w:val="00E5245C"/>
    <w:rsid w:val="00E54DAA"/>
    <w:rsid w:val="00E55105"/>
    <w:rsid w:val="00E55484"/>
    <w:rsid w:val="00E55518"/>
    <w:rsid w:val="00E56359"/>
    <w:rsid w:val="00E625C4"/>
    <w:rsid w:val="00E64737"/>
    <w:rsid w:val="00E64EFE"/>
    <w:rsid w:val="00E64FBE"/>
    <w:rsid w:val="00E65BE8"/>
    <w:rsid w:val="00E6620B"/>
    <w:rsid w:val="00E6655C"/>
    <w:rsid w:val="00E66C78"/>
    <w:rsid w:val="00E7281C"/>
    <w:rsid w:val="00E73822"/>
    <w:rsid w:val="00E7569E"/>
    <w:rsid w:val="00E7745F"/>
    <w:rsid w:val="00E813A9"/>
    <w:rsid w:val="00E82229"/>
    <w:rsid w:val="00E82825"/>
    <w:rsid w:val="00E83804"/>
    <w:rsid w:val="00E839C1"/>
    <w:rsid w:val="00E83E8B"/>
    <w:rsid w:val="00E84686"/>
    <w:rsid w:val="00E86CF2"/>
    <w:rsid w:val="00E872AA"/>
    <w:rsid w:val="00E87568"/>
    <w:rsid w:val="00E9034D"/>
    <w:rsid w:val="00E905E5"/>
    <w:rsid w:val="00E90BAC"/>
    <w:rsid w:val="00E90E44"/>
    <w:rsid w:val="00E92294"/>
    <w:rsid w:val="00E92C30"/>
    <w:rsid w:val="00E92E74"/>
    <w:rsid w:val="00E93AF0"/>
    <w:rsid w:val="00E9506A"/>
    <w:rsid w:val="00E95200"/>
    <w:rsid w:val="00E95383"/>
    <w:rsid w:val="00E9654F"/>
    <w:rsid w:val="00E9671F"/>
    <w:rsid w:val="00E978B6"/>
    <w:rsid w:val="00E97D0A"/>
    <w:rsid w:val="00EA000F"/>
    <w:rsid w:val="00EA0448"/>
    <w:rsid w:val="00EA17F5"/>
    <w:rsid w:val="00EA1F1E"/>
    <w:rsid w:val="00EA2192"/>
    <w:rsid w:val="00EA2539"/>
    <w:rsid w:val="00EA255E"/>
    <w:rsid w:val="00EA2925"/>
    <w:rsid w:val="00EA2CD3"/>
    <w:rsid w:val="00EA3662"/>
    <w:rsid w:val="00EA3DE1"/>
    <w:rsid w:val="00EA41A7"/>
    <w:rsid w:val="00EA53F7"/>
    <w:rsid w:val="00EA7B62"/>
    <w:rsid w:val="00EB0963"/>
    <w:rsid w:val="00EB15E5"/>
    <w:rsid w:val="00EB1D0C"/>
    <w:rsid w:val="00EB1F96"/>
    <w:rsid w:val="00EB3A58"/>
    <w:rsid w:val="00EB4140"/>
    <w:rsid w:val="00EB4F62"/>
    <w:rsid w:val="00EB53EE"/>
    <w:rsid w:val="00EB5559"/>
    <w:rsid w:val="00EB576E"/>
    <w:rsid w:val="00EB5F74"/>
    <w:rsid w:val="00EB6989"/>
    <w:rsid w:val="00EB6D0F"/>
    <w:rsid w:val="00EB75C2"/>
    <w:rsid w:val="00EB7BD6"/>
    <w:rsid w:val="00EB7F28"/>
    <w:rsid w:val="00EC0FC5"/>
    <w:rsid w:val="00EC1C30"/>
    <w:rsid w:val="00EC24C6"/>
    <w:rsid w:val="00EC27B9"/>
    <w:rsid w:val="00EC28F3"/>
    <w:rsid w:val="00EC3AC3"/>
    <w:rsid w:val="00EC3E46"/>
    <w:rsid w:val="00EC5AA2"/>
    <w:rsid w:val="00EC5AF4"/>
    <w:rsid w:val="00EC6F9A"/>
    <w:rsid w:val="00EC7827"/>
    <w:rsid w:val="00EC7BB6"/>
    <w:rsid w:val="00ED0A8C"/>
    <w:rsid w:val="00ED0F38"/>
    <w:rsid w:val="00ED1D1F"/>
    <w:rsid w:val="00ED2369"/>
    <w:rsid w:val="00ED2B0E"/>
    <w:rsid w:val="00ED2F3A"/>
    <w:rsid w:val="00ED384F"/>
    <w:rsid w:val="00ED6046"/>
    <w:rsid w:val="00ED772A"/>
    <w:rsid w:val="00ED7E58"/>
    <w:rsid w:val="00ED7E5A"/>
    <w:rsid w:val="00EE0FF8"/>
    <w:rsid w:val="00EE18F6"/>
    <w:rsid w:val="00EE19ED"/>
    <w:rsid w:val="00EE2174"/>
    <w:rsid w:val="00EE2502"/>
    <w:rsid w:val="00EE2B88"/>
    <w:rsid w:val="00EE2BF6"/>
    <w:rsid w:val="00EE344C"/>
    <w:rsid w:val="00EE3686"/>
    <w:rsid w:val="00EE491E"/>
    <w:rsid w:val="00EE79FD"/>
    <w:rsid w:val="00EE7B41"/>
    <w:rsid w:val="00EF04E2"/>
    <w:rsid w:val="00EF0822"/>
    <w:rsid w:val="00EF10AA"/>
    <w:rsid w:val="00EF1250"/>
    <w:rsid w:val="00EF1757"/>
    <w:rsid w:val="00EF23CD"/>
    <w:rsid w:val="00EF2A61"/>
    <w:rsid w:val="00EF2D3F"/>
    <w:rsid w:val="00EF32E9"/>
    <w:rsid w:val="00EF589C"/>
    <w:rsid w:val="00EF671A"/>
    <w:rsid w:val="00EF6AF4"/>
    <w:rsid w:val="00EF6FC9"/>
    <w:rsid w:val="00F00469"/>
    <w:rsid w:val="00F0149C"/>
    <w:rsid w:val="00F03979"/>
    <w:rsid w:val="00F03AD1"/>
    <w:rsid w:val="00F0764D"/>
    <w:rsid w:val="00F101C7"/>
    <w:rsid w:val="00F10C2E"/>
    <w:rsid w:val="00F12DF4"/>
    <w:rsid w:val="00F1338B"/>
    <w:rsid w:val="00F13A10"/>
    <w:rsid w:val="00F1567E"/>
    <w:rsid w:val="00F1572A"/>
    <w:rsid w:val="00F15833"/>
    <w:rsid w:val="00F15C91"/>
    <w:rsid w:val="00F169DF"/>
    <w:rsid w:val="00F16CA3"/>
    <w:rsid w:val="00F16E00"/>
    <w:rsid w:val="00F200E4"/>
    <w:rsid w:val="00F229B3"/>
    <w:rsid w:val="00F22C69"/>
    <w:rsid w:val="00F23BB4"/>
    <w:rsid w:val="00F24C6B"/>
    <w:rsid w:val="00F251A8"/>
    <w:rsid w:val="00F26ACB"/>
    <w:rsid w:val="00F26DDA"/>
    <w:rsid w:val="00F26EB6"/>
    <w:rsid w:val="00F30320"/>
    <w:rsid w:val="00F31ABA"/>
    <w:rsid w:val="00F31CCB"/>
    <w:rsid w:val="00F32587"/>
    <w:rsid w:val="00F33C04"/>
    <w:rsid w:val="00F34657"/>
    <w:rsid w:val="00F3467D"/>
    <w:rsid w:val="00F35A16"/>
    <w:rsid w:val="00F3705E"/>
    <w:rsid w:val="00F408BE"/>
    <w:rsid w:val="00F412DF"/>
    <w:rsid w:val="00F41B9E"/>
    <w:rsid w:val="00F42317"/>
    <w:rsid w:val="00F42B9B"/>
    <w:rsid w:val="00F42EC4"/>
    <w:rsid w:val="00F43040"/>
    <w:rsid w:val="00F4335A"/>
    <w:rsid w:val="00F4524B"/>
    <w:rsid w:val="00F45CF5"/>
    <w:rsid w:val="00F479FB"/>
    <w:rsid w:val="00F503FD"/>
    <w:rsid w:val="00F53972"/>
    <w:rsid w:val="00F54C78"/>
    <w:rsid w:val="00F54F57"/>
    <w:rsid w:val="00F550A5"/>
    <w:rsid w:val="00F5574C"/>
    <w:rsid w:val="00F55CC5"/>
    <w:rsid w:val="00F56D84"/>
    <w:rsid w:val="00F56E54"/>
    <w:rsid w:val="00F57258"/>
    <w:rsid w:val="00F57611"/>
    <w:rsid w:val="00F60780"/>
    <w:rsid w:val="00F61DFF"/>
    <w:rsid w:val="00F62628"/>
    <w:rsid w:val="00F6324E"/>
    <w:rsid w:val="00F63F44"/>
    <w:rsid w:val="00F66149"/>
    <w:rsid w:val="00F664C5"/>
    <w:rsid w:val="00F6722C"/>
    <w:rsid w:val="00F7020F"/>
    <w:rsid w:val="00F7049F"/>
    <w:rsid w:val="00F72F29"/>
    <w:rsid w:val="00F730F1"/>
    <w:rsid w:val="00F738B2"/>
    <w:rsid w:val="00F73F9F"/>
    <w:rsid w:val="00F7418F"/>
    <w:rsid w:val="00F74192"/>
    <w:rsid w:val="00F7563B"/>
    <w:rsid w:val="00F75BF7"/>
    <w:rsid w:val="00F75EE4"/>
    <w:rsid w:val="00F76528"/>
    <w:rsid w:val="00F77A34"/>
    <w:rsid w:val="00F77BEF"/>
    <w:rsid w:val="00F818EE"/>
    <w:rsid w:val="00F81FC2"/>
    <w:rsid w:val="00F8256D"/>
    <w:rsid w:val="00F82A53"/>
    <w:rsid w:val="00F83C30"/>
    <w:rsid w:val="00F843E0"/>
    <w:rsid w:val="00F84C34"/>
    <w:rsid w:val="00F84F20"/>
    <w:rsid w:val="00F8594F"/>
    <w:rsid w:val="00F85D4B"/>
    <w:rsid w:val="00F868C4"/>
    <w:rsid w:val="00F8696A"/>
    <w:rsid w:val="00F872AF"/>
    <w:rsid w:val="00F87548"/>
    <w:rsid w:val="00F87DE9"/>
    <w:rsid w:val="00F925D6"/>
    <w:rsid w:val="00F9322A"/>
    <w:rsid w:val="00F93619"/>
    <w:rsid w:val="00F938FA"/>
    <w:rsid w:val="00F94BB6"/>
    <w:rsid w:val="00F9519F"/>
    <w:rsid w:val="00F954BD"/>
    <w:rsid w:val="00F96C95"/>
    <w:rsid w:val="00F97116"/>
    <w:rsid w:val="00F973CD"/>
    <w:rsid w:val="00F97924"/>
    <w:rsid w:val="00FA10E9"/>
    <w:rsid w:val="00FA1B18"/>
    <w:rsid w:val="00FA2CDA"/>
    <w:rsid w:val="00FA3627"/>
    <w:rsid w:val="00FA3ECD"/>
    <w:rsid w:val="00FA4276"/>
    <w:rsid w:val="00FA4458"/>
    <w:rsid w:val="00FA7740"/>
    <w:rsid w:val="00FA7C06"/>
    <w:rsid w:val="00FB1260"/>
    <w:rsid w:val="00FB2132"/>
    <w:rsid w:val="00FB25E7"/>
    <w:rsid w:val="00FB28F1"/>
    <w:rsid w:val="00FB3467"/>
    <w:rsid w:val="00FB3657"/>
    <w:rsid w:val="00FB3BE5"/>
    <w:rsid w:val="00FB3F0F"/>
    <w:rsid w:val="00FB48A1"/>
    <w:rsid w:val="00FB6BFA"/>
    <w:rsid w:val="00FC0F2B"/>
    <w:rsid w:val="00FC28CE"/>
    <w:rsid w:val="00FC3199"/>
    <w:rsid w:val="00FC33D4"/>
    <w:rsid w:val="00FC4BA9"/>
    <w:rsid w:val="00FC5495"/>
    <w:rsid w:val="00FC5E1E"/>
    <w:rsid w:val="00FC5FF8"/>
    <w:rsid w:val="00FC677A"/>
    <w:rsid w:val="00FC740C"/>
    <w:rsid w:val="00FD06B3"/>
    <w:rsid w:val="00FD133E"/>
    <w:rsid w:val="00FD17F9"/>
    <w:rsid w:val="00FD351A"/>
    <w:rsid w:val="00FD3BAB"/>
    <w:rsid w:val="00FD5477"/>
    <w:rsid w:val="00FD57EE"/>
    <w:rsid w:val="00FD5DA3"/>
    <w:rsid w:val="00FD62FF"/>
    <w:rsid w:val="00FD689B"/>
    <w:rsid w:val="00FD6FFC"/>
    <w:rsid w:val="00FD70DE"/>
    <w:rsid w:val="00FE08D2"/>
    <w:rsid w:val="00FE1D2F"/>
    <w:rsid w:val="00FE250C"/>
    <w:rsid w:val="00FE2D6B"/>
    <w:rsid w:val="00FE42C2"/>
    <w:rsid w:val="00FE5146"/>
    <w:rsid w:val="00FE6272"/>
    <w:rsid w:val="00FE67E5"/>
    <w:rsid w:val="00FE6ED2"/>
    <w:rsid w:val="00FE7942"/>
    <w:rsid w:val="00FF043C"/>
    <w:rsid w:val="00FF29C7"/>
    <w:rsid w:val="00FF39E8"/>
    <w:rsid w:val="00FF5516"/>
    <w:rsid w:val="00FF62C9"/>
    <w:rsid w:val="00FF638A"/>
    <w:rsid w:val="00FF7010"/>
    <w:rsid w:val="00FF7987"/>
    <w:rsid w:val="00FF7B2C"/>
  </w:rsids>
  <m:mathPr>
    <m:mathFont m:val="Cambria Math"/>
    <m:brkBin m:val="before"/>
    <m:brkBinSub m:val="--"/>
    <m:smallFrac m:val="off"/>
    <m:dispDef/>
    <m:lMargin m:val="0"/>
    <m:rMargin m:val="0"/>
    <m:defJc m:val="centerGroup"/>
    <m:wrapIndent m:val="1440"/>
    <m:intLim m:val="subSup"/>
    <m:naryLim m:val="undOvr"/>
  </m:mathPr>
  <w:uiCompat97To2003/>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02">
      <o:colormenu v:ext="edit" fillcolor="none" strokecolor="none"/>
    </o:shapedefaults>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7062"/>
    <w:rPr>
      <w:sz w:val="24"/>
      <w:szCs w:val="24"/>
    </w:rPr>
  </w:style>
  <w:style w:type="paragraph" w:styleId="Titre3">
    <w:name w:val="heading 3"/>
    <w:basedOn w:val="Normal"/>
    <w:next w:val="Normal"/>
    <w:link w:val="Titre3Car"/>
    <w:uiPriority w:val="99"/>
    <w:qFormat/>
    <w:rsid w:val="0089174C"/>
    <w:pPr>
      <w:keepNext/>
      <w:spacing w:before="240" w:after="60"/>
      <w:outlineLvl w:val="2"/>
    </w:pPr>
    <w:rPr>
      <w:rFonts w:ascii="Arial" w:hAnsi="Arial" w:cs="Arial"/>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basedOn w:val="Policepardfaut"/>
    <w:link w:val="Titre3"/>
    <w:uiPriority w:val="9"/>
    <w:semiHidden/>
    <w:rsid w:val="00825273"/>
    <w:rPr>
      <w:rFonts w:ascii="Cambria" w:eastAsia="Times New Roman" w:hAnsi="Cambria" w:cs="Times New Roman"/>
      <w:b/>
      <w:bCs/>
      <w:sz w:val="26"/>
      <w:szCs w:val="26"/>
    </w:rPr>
  </w:style>
  <w:style w:type="paragraph" w:styleId="En-tte">
    <w:name w:val="header"/>
    <w:basedOn w:val="Normal"/>
    <w:link w:val="En-tteCar"/>
    <w:uiPriority w:val="99"/>
    <w:rsid w:val="003037BD"/>
    <w:pPr>
      <w:tabs>
        <w:tab w:val="center" w:pos="4536"/>
        <w:tab w:val="right" w:pos="9072"/>
      </w:tabs>
    </w:pPr>
  </w:style>
  <w:style w:type="character" w:customStyle="1" w:styleId="En-tteCar">
    <w:name w:val="En-tête Car"/>
    <w:basedOn w:val="Policepardfaut"/>
    <w:link w:val="En-tte"/>
    <w:uiPriority w:val="99"/>
    <w:semiHidden/>
    <w:rsid w:val="00825273"/>
    <w:rPr>
      <w:sz w:val="24"/>
      <w:szCs w:val="24"/>
    </w:rPr>
  </w:style>
  <w:style w:type="paragraph" w:styleId="Pieddepage">
    <w:name w:val="footer"/>
    <w:basedOn w:val="Normal"/>
    <w:link w:val="PieddepageCar"/>
    <w:uiPriority w:val="99"/>
    <w:rsid w:val="003037BD"/>
    <w:pPr>
      <w:tabs>
        <w:tab w:val="center" w:pos="4536"/>
        <w:tab w:val="right" w:pos="9072"/>
      </w:tabs>
    </w:pPr>
  </w:style>
  <w:style w:type="character" w:customStyle="1" w:styleId="PieddepageCar">
    <w:name w:val="Pied de page Car"/>
    <w:basedOn w:val="Policepardfaut"/>
    <w:link w:val="Pieddepage"/>
    <w:uiPriority w:val="99"/>
    <w:semiHidden/>
    <w:rsid w:val="00825273"/>
    <w:rPr>
      <w:sz w:val="24"/>
      <w:szCs w:val="24"/>
    </w:rPr>
  </w:style>
  <w:style w:type="paragraph" w:styleId="Explorateurdedocuments">
    <w:name w:val="Document Map"/>
    <w:basedOn w:val="Normal"/>
    <w:link w:val="ExplorateurdedocumentsCar"/>
    <w:uiPriority w:val="99"/>
    <w:semiHidden/>
    <w:rsid w:val="00A1658A"/>
    <w:pPr>
      <w:shd w:val="clear" w:color="auto" w:fill="000080"/>
    </w:pPr>
    <w:rPr>
      <w:rFonts w:ascii="Tahoma" w:hAnsi="Tahoma" w:cs="Tahoma"/>
      <w:sz w:val="20"/>
      <w:szCs w:val="20"/>
    </w:rPr>
  </w:style>
  <w:style w:type="character" w:customStyle="1" w:styleId="ExplorateurdedocumentsCar">
    <w:name w:val="Explorateur de documents Car"/>
    <w:basedOn w:val="Policepardfaut"/>
    <w:link w:val="Explorateurdedocuments"/>
    <w:uiPriority w:val="99"/>
    <w:semiHidden/>
    <w:rsid w:val="00825273"/>
    <w:rPr>
      <w:sz w:val="0"/>
      <w:szCs w:val="0"/>
    </w:rPr>
  </w:style>
  <w:style w:type="table" w:styleId="Grilledutableau">
    <w:name w:val="Table Grid"/>
    <w:basedOn w:val="TableauNormal"/>
    <w:uiPriority w:val="99"/>
    <w:rsid w:val="00045D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165E42"/>
    <w:pPr>
      <w:spacing w:before="100" w:beforeAutospacing="1" w:after="100" w:afterAutospacing="1"/>
    </w:pPr>
    <w:rPr>
      <w:rFonts w:eastAsia="SimSun"/>
      <w:lang w:val="en-US" w:eastAsia="zh-CN" w:bidi="ar-DZ"/>
    </w:rPr>
  </w:style>
  <w:style w:type="character" w:styleId="lev">
    <w:name w:val="Strong"/>
    <w:basedOn w:val="Policepardfaut"/>
    <w:uiPriority w:val="99"/>
    <w:qFormat/>
    <w:rsid w:val="00165E42"/>
    <w:rPr>
      <w:rFonts w:cs="Times New Roman"/>
      <w:b/>
      <w:bCs/>
    </w:rPr>
  </w:style>
  <w:style w:type="paragraph" w:customStyle="1" w:styleId="Default">
    <w:name w:val="Default"/>
    <w:uiPriority w:val="99"/>
    <w:rsid w:val="00165E42"/>
    <w:pPr>
      <w:autoSpaceDE w:val="0"/>
      <w:autoSpaceDN w:val="0"/>
      <w:adjustRightInd w:val="0"/>
    </w:pPr>
    <w:rPr>
      <w:color w:val="000000"/>
      <w:sz w:val="24"/>
      <w:szCs w:val="24"/>
    </w:rPr>
  </w:style>
  <w:style w:type="character" w:styleId="Numrodepage">
    <w:name w:val="page number"/>
    <w:basedOn w:val="Policepardfaut"/>
    <w:uiPriority w:val="99"/>
    <w:rsid w:val="005B0537"/>
    <w:rPr>
      <w:rFonts w:cs="Times New Roman"/>
    </w:rPr>
  </w:style>
  <w:style w:type="character" w:customStyle="1" w:styleId="longtext1">
    <w:name w:val="long_text1"/>
    <w:basedOn w:val="Policepardfaut"/>
    <w:uiPriority w:val="99"/>
    <w:rsid w:val="00727ACA"/>
    <w:rPr>
      <w:rFonts w:cs="Times New Roman"/>
      <w:sz w:val="20"/>
      <w:szCs w:val="20"/>
    </w:rPr>
  </w:style>
  <w:style w:type="paragraph" w:styleId="Textedebulles">
    <w:name w:val="Balloon Text"/>
    <w:basedOn w:val="Normal"/>
    <w:link w:val="TextedebullesCar"/>
    <w:uiPriority w:val="99"/>
    <w:semiHidden/>
    <w:rsid w:val="002D1D3C"/>
    <w:rPr>
      <w:rFonts w:ascii="Tahoma" w:hAnsi="Tahoma" w:cs="Tahoma"/>
      <w:sz w:val="16"/>
      <w:szCs w:val="16"/>
    </w:rPr>
  </w:style>
  <w:style w:type="character" w:customStyle="1" w:styleId="TextedebullesCar">
    <w:name w:val="Texte de bulles Car"/>
    <w:basedOn w:val="Policepardfaut"/>
    <w:link w:val="Textedebulles"/>
    <w:uiPriority w:val="99"/>
    <w:locked/>
    <w:rsid w:val="002D1D3C"/>
    <w:rPr>
      <w:rFonts w:ascii="Tahoma" w:hAnsi="Tahoma" w:cs="Tahoma"/>
      <w:sz w:val="16"/>
      <w:szCs w:val="16"/>
    </w:rPr>
  </w:style>
  <w:style w:type="character" w:styleId="Textedelespacerserv">
    <w:name w:val="Placeholder Text"/>
    <w:basedOn w:val="Policepardfaut"/>
    <w:uiPriority w:val="99"/>
    <w:semiHidden/>
    <w:rsid w:val="0019524C"/>
    <w:rPr>
      <w:rFonts w:cs="Times New Roman"/>
      <w:color w:val="808080"/>
    </w:rPr>
  </w:style>
  <w:style w:type="paragraph" w:styleId="Paragraphedeliste">
    <w:name w:val="List Paragraph"/>
    <w:basedOn w:val="Normal"/>
    <w:uiPriority w:val="99"/>
    <w:qFormat/>
    <w:rsid w:val="0041688A"/>
    <w:pPr>
      <w:ind w:left="720"/>
    </w:pPr>
  </w:style>
  <w:style w:type="character" w:styleId="Lienhypertexte">
    <w:name w:val="Hyperlink"/>
    <w:basedOn w:val="Policepardfaut"/>
    <w:uiPriority w:val="99"/>
    <w:unhideWhenUsed/>
    <w:rsid w:val="009A0695"/>
    <w:rPr>
      <w:color w:val="0000FF"/>
      <w:u w:val="single"/>
    </w:rPr>
  </w:style>
</w:styles>
</file>

<file path=word/webSettings.xml><?xml version="1.0" encoding="utf-8"?>
<w:webSettings xmlns:r="http://schemas.openxmlformats.org/officeDocument/2006/relationships" xmlns:w="http://schemas.openxmlformats.org/wordprocessingml/2006/main">
  <w:divs>
    <w:div w:id="1185169366">
      <w:marLeft w:val="0"/>
      <w:marRight w:val="0"/>
      <w:marTop w:val="0"/>
      <w:marBottom w:val="0"/>
      <w:divBdr>
        <w:top w:val="none" w:sz="0" w:space="0" w:color="auto"/>
        <w:left w:val="none" w:sz="0" w:space="0" w:color="auto"/>
        <w:bottom w:val="none" w:sz="0" w:space="0" w:color="auto"/>
        <w:right w:val="none" w:sz="0" w:space="0" w:color="auto"/>
      </w:divBdr>
    </w:div>
    <w:div w:id="1185169367">
      <w:marLeft w:val="0"/>
      <w:marRight w:val="0"/>
      <w:marTop w:val="0"/>
      <w:marBottom w:val="0"/>
      <w:divBdr>
        <w:top w:val="none" w:sz="0" w:space="0" w:color="auto"/>
        <w:left w:val="none" w:sz="0" w:space="0" w:color="auto"/>
        <w:bottom w:val="none" w:sz="0" w:space="0" w:color="auto"/>
        <w:right w:val="none" w:sz="0" w:space="0" w:color="auto"/>
      </w:divBdr>
    </w:div>
    <w:div w:id="1185169368">
      <w:marLeft w:val="0"/>
      <w:marRight w:val="0"/>
      <w:marTop w:val="0"/>
      <w:marBottom w:val="0"/>
      <w:divBdr>
        <w:top w:val="none" w:sz="0" w:space="0" w:color="auto"/>
        <w:left w:val="none" w:sz="0" w:space="0" w:color="auto"/>
        <w:bottom w:val="none" w:sz="0" w:space="0" w:color="auto"/>
        <w:right w:val="none" w:sz="0" w:space="0" w:color="auto"/>
      </w:divBdr>
    </w:div>
    <w:div w:id="1185169369">
      <w:marLeft w:val="0"/>
      <w:marRight w:val="0"/>
      <w:marTop w:val="0"/>
      <w:marBottom w:val="0"/>
      <w:divBdr>
        <w:top w:val="none" w:sz="0" w:space="0" w:color="auto"/>
        <w:left w:val="none" w:sz="0" w:space="0" w:color="auto"/>
        <w:bottom w:val="none" w:sz="0" w:space="0" w:color="auto"/>
        <w:right w:val="none" w:sz="0" w:space="0" w:color="auto"/>
      </w:divBdr>
    </w:div>
    <w:div w:id="1185169370">
      <w:marLeft w:val="0"/>
      <w:marRight w:val="0"/>
      <w:marTop w:val="0"/>
      <w:marBottom w:val="0"/>
      <w:divBdr>
        <w:top w:val="none" w:sz="0" w:space="0" w:color="auto"/>
        <w:left w:val="none" w:sz="0" w:space="0" w:color="auto"/>
        <w:bottom w:val="none" w:sz="0" w:space="0" w:color="auto"/>
        <w:right w:val="none" w:sz="0" w:space="0" w:color="auto"/>
      </w:divBdr>
    </w:div>
    <w:div w:id="1185169371">
      <w:marLeft w:val="0"/>
      <w:marRight w:val="0"/>
      <w:marTop w:val="0"/>
      <w:marBottom w:val="0"/>
      <w:divBdr>
        <w:top w:val="none" w:sz="0" w:space="0" w:color="auto"/>
        <w:left w:val="none" w:sz="0" w:space="0" w:color="auto"/>
        <w:bottom w:val="none" w:sz="0" w:space="0" w:color="auto"/>
        <w:right w:val="none" w:sz="0" w:space="0" w:color="auto"/>
      </w:divBdr>
    </w:div>
    <w:div w:id="1185169372">
      <w:marLeft w:val="0"/>
      <w:marRight w:val="0"/>
      <w:marTop w:val="0"/>
      <w:marBottom w:val="0"/>
      <w:divBdr>
        <w:top w:val="none" w:sz="0" w:space="0" w:color="auto"/>
        <w:left w:val="none" w:sz="0" w:space="0" w:color="auto"/>
        <w:bottom w:val="none" w:sz="0" w:space="0" w:color="auto"/>
        <w:right w:val="none" w:sz="0" w:space="0" w:color="auto"/>
      </w:divBdr>
    </w:div>
    <w:div w:id="1185169373">
      <w:marLeft w:val="0"/>
      <w:marRight w:val="0"/>
      <w:marTop w:val="0"/>
      <w:marBottom w:val="0"/>
      <w:divBdr>
        <w:top w:val="none" w:sz="0" w:space="0" w:color="auto"/>
        <w:left w:val="none" w:sz="0" w:space="0" w:color="auto"/>
        <w:bottom w:val="none" w:sz="0" w:space="0" w:color="auto"/>
        <w:right w:val="none" w:sz="0" w:space="0" w:color="auto"/>
      </w:divBdr>
    </w:div>
    <w:div w:id="1185169374">
      <w:marLeft w:val="0"/>
      <w:marRight w:val="0"/>
      <w:marTop w:val="0"/>
      <w:marBottom w:val="0"/>
      <w:divBdr>
        <w:top w:val="none" w:sz="0" w:space="0" w:color="auto"/>
        <w:left w:val="none" w:sz="0" w:space="0" w:color="auto"/>
        <w:bottom w:val="none" w:sz="0" w:space="0" w:color="auto"/>
        <w:right w:val="none" w:sz="0" w:space="0" w:color="auto"/>
      </w:divBdr>
    </w:div>
    <w:div w:id="1185169375">
      <w:marLeft w:val="0"/>
      <w:marRight w:val="0"/>
      <w:marTop w:val="0"/>
      <w:marBottom w:val="0"/>
      <w:divBdr>
        <w:top w:val="none" w:sz="0" w:space="0" w:color="auto"/>
        <w:left w:val="none" w:sz="0" w:space="0" w:color="auto"/>
        <w:bottom w:val="none" w:sz="0" w:space="0" w:color="auto"/>
        <w:right w:val="none" w:sz="0" w:space="0" w:color="auto"/>
      </w:divBdr>
    </w:div>
    <w:div w:id="1185169376">
      <w:marLeft w:val="0"/>
      <w:marRight w:val="0"/>
      <w:marTop w:val="0"/>
      <w:marBottom w:val="0"/>
      <w:divBdr>
        <w:top w:val="none" w:sz="0" w:space="0" w:color="auto"/>
        <w:left w:val="none" w:sz="0" w:space="0" w:color="auto"/>
        <w:bottom w:val="none" w:sz="0" w:space="0" w:color="auto"/>
        <w:right w:val="none" w:sz="0" w:space="0" w:color="auto"/>
      </w:divBdr>
    </w:div>
    <w:div w:id="1185169377">
      <w:marLeft w:val="0"/>
      <w:marRight w:val="0"/>
      <w:marTop w:val="0"/>
      <w:marBottom w:val="0"/>
      <w:divBdr>
        <w:top w:val="none" w:sz="0" w:space="0" w:color="auto"/>
        <w:left w:val="none" w:sz="0" w:space="0" w:color="auto"/>
        <w:bottom w:val="none" w:sz="0" w:space="0" w:color="auto"/>
        <w:right w:val="none" w:sz="0" w:space="0" w:color="auto"/>
      </w:divBdr>
    </w:div>
    <w:div w:id="1185169378">
      <w:marLeft w:val="0"/>
      <w:marRight w:val="0"/>
      <w:marTop w:val="0"/>
      <w:marBottom w:val="0"/>
      <w:divBdr>
        <w:top w:val="none" w:sz="0" w:space="0" w:color="auto"/>
        <w:left w:val="none" w:sz="0" w:space="0" w:color="auto"/>
        <w:bottom w:val="none" w:sz="0" w:space="0" w:color="auto"/>
        <w:right w:val="none" w:sz="0" w:space="0" w:color="auto"/>
      </w:divBdr>
    </w:div>
    <w:div w:id="1185169380">
      <w:marLeft w:val="0"/>
      <w:marRight w:val="0"/>
      <w:marTop w:val="0"/>
      <w:marBottom w:val="0"/>
      <w:divBdr>
        <w:top w:val="none" w:sz="0" w:space="0" w:color="auto"/>
        <w:left w:val="none" w:sz="0" w:space="0" w:color="auto"/>
        <w:bottom w:val="none" w:sz="0" w:space="0" w:color="auto"/>
        <w:right w:val="none" w:sz="0" w:space="0" w:color="auto"/>
      </w:divBdr>
    </w:div>
    <w:div w:id="1185169381">
      <w:marLeft w:val="0"/>
      <w:marRight w:val="0"/>
      <w:marTop w:val="0"/>
      <w:marBottom w:val="0"/>
      <w:divBdr>
        <w:top w:val="none" w:sz="0" w:space="0" w:color="auto"/>
        <w:left w:val="none" w:sz="0" w:space="0" w:color="auto"/>
        <w:bottom w:val="none" w:sz="0" w:space="0" w:color="auto"/>
        <w:right w:val="none" w:sz="0" w:space="0" w:color="auto"/>
      </w:divBdr>
    </w:div>
    <w:div w:id="1185169382">
      <w:marLeft w:val="0"/>
      <w:marRight w:val="0"/>
      <w:marTop w:val="0"/>
      <w:marBottom w:val="0"/>
      <w:divBdr>
        <w:top w:val="none" w:sz="0" w:space="0" w:color="auto"/>
        <w:left w:val="none" w:sz="0" w:space="0" w:color="auto"/>
        <w:bottom w:val="none" w:sz="0" w:space="0" w:color="auto"/>
        <w:right w:val="none" w:sz="0" w:space="0" w:color="auto"/>
      </w:divBdr>
    </w:div>
    <w:div w:id="1185169383">
      <w:marLeft w:val="0"/>
      <w:marRight w:val="0"/>
      <w:marTop w:val="0"/>
      <w:marBottom w:val="0"/>
      <w:divBdr>
        <w:top w:val="none" w:sz="0" w:space="0" w:color="auto"/>
        <w:left w:val="none" w:sz="0" w:space="0" w:color="auto"/>
        <w:bottom w:val="none" w:sz="0" w:space="0" w:color="auto"/>
        <w:right w:val="none" w:sz="0" w:space="0" w:color="auto"/>
      </w:divBdr>
    </w:div>
    <w:div w:id="1185169384">
      <w:marLeft w:val="0"/>
      <w:marRight w:val="0"/>
      <w:marTop w:val="0"/>
      <w:marBottom w:val="0"/>
      <w:divBdr>
        <w:top w:val="none" w:sz="0" w:space="0" w:color="auto"/>
        <w:left w:val="none" w:sz="0" w:space="0" w:color="auto"/>
        <w:bottom w:val="none" w:sz="0" w:space="0" w:color="auto"/>
        <w:right w:val="none" w:sz="0" w:space="0" w:color="auto"/>
      </w:divBdr>
    </w:div>
    <w:div w:id="1185169385">
      <w:marLeft w:val="0"/>
      <w:marRight w:val="0"/>
      <w:marTop w:val="0"/>
      <w:marBottom w:val="0"/>
      <w:divBdr>
        <w:top w:val="none" w:sz="0" w:space="0" w:color="auto"/>
        <w:left w:val="none" w:sz="0" w:space="0" w:color="auto"/>
        <w:bottom w:val="none" w:sz="0" w:space="0" w:color="auto"/>
        <w:right w:val="none" w:sz="0" w:space="0" w:color="auto"/>
      </w:divBdr>
    </w:div>
    <w:div w:id="1185169386">
      <w:marLeft w:val="0"/>
      <w:marRight w:val="0"/>
      <w:marTop w:val="0"/>
      <w:marBottom w:val="0"/>
      <w:divBdr>
        <w:top w:val="none" w:sz="0" w:space="0" w:color="auto"/>
        <w:left w:val="none" w:sz="0" w:space="0" w:color="auto"/>
        <w:bottom w:val="none" w:sz="0" w:space="0" w:color="auto"/>
        <w:right w:val="none" w:sz="0" w:space="0" w:color="auto"/>
      </w:divBdr>
    </w:div>
    <w:div w:id="1185169387">
      <w:marLeft w:val="0"/>
      <w:marRight w:val="0"/>
      <w:marTop w:val="0"/>
      <w:marBottom w:val="0"/>
      <w:divBdr>
        <w:top w:val="none" w:sz="0" w:space="0" w:color="auto"/>
        <w:left w:val="none" w:sz="0" w:space="0" w:color="auto"/>
        <w:bottom w:val="none" w:sz="0" w:space="0" w:color="auto"/>
        <w:right w:val="none" w:sz="0" w:space="0" w:color="auto"/>
      </w:divBdr>
    </w:div>
    <w:div w:id="1185169388">
      <w:marLeft w:val="0"/>
      <w:marRight w:val="0"/>
      <w:marTop w:val="0"/>
      <w:marBottom w:val="0"/>
      <w:divBdr>
        <w:top w:val="none" w:sz="0" w:space="0" w:color="auto"/>
        <w:left w:val="none" w:sz="0" w:space="0" w:color="auto"/>
        <w:bottom w:val="none" w:sz="0" w:space="0" w:color="auto"/>
        <w:right w:val="none" w:sz="0" w:space="0" w:color="auto"/>
      </w:divBdr>
    </w:div>
    <w:div w:id="1185169389">
      <w:marLeft w:val="0"/>
      <w:marRight w:val="0"/>
      <w:marTop w:val="0"/>
      <w:marBottom w:val="0"/>
      <w:divBdr>
        <w:top w:val="none" w:sz="0" w:space="0" w:color="auto"/>
        <w:left w:val="none" w:sz="0" w:space="0" w:color="auto"/>
        <w:bottom w:val="none" w:sz="0" w:space="0" w:color="auto"/>
        <w:right w:val="none" w:sz="0" w:space="0" w:color="auto"/>
      </w:divBdr>
    </w:div>
    <w:div w:id="1185169390">
      <w:marLeft w:val="0"/>
      <w:marRight w:val="0"/>
      <w:marTop w:val="0"/>
      <w:marBottom w:val="0"/>
      <w:divBdr>
        <w:top w:val="none" w:sz="0" w:space="0" w:color="auto"/>
        <w:left w:val="none" w:sz="0" w:space="0" w:color="auto"/>
        <w:bottom w:val="none" w:sz="0" w:space="0" w:color="auto"/>
        <w:right w:val="none" w:sz="0" w:space="0" w:color="auto"/>
      </w:divBdr>
    </w:div>
    <w:div w:id="1185169391">
      <w:marLeft w:val="0"/>
      <w:marRight w:val="0"/>
      <w:marTop w:val="0"/>
      <w:marBottom w:val="0"/>
      <w:divBdr>
        <w:top w:val="none" w:sz="0" w:space="0" w:color="auto"/>
        <w:left w:val="none" w:sz="0" w:space="0" w:color="auto"/>
        <w:bottom w:val="none" w:sz="0" w:space="0" w:color="auto"/>
        <w:right w:val="none" w:sz="0" w:space="0" w:color="auto"/>
      </w:divBdr>
    </w:div>
    <w:div w:id="1185169392">
      <w:marLeft w:val="0"/>
      <w:marRight w:val="0"/>
      <w:marTop w:val="0"/>
      <w:marBottom w:val="0"/>
      <w:divBdr>
        <w:top w:val="none" w:sz="0" w:space="0" w:color="auto"/>
        <w:left w:val="none" w:sz="0" w:space="0" w:color="auto"/>
        <w:bottom w:val="none" w:sz="0" w:space="0" w:color="auto"/>
        <w:right w:val="none" w:sz="0" w:space="0" w:color="auto"/>
      </w:divBdr>
    </w:div>
    <w:div w:id="1185169393">
      <w:marLeft w:val="0"/>
      <w:marRight w:val="0"/>
      <w:marTop w:val="0"/>
      <w:marBottom w:val="0"/>
      <w:divBdr>
        <w:top w:val="none" w:sz="0" w:space="0" w:color="auto"/>
        <w:left w:val="none" w:sz="0" w:space="0" w:color="auto"/>
        <w:bottom w:val="none" w:sz="0" w:space="0" w:color="auto"/>
        <w:right w:val="none" w:sz="0" w:space="0" w:color="auto"/>
      </w:divBdr>
    </w:div>
    <w:div w:id="1185169394">
      <w:marLeft w:val="0"/>
      <w:marRight w:val="0"/>
      <w:marTop w:val="0"/>
      <w:marBottom w:val="0"/>
      <w:divBdr>
        <w:top w:val="none" w:sz="0" w:space="0" w:color="auto"/>
        <w:left w:val="none" w:sz="0" w:space="0" w:color="auto"/>
        <w:bottom w:val="none" w:sz="0" w:space="0" w:color="auto"/>
        <w:right w:val="none" w:sz="0" w:space="0" w:color="auto"/>
      </w:divBdr>
    </w:div>
    <w:div w:id="1185169395">
      <w:marLeft w:val="0"/>
      <w:marRight w:val="0"/>
      <w:marTop w:val="0"/>
      <w:marBottom w:val="0"/>
      <w:divBdr>
        <w:top w:val="none" w:sz="0" w:space="0" w:color="auto"/>
        <w:left w:val="none" w:sz="0" w:space="0" w:color="auto"/>
        <w:bottom w:val="none" w:sz="0" w:space="0" w:color="auto"/>
        <w:right w:val="none" w:sz="0" w:space="0" w:color="auto"/>
      </w:divBdr>
    </w:div>
    <w:div w:id="1185169396">
      <w:marLeft w:val="0"/>
      <w:marRight w:val="0"/>
      <w:marTop w:val="0"/>
      <w:marBottom w:val="0"/>
      <w:divBdr>
        <w:top w:val="none" w:sz="0" w:space="0" w:color="auto"/>
        <w:left w:val="none" w:sz="0" w:space="0" w:color="auto"/>
        <w:bottom w:val="none" w:sz="0" w:space="0" w:color="auto"/>
        <w:right w:val="none" w:sz="0" w:space="0" w:color="auto"/>
      </w:divBdr>
    </w:div>
    <w:div w:id="1185169397">
      <w:marLeft w:val="0"/>
      <w:marRight w:val="0"/>
      <w:marTop w:val="0"/>
      <w:marBottom w:val="0"/>
      <w:divBdr>
        <w:top w:val="none" w:sz="0" w:space="0" w:color="auto"/>
        <w:left w:val="none" w:sz="0" w:space="0" w:color="auto"/>
        <w:bottom w:val="none" w:sz="0" w:space="0" w:color="auto"/>
        <w:right w:val="none" w:sz="0" w:space="0" w:color="auto"/>
      </w:divBdr>
    </w:div>
    <w:div w:id="1185169398">
      <w:marLeft w:val="0"/>
      <w:marRight w:val="0"/>
      <w:marTop w:val="0"/>
      <w:marBottom w:val="0"/>
      <w:divBdr>
        <w:top w:val="none" w:sz="0" w:space="0" w:color="auto"/>
        <w:left w:val="none" w:sz="0" w:space="0" w:color="auto"/>
        <w:bottom w:val="none" w:sz="0" w:space="0" w:color="auto"/>
        <w:right w:val="none" w:sz="0" w:space="0" w:color="auto"/>
      </w:divBdr>
    </w:div>
    <w:div w:id="1185169399">
      <w:marLeft w:val="0"/>
      <w:marRight w:val="0"/>
      <w:marTop w:val="0"/>
      <w:marBottom w:val="0"/>
      <w:divBdr>
        <w:top w:val="none" w:sz="0" w:space="0" w:color="auto"/>
        <w:left w:val="none" w:sz="0" w:space="0" w:color="auto"/>
        <w:bottom w:val="none" w:sz="0" w:space="0" w:color="auto"/>
        <w:right w:val="none" w:sz="0" w:space="0" w:color="auto"/>
      </w:divBdr>
    </w:div>
    <w:div w:id="1185169400">
      <w:marLeft w:val="0"/>
      <w:marRight w:val="0"/>
      <w:marTop w:val="0"/>
      <w:marBottom w:val="0"/>
      <w:divBdr>
        <w:top w:val="none" w:sz="0" w:space="0" w:color="auto"/>
        <w:left w:val="none" w:sz="0" w:space="0" w:color="auto"/>
        <w:bottom w:val="none" w:sz="0" w:space="0" w:color="auto"/>
        <w:right w:val="none" w:sz="0" w:space="0" w:color="auto"/>
      </w:divBdr>
    </w:div>
    <w:div w:id="1185169401">
      <w:marLeft w:val="0"/>
      <w:marRight w:val="0"/>
      <w:marTop w:val="0"/>
      <w:marBottom w:val="0"/>
      <w:divBdr>
        <w:top w:val="none" w:sz="0" w:space="0" w:color="auto"/>
        <w:left w:val="none" w:sz="0" w:space="0" w:color="auto"/>
        <w:bottom w:val="none" w:sz="0" w:space="0" w:color="auto"/>
        <w:right w:val="none" w:sz="0" w:space="0" w:color="auto"/>
      </w:divBdr>
    </w:div>
    <w:div w:id="1185169402">
      <w:marLeft w:val="0"/>
      <w:marRight w:val="0"/>
      <w:marTop w:val="0"/>
      <w:marBottom w:val="0"/>
      <w:divBdr>
        <w:top w:val="none" w:sz="0" w:space="0" w:color="auto"/>
        <w:left w:val="none" w:sz="0" w:space="0" w:color="auto"/>
        <w:bottom w:val="none" w:sz="0" w:space="0" w:color="auto"/>
        <w:right w:val="none" w:sz="0" w:space="0" w:color="auto"/>
      </w:divBdr>
    </w:div>
    <w:div w:id="1185169403">
      <w:marLeft w:val="0"/>
      <w:marRight w:val="0"/>
      <w:marTop w:val="0"/>
      <w:marBottom w:val="0"/>
      <w:divBdr>
        <w:top w:val="none" w:sz="0" w:space="0" w:color="auto"/>
        <w:left w:val="none" w:sz="0" w:space="0" w:color="auto"/>
        <w:bottom w:val="none" w:sz="0" w:space="0" w:color="auto"/>
        <w:right w:val="none" w:sz="0" w:space="0" w:color="auto"/>
      </w:divBdr>
    </w:div>
    <w:div w:id="1185169404">
      <w:marLeft w:val="0"/>
      <w:marRight w:val="0"/>
      <w:marTop w:val="0"/>
      <w:marBottom w:val="0"/>
      <w:divBdr>
        <w:top w:val="none" w:sz="0" w:space="0" w:color="auto"/>
        <w:left w:val="none" w:sz="0" w:space="0" w:color="auto"/>
        <w:bottom w:val="none" w:sz="0" w:space="0" w:color="auto"/>
        <w:right w:val="none" w:sz="0" w:space="0" w:color="auto"/>
      </w:divBdr>
    </w:div>
    <w:div w:id="1185169405">
      <w:marLeft w:val="0"/>
      <w:marRight w:val="0"/>
      <w:marTop w:val="0"/>
      <w:marBottom w:val="0"/>
      <w:divBdr>
        <w:top w:val="none" w:sz="0" w:space="0" w:color="auto"/>
        <w:left w:val="none" w:sz="0" w:space="0" w:color="auto"/>
        <w:bottom w:val="none" w:sz="0" w:space="0" w:color="auto"/>
        <w:right w:val="none" w:sz="0" w:space="0" w:color="auto"/>
      </w:divBdr>
    </w:div>
    <w:div w:id="1185169406">
      <w:marLeft w:val="0"/>
      <w:marRight w:val="0"/>
      <w:marTop w:val="0"/>
      <w:marBottom w:val="0"/>
      <w:divBdr>
        <w:top w:val="none" w:sz="0" w:space="0" w:color="auto"/>
        <w:left w:val="none" w:sz="0" w:space="0" w:color="auto"/>
        <w:bottom w:val="none" w:sz="0" w:space="0" w:color="auto"/>
        <w:right w:val="none" w:sz="0" w:space="0" w:color="auto"/>
      </w:divBdr>
    </w:div>
    <w:div w:id="1185169407">
      <w:marLeft w:val="0"/>
      <w:marRight w:val="0"/>
      <w:marTop w:val="0"/>
      <w:marBottom w:val="0"/>
      <w:divBdr>
        <w:top w:val="none" w:sz="0" w:space="0" w:color="auto"/>
        <w:left w:val="none" w:sz="0" w:space="0" w:color="auto"/>
        <w:bottom w:val="none" w:sz="0" w:space="0" w:color="auto"/>
        <w:right w:val="none" w:sz="0" w:space="0" w:color="auto"/>
      </w:divBdr>
    </w:div>
    <w:div w:id="1185169408">
      <w:marLeft w:val="0"/>
      <w:marRight w:val="0"/>
      <w:marTop w:val="0"/>
      <w:marBottom w:val="0"/>
      <w:divBdr>
        <w:top w:val="none" w:sz="0" w:space="0" w:color="auto"/>
        <w:left w:val="none" w:sz="0" w:space="0" w:color="auto"/>
        <w:bottom w:val="none" w:sz="0" w:space="0" w:color="auto"/>
        <w:right w:val="none" w:sz="0" w:space="0" w:color="auto"/>
      </w:divBdr>
    </w:div>
    <w:div w:id="1185169409">
      <w:marLeft w:val="0"/>
      <w:marRight w:val="0"/>
      <w:marTop w:val="0"/>
      <w:marBottom w:val="0"/>
      <w:divBdr>
        <w:top w:val="none" w:sz="0" w:space="0" w:color="auto"/>
        <w:left w:val="none" w:sz="0" w:space="0" w:color="auto"/>
        <w:bottom w:val="none" w:sz="0" w:space="0" w:color="auto"/>
        <w:right w:val="none" w:sz="0" w:space="0" w:color="auto"/>
      </w:divBdr>
    </w:div>
    <w:div w:id="1185169410">
      <w:marLeft w:val="0"/>
      <w:marRight w:val="0"/>
      <w:marTop w:val="0"/>
      <w:marBottom w:val="0"/>
      <w:divBdr>
        <w:top w:val="none" w:sz="0" w:space="0" w:color="auto"/>
        <w:left w:val="none" w:sz="0" w:space="0" w:color="auto"/>
        <w:bottom w:val="none" w:sz="0" w:space="0" w:color="auto"/>
        <w:right w:val="none" w:sz="0" w:space="0" w:color="auto"/>
      </w:divBdr>
    </w:div>
    <w:div w:id="1185169411">
      <w:marLeft w:val="0"/>
      <w:marRight w:val="0"/>
      <w:marTop w:val="0"/>
      <w:marBottom w:val="0"/>
      <w:divBdr>
        <w:top w:val="none" w:sz="0" w:space="0" w:color="auto"/>
        <w:left w:val="none" w:sz="0" w:space="0" w:color="auto"/>
        <w:bottom w:val="none" w:sz="0" w:space="0" w:color="auto"/>
        <w:right w:val="none" w:sz="0" w:space="0" w:color="auto"/>
      </w:divBdr>
    </w:div>
    <w:div w:id="1185169412">
      <w:marLeft w:val="0"/>
      <w:marRight w:val="0"/>
      <w:marTop w:val="0"/>
      <w:marBottom w:val="0"/>
      <w:divBdr>
        <w:top w:val="none" w:sz="0" w:space="0" w:color="auto"/>
        <w:left w:val="none" w:sz="0" w:space="0" w:color="auto"/>
        <w:bottom w:val="none" w:sz="0" w:space="0" w:color="auto"/>
        <w:right w:val="none" w:sz="0" w:space="0" w:color="auto"/>
      </w:divBdr>
    </w:div>
    <w:div w:id="1185169413">
      <w:marLeft w:val="0"/>
      <w:marRight w:val="0"/>
      <w:marTop w:val="0"/>
      <w:marBottom w:val="0"/>
      <w:divBdr>
        <w:top w:val="none" w:sz="0" w:space="0" w:color="auto"/>
        <w:left w:val="none" w:sz="0" w:space="0" w:color="auto"/>
        <w:bottom w:val="none" w:sz="0" w:space="0" w:color="auto"/>
        <w:right w:val="none" w:sz="0" w:space="0" w:color="auto"/>
      </w:divBdr>
    </w:div>
    <w:div w:id="1185169414">
      <w:marLeft w:val="0"/>
      <w:marRight w:val="0"/>
      <w:marTop w:val="0"/>
      <w:marBottom w:val="0"/>
      <w:divBdr>
        <w:top w:val="none" w:sz="0" w:space="0" w:color="auto"/>
        <w:left w:val="none" w:sz="0" w:space="0" w:color="auto"/>
        <w:bottom w:val="none" w:sz="0" w:space="0" w:color="auto"/>
        <w:right w:val="none" w:sz="0" w:space="0" w:color="auto"/>
      </w:divBdr>
    </w:div>
    <w:div w:id="1185169415">
      <w:marLeft w:val="0"/>
      <w:marRight w:val="0"/>
      <w:marTop w:val="0"/>
      <w:marBottom w:val="0"/>
      <w:divBdr>
        <w:top w:val="none" w:sz="0" w:space="0" w:color="auto"/>
        <w:left w:val="none" w:sz="0" w:space="0" w:color="auto"/>
        <w:bottom w:val="none" w:sz="0" w:space="0" w:color="auto"/>
        <w:right w:val="none" w:sz="0" w:space="0" w:color="auto"/>
      </w:divBdr>
    </w:div>
    <w:div w:id="1185169416">
      <w:marLeft w:val="0"/>
      <w:marRight w:val="0"/>
      <w:marTop w:val="0"/>
      <w:marBottom w:val="0"/>
      <w:divBdr>
        <w:top w:val="none" w:sz="0" w:space="0" w:color="auto"/>
        <w:left w:val="none" w:sz="0" w:space="0" w:color="auto"/>
        <w:bottom w:val="none" w:sz="0" w:space="0" w:color="auto"/>
        <w:right w:val="none" w:sz="0" w:space="0" w:color="auto"/>
      </w:divBdr>
    </w:div>
    <w:div w:id="1185169417">
      <w:marLeft w:val="0"/>
      <w:marRight w:val="0"/>
      <w:marTop w:val="0"/>
      <w:marBottom w:val="0"/>
      <w:divBdr>
        <w:top w:val="none" w:sz="0" w:space="0" w:color="auto"/>
        <w:left w:val="none" w:sz="0" w:space="0" w:color="auto"/>
        <w:bottom w:val="none" w:sz="0" w:space="0" w:color="auto"/>
        <w:right w:val="none" w:sz="0" w:space="0" w:color="auto"/>
      </w:divBdr>
    </w:div>
    <w:div w:id="1185169418">
      <w:marLeft w:val="0"/>
      <w:marRight w:val="0"/>
      <w:marTop w:val="0"/>
      <w:marBottom w:val="0"/>
      <w:divBdr>
        <w:top w:val="none" w:sz="0" w:space="0" w:color="auto"/>
        <w:left w:val="none" w:sz="0" w:space="0" w:color="auto"/>
        <w:bottom w:val="none" w:sz="0" w:space="0" w:color="auto"/>
        <w:right w:val="none" w:sz="0" w:space="0" w:color="auto"/>
      </w:divBdr>
    </w:div>
    <w:div w:id="1185169419">
      <w:marLeft w:val="0"/>
      <w:marRight w:val="0"/>
      <w:marTop w:val="0"/>
      <w:marBottom w:val="0"/>
      <w:divBdr>
        <w:top w:val="none" w:sz="0" w:space="0" w:color="auto"/>
        <w:left w:val="none" w:sz="0" w:space="0" w:color="auto"/>
        <w:bottom w:val="none" w:sz="0" w:space="0" w:color="auto"/>
        <w:right w:val="none" w:sz="0" w:space="0" w:color="auto"/>
      </w:divBdr>
    </w:div>
    <w:div w:id="1185169420">
      <w:marLeft w:val="0"/>
      <w:marRight w:val="0"/>
      <w:marTop w:val="0"/>
      <w:marBottom w:val="0"/>
      <w:divBdr>
        <w:top w:val="none" w:sz="0" w:space="0" w:color="auto"/>
        <w:left w:val="none" w:sz="0" w:space="0" w:color="auto"/>
        <w:bottom w:val="none" w:sz="0" w:space="0" w:color="auto"/>
        <w:right w:val="none" w:sz="0" w:space="0" w:color="auto"/>
      </w:divBdr>
    </w:div>
    <w:div w:id="1185169421">
      <w:marLeft w:val="0"/>
      <w:marRight w:val="0"/>
      <w:marTop w:val="0"/>
      <w:marBottom w:val="0"/>
      <w:divBdr>
        <w:top w:val="none" w:sz="0" w:space="0" w:color="auto"/>
        <w:left w:val="none" w:sz="0" w:space="0" w:color="auto"/>
        <w:bottom w:val="none" w:sz="0" w:space="0" w:color="auto"/>
        <w:right w:val="none" w:sz="0" w:space="0" w:color="auto"/>
      </w:divBdr>
    </w:div>
    <w:div w:id="1185169422">
      <w:marLeft w:val="0"/>
      <w:marRight w:val="0"/>
      <w:marTop w:val="0"/>
      <w:marBottom w:val="0"/>
      <w:divBdr>
        <w:top w:val="none" w:sz="0" w:space="0" w:color="auto"/>
        <w:left w:val="none" w:sz="0" w:space="0" w:color="auto"/>
        <w:bottom w:val="none" w:sz="0" w:space="0" w:color="auto"/>
        <w:right w:val="none" w:sz="0" w:space="0" w:color="auto"/>
      </w:divBdr>
    </w:div>
    <w:div w:id="1185169423">
      <w:marLeft w:val="0"/>
      <w:marRight w:val="0"/>
      <w:marTop w:val="0"/>
      <w:marBottom w:val="0"/>
      <w:divBdr>
        <w:top w:val="none" w:sz="0" w:space="0" w:color="auto"/>
        <w:left w:val="none" w:sz="0" w:space="0" w:color="auto"/>
        <w:bottom w:val="none" w:sz="0" w:space="0" w:color="auto"/>
        <w:right w:val="none" w:sz="0" w:space="0" w:color="auto"/>
      </w:divBdr>
    </w:div>
    <w:div w:id="1185169424">
      <w:marLeft w:val="0"/>
      <w:marRight w:val="0"/>
      <w:marTop w:val="0"/>
      <w:marBottom w:val="0"/>
      <w:divBdr>
        <w:top w:val="none" w:sz="0" w:space="0" w:color="auto"/>
        <w:left w:val="none" w:sz="0" w:space="0" w:color="auto"/>
        <w:bottom w:val="none" w:sz="0" w:space="0" w:color="auto"/>
        <w:right w:val="none" w:sz="0" w:space="0" w:color="auto"/>
      </w:divBdr>
    </w:div>
    <w:div w:id="1185169425">
      <w:marLeft w:val="0"/>
      <w:marRight w:val="0"/>
      <w:marTop w:val="0"/>
      <w:marBottom w:val="0"/>
      <w:divBdr>
        <w:top w:val="none" w:sz="0" w:space="0" w:color="auto"/>
        <w:left w:val="none" w:sz="0" w:space="0" w:color="auto"/>
        <w:bottom w:val="none" w:sz="0" w:space="0" w:color="auto"/>
        <w:right w:val="none" w:sz="0" w:space="0" w:color="auto"/>
      </w:divBdr>
    </w:div>
    <w:div w:id="1185169426">
      <w:marLeft w:val="0"/>
      <w:marRight w:val="0"/>
      <w:marTop w:val="0"/>
      <w:marBottom w:val="0"/>
      <w:divBdr>
        <w:top w:val="none" w:sz="0" w:space="0" w:color="auto"/>
        <w:left w:val="none" w:sz="0" w:space="0" w:color="auto"/>
        <w:bottom w:val="none" w:sz="0" w:space="0" w:color="auto"/>
        <w:right w:val="none" w:sz="0" w:space="0" w:color="auto"/>
      </w:divBdr>
    </w:div>
    <w:div w:id="1185169427">
      <w:marLeft w:val="0"/>
      <w:marRight w:val="0"/>
      <w:marTop w:val="0"/>
      <w:marBottom w:val="0"/>
      <w:divBdr>
        <w:top w:val="none" w:sz="0" w:space="0" w:color="auto"/>
        <w:left w:val="none" w:sz="0" w:space="0" w:color="auto"/>
        <w:bottom w:val="none" w:sz="0" w:space="0" w:color="auto"/>
        <w:right w:val="none" w:sz="0" w:space="0" w:color="auto"/>
      </w:divBdr>
    </w:div>
    <w:div w:id="1185169428">
      <w:marLeft w:val="0"/>
      <w:marRight w:val="0"/>
      <w:marTop w:val="0"/>
      <w:marBottom w:val="0"/>
      <w:divBdr>
        <w:top w:val="none" w:sz="0" w:space="0" w:color="auto"/>
        <w:left w:val="none" w:sz="0" w:space="0" w:color="auto"/>
        <w:bottom w:val="none" w:sz="0" w:space="0" w:color="auto"/>
        <w:right w:val="none" w:sz="0" w:space="0" w:color="auto"/>
      </w:divBdr>
    </w:div>
    <w:div w:id="1185169429">
      <w:marLeft w:val="0"/>
      <w:marRight w:val="0"/>
      <w:marTop w:val="0"/>
      <w:marBottom w:val="0"/>
      <w:divBdr>
        <w:top w:val="none" w:sz="0" w:space="0" w:color="auto"/>
        <w:left w:val="none" w:sz="0" w:space="0" w:color="auto"/>
        <w:bottom w:val="none" w:sz="0" w:space="0" w:color="auto"/>
        <w:right w:val="none" w:sz="0" w:space="0" w:color="auto"/>
      </w:divBdr>
    </w:div>
    <w:div w:id="1185169430">
      <w:marLeft w:val="0"/>
      <w:marRight w:val="0"/>
      <w:marTop w:val="0"/>
      <w:marBottom w:val="0"/>
      <w:divBdr>
        <w:top w:val="none" w:sz="0" w:space="0" w:color="auto"/>
        <w:left w:val="none" w:sz="0" w:space="0" w:color="auto"/>
        <w:bottom w:val="none" w:sz="0" w:space="0" w:color="auto"/>
        <w:right w:val="none" w:sz="0" w:space="0" w:color="auto"/>
      </w:divBdr>
    </w:div>
    <w:div w:id="1185169431">
      <w:marLeft w:val="0"/>
      <w:marRight w:val="0"/>
      <w:marTop w:val="0"/>
      <w:marBottom w:val="0"/>
      <w:divBdr>
        <w:top w:val="none" w:sz="0" w:space="0" w:color="auto"/>
        <w:left w:val="none" w:sz="0" w:space="0" w:color="auto"/>
        <w:bottom w:val="none" w:sz="0" w:space="0" w:color="auto"/>
        <w:right w:val="none" w:sz="0" w:space="0" w:color="auto"/>
      </w:divBdr>
    </w:div>
    <w:div w:id="1185169432">
      <w:marLeft w:val="0"/>
      <w:marRight w:val="0"/>
      <w:marTop w:val="0"/>
      <w:marBottom w:val="0"/>
      <w:divBdr>
        <w:top w:val="none" w:sz="0" w:space="0" w:color="auto"/>
        <w:left w:val="none" w:sz="0" w:space="0" w:color="auto"/>
        <w:bottom w:val="none" w:sz="0" w:space="0" w:color="auto"/>
        <w:right w:val="none" w:sz="0" w:space="0" w:color="auto"/>
      </w:divBdr>
    </w:div>
    <w:div w:id="1185169433">
      <w:marLeft w:val="0"/>
      <w:marRight w:val="0"/>
      <w:marTop w:val="0"/>
      <w:marBottom w:val="0"/>
      <w:divBdr>
        <w:top w:val="none" w:sz="0" w:space="0" w:color="auto"/>
        <w:left w:val="none" w:sz="0" w:space="0" w:color="auto"/>
        <w:bottom w:val="none" w:sz="0" w:space="0" w:color="auto"/>
        <w:right w:val="none" w:sz="0" w:space="0" w:color="auto"/>
      </w:divBdr>
    </w:div>
    <w:div w:id="1185169434">
      <w:marLeft w:val="0"/>
      <w:marRight w:val="0"/>
      <w:marTop w:val="0"/>
      <w:marBottom w:val="0"/>
      <w:divBdr>
        <w:top w:val="none" w:sz="0" w:space="0" w:color="auto"/>
        <w:left w:val="none" w:sz="0" w:space="0" w:color="auto"/>
        <w:bottom w:val="none" w:sz="0" w:space="0" w:color="auto"/>
        <w:right w:val="none" w:sz="0" w:space="0" w:color="auto"/>
      </w:divBdr>
    </w:div>
    <w:div w:id="1185169435">
      <w:marLeft w:val="0"/>
      <w:marRight w:val="0"/>
      <w:marTop w:val="0"/>
      <w:marBottom w:val="0"/>
      <w:divBdr>
        <w:top w:val="none" w:sz="0" w:space="0" w:color="auto"/>
        <w:left w:val="none" w:sz="0" w:space="0" w:color="auto"/>
        <w:bottom w:val="none" w:sz="0" w:space="0" w:color="auto"/>
        <w:right w:val="none" w:sz="0" w:space="0" w:color="auto"/>
      </w:divBdr>
    </w:div>
    <w:div w:id="1185169436">
      <w:marLeft w:val="0"/>
      <w:marRight w:val="0"/>
      <w:marTop w:val="0"/>
      <w:marBottom w:val="0"/>
      <w:divBdr>
        <w:top w:val="none" w:sz="0" w:space="0" w:color="auto"/>
        <w:left w:val="none" w:sz="0" w:space="0" w:color="auto"/>
        <w:bottom w:val="none" w:sz="0" w:space="0" w:color="auto"/>
        <w:right w:val="none" w:sz="0" w:space="0" w:color="auto"/>
      </w:divBdr>
    </w:div>
    <w:div w:id="1185169437">
      <w:marLeft w:val="0"/>
      <w:marRight w:val="0"/>
      <w:marTop w:val="0"/>
      <w:marBottom w:val="0"/>
      <w:divBdr>
        <w:top w:val="none" w:sz="0" w:space="0" w:color="auto"/>
        <w:left w:val="none" w:sz="0" w:space="0" w:color="auto"/>
        <w:bottom w:val="none" w:sz="0" w:space="0" w:color="auto"/>
        <w:right w:val="none" w:sz="0" w:space="0" w:color="auto"/>
      </w:divBdr>
    </w:div>
    <w:div w:id="1185169438">
      <w:marLeft w:val="0"/>
      <w:marRight w:val="0"/>
      <w:marTop w:val="0"/>
      <w:marBottom w:val="0"/>
      <w:divBdr>
        <w:top w:val="none" w:sz="0" w:space="0" w:color="auto"/>
        <w:left w:val="none" w:sz="0" w:space="0" w:color="auto"/>
        <w:bottom w:val="none" w:sz="0" w:space="0" w:color="auto"/>
        <w:right w:val="none" w:sz="0" w:space="0" w:color="auto"/>
      </w:divBdr>
    </w:div>
    <w:div w:id="1185169439">
      <w:marLeft w:val="0"/>
      <w:marRight w:val="0"/>
      <w:marTop w:val="0"/>
      <w:marBottom w:val="0"/>
      <w:divBdr>
        <w:top w:val="none" w:sz="0" w:space="0" w:color="auto"/>
        <w:left w:val="none" w:sz="0" w:space="0" w:color="auto"/>
        <w:bottom w:val="none" w:sz="0" w:space="0" w:color="auto"/>
        <w:right w:val="none" w:sz="0" w:space="0" w:color="auto"/>
      </w:divBdr>
    </w:div>
    <w:div w:id="1185169440">
      <w:marLeft w:val="0"/>
      <w:marRight w:val="0"/>
      <w:marTop w:val="0"/>
      <w:marBottom w:val="0"/>
      <w:divBdr>
        <w:top w:val="none" w:sz="0" w:space="0" w:color="auto"/>
        <w:left w:val="none" w:sz="0" w:space="0" w:color="auto"/>
        <w:bottom w:val="none" w:sz="0" w:space="0" w:color="auto"/>
        <w:right w:val="none" w:sz="0" w:space="0" w:color="auto"/>
      </w:divBdr>
    </w:div>
    <w:div w:id="1185169441">
      <w:marLeft w:val="0"/>
      <w:marRight w:val="0"/>
      <w:marTop w:val="0"/>
      <w:marBottom w:val="0"/>
      <w:divBdr>
        <w:top w:val="none" w:sz="0" w:space="0" w:color="auto"/>
        <w:left w:val="none" w:sz="0" w:space="0" w:color="auto"/>
        <w:bottom w:val="none" w:sz="0" w:space="0" w:color="auto"/>
        <w:right w:val="none" w:sz="0" w:space="0" w:color="auto"/>
      </w:divBdr>
    </w:div>
    <w:div w:id="1185169442">
      <w:marLeft w:val="0"/>
      <w:marRight w:val="0"/>
      <w:marTop w:val="0"/>
      <w:marBottom w:val="0"/>
      <w:divBdr>
        <w:top w:val="none" w:sz="0" w:space="0" w:color="auto"/>
        <w:left w:val="none" w:sz="0" w:space="0" w:color="auto"/>
        <w:bottom w:val="none" w:sz="0" w:space="0" w:color="auto"/>
        <w:right w:val="none" w:sz="0" w:space="0" w:color="auto"/>
      </w:divBdr>
    </w:div>
    <w:div w:id="1185169443">
      <w:marLeft w:val="0"/>
      <w:marRight w:val="0"/>
      <w:marTop w:val="0"/>
      <w:marBottom w:val="0"/>
      <w:divBdr>
        <w:top w:val="none" w:sz="0" w:space="0" w:color="auto"/>
        <w:left w:val="none" w:sz="0" w:space="0" w:color="auto"/>
        <w:bottom w:val="none" w:sz="0" w:space="0" w:color="auto"/>
        <w:right w:val="none" w:sz="0" w:space="0" w:color="auto"/>
      </w:divBdr>
    </w:div>
    <w:div w:id="1185169444">
      <w:marLeft w:val="0"/>
      <w:marRight w:val="0"/>
      <w:marTop w:val="0"/>
      <w:marBottom w:val="0"/>
      <w:divBdr>
        <w:top w:val="none" w:sz="0" w:space="0" w:color="auto"/>
        <w:left w:val="none" w:sz="0" w:space="0" w:color="auto"/>
        <w:bottom w:val="none" w:sz="0" w:space="0" w:color="auto"/>
        <w:right w:val="none" w:sz="0" w:space="0" w:color="auto"/>
      </w:divBdr>
    </w:div>
    <w:div w:id="1185169445">
      <w:marLeft w:val="0"/>
      <w:marRight w:val="0"/>
      <w:marTop w:val="0"/>
      <w:marBottom w:val="0"/>
      <w:divBdr>
        <w:top w:val="none" w:sz="0" w:space="0" w:color="auto"/>
        <w:left w:val="none" w:sz="0" w:space="0" w:color="auto"/>
        <w:bottom w:val="none" w:sz="0" w:space="0" w:color="auto"/>
        <w:right w:val="none" w:sz="0" w:space="0" w:color="auto"/>
      </w:divBdr>
    </w:div>
    <w:div w:id="1185169446">
      <w:marLeft w:val="0"/>
      <w:marRight w:val="0"/>
      <w:marTop w:val="0"/>
      <w:marBottom w:val="0"/>
      <w:divBdr>
        <w:top w:val="none" w:sz="0" w:space="0" w:color="auto"/>
        <w:left w:val="none" w:sz="0" w:space="0" w:color="auto"/>
        <w:bottom w:val="none" w:sz="0" w:space="0" w:color="auto"/>
        <w:right w:val="none" w:sz="0" w:space="0" w:color="auto"/>
      </w:divBdr>
    </w:div>
    <w:div w:id="1185169447">
      <w:marLeft w:val="0"/>
      <w:marRight w:val="0"/>
      <w:marTop w:val="0"/>
      <w:marBottom w:val="0"/>
      <w:divBdr>
        <w:top w:val="none" w:sz="0" w:space="0" w:color="auto"/>
        <w:left w:val="none" w:sz="0" w:space="0" w:color="auto"/>
        <w:bottom w:val="none" w:sz="0" w:space="0" w:color="auto"/>
        <w:right w:val="none" w:sz="0" w:space="0" w:color="auto"/>
      </w:divBdr>
    </w:div>
    <w:div w:id="1185169448">
      <w:marLeft w:val="0"/>
      <w:marRight w:val="0"/>
      <w:marTop w:val="0"/>
      <w:marBottom w:val="0"/>
      <w:divBdr>
        <w:top w:val="none" w:sz="0" w:space="0" w:color="auto"/>
        <w:left w:val="none" w:sz="0" w:space="0" w:color="auto"/>
        <w:bottom w:val="none" w:sz="0" w:space="0" w:color="auto"/>
        <w:right w:val="none" w:sz="0" w:space="0" w:color="auto"/>
      </w:divBdr>
    </w:div>
    <w:div w:id="1185169449">
      <w:marLeft w:val="0"/>
      <w:marRight w:val="0"/>
      <w:marTop w:val="0"/>
      <w:marBottom w:val="0"/>
      <w:divBdr>
        <w:top w:val="none" w:sz="0" w:space="0" w:color="auto"/>
        <w:left w:val="none" w:sz="0" w:space="0" w:color="auto"/>
        <w:bottom w:val="none" w:sz="0" w:space="0" w:color="auto"/>
        <w:right w:val="none" w:sz="0" w:space="0" w:color="auto"/>
      </w:divBdr>
    </w:div>
    <w:div w:id="1185169450">
      <w:marLeft w:val="0"/>
      <w:marRight w:val="0"/>
      <w:marTop w:val="0"/>
      <w:marBottom w:val="0"/>
      <w:divBdr>
        <w:top w:val="none" w:sz="0" w:space="0" w:color="auto"/>
        <w:left w:val="none" w:sz="0" w:space="0" w:color="auto"/>
        <w:bottom w:val="none" w:sz="0" w:space="0" w:color="auto"/>
        <w:right w:val="none" w:sz="0" w:space="0" w:color="auto"/>
      </w:divBdr>
    </w:div>
    <w:div w:id="1185169451">
      <w:marLeft w:val="0"/>
      <w:marRight w:val="0"/>
      <w:marTop w:val="0"/>
      <w:marBottom w:val="0"/>
      <w:divBdr>
        <w:top w:val="none" w:sz="0" w:space="0" w:color="auto"/>
        <w:left w:val="none" w:sz="0" w:space="0" w:color="auto"/>
        <w:bottom w:val="none" w:sz="0" w:space="0" w:color="auto"/>
        <w:right w:val="none" w:sz="0" w:space="0" w:color="auto"/>
      </w:divBdr>
    </w:div>
    <w:div w:id="1185169452">
      <w:marLeft w:val="0"/>
      <w:marRight w:val="0"/>
      <w:marTop w:val="0"/>
      <w:marBottom w:val="0"/>
      <w:divBdr>
        <w:top w:val="none" w:sz="0" w:space="0" w:color="auto"/>
        <w:left w:val="none" w:sz="0" w:space="0" w:color="auto"/>
        <w:bottom w:val="none" w:sz="0" w:space="0" w:color="auto"/>
        <w:right w:val="none" w:sz="0" w:space="0" w:color="auto"/>
      </w:divBdr>
    </w:div>
    <w:div w:id="1185169453">
      <w:marLeft w:val="0"/>
      <w:marRight w:val="0"/>
      <w:marTop w:val="0"/>
      <w:marBottom w:val="0"/>
      <w:divBdr>
        <w:top w:val="none" w:sz="0" w:space="0" w:color="auto"/>
        <w:left w:val="none" w:sz="0" w:space="0" w:color="auto"/>
        <w:bottom w:val="none" w:sz="0" w:space="0" w:color="auto"/>
        <w:right w:val="none" w:sz="0" w:space="0" w:color="auto"/>
      </w:divBdr>
    </w:div>
    <w:div w:id="1185169454">
      <w:marLeft w:val="0"/>
      <w:marRight w:val="0"/>
      <w:marTop w:val="0"/>
      <w:marBottom w:val="0"/>
      <w:divBdr>
        <w:top w:val="none" w:sz="0" w:space="0" w:color="auto"/>
        <w:left w:val="none" w:sz="0" w:space="0" w:color="auto"/>
        <w:bottom w:val="none" w:sz="0" w:space="0" w:color="auto"/>
        <w:right w:val="none" w:sz="0" w:space="0" w:color="auto"/>
      </w:divBdr>
    </w:div>
    <w:div w:id="1185169455">
      <w:marLeft w:val="0"/>
      <w:marRight w:val="0"/>
      <w:marTop w:val="0"/>
      <w:marBottom w:val="0"/>
      <w:divBdr>
        <w:top w:val="none" w:sz="0" w:space="0" w:color="auto"/>
        <w:left w:val="none" w:sz="0" w:space="0" w:color="auto"/>
        <w:bottom w:val="none" w:sz="0" w:space="0" w:color="auto"/>
        <w:right w:val="none" w:sz="0" w:space="0" w:color="auto"/>
      </w:divBdr>
    </w:div>
    <w:div w:id="1185169456">
      <w:marLeft w:val="0"/>
      <w:marRight w:val="0"/>
      <w:marTop w:val="0"/>
      <w:marBottom w:val="0"/>
      <w:divBdr>
        <w:top w:val="none" w:sz="0" w:space="0" w:color="auto"/>
        <w:left w:val="none" w:sz="0" w:space="0" w:color="auto"/>
        <w:bottom w:val="none" w:sz="0" w:space="0" w:color="auto"/>
        <w:right w:val="none" w:sz="0" w:space="0" w:color="auto"/>
      </w:divBdr>
    </w:div>
    <w:div w:id="1185169457">
      <w:marLeft w:val="0"/>
      <w:marRight w:val="0"/>
      <w:marTop w:val="0"/>
      <w:marBottom w:val="0"/>
      <w:divBdr>
        <w:top w:val="none" w:sz="0" w:space="0" w:color="auto"/>
        <w:left w:val="none" w:sz="0" w:space="0" w:color="auto"/>
        <w:bottom w:val="none" w:sz="0" w:space="0" w:color="auto"/>
        <w:right w:val="none" w:sz="0" w:space="0" w:color="auto"/>
      </w:divBdr>
    </w:div>
    <w:div w:id="1185169458">
      <w:marLeft w:val="0"/>
      <w:marRight w:val="0"/>
      <w:marTop w:val="0"/>
      <w:marBottom w:val="0"/>
      <w:divBdr>
        <w:top w:val="none" w:sz="0" w:space="0" w:color="auto"/>
        <w:left w:val="none" w:sz="0" w:space="0" w:color="auto"/>
        <w:bottom w:val="none" w:sz="0" w:space="0" w:color="auto"/>
        <w:right w:val="none" w:sz="0" w:space="0" w:color="auto"/>
      </w:divBdr>
    </w:div>
    <w:div w:id="1185169459">
      <w:marLeft w:val="0"/>
      <w:marRight w:val="0"/>
      <w:marTop w:val="0"/>
      <w:marBottom w:val="0"/>
      <w:divBdr>
        <w:top w:val="none" w:sz="0" w:space="0" w:color="auto"/>
        <w:left w:val="none" w:sz="0" w:space="0" w:color="auto"/>
        <w:bottom w:val="none" w:sz="0" w:space="0" w:color="auto"/>
        <w:right w:val="none" w:sz="0" w:space="0" w:color="auto"/>
      </w:divBdr>
    </w:div>
    <w:div w:id="1185169460">
      <w:marLeft w:val="0"/>
      <w:marRight w:val="0"/>
      <w:marTop w:val="0"/>
      <w:marBottom w:val="0"/>
      <w:divBdr>
        <w:top w:val="none" w:sz="0" w:space="0" w:color="auto"/>
        <w:left w:val="none" w:sz="0" w:space="0" w:color="auto"/>
        <w:bottom w:val="none" w:sz="0" w:space="0" w:color="auto"/>
        <w:right w:val="none" w:sz="0" w:space="0" w:color="auto"/>
      </w:divBdr>
    </w:div>
    <w:div w:id="1185169461">
      <w:marLeft w:val="0"/>
      <w:marRight w:val="0"/>
      <w:marTop w:val="0"/>
      <w:marBottom w:val="0"/>
      <w:divBdr>
        <w:top w:val="none" w:sz="0" w:space="0" w:color="auto"/>
        <w:left w:val="none" w:sz="0" w:space="0" w:color="auto"/>
        <w:bottom w:val="none" w:sz="0" w:space="0" w:color="auto"/>
        <w:right w:val="none" w:sz="0" w:space="0" w:color="auto"/>
      </w:divBdr>
    </w:div>
    <w:div w:id="1185169462">
      <w:marLeft w:val="0"/>
      <w:marRight w:val="0"/>
      <w:marTop w:val="0"/>
      <w:marBottom w:val="0"/>
      <w:divBdr>
        <w:top w:val="none" w:sz="0" w:space="0" w:color="auto"/>
        <w:left w:val="none" w:sz="0" w:space="0" w:color="auto"/>
        <w:bottom w:val="none" w:sz="0" w:space="0" w:color="auto"/>
        <w:right w:val="none" w:sz="0" w:space="0" w:color="auto"/>
      </w:divBdr>
    </w:div>
    <w:div w:id="1185169463">
      <w:marLeft w:val="0"/>
      <w:marRight w:val="0"/>
      <w:marTop w:val="0"/>
      <w:marBottom w:val="0"/>
      <w:divBdr>
        <w:top w:val="none" w:sz="0" w:space="0" w:color="auto"/>
        <w:left w:val="none" w:sz="0" w:space="0" w:color="auto"/>
        <w:bottom w:val="none" w:sz="0" w:space="0" w:color="auto"/>
        <w:right w:val="none" w:sz="0" w:space="0" w:color="auto"/>
      </w:divBdr>
    </w:div>
    <w:div w:id="1185169464">
      <w:marLeft w:val="0"/>
      <w:marRight w:val="0"/>
      <w:marTop w:val="0"/>
      <w:marBottom w:val="0"/>
      <w:divBdr>
        <w:top w:val="none" w:sz="0" w:space="0" w:color="auto"/>
        <w:left w:val="none" w:sz="0" w:space="0" w:color="auto"/>
        <w:bottom w:val="none" w:sz="0" w:space="0" w:color="auto"/>
        <w:right w:val="none" w:sz="0" w:space="0" w:color="auto"/>
      </w:divBdr>
    </w:div>
    <w:div w:id="1185169465">
      <w:marLeft w:val="0"/>
      <w:marRight w:val="0"/>
      <w:marTop w:val="0"/>
      <w:marBottom w:val="0"/>
      <w:divBdr>
        <w:top w:val="none" w:sz="0" w:space="0" w:color="auto"/>
        <w:left w:val="none" w:sz="0" w:space="0" w:color="auto"/>
        <w:bottom w:val="none" w:sz="0" w:space="0" w:color="auto"/>
        <w:right w:val="none" w:sz="0" w:space="0" w:color="auto"/>
      </w:divBdr>
    </w:div>
    <w:div w:id="1185169466">
      <w:marLeft w:val="0"/>
      <w:marRight w:val="0"/>
      <w:marTop w:val="0"/>
      <w:marBottom w:val="0"/>
      <w:divBdr>
        <w:top w:val="none" w:sz="0" w:space="0" w:color="auto"/>
        <w:left w:val="none" w:sz="0" w:space="0" w:color="auto"/>
        <w:bottom w:val="none" w:sz="0" w:space="0" w:color="auto"/>
        <w:right w:val="none" w:sz="0" w:space="0" w:color="auto"/>
      </w:divBdr>
    </w:div>
    <w:div w:id="1185169467">
      <w:marLeft w:val="0"/>
      <w:marRight w:val="0"/>
      <w:marTop w:val="0"/>
      <w:marBottom w:val="0"/>
      <w:divBdr>
        <w:top w:val="none" w:sz="0" w:space="0" w:color="auto"/>
        <w:left w:val="none" w:sz="0" w:space="0" w:color="auto"/>
        <w:bottom w:val="none" w:sz="0" w:space="0" w:color="auto"/>
        <w:right w:val="none" w:sz="0" w:space="0" w:color="auto"/>
      </w:divBdr>
    </w:div>
    <w:div w:id="1185169468">
      <w:marLeft w:val="0"/>
      <w:marRight w:val="0"/>
      <w:marTop w:val="0"/>
      <w:marBottom w:val="0"/>
      <w:divBdr>
        <w:top w:val="none" w:sz="0" w:space="0" w:color="auto"/>
        <w:left w:val="none" w:sz="0" w:space="0" w:color="auto"/>
        <w:bottom w:val="none" w:sz="0" w:space="0" w:color="auto"/>
        <w:right w:val="none" w:sz="0" w:space="0" w:color="auto"/>
      </w:divBdr>
    </w:div>
    <w:div w:id="1185169469">
      <w:marLeft w:val="0"/>
      <w:marRight w:val="0"/>
      <w:marTop w:val="0"/>
      <w:marBottom w:val="0"/>
      <w:divBdr>
        <w:top w:val="none" w:sz="0" w:space="0" w:color="auto"/>
        <w:left w:val="none" w:sz="0" w:space="0" w:color="auto"/>
        <w:bottom w:val="none" w:sz="0" w:space="0" w:color="auto"/>
        <w:right w:val="none" w:sz="0" w:space="0" w:color="auto"/>
      </w:divBdr>
    </w:div>
    <w:div w:id="1185169470">
      <w:marLeft w:val="0"/>
      <w:marRight w:val="0"/>
      <w:marTop w:val="0"/>
      <w:marBottom w:val="0"/>
      <w:divBdr>
        <w:top w:val="none" w:sz="0" w:space="0" w:color="auto"/>
        <w:left w:val="none" w:sz="0" w:space="0" w:color="auto"/>
        <w:bottom w:val="none" w:sz="0" w:space="0" w:color="auto"/>
        <w:right w:val="none" w:sz="0" w:space="0" w:color="auto"/>
      </w:divBdr>
    </w:div>
    <w:div w:id="1185169471">
      <w:marLeft w:val="0"/>
      <w:marRight w:val="0"/>
      <w:marTop w:val="0"/>
      <w:marBottom w:val="0"/>
      <w:divBdr>
        <w:top w:val="none" w:sz="0" w:space="0" w:color="auto"/>
        <w:left w:val="none" w:sz="0" w:space="0" w:color="auto"/>
        <w:bottom w:val="none" w:sz="0" w:space="0" w:color="auto"/>
        <w:right w:val="none" w:sz="0" w:space="0" w:color="auto"/>
      </w:divBdr>
    </w:div>
    <w:div w:id="1185169472">
      <w:marLeft w:val="0"/>
      <w:marRight w:val="0"/>
      <w:marTop w:val="0"/>
      <w:marBottom w:val="0"/>
      <w:divBdr>
        <w:top w:val="none" w:sz="0" w:space="0" w:color="auto"/>
        <w:left w:val="none" w:sz="0" w:space="0" w:color="auto"/>
        <w:bottom w:val="none" w:sz="0" w:space="0" w:color="auto"/>
        <w:right w:val="none" w:sz="0" w:space="0" w:color="auto"/>
      </w:divBdr>
    </w:div>
    <w:div w:id="1185169473">
      <w:marLeft w:val="0"/>
      <w:marRight w:val="0"/>
      <w:marTop w:val="0"/>
      <w:marBottom w:val="0"/>
      <w:divBdr>
        <w:top w:val="none" w:sz="0" w:space="0" w:color="auto"/>
        <w:left w:val="none" w:sz="0" w:space="0" w:color="auto"/>
        <w:bottom w:val="none" w:sz="0" w:space="0" w:color="auto"/>
        <w:right w:val="none" w:sz="0" w:space="0" w:color="auto"/>
      </w:divBdr>
    </w:div>
    <w:div w:id="1185169474">
      <w:marLeft w:val="0"/>
      <w:marRight w:val="0"/>
      <w:marTop w:val="0"/>
      <w:marBottom w:val="0"/>
      <w:divBdr>
        <w:top w:val="none" w:sz="0" w:space="0" w:color="auto"/>
        <w:left w:val="none" w:sz="0" w:space="0" w:color="auto"/>
        <w:bottom w:val="none" w:sz="0" w:space="0" w:color="auto"/>
        <w:right w:val="none" w:sz="0" w:space="0" w:color="auto"/>
      </w:divBdr>
    </w:div>
    <w:div w:id="1185169475">
      <w:marLeft w:val="0"/>
      <w:marRight w:val="0"/>
      <w:marTop w:val="0"/>
      <w:marBottom w:val="0"/>
      <w:divBdr>
        <w:top w:val="none" w:sz="0" w:space="0" w:color="auto"/>
        <w:left w:val="none" w:sz="0" w:space="0" w:color="auto"/>
        <w:bottom w:val="none" w:sz="0" w:space="0" w:color="auto"/>
        <w:right w:val="none" w:sz="0" w:space="0" w:color="auto"/>
      </w:divBdr>
    </w:div>
    <w:div w:id="1185169476">
      <w:marLeft w:val="0"/>
      <w:marRight w:val="0"/>
      <w:marTop w:val="0"/>
      <w:marBottom w:val="0"/>
      <w:divBdr>
        <w:top w:val="none" w:sz="0" w:space="0" w:color="auto"/>
        <w:left w:val="none" w:sz="0" w:space="0" w:color="auto"/>
        <w:bottom w:val="none" w:sz="0" w:space="0" w:color="auto"/>
        <w:right w:val="none" w:sz="0" w:space="0" w:color="auto"/>
      </w:divBdr>
    </w:div>
    <w:div w:id="1185169477">
      <w:marLeft w:val="0"/>
      <w:marRight w:val="0"/>
      <w:marTop w:val="0"/>
      <w:marBottom w:val="0"/>
      <w:divBdr>
        <w:top w:val="none" w:sz="0" w:space="0" w:color="auto"/>
        <w:left w:val="none" w:sz="0" w:space="0" w:color="auto"/>
        <w:bottom w:val="none" w:sz="0" w:space="0" w:color="auto"/>
        <w:right w:val="none" w:sz="0" w:space="0" w:color="auto"/>
      </w:divBdr>
    </w:div>
    <w:div w:id="1185169478">
      <w:marLeft w:val="0"/>
      <w:marRight w:val="0"/>
      <w:marTop w:val="0"/>
      <w:marBottom w:val="0"/>
      <w:divBdr>
        <w:top w:val="none" w:sz="0" w:space="0" w:color="auto"/>
        <w:left w:val="none" w:sz="0" w:space="0" w:color="auto"/>
        <w:bottom w:val="none" w:sz="0" w:space="0" w:color="auto"/>
        <w:right w:val="none" w:sz="0" w:space="0" w:color="auto"/>
      </w:divBdr>
      <w:divsChild>
        <w:div w:id="1185169531">
          <w:marLeft w:val="0"/>
          <w:marRight w:val="0"/>
          <w:marTop w:val="200"/>
          <w:marBottom w:val="200"/>
          <w:divBdr>
            <w:top w:val="single" w:sz="8" w:space="12" w:color="CFCFCF"/>
            <w:left w:val="single" w:sz="8" w:space="12" w:color="CFCFCF"/>
            <w:bottom w:val="single" w:sz="8" w:space="12" w:color="999999"/>
            <w:right w:val="single" w:sz="8" w:space="12" w:color="999999"/>
          </w:divBdr>
          <w:divsChild>
            <w:div w:id="1185169379">
              <w:marLeft w:val="4000"/>
              <w:marRight w:val="0"/>
              <w:marTop w:val="800"/>
              <w:marBottom w:val="0"/>
              <w:divBdr>
                <w:top w:val="none" w:sz="0" w:space="0" w:color="auto"/>
                <w:left w:val="none" w:sz="0" w:space="0" w:color="auto"/>
                <w:bottom w:val="none" w:sz="0" w:space="0" w:color="auto"/>
                <w:right w:val="none" w:sz="0" w:space="0" w:color="auto"/>
              </w:divBdr>
              <w:divsChild>
                <w:div w:id="118516960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185169479">
      <w:marLeft w:val="0"/>
      <w:marRight w:val="0"/>
      <w:marTop w:val="0"/>
      <w:marBottom w:val="0"/>
      <w:divBdr>
        <w:top w:val="none" w:sz="0" w:space="0" w:color="auto"/>
        <w:left w:val="none" w:sz="0" w:space="0" w:color="auto"/>
        <w:bottom w:val="none" w:sz="0" w:space="0" w:color="auto"/>
        <w:right w:val="none" w:sz="0" w:space="0" w:color="auto"/>
      </w:divBdr>
    </w:div>
    <w:div w:id="1185169480">
      <w:marLeft w:val="0"/>
      <w:marRight w:val="0"/>
      <w:marTop w:val="0"/>
      <w:marBottom w:val="0"/>
      <w:divBdr>
        <w:top w:val="none" w:sz="0" w:space="0" w:color="auto"/>
        <w:left w:val="none" w:sz="0" w:space="0" w:color="auto"/>
        <w:bottom w:val="none" w:sz="0" w:space="0" w:color="auto"/>
        <w:right w:val="none" w:sz="0" w:space="0" w:color="auto"/>
      </w:divBdr>
    </w:div>
    <w:div w:id="1185169481">
      <w:marLeft w:val="0"/>
      <w:marRight w:val="0"/>
      <w:marTop w:val="0"/>
      <w:marBottom w:val="0"/>
      <w:divBdr>
        <w:top w:val="none" w:sz="0" w:space="0" w:color="auto"/>
        <w:left w:val="none" w:sz="0" w:space="0" w:color="auto"/>
        <w:bottom w:val="none" w:sz="0" w:space="0" w:color="auto"/>
        <w:right w:val="none" w:sz="0" w:space="0" w:color="auto"/>
      </w:divBdr>
    </w:div>
    <w:div w:id="1185169482">
      <w:marLeft w:val="0"/>
      <w:marRight w:val="0"/>
      <w:marTop w:val="0"/>
      <w:marBottom w:val="0"/>
      <w:divBdr>
        <w:top w:val="none" w:sz="0" w:space="0" w:color="auto"/>
        <w:left w:val="none" w:sz="0" w:space="0" w:color="auto"/>
        <w:bottom w:val="none" w:sz="0" w:space="0" w:color="auto"/>
        <w:right w:val="none" w:sz="0" w:space="0" w:color="auto"/>
      </w:divBdr>
    </w:div>
    <w:div w:id="1185169483">
      <w:marLeft w:val="0"/>
      <w:marRight w:val="0"/>
      <w:marTop w:val="0"/>
      <w:marBottom w:val="0"/>
      <w:divBdr>
        <w:top w:val="none" w:sz="0" w:space="0" w:color="auto"/>
        <w:left w:val="none" w:sz="0" w:space="0" w:color="auto"/>
        <w:bottom w:val="none" w:sz="0" w:space="0" w:color="auto"/>
        <w:right w:val="none" w:sz="0" w:space="0" w:color="auto"/>
      </w:divBdr>
    </w:div>
    <w:div w:id="1185169484">
      <w:marLeft w:val="0"/>
      <w:marRight w:val="0"/>
      <w:marTop w:val="0"/>
      <w:marBottom w:val="0"/>
      <w:divBdr>
        <w:top w:val="none" w:sz="0" w:space="0" w:color="auto"/>
        <w:left w:val="none" w:sz="0" w:space="0" w:color="auto"/>
        <w:bottom w:val="none" w:sz="0" w:space="0" w:color="auto"/>
        <w:right w:val="none" w:sz="0" w:space="0" w:color="auto"/>
      </w:divBdr>
    </w:div>
    <w:div w:id="1185169485">
      <w:marLeft w:val="0"/>
      <w:marRight w:val="0"/>
      <w:marTop w:val="0"/>
      <w:marBottom w:val="0"/>
      <w:divBdr>
        <w:top w:val="none" w:sz="0" w:space="0" w:color="auto"/>
        <w:left w:val="none" w:sz="0" w:space="0" w:color="auto"/>
        <w:bottom w:val="none" w:sz="0" w:space="0" w:color="auto"/>
        <w:right w:val="none" w:sz="0" w:space="0" w:color="auto"/>
      </w:divBdr>
    </w:div>
    <w:div w:id="1185169486">
      <w:marLeft w:val="0"/>
      <w:marRight w:val="0"/>
      <w:marTop w:val="0"/>
      <w:marBottom w:val="0"/>
      <w:divBdr>
        <w:top w:val="none" w:sz="0" w:space="0" w:color="auto"/>
        <w:left w:val="none" w:sz="0" w:space="0" w:color="auto"/>
        <w:bottom w:val="none" w:sz="0" w:space="0" w:color="auto"/>
        <w:right w:val="none" w:sz="0" w:space="0" w:color="auto"/>
      </w:divBdr>
    </w:div>
    <w:div w:id="1185169487">
      <w:marLeft w:val="0"/>
      <w:marRight w:val="0"/>
      <w:marTop w:val="0"/>
      <w:marBottom w:val="0"/>
      <w:divBdr>
        <w:top w:val="none" w:sz="0" w:space="0" w:color="auto"/>
        <w:left w:val="none" w:sz="0" w:space="0" w:color="auto"/>
        <w:bottom w:val="none" w:sz="0" w:space="0" w:color="auto"/>
        <w:right w:val="none" w:sz="0" w:space="0" w:color="auto"/>
      </w:divBdr>
    </w:div>
    <w:div w:id="1185169488">
      <w:marLeft w:val="0"/>
      <w:marRight w:val="0"/>
      <w:marTop w:val="0"/>
      <w:marBottom w:val="0"/>
      <w:divBdr>
        <w:top w:val="none" w:sz="0" w:space="0" w:color="auto"/>
        <w:left w:val="none" w:sz="0" w:space="0" w:color="auto"/>
        <w:bottom w:val="none" w:sz="0" w:space="0" w:color="auto"/>
        <w:right w:val="none" w:sz="0" w:space="0" w:color="auto"/>
      </w:divBdr>
    </w:div>
    <w:div w:id="1185169489">
      <w:marLeft w:val="0"/>
      <w:marRight w:val="0"/>
      <w:marTop w:val="0"/>
      <w:marBottom w:val="0"/>
      <w:divBdr>
        <w:top w:val="none" w:sz="0" w:space="0" w:color="auto"/>
        <w:left w:val="none" w:sz="0" w:space="0" w:color="auto"/>
        <w:bottom w:val="none" w:sz="0" w:space="0" w:color="auto"/>
        <w:right w:val="none" w:sz="0" w:space="0" w:color="auto"/>
      </w:divBdr>
    </w:div>
    <w:div w:id="1185169490">
      <w:marLeft w:val="0"/>
      <w:marRight w:val="0"/>
      <w:marTop w:val="0"/>
      <w:marBottom w:val="0"/>
      <w:divBdr>
        <w:top w:val="none" w:sz="0" w:space="0" w:color="auto"/>
        <w:left w:val="none" w:sz="0" w:space="0" w:color="auto"/>
        <w:bottom w:val="none" w:sz="0" w:space="0" w:color="auto"/>
        <w:right w:val="none" w:sz="0" w:space="0" w:color="auto"/>
      </w:divBdr>
    </w:div>
    <w:div w:id="1185169491">
      <w:marLeft w:val="0"/>
      <w:marRight w:val="0"/>
      <w:marTop w:val="0"/>
      <w:marBottom w:val="0"/>
      <w:divBdr>
        <w:top w:val="none" w:sz="0" w:space="0" w:color="auto"/>
        <w:left w:val="none" w:sz="0" w:space="0" w:color="auto"/>
        <w:bottom w:val="none" w:sz="0" w:space="0" w:color="auto"/>
        <w:right w:val="none" w:sz="0" w:space="0" w:color="auto"/>
      </w:divBdr>
    </w:div>
    <w:div w:id="1185169492">
      <w:marLeft w:val="0"/>
      <w:marRight w:val="0"/>
      <w:marTop w:val="0"/>
      <w:marBottom w:val="0"/>
      <w:divBdr>
        <w:top w:val="none" w:sz="0" w:space="0" w:color="auto"/>
        <w:left w:val="none" w:sz="0" w:space="0" w:color="auto"/>
        <w:bottom w:val="none" w:sz="0" w:space="0" w:color="auto"/>
        <w:right w:val="none" w:sz="0" w:space="0" w:color="auto"/>
      </w:divBdr>
    </w:div>
    <w:div w:id="1185169493">
      <w:marLeft w:val="0"/>
      <w:marRight w:val="0"/>
      <w:marTop w:val="0"/>
      <w:marBottom w:val="0"/>
      <w:divBdr>
        <w:top w:val="none" w:sz="0" w:space="0" w:color="auto"/>
        <w:left w:val="none" w:sz="0" w:space="0" w:color="auto"/>
        <w:bottom w:val="none" w:sz="0" w:space="0" w:color="auto"/>
        <w:right w:val="none" w:sz="0" w:space="0" w:color="auto"/>
      </w:divBdr>
    </w:div>
    <w:div w:id="1185169494">
      <w:marLeft w:val="0"/>
      <w:marRight w:val="0"/>
      <w:marTop w:val="0"/>
      <w:marBottom w:val="0"/>
      <w:divBdr>
        <w:top w:val="none" w:sz="0" w:space="0" w:color="auto"/>
        <w:left w:val="none" w:sz="0" w:space="0" w:color="auto"/>
        <w:bottom w:val="none" w:sz="0" w:space="0" w:color="auto"/>
        <w:right w:val="none" w:sz="0" w:space="0" w:color="auto"/>
      </w:divBdr>
    </w:div>
    <w:div w:id="1185169495">
      <w:marLeft w:val="0"/>
      <w:marRight w:val="0"/>
      <w:marTop w:val="0"/>
      <w:marBottom w:val="0"/>
      <w:divBdr>
        <w:top w:val="none" w:sz="0" w:space="0" w:color="auto"/>
        <w:left w:val="none" w:sz="0" w:space="0" w:color="auto"/>
        <w:bottom w:val="none" w:sz="0" w:space="0" w:color="auto"/>
        <w:right w:val="none" w:sz="0" w:space="0" w:color="auto"/>
      </w:divBdr>
    </w:div>
    <w:div w:id="1185169496">
      <w:marLeft w:val="0"/>
      <w:marRight w:val="0"/>
      <w:marTop w:val="0"/>
      <w:marBottom w:val="0"/>
      <w:divBdr>
        <w:top w:val="none" w:sz="0" w:space="0" w:color="auto"/>
        <w:left w:val="none" w:sz="0" w:space="0" w:color="auto"/>
        <w:bottom w:val="none" w:sz="0" w:space="0" w:color="auto"/>
        <w:right w:val="none" w:sz="0" w:space="0" w:color="auto"/>
      </w:divBdr>
    </w:div>
    <w:div w:id="1185169497">
      <w:marLeft w:val="0"/>
      <w:marRight w:val="0"/>
      <w:marTop w:val="0"/>
      <w:marBottom w:val="0"/>
      <w:divBdr>
        <w:top w:val="none" w:sz="0" w:space="0" w:color="auto"/>
        <w:left w:val="none" w:sz="0" w:space="0" w:color="auto"/>
        <w:bottom w:val="none" w:sz="0" w:space="0" w:color="auto"/>
        <w:right w:val="none" w:sz="0" w:space="0" w:color="auto"/>
      </w:divBdr>
    </w:div>
    <w:div w:id="1185169498">
      <w:marLeft w:val="0"/>
      <w:marRight w:val="0"/>
      <w:marTop w:val="0"/>
      <w:marBottom w:val="0"/>
      <w:divBdr>
        <w:top w:val="none" w:sz="0" w:space="0" w:color="auto"/>
        <w:left w:val="none" w:sz="0" w:space="0" w:color="auto"/>
        <w:bottom w:val="none" w:sz="0" w:space="0" w:color="auto"/>
        <w:right w:val="none" w:sz="0" w:space="0" w:color="auto"/>
      </w:divBdr>
    </w:div>
    <w:div w:id="1185169499">
      <w:marLeft w:val="0"/>
      <w:marRight w:val="0"/>
      <w:marTop w:val="0"/>
      <w:marBottom w:val="0"/>
      <w:divBdr>
        <w:top w:val="none" w:sz="0" w:space="0" w:color="auto"/>
        <w:left w:val="none" w:sz="0" w:space="0" w:color="auto"/>
        <w:bottom w:val="none" w:sz="0" w:space="0" w:color="auto"/>
        <w:right w:val="none" w:sz="0" w:space="0" w:color="auto"/>
      </w:divBdr>
    </w:div>
    <w:div w:id="1185169500">
      <w:marLeft w:val="0"/>
      <w:marRight w:val="0"/>
      <w:marTop w:val="0"/>
      <w:marBottom w:val="0"/>
      <w:divBdr>
        <w:top w:val="none" w:sz="0" w:space="0" w:color="auto"/>
        <w:left w:val="none" w:sz="0" w:space="0" w:color="auto"/>
        <w:bottom w:val="none" w:sz="0" w:space="0" w:color="auto"/>
        <w:right w:val="none" w:sz="0" w:space="0" w:color="auto"/>
      </w:divBdr>
    </w:div>
    <w:div w:id="1185169501">
      <w:marLeft w:val="0"/>
      <w:marRight w:val="0"/>
      <w:marTop w:val="0"/>
      <w:marBottom w:val="0"/>
      <w:divBdr>
        <w:top w:val="none" w:sz="0" w:space="0" w:color="auto"/>
        <w:left w:val="none" w:sz="0" w:space="0" w:color="auto"/>
        <w:bottom w:val="none" w:sz="0" w:space="0" w:color="auto"/>
        <w:right w:val="none" w:sz="0" w:space="0" w:color="auto"/>
      </w:divBdr>
    </w:div>
    <w:div w:id="1185169502">
      <w:marLeft w:val="0"/>
      <w:marRight w:val="0"/>
      <w:marTop w:val="0"/>
      <w:marBottom w:val="0"/>
      <w:divBdr>
        <w:top w:val="none" w:sz="0" w:space="0" w:color="auto"/>
        <w:left w:val="none" w:sz="0" w:space="0" w:color="auto"/>
        <w:bottom w:val="none" w:sz="0" w:space="0" w:color="auto"/>
        <w:right w:val="none" w:sz="0" w:space="0" w:color="auto"/>
      </w:divBdr>
    </w:div>
    <w:div w:id="1185169503">
      <w:marLeft w:val="0"/>
      <w:marRight w:val="0"/>
      <w:marTop w:val="0"/>
      <w:marBottom w:val="0"/>
      <w:divBdr>
        <w:top w:val="none" w:sz="0" w:space="0" w:color="auto"/>
        <w:left w:val="none" w:sz="0" w:space="0" w:color="auto"/>
        <w:bottom w:val="none" w:sz="0" w:space="0" w:color="auto"/>
        <w:right w:val="none" w:sz="0" w:space="0" w:color="auto"/>
      </w:divBdr>
    </w:div>
    <w:div w:id="1185169504">
      <w:marLeft w:val="0"/>
      <w:marRight w:val="0"/>
      <w:marTop w:val="0"/>
      <w:marBottom w:val="0"/>
      <w:divBdr>
        <w:top w:val="none" w:sz="0" w:space="0" w:color="auto"/>
        <w:left w:val="none" w:sz="0" w:space="0" w:color="auto"/>
        <w:bottom w:val="none" w:sz="0" w:space="0" w:color="auto"/>
        <w:right w:val="none" w:sz="0" w:space="0" w:color="auto"/>
      </w:divBdr>
    </w:div>
    <w:div w:id="1185169505">
      <w:marLeft w:val="0"/>
      <w:marRight w:val="0"/>
      <w:marTop w:val="0"/>
      <w:marBottom w:val="0"/>
      <w:divBdr>
        <w:top w:val="none" w:sz="0" w:space="0" w:color="auto"/>
        <w:left w:val="none" w:sz="0" w:space="0" w:color="auto"/>
        <w:bottom w:val="none" w:sz="0" w:space="0" w:color="auto"/>
        <w:right w:val="none" w:sz="0" w:space="0" w:color="auto"/>
      </w:divBdr>
    </w:div>
    <w:div w:id="1185169506">
      <w:marLeft w:val="0"/>
      <w:marRight w:val="0"/>
      <w:marTop w:val="0"/>
      <w:marBottom w:val="0"/>
      <w:divBdr>
        <w:top w:val="none" w:sz="0" w:space="0" w:color="auto"/>
        <w:left w:val="none" w:sz="0" w:space="0" w:color="auto"/>
        <w:bottom w:val="none" w:sz="0" w:space="0" w:color="auto"/>
        <w:right w:val="none" w:sz="0" w:space="0" w:color="auto"/>
      </w:divBdr>
    </w:div>
    <w:div w:id="1185169507">
      <w:marLeft w:val="0"/>
      <w:marRight w:val="0"/>
      <w:marTop w:val="0"/>
      <w:marBottom w:val="0"/>
      <w:divBdr>
        <w:top w:val="none" w:sz="0" w:space="0" w:color="auto"/>
        <w:left w:val="none" w:sz="0" w:space="0" w:color="auto"/>
        <w:bottom w:val="none" w:sz="0" w:space="0" w:color="auto"/>
        <w:right w:val="none" w:sz="0" w:space="0" w:color="auto"/>
      </w:divBdr>
    </w:div>
    <w:div w:id="1185169508">
      <w:marLeft w:val="0"/>
      <w:marRight w:val="0"/>
      <w:marTop w:val="0"/>
      <w:marBottom w:val="0"/>
      <w:divBdr>
        <w:top w:val="none" w:sz="0" w:space="0" w:color="auto"/>
        <w:left w:val="none" w:sz="0" w:space="0" w:color="auto"/>
        <w:bottom w:val="none" w:sz="0" w:space="0" w:color="auto"/>
        <w:right w:val="none" w:sz="0" w:space="0" w:color="auto"/>
      </w:divBdr>
    </w:div>
    <w:div w:id="1185169509">
      <w:marLeft w:val="0"/>
      <w:marRight w:val="0"/>
      <w:marTop w:val="0"/>
      <w:marBottom w:val="0"/>
      <w:divBdr>
        <w:top w:val="none" w:sz="0" w:space="0" w:color="auto"/>
        <w:left w:val="none" w:sz="0" w:space="0" w:color="auto"/>
        <w:bottom w:val="none" w:sz="0" w:space="0" w:color="auto"/>
        <w:right w:val="none" w:sz="0" w:space="0" w:color="auto"/>
      </w:divBdr>
    </w:div>
    <w:div w:id="1185169510">
      <w:marLeft w:val="0"/>
      <w:marRight w:val="0"/>
      <w:marTop w:val="0"/>
      <w:marBottom w:val="0"/>
      <w:divBdr>
        <w:top w:val="none" w:sz="0" w:space="0" w:color="auto"/>
        <w:left w:val="none" w:sz="0" w:space="0" w:color="auto"/>
        <w:bottom w:val="none" w:sz="0" w:space="0" w:color="auto"/>
        <w:right w:val="none" w:sz="0" w:space="0" w:color="auto"/>
      </w:divBdr>
    </w:div>
    <w:div w:id="1185169511">
      <w:marLeft w:val="0"/>
      <w:marRight w:val="0"/>
      <w:marTop w:val="0"/>
      <w:marBottom w:val="0"/>
      <w:divBdr>
        <w:top w:val="none" w:sz="0" w:space="0" w:color="auto"/>
        <w:left w:val="none" w:sz="0" w:space="0" w:color="auto"/>
        <w:bottom w:val="none" w:sz="0" w:space="0" w:color="auto"/>
        <w:right w:val="none" w:sz="0" w:space="0" w:color="auto"/>
      </w:divBdr>
    </w:div>
    <w:div w:id="1185169512">
      <w:marLeft w:val="0"/>
      <w:marRight w:val="0"/>
      <w:marTop w:val="0"/>
      <w:marBottom w:val="0"/>
      <w:divBdr>
        <w:top w:val="none" w:sz="0" w:space="0" w:color="auto"/>
        <w:left w:val="none" w:sz="0" w:space="0" w:color="auto"/>
        <w:bottom w:val="none" w:sz="0" w:space="0" w:color="auto"/>
        <w:right w:val="none" w:sz="0" w:space="0" w:color="auto"/>
      </w:divBdr>
    </w:div>
    <w:div w:id="1185169513">
      <w:marLeft w:val="0"/>
      <w:marRight w:val="0"/>
      <w:marTop w:val="0"/>
      <w:marBottom w:val="0"/>
      <w:divBdr>
        <w:top w:val="none" w:sz="0" w:space="0" w:color="auto"/>
        <w:left w:val="none" w:sz="0" w:space="0" w:color="auto"/>
        <w:bottom w:val="none" w:sz="0" w:space="0" w:color="auto"/>
        <w:right w:val="none" w:sz="0" w:space="0" w:color="auto"/>
      </w:divBdr>
    </w:div>
    <w:div w:id="1185169514">
      <w:marLeft w:val="0"/>
      <w:marRight w:val="0"/>
      <w:marTop w:val="0"/>
      <w:marBottom w:val="0"/>
      <w:divBdr>
        <w:top w:val="none" w:sz="0" w:space="0" w:color="auto"/>
        <w:left w:val="none" w:sz="0" w:space="0" w:color="auto"/>
        <w:bottom w:val="none" w:sz="0" w:space="0" w:color="auto"/>
        <w:right w:val="none" w:sz="0" w:space="0" w:color="auto"/>
      </w:divBdr>
    </w:div>
    <w:div w:id="1185169515">
      <w:marLeft w:val="0"/>
      <w:marRight w:val="0"/>
      <w:marTop w:val="0"/>
      <w:marBottom w:val="0"/>
      <w:divBdr>
        <w:top w:val="none" w:sz="0" w:space="0" w:color="auto"/>
        <w:left w:val="none" w:sz="0" w:space="0" w:color="auto"/>
        <w:bottom w:val="none" w:sz="0" w:space="0" w:color="auto"/>
        <w:right w:val="none" w:sz="0" w:space="0" w:color="auto"/>
      </w:divBdr>
    </w:div>
    <w:div w:id="1185169516">
      <w:marLeft w:val="0"/>
      <w:marRight w:val="0"/>
      <w:marTop w:val="0"/>
      <w:marBottom w:val="0"/>
      <w:divBdr>
        <w:top w:val="none" w:sz="0" w:space="0" w:color="auto"/>
        <w:left w:val="none" w:sz="0" w:space="0" w:color="auto"/>
        <w:bottom w:val="none" w:sz="0" w:space="0" w:color="auto"/>
        <w:right w:val="none" w:sz="0" w:space="0" w:color="auto"/>
      </w:divBdr>
    </w:div>
    <w:div w:id="1185169517">
      <w:marLeft w:val="0"/>
      <w:marRight w:val="0"/>
      <w:marTop w:val="0"/>
      <w:marBottom w:val="0"/>
      <w:divBdr>
        <w:top w:val="none" w:sz="0" w:space="0" w:color="auto"/>
        <w:left w:val="none" w:sz="0" w:space="0" w:color="auto"/>
        <w:bottom w:val="none" w:sz="0" w:space="0" w:color="auto"/>
        <w:right w:val="none" w:sz="0" w:space="0" w:color="auto"/>
      </w:divBdr>
    </w:div>
    <w:div w:id="1185169518">
      <w:marLeft w:val="0"/>
      <w:marRight w:val="0"/>
      <w:marTop w:val="0"/>
      <w:marBottom w:val="0"/>
      <w:divBdr>
        <w:top w:val="none" w:sz="0" w:space="0" w:color="auto"/>
        <w:left w:val="none" w:sz="0" w:space="0" w:color="auto"/>
        <w:bottom w:val="none" w:sz="0" w:space="0" w:color="auto"/>
        <w:right w:val="none" w:sz="0" w:space="0" w:color="auto"/>
      </w:divBdr>
    </w:div>
    <w:div w:id="1185169519">
      <w:marLeft w:val="0"/>
      <w:marRight w:val="0"/>
      <w:marTop w:val="0"/>
      <w:marBottom w:val="0"/>
      <w:divBdr>
        <w:top w:val="none" w:sz="0" w:space="0" w:color="auto"/>
        <w:left w:val="none" w:sz="0" w:space="0" w:color="auto"/>
        <w:bottom w:val="none" w:sz="0" w:space="0" w:color="auto"/>
        <w:right w:val="none" w:sz="0" w:space="0" w:color="auto"/>
      </w:divBdr>
    </w:div>
    <w:div w:id="1185169520">
      <w:marLeft w:val="0"/>
      <w:marRight w:val="0"/>
      <w:marTop w:val="0"/>
      <w:marBottom w:val="0"/>
      <w:divBdr>
        <w:top w:val="none" w:sz="0" w:space="0" w:color="auto"/>
        <w:left w:val="none" w:sz="0" w:space="0" w:color="auto"/>
        <w:bottom w:val="none" w:sz="0" w:space="0" w:color="auto"/>
        <w:right w:val="none" w:sz="0" w:space="0" w:color="auto"/>
      </w:divBdr>
    </w:div>
    <w:div w:id="1185169521">
      <w:marLeft w:val="0"/>
      <w:marRight w:val="0"/>
      <w:marTop w:val="0"/>
      <w:marBottom w:val="0"/>
      <w:divBdr>
        <w:top w:val="none" w:sz="0" w:space="0" w:color="auto"/>
        <w:left w:val="none" w:sz="0" w:space="0" w:color="auto"/>
        <w:bottom w:val="none" w:sz="0" w:space="0" w:color="auto"/>
        <w:right w:val="none" w:sz="0" w:space="0" w:color="auto"/>
      </w:divBdr>
    </w:div>
    <w:div w:id="1185169522">
      <w:marLeft w:val="0"/>
      <w:marRight w:val="0"/>
      <w:marTop w:val="0"/>
      <w:marBottom w:val="0"/>
      <w:divBdr>
        <w:top w:val="none" w:sz="0" w:space="0" w:color="auto"/>
        <w:left w:val="none" w:sz="0" w:space="0" w:color="auto"/>
        <w:bottom w:val="none" w:sz="0" w:space="0" w:color="auto"/>
        <w:right w:val="none" w:sz="0" w:space="0" w:color="auto"/>
      </w:divBdr>
    </w:div>
    <w:div w:id="1185169523">
      <w:marLeft w:val="0"/>
      <w:marRight w:val="0"/>
      <w:marTop w:val="0"/>
      <w:marBottom w:val="0"/>
      <w:divBdr>
        <w:top w:val="none" w:sz="0" w:space="0" w:color="auto"/>
        <w:left w:val="none" w:sz="0" w:space="0" w:color="auto"/>
        <w:bottom w:val="none" w:sz="0" w:space="0" w:color="auto"/>
        <w:right w:val="none" w:sz="0" w:space="0" w:color="auto"/>
      </w:divBdr>
    </w:div>
    <w:div w:id="1185169524">
      <w:marLeft w:val="0"/>
      <w:marRight w:val="0"/>
      <w:marTop w:val="0"/>
      <w:marBottom w:val="0"/>
      <w:divBdr>
        <w:top w:val="none" w:sz="0" w:space="0" w:color="auto"/>
        <w:left w:val="none" w:sz="0" w:space="0" w:color="auto"/>
        <w:bottom w:val="none" w:sz="0" w:space="0" w:color="auto"/>
        <w:right w:val="none" w:sz="0" w:space="0" w:color="auto"/>
      </w:divBdr>
    </w:div>
    <w:div w:id="1185169525">
      <w:marLeft w:val="0"/>
      <w:marRight w:val="0"/>
      <w:marTop w:val="0"/>
      <w:marBottom w:val="0"/>
      <w:divBdr>
        <w:top w:val="none" w:sz="0" w:space="0" w:color="auto"/>
        <w:left w:val="none" w:sz="0" w:space="0" w:color="auto"/>
        <w:bottom w:val="none" w:sz="0" w:space="0" w:color="auto"/>
        <w:right w:val="none" w:sz="0" w:space="0" w:color="auto"/>
      </w:divBdr>
    </w:div>
    <w:div w:id="1185169526">
      <w:marLeft w:val="0"/>
      <w:marRight w:val="0"/>
      <w:marTop w:val="0"/>
      <w:marBottom w:val="0"/>
      <w:divBdr>
        <w:top w:val="none" w:sz="0" w:space="0" w:color="auto"/>
        <w:left w:val="none" w:sz="0" w:space="0" w:color="auto"/>
        <w:bottom w:val="none" w:sz="0" w:space="0" w:color="auto"/>
        <w:right w:val="none" w:sz="0" w:space="0" w:color="auto"/>
      </w:divBdr>
    </w:div>
    <w:div w:id="1185169527">
      <w:marLeft w:val="0"/>
      <w:marRight w:val="0"/>
      <w:marTop w:val="0"/>
      <w:marBottom w:val="0"/>
      <w:divBdr>
        <w:top w:val="none" w:sz="0" w:space="0" w:color="auto"/>
        <w:left w:val="none" w:sz="0" w:space="0" w:color="auto"/>
        <w:bottom w:val="none" w:sz="0" w:space="0" w:color="auto"/>
        <w:right w:val="none" w:sz="0" w:space="0" w:color="auto"/>
      </w:divBdr>
    </w:div>
    <w:div w:id="1185169528">
      <w:marLeft w:val="0"/>
      <w:marRight w:val="0"/>
      <w:marTop w:val="0"/>
      <w:marBottom w:val="0"/>
      <w:divBdr>
        <w:top w:val="none" w:sz="0" w:space="0" w:color="auto"/>
        <w:left w:val="none" w:sz="0" w:space="0" w:color="auto"/>
        <w:bottom w:val="none" w:sz="0" w:space="0" w:color="auto"/>
        <w:right w:val="none" w:sz="0" w:space="0" w:color="auto"/>
      </w:divBdr>
    </w:div>
    <w:div w:id="1185169529">
      <w:marLeft w:val="0"/>
      <w:marRight w:val="0"/>
      <w:marTop w:val="0"/>
      <w:marBottom w:val="0"/>
      <w:divBdr>
        <w:top w:val="none" w:sz="0" w:space="0" w:color="auto"/>
        <w:left w:val="none" w:sz="0" w:space="0" w:color="auto"/>
        <w:bottom w:val="none" w:sz="0" w:space="0" w:color="auto"/>
        <w:right w:val="none" w:sz="0" w:space="0" w:color="auto"/>
      </w:divBdr>
    </w:div>
    <w:div w:id="1185169530">
      <w:marLeft w:val="0"/>
      <w:marRight w:val="0"/>
      <w:marTop w:val="0"/>
      <w:marBottom w:val="0"/>
      <w:divBdr>
        <w:top w:val="none" w:sz="0" w:space="0" w:color="auto"/>
        <w:left w:val="none" w:sz="0" w:space="0" w:color="auto"/>
        <w:bottom w:val="none" w:sz="0" w:space="0" w:color="auto"/>
        <w:right w:val="none" w:sz="0" w:space="0" w:color="auto"/>
      </w:divBdr>
    </w:div>
    <w:div w:id="1185169532">
      <w:marLeft w:val="0"/>
      <w:marRight w:val="0"/>
      <w:marTop w:val="0"/>
      <w:marBottom w:val="0"/>
      <w:divBdr>
        <w:top w:val="none" w:sz="0" w:space="0" w:color="auto"/>
        <w:left w:val="none" w:sz="0" w:space="0" w:color="auto"/>
        <w:bottom w:val="none" w:sz="0" w:space="0" w:color="auto"/>
        <w:right w:val="none" w:sz="0" w:space="0" w:color="auto"/>
      </w:divBdr>
    </w:div>
    <w:div w:id="1185169533">
      <w:marLeft w:val="0"/>
      <w:marRight w:val="0"/>
      <w:marTop w:val="0"/>
      <w:marBottom w:val="0"/>
      <w:divBdr>
        <w:top w:val="none" w:sz="0" w:space="0" w:color="auto"/>
        <w:left w:val="none" w:sz="0" w:space="0" w:color="auto"/>
        <w:bottom w:val="none" w:sz="0" w:space="0" w:color="auto"/>
        <w:right w:val="none" w:sz="0" w:space="0" w:color="auto"/>
      </w:divBdr>
    </w:div>
    <w:div w:id="1185169534">
      <w:marLeft w:val="0"/>
      <w:marRight w:val="0"/>
      <w:marTop w:val="0"/>
      <w:marBottom w:val="0"/>
      <w:divBdr>
        <w:top w:val="none" w:sz="0" w:space="0" w:color="auto"/>
        <w:left w:val="none" w:sz="0" w:space="0" w:color="auto"/>
        <w:bottom w:val="none" w:sz="0" w:space="0" w:color="auto"/>
        <w:right w:val="none" w:sz="0" w:space="0" w:color="auto"/>
      </w:divBdr>
    </w:div>
    <w:div w:id="1185169535">
      <w:marLeft w:val="0"/>
      <w:marRight w:val="0"/>
      <w:marTop w:val="0"/>
      <w:marBottom w:val="0"/>
      <w:divBdr>
        <w:top w:val="none" w:sz="0" w:space="0" w:color="auto"/>
        <w:left w:val="none" w:sz="0" w:space="0" w:color="auto"/>
        <w:bottom w:val="none" w:sz="0" w:space="0" w:color="auto"/>
        <w:right w:val="none" w:sz="0" w:space="0" w:color="auto"/>
      </w:divBdr>
    </w:div>
    <w:div w:id="1185169536">
      <w:marLeft w:val="0"/>
      <w:marRight w:val="0"/>
      <w:marTop w:val="0"/>
      <w:marBottom w:val="0"/>
      <w:divBdr>
        <w:top w:val="none" w:sz="0" w:space="0" w:color="auto"/>
        <w:left w:val="none" w:sz="0" w:space="0" w:color="auto"/>
        <w:bottom w:val="none" w:sz="0" w:space="0" w:color="auto"/>
        <w:right w:val="none" w:sz="0" w:space="0" w:color="auto"/>
      </w:divBdr>
    </w:div>
    <w:div w:id="1185169537">
      <w:marLeft w:val="0"/>
      <w:marRight w:val="0"/>
      <w:marTop w:val="0"/>
      <w:marBottom w:val="0"/>
      <w:divBdr>
        <w:top w:val="none" w:sz="0" w:space="0" w:color="auto"/>
        <w:left w:val="none" w:sz="0" w:space="0" w:color="auto"/>
        <w:bottom w:val="none" w:sz="0" w:space="0" w:color="auto"/>
        <w:right w:val="none" w:sz="0" w:space="0" w:color="auto"/>
      </w:divBdr>
    </w:div>
    <w:div w:id="1185169538">
      <w:marLeft w:val="0"/>
      <w:marRight w:val="0"/>
      <w:marTop w:val="0"/>
      <w:marBottom w:val="0"/>
      <w:divBdr>
        <w:top w:val="none" w:sz="0" w:space="0" w:color="auto"/>
        <w:left w:val="none" w:sz="0" w:space="0" w:color="auto"/>
        <w:bottom w:val="none" w:sz="0" w:space="0" w:color="auto"/>
        <w:right w:val="none" w:sz="0" w:space="0" w:color="auto"/>
      </w:divBdr>
    </w:div>
    <w:div w:id="1185169539">
      <w:marLeft w:val="0"/>
      <w:marRight w:val="0"/>
      <w:marTop w:val="0"/>
      <w:marBottom w:val="0"/>
      <w:divBdr>
        <w:top w:val="none" w:sz="0" w:space="0" w:color="auto"/>
        <w:left w:val="none" w:sz="0" w:space="0" w:color="auto"/>
        <w:bottom w:val="none" w:sz="0" w:space="0" w:color="auto"/>
        <w:right w:val="none" w:sz="0" w:space="0" w:color="auto"/>
      </w:divBdr>
    </w:div>
    <w:div w:id="1185169540">
      <w:marLeft w:val="0"/>
      <w:marRight w:val="0"/>
      <w:marTop w:val="0"/>
      <w:marBottom w:val="0"/>
      <w:divBdr>
        <w:top w:val="none" w:sz="0" w:space="0" w:color="auto"/>
        <w:left w:val="none" w:sz="0" w:space="0" w:color="auto"/>
        <w:bottom w:val="none" w:sz="0" w:space="0" w:color="auto"/>
        <w:right w:val="none" w:sz="0" w:space="0" w:color="auto"/>
      </w:divBdr>
    </w:div>
    <w:div w:id="1185169541">
      <w:marLeft w:val="0"/>
      <w:marRight w:val="0"/>
      <w:marTop w:val="0"/>
      <w:marBottom w:val="0"/>
      <w:divBdr>
        <w:top w:val="none" w:sz="0" w:space="0" w:color="auto"/>
        <w:left w:val="none" w:sz="0" w:space="0" w:color="auto"/>
        <w:bottom w:val="none" w:sz="0" w:space="0" w:color="auto"/>
        <w:right w:val="none" w:sz="0" w:space="0" w:color="auto"/>
      </w:divBdr>
    </w:div>
    <w:div w:id="1185169542">
      <w:marLeft w:val="0"/>
      <w:marRight w:val="0"/>
      <w:marTop w:val="0"/>
      <w:marBottom w:val="0"/>
      <w:divBdr>
        <w:top w:val="none" w:sz="0" w:space="0" w:color="auto"/>
        <w:left w:val="none" w:sz="0" w:space="0" w:color="auto"/>
        <w:bottom w:val="none" w:sz="0" w:space="0" w:color="auto"/>
        <w:right w:val="none" w:sz="0" w:space="0" w:color="auto"/>
      </w:divBdr>
    </w:div>
    <w:div w:id="1185169543">
      <w:marLeft w:val="0"/>
      <w:marRight w:val="0"/>
      <w:marTop w:val="0"/>
      <w:marBottom w:val="0"/>
      <w:divBdr>
        <w:top w:val="none" w:sz="0" w:space="0" w:color="auto"/>
        <w:left w:val="none" w:sz="0" w:space="0" w:color="auto"/>
        <w:bottom w:val="none" w:sz="0" w:space="0" w:color="auto"/>
        <w:right w:val="none" w:sz="0" w:space="0" w:color="auto"/>
      </w:divBdr>
    </w:div>
    <w:div w:id="1185169544">
      <w:marLeft w:val="0"/>
      <w:marRight w:val="0"/>
      <w:marTop w:val="0"/>
      <w:marBottom w:val="0"/>
      <w:divBdr>
        <w:top w:val="none" w:sz="0" w:space="0" w:color="auto"/>
        <w:left w:val="none" w:sz="0" w:space="0" w:color="auto"/>
        <w:bottom w:val="none" w:sz="0" w:space="0" w:color="auto"/>
        <w:right w:val="none" w:sz="0" w:space="0" w:color="auto"/>
      </w:divBdr>
    </w:div>
    <w:div w:id="1185169545">
      <w:marLeft w:val="0"/>
      <w:marRight w:val="0"/>
      <w:marTop w:val="0"/>
      <w:marBottom w:val="0"/>
      <w:divBdr>
        <w:top w:val="none" w:sz="0" w:space="0" w:color="auto"/>
        <w:left w:val="none" w:sz="0" w:space="0" w:color="auto"/>
        <w:bottom w:val="none" w:sz="0" w:space="0" w:color="auto"/>
        <w:right w:val="none" w:sz="0" w:space="0" w:color="auto"/>
      </w:divBdr>
    </w:div>
    <w:div w:id="1185169546">
      <w:marLeft w:val="0"/>
      <w:marRight w:val="0"/>
      <w:marTop w:val="0"/>
      <w:marBottom w:val="0"/>
      <w:divBdr>
        <w:top w:val="none" w:sz="0" w:space="0" w:color="auto"/>
        <w:left w:val="none" w:sz="0" w:space="0" w:color="auto"/>
        <w:bottom w:val="none" w:sz="0" w:space="0" w:color="auto"/>
        <w:right w:val="none" w:sz="0" w:space="0" w:color="auto"/>
      </w:divBdr>
    </w:div>
    <w:div w:id="1185169547">
      <w:marLeft w:val="0"/>
      <w:marRight w:val="0"/>
      <w:marTop w:val="0"/>
      <w:marBottom w:val="0"/>
      <w:divBdr>
        <w:top w:val="none" w:sz="0" w:space="0" w:color="auto"/>
        <w:left w:val="none" w:sz="0" w:space="0" w:color="auto"/>
        <w:bottom w:val="none" w:sz="0" w:space="0" w:color="auto"/>
        <w:right w:val="none" w:sz="0" w:space="0" w:color="auto"/>
      </w:divBdr>
    </w:div>
    <w:div w:id="1185169548">
      <w:marLeft w:val="0"/>
      <w:marRight w:val="0"/>
      <w:marTop w:val="0"/>
      <w:marBottom w:val="0"/>
      <w:divBdr>
        <w:top w:val="none" w:sz="0" w:space="0" w:color="auto"/>
        <w:left w:val="none" w:sz="0" w:space="0" w:color="auto"/>
        <w:bottom w:val="none" w:sz="0" w:space="0" w:color="auto"/>
        <w:right w:val="none" w:sz="0" w:space="0" w:color="auto"/>
      </w:divBdr>
    </w:div>
    <w:div w:id="1185169549">
      <w:marLeft w:val="0"/>
      <w:marRight w:val="0"/>
      <w:marTop w:val="0"/>
      <w:marBottom w:val="0"/>
      <w:divBdr>
        <w:top w:val="none" w:sz="0" w:space="0" w:color="auto"/>
        <w:left w:val="none" w:sz="0" w:space="0" w:color="auto"/>
        <w:bottom w:val="none" w:sz="0" w:space="0" w:color="auto"/>
        <w:right w:val="none" w:sz="0" w:space="0" w:color="auto"/>
      </w:divBdr>
    </w:div>
    <w:div w:id="1185169550">
      <w:marLeft w:val="0"/>
      <w:marRight w:val="0"/>
      <w:marTop w:val="0"/>
      <w:marBottom w:val="0"/>
      <w:divBdr>
        <w:top w:val="none" w:sz="0" w:space="0" w:color="auto"/>
        <w:left w:val="none" w:sz="0" w:space="0" w:color="auto"/>
        <w:bottom w:val="none" w:sz="0" w:space="0" w:color="auto"/>
        <w:right w:val="none" w:sz="0" w:space="0" w:color="auto"/>
      </w:divBdr>
    </w:div>
    <w:div w:id="1185169551">
      <w:marLeft w:val="0"/>
      <w:marRight w:val="0"/>
      <w:marTop w:val="0"/>
      <w:marBottom w:val="0"/>
      <w:divBdr>
        <w:top w:val="none" w:sz="0" w:space="0" w:color="auto"/>
        <w:left w:val="none" w:sz="0" w:space="0" w:color="auto"/>
        <w:bottom w:val="none" w:sz="0" w:space="0" w:color="auto"/>
        <w:right w:val="none" w:sz="0" w:space="0" w:color="auto"/>
      </w:divBdr>
    </w:div>
    <w:div w:id="1185169552">
      <w:marLeft w:val="0"/>
      <w:marRight w:val="0"/>
      <w:marTop w:val="0"/>
      <w:marBottom w:val="0"/>
      <w:divBdr>
        <w:top w:val="none" w:sz="0" w:space="0" w:color="auto"/>
        <w:left w:val="none" w:sz="0" w:space="0" w:color="auto"/>
        <w:bottom w:val="none" w:sz="0" w:space="0" w:color="auto"/>
        <w:right w:val="none" w:sz="0" w:space="0" w:color="auto"/>
      </w:divBdr>
    </w:div>
    <w:div w:id="1185169553">
      <w:marLeft w:val="0"/>
      <w:marRight w:val="0"/>
      <w:marTop w:val="0"/>
      <w:marBottom w:val="0"/>
      <w:divBdr>
        <w:top w:val="none" w:sz="0" w:space="0" w:color="auto"/>
        <w:left w:val="none" w:sz="0" w:space="0" w:color="auto"/>
        <w:bottom w:val="none" w:sz="0" w:space="0" w:color="auto"/>
        <w:right w:val="none" w:sz="0" w:space="0" w:color="auto"/>
      </w:divBdr>
    </w:div>
    <w:div w:id="1185169554">
      <w:marLeft w:val="0"/>
      <w:marRight w:val="0"/>
      <w:marTop w:val="0"/>
      <w:marBottom w:val="0"/>
      <w:divBdr>
        <w:top w:val="none" w:sz="0" w:space="0" w:color="auto"/>
        <w:left w:val="none" w:sz="0" w:space="0" w:color="auto"/>
        <w:bottom w:val="none" w:sz="0" w:space="0" w:color="auto"/>
        <w:right w:val="none" w:sz="0" w:space="0" w:color="auto"/>
      </w:divBdr>
    </w:div>
    <w:div w:id="1185169555">
      <w:marLeft w:val="0"/>
      <w:marRight w:val="0"/>
      <w:marTop w:val="0"/>
      <w:marBottom w:val="0"/>
      <w:divBdr>
        <w:top w:val="none" w:sz="0" w:space="0" w:color="auto"/>
        <w:left w:val="none" w:sz="0" w:space="0" w:color="auto"/>
        <w:bottom w:val="none" w:sz="0" w:space="0" w:color="auto"/>
        <w:right w:val="none" w:sz="0" w:space="0" w:color="auto"/>
      </w:divBdr>
    </w:div>
    <w:div w:id="1185169556">
      <w:marLeft w:val="0"/>
      <w:marRight w:val="0"/>
      <w:marTop w:val="0"/>
      <w:marBottom w:val="0"/>
      <w:divBdr>
        <w:top w:val="none" w:sz="0" w:space="0" w:color="auto"/>
        <w:left w:val="none" w:sz="0" w:space="0" w:color="auto"/>
        <w:bottom w:val="none" w:sz="0" w:space="0" w:color="auto"/>
        <w:right w:val="none" w:sz="0" w:space="0" w:color="auto"/>
      </w:divBdr>
    </w:div>
    <w:div w:id="1185169557">
      <w:marLeft w:val="0"/>
      <w:marRight w:val="0"/>
      <w:marTop w:val="0"/>
      <w:marBottom w:val="0"/>
      <w:divBdr>
        <w:top w:val="none" w:sz="0" w:space="0" w:color="auto"/>
        <w:left w:val="none" w:sz="0" w:space="0" w:color="auto"/>
        <w:bottom w:val="none" w:sz="0" w:space="0" w:color="auto"/>
        <w:right w:val="none" w:sz="0" w:space="0" w:color="auto"/>
      </w:divBdr>
    </w:div>
    <w:div w:id="1185169558">
      <w:marLeft w:val="0"/>
      <w:marRight w:val="0"/>
      <w:marTop w:val="0"/>
      <w:marBottom w:val="0"/>
      <w:divBdr>
        <w:top w:val="none" w:sz="0" w:space="0" w:color="auto"/>
        <w:left w:val="none" w:sz="0" w:space="0" w:color="auto"/>
        <w:bottom w:val="none" w:sz="0" w:space="0" w:color="auto"/>
        <w:right w:val="none" w:sz="0" w:space="0" w:color="auto"/>
      </w:divBdr>
    </w:div>
    <w:div w:id="1185169559">
      <w:marLeft w:val="0"/>
      <w:marRight w:val="0"/>
      <w:marTop w:val="0"/>
      <w:marBottom w:val="0"/>
      <w:divBdr>
        <w:top w:val="none" w:sz="0" w:space="0" w:color="auto"/>
        <w:left w:val="none" w:sz="0" w:space="0" w:color="auto"/>
        <w:bottom w:val="none" w:sz="0" w:space="0" w:color="auto"/>
        <w:right w:val="none" w:sz="0" w:space="0" w:color="auto"/>
      </w:divBdr>
    </w:div>
    <w:div w:id="1185169560">
      <w:marLeft w:val="0"/>
      <w:marRight w:val="0"/>
      <w:marTop w:val="0"/>
      <w:marBottom w:val="0"/>
      <w:divBdr>
        <w:top w:val="none" w:sz="0" w:space="0" w:color="auto"/>
        <w:left w:val="none" w:sz="0" w:space="0" w:color="auto"/>
        <w:bottom w:val="none" w:sz="0" w:space="0" w:color="auto"/>
        <w:right w:val="none" w:sz="0" w:space="0" w:color="auto"/>
      </w:divBdr>
    </w:div>
    <w:div w:id="1185169561">
      <w:marLeft w:val="0"/>
      <w:marRight w:val="0"/>
      <w:marTop w:val="0"/>
      <w:marBottom w:val="0"/>
      <w:divBdr>
        <w:top w:val="none" w:sz="0" w:space="0" w:color="auto"/>
        <w:left w:val="none" w:sz="0" w:space="0" w:color="auto"/>
        <w:bottom w:val="none" w:sz="0" w:space="0" w:color="auto"/>
        <w:right w:val="none" w:sz="0" w:space="0" w:color="auto"/>
      </w:divBdr>
    </w:div>
    <w:div w:id="1185169562">
      <w:marLeft w:val="0"/>
      <w:marRight w:val="0"/>
      <w:marTop w:val="0"/>
      <w:marBottom w:val="0"/>
      <w:divBdr>
        <w:top w:val="none" w:sz="0" w:space="0" w:color="auto"/>
        <w:left w:val="none" w:sz="0" w:space="0" w:color="auto"/>
        <w:bottom w:val="none" w:sz="0" w:space="0" w:color="auto"/>
        <w:right w:val="none" w:sz="0" w:space="0" w:color="auto"/>
      </w:divBdr>
    </w:div>
    <w:div w:id="1185169563">
      <w:marLeft w:val="0"/>
      <w:marRight w:val="0"/>
      <w:marTop w:val="0"/>
      <w:marBottom w:val="0"/>
      <w:divBdr>
        <w:top w:val="none" w:sz="0" w:space="0" w:color="auto"/>
        <w:left w:val="none" w:sz="0" w:space="0" w:color="auto"/>
        <w:bottom w:val="none" w:sz="0" w:space="0" w:color="auto"/>
        <w:right w:val="none" w:sz="0" w:space="0" w:color="auto"/>
      </w:divBdr>
    </w:div>
    <w:div w:id="1185169564">
      <w:marLeft w:val="0"/>
      <w:marRight w:val="0"/>
      <w:marTop w:val="0"/>
      <w:marBottom w:val="0"/>
      <w:divBdr>
        <w:top w:val="none" w:sz="0" w:space="0" w:color="auto"/>
        <w:left w:val="none" w:sz="0" w:space="0" w:color="auto"/>
        <w:bottom w:val="none" w:sz="0" w:space="0" w:color="auto"/>
        <w:right w:val="none" w:sz="0" w:space="0" w:color="auto"/>
      </w:divBdr>
    </w:div>
    <w:div w:id="1185169565">
      <w:marLeft w:val="0"/>
      <w:marRight w:val="0"/>
      <w:marTop w:val="0"/>
      <w:marBottom w:val="0"/>
      <w:divBdr>
        <w:top w:val="none" w:sz="0" w:space="0" w:color="auto"/>
        <w:left w:val="none" w:sz="0" w:space="0" w:color="auto"/>
        <w:bottom w:val="none" w:sz="0" w:space="0" w:color="auto"/>
        <w:right w:val="none" w:sz="0" w:space="0" w:color="auto"/>
      </w:divBdr>
    </w:div>
    <w:div w:id="1185169566">
      <w:marLeft w:val="0"/>
      <w:marRight w:val="0"/>
      <w:marTop w:val="0"/>
      <w:marBottom w:val="0"/>
      <w:divBdr>
        <w:top w:val="none" w:sz="0" w:space="0" w:color="auto"/>
        <w:left w:val="none" w:sz="0" w:space="0" w:color="auto"/>
        <w:bottom w:val="none" w:sz="0" w:space="0" w:color="auto"/>
        <w:right w:val="none" w:sz="0" w:space="0" w:color="auto"/>
      </w:divBdr>
    </w:div>
    <w:div w:id="1185169567">
      <w:marLeft w:val="0"/>
      <w:marRight w:val="0"/>
      <w:marTop w:val="0"/>
      <w:marBottom w:val="0"/>
      <w:divBdr>
        <w:top w:val="none" w:sz="0" w:space="0" w:color="auto"/>
        <w:left w:val="none" w:sz="0" w:space="0" w:color="auto"/>
        <w:bottom w:val="none" w:sz="0" w:space="0" w:color="auto"/>
        <w:right w:val="none" w:sz="0" w:space="0" w:color="auto"/>
      </w:divBdr>
    </w:div>
    <w:div w:id="1185169568">
      <w:marLeft w:val="0"/>
      <w:marRight w:val="0"/>
      <w:marTop w:val="0"/>
      <w:marBottom w:val="0"/>
      <w:divBdr>
        <w:top w:val="none" w:sz="0" w:space="0" w:color="auto"/>
        <w:left w:val="none" w:sz="0" w:space="0" w:color="auto"/>
        <w:bottom w:val="none" w:sz="0" w:space="0" w:color="auto"/>
        <w:right w:val="none" w:sz="0" w:space="0" w:color="auto"/>
      </w:divBdr>
    </w:div>
    <w:div w:id="1185169569">
      <w:marLeft w:val="0"/>
      <w:marRight w:val="0"/>
      <w:marTop w:val="0"/>
      <w:marBottom w:val="0"/>
      <w:divBdr>
        <w:top w:val="none" w:sz="0" w:space="0" w:color="auto"/>
        <w:left w:val="none" w:sz="0" w:space="0" w:color="auto"/>
        <w:bottom w:val="none" w:sz="0" w:space="0" w:color="auto"/>
        <w:right w:val="none" w:sz="0" w:space="0" w:color="auto"/>
      </w:divBdr>
    </w:div>
    <w:div w:id="1185169570">
      <w:marLeft w:val="0"/>
      <w:marRight w:val="0"/>
      <w:marTop w:val="0"/>
      <w:marBottom w:val="0"/>
      <w:divBdr>
        <w:top w:val="none" w:sz="0" w:space="0" w:color="auto"/>
        <w:left w:val="none" w:sz="0" w:space="0" w:color="auto"/>
        <w:bottom w:val="none" w:sz="0" w:space="0" w:color="auto"/>
        <w:right w:val="none" w:sz="0" w:space="0" w:color="auto"/>
      </w:divBdr>
    </w:div>
    <w:div w:id="1185169571">
      <w:marLeft w:val="0"/>
      <w:marRight w:val="0"/>
      <w:marTop w:val="0"/>
      <w:marBottom w:val="0"/>
      <w:divBdr>
        <w:top w:val="none" w:sz="0" w:space="0" w:color="auto"/>
        <w:left w:val="none" w:sz="0" w:space="0" w:color="auto"/>
        <w:bottom w:val="none" w:sz="0" w:space="0" w:color="auto"/>
        <w:right w:val="none" w:sz="0" w:space="0" w:color="auto"/>
      </w:divBdr>
    </w:div>
    <w:div w:id="1185169572">
      <w:marLeft w:val="0"/>
      <w:marRight w:val="0"/>
      <w:marTop w:val="0"/>
      <w:marBottom w:val="0"/>
      <w:divBdr>
        <w:top w:val="none" w:sz="0" w:space="0" w:color="auto"/>
        <w:left w:val="none" w:sz="0" w:space="0" w:color="auto"/>
        <w:bottom w:val="none" w:sz="0" w:space="0" w:color="auto"/>
        <w:right w:val="none" w:sz="0" w:space="0" w:color="auto"/>
      </w:divBdr>
    </w:div>
    <w:div w:id="1185169573">
      <w:marLeft w:val="0"/>
      <w:marRight w:val="0"/>
      <w:marTop w:val="0"/>
      <w:marBottom w:val="0"/>
      <w:divBdr>
        <w:top w:val="none" w:sz="0" w:space="0" w:color="auto"/>
        <w:left w:val="none" w:sz="0" w:space="0" w:color="auto"/>
        <w:bottom w:val="none" w:sz="0" w:space="0" w:color="auto"/>
        <w:right w:val="none" w:sz="0" w:space="0" w:color="auto"/>
      </w:divBdr>
    </w:div>
    <w:div w:id="1185169574">
      <w:marLeft w:val="0"/>
      <w:marRight w:val="0"/>
      <w:marTop w:val="0"/>
      <w:marBottom w:val="0"/>
      <w:divBdr>
        <w:top w:val="none" w:sz="0" w:space="0" w:color="auto"/>
        <w:left w:val="none" w:sz="0" w:space="0" w:color="auto"/>
        <w:bottom w:val="none" w:sz="0" w:space="0" w:color="auto"/>
        <w:right w:val="none" w:sz="0" w:space="0" w:color="auto"/>
      </w:divBdr>
    </w:div>
    <w:div w:id="1185169575">
      <w:marLeft w:val="0"/>
      <w:marRight w:val="0"/>
      <w:marTop w:val="0"/>
      <w:marBottom w:val="0"/>
      <w:divBdr>
        <w:top w:val="none" w:sz="0" w:space="0" w:color="auto"/>
        <w:left w:val="none" w:sz="0" w:space="0" w:color="auto"/>
        <w:bottom w:val="none" w:sz="0" w:space="0" w:color="auto"/>
        <w:right w:val="none" w:sz="0" w:space="0" w:color="auto"/>
      </w:divBdr>
    </w:div>
    <w:div w:id="1185169576">
      <w:marLeft w:val="0"/>
      <w:marRight w:val="0"/>
      <w:marTop w:val="0"/>
      <w:marBottom w:val="0"/>
      <w:divBdr>
        <w:top w:val="none" w:sz="0" w:space="0" w:color="auto"/>
        <w:left w:val="none" w:sz="0" w:space="0" w:color="auto"/>
        <w:bottom w:val="none" w:sz="0" w:space="0" w:color="auto"/>
        <w:right w:val="none" w:sz="0" w:space="0" w:color="auto"/>
      </w:divBdr>
    </w:div>
    <w:div w:id="1185169577">
      <w:marLeft w:val="0"/>
      <w:marRight w:val="0"/>
      <w:marTop w:val="0"/>
      <w:marBottom w:val="0"/>
      <w:divBdr>
        <w:top w:val="none" w:sz="0" w:space="0" w:color="auto"/>
        <w:left w:val="none" w:sz="0" w:space="0" w:color="auto"/>
        <w:bottom w:val="none" w:sz="0" w:space="0" w:color="auto"/>
        <w:right w:val="none" w:sz="0" w:space="0" w:color="auto"/>
      </w:divBdr>
    </w:div>
    <w:div w:id="1185169578">
      <w:marLeft w:val="0"/>
      <w:marRight w:val="0"/>
      <w:marTop w:val="0"/>
      <w:marBottom w:val="0"/>
      <w:divBdr>
        <w:top w:val="none" w:sz="0" w:space="0" w:color="auto"/>
        <w:left w:val="none" w:sz="0" w:space="0" w:color="auto"/>
        <w:bottom w:val="none" w:sz="0" w:space="0" w:color="auto"/>
        <w:right w:val="none" w:sz="0" w:space="0" w:color="auto"/>
      </w:divBdr>
    </w:div>
    <w:div w:id="1185169579">
      <w:marLeft w:val="0"/>
      <w:marRight w:val="0"/>
      <w:marTop w:val="0"/>
      <w:marBottom w:val="0"/>
      <w:divBdr>
        <w:top w:val="none" w:sz="0" w:space="0" w:color="auto"/>
        <w:left w:val="none" w:sz="0" w:space="0" w:color="auto"/>
        <w:bottom w:val="none" w:sz="0" w:space="0" w:color="auto"/>
        <w:right w:val="none" w:sz="0" w:space="0" w:color="auto"/>
      </w:divBdr>
    </w:div>
    <w:div w:id="1185169580">
      <w:marLeft w:val="0"/>
      <w:marRight w:val="0"/>
      <w:marTop w:val="0"/>
      <w:marBottom w:val="0"/>
      <w:divBdr>
        <w:top w:val="none" w:sz="0" w:space="0" w:color="auto"/>
        <w:left w:val="none" w:sz="0" w:space="0" w:color="auto"/>
        <w:bottom w:val="none" w:sz="0" w:space="0" w:color="auto"/>
        <w:right w:val="none" w:sz="0" w:space="0" w:color="auto"/>
      </w:divBdr>
    </w:div>
    <w:div w:id="1185169581">
      <w:marLeft w:val="0"/>
      <w:marRight w:val="0"/>
      <w:marTop w:val="0"/>
      <w:marBottom w:val="0"/>
      <w:divBdr>
        <w:top w:val="none" w:sz="0" w:space="0" w:color="auto"/>
        <w:left w:val="none" w:sz="0" w:space="0" w:color="auto"/>
        <w:bottom w:val="none" w:sz="0" w:space="0" w:color="auto"/>
        <w:right w:val="none" w:sz="0" w:space="0" w:color="auto"/>
      </w:divBdr>
    </w:div>
    <w:div w:id="1185169582">
      <w:marLeft w:val="0"/>
      <w:marRight w:val="0"/>
      <w:marTop w:val="0"/>
      <w:marBottom w:val="0"/>
      <w:divBdr>
        <w:top w:val="none" w:sz="0" w:space="0" w:color="auto"/>
        <w:left w:val="none" w:sz="0" w:space="0" w:color="auto"/>
        <w:bottom w:val="none" w:sz="0" w:space="0" w:color="auto"/>
        <w:right w:val="none" w:sz="0" w:space="0" w:color="auto"/>
      </w:divBdr>
    </w:div>
    <w:div w:id="1185169583">
      <w:marLeft w:val="0"/>
      <w:marRight w:val="0"/>
      <w:marTop w:val="0"/>
      <w:marBottom w:val="0"/>
      <w:divBdr>
        <w:top w:val="none" w:sz="0" w:space="0" w:color="auto"/>
        <w:left w:val="none" w:sz="0" w:space="0" w:color="auto"/>
        <w:bottom w:val="none" w:sz="0" w:space="0" w:color="auto"/>
        <w:right w:val="none" w:sz="0" w:space="0" w:color="auto"/>
      </w:divBdr>
    </w:div>
    <w:div w:id="1185169584">
      <w:marLeft w:val="0"/>
      <w:marRight w:val="0"/>
      <w:marTop w:val="0"/>
      <w:marBottom w:val="0"/>
      <w:divBdr>
        <w:top w:val="none" w:sz="0" w:space="0" w:color="auto"/>
        <w:left w:val="none" w:sz="0" w:space="0" w:color="auto"/>
        <w:bottom w:val="none" w:sz="0" w:space="0" w:color="auto"/>
        <w:right w:val="none" w:sz="0" w:space="0" w:color="auto"/>
      </w:divBdr>
    </w:div>
    <w:div w:id="1185169585">
      <w:marLeft w:val="0"/>
      <w:marRight w:val="0"/>
      <w:marTop w:val="0"/>
      <w:marBottom w:val="0"/>
      <w:divBdr>
        <w:top w:val="none" w:sz="0" w:space="0" w:color="auto"/>
        <w:left w:val="none" w:sz="0" w:space="0" w:color="auto"/>
        <w:bottom w:val="none" w:sz="0" w:space="0" w:color="auto"/>
        <w:right w:val="none" w:sz="0" w:space="0" w:color="auto"/>
      </w:divBdr>
    </w:div>
    <w:div w:id="1185169586">
      <w:marLeft w:val="0"/>
      <w:marRight w:val="0"/>
      <w:marTop w:val="0"/>
      <w:marBottom w:val="0"/>
      <w:divBdr>
        <w:top w:val="none" w:sz="0" w:space="0" w:color="auto"/>
        <w:left w:val="none" w:sz="0" w:space="0" w:color="auto"/>
        <w:bottom w:val="none" w:sz="0" w:space="0" w:color="auto"/>
        <w:right w:val="none" w:sz="0" w:space="0" w:color="auto"/>
      </w:divBdr>
    </w:div>
    <w:div w:id="1185169587">
      <w:marLeft w:val="0"/>
      <w:marRight w:val="0"/>
      <w:marTop w:val="0"/>
      <w:marBottom w:val="0"/>
      <w:divBdr>
        <w:top w:val="none" w:sz="0" w:space="0" w:color="auto"/>
        <w:left w:val="none" w:sz="0" w:space="0" w:color="auto"/>
        <w:bottom w:val="none" w:sz="0" w:space="0" w:color="auto"/>
        <w:right w:val="none" w:sz="0" w:space="0" w:color="auto"/>
      </w:divBdr>
    </w:div>
    <w:div w:id="1185169588">
      <w:marLeft w:val="0"/>
      <w:marRight w:val="0"/>
      <w:marTop w:val="0"/>
      <w:marBottom w:val="0"/>
      <w:divBdr>
        <w:top w:val="none" w:sz="0" w:space="0" w:color="auto"/>
        <w:left w:val="none" w:sz="0" w:space="0" w:color="auto"/>
        <w:bottom w:val="none" w:sz="0" w:space="0" w:color="auto"/>
        <w:right w:val="none" w:sz="0" w:space="0" w:color="auto"/>
      </w:divBdr>
    </w:div>
    <w:div w:id="1185169589">
      <w:marLeft w:val="0"/>
      <w:marRight w:val="0"/>
      <w:marTop w:val="0"/>
      <w:marBottom w:val="0"/>
      <w:divBdr>
        <w:top w:val="none" w:sz="0" w:space="0" w:color="auto"/>
        <w:left w:val="none" w:sz="0" w:space="0" w:color="auto"/>
        <w:bottom w:val="none" w:sz="0" w:space="0" w:color="auto"/>
        <w:right w:val="none" w:sz="0" w:space="0" w:color="auto"/>
      </w:divBdr>
    </w:div>
    <w:div w:id="1185169590">
      <w:marLeft w:val="0"/>
      <w:marRight w:val="0"/>
      <w:marTop w:val="0"/>
      <w:marBottom w:val="0"/>
      <w:divBdr>
        <w:top w:val="none" w:sz="0" w:space="0" w:color="auto"/>
        <w:left w:val="none" w:sz="0" w:space="0" w:color="auto"/>
        <w:bottom w:val="none" w:sz="0" w:space="0" w:color="auto"/>
        <w:right w:val="none" w:sz="0" w:space="0" w:color="auto"/>
      </w:divBdr>
    </w:div>
    <w:div w:id="1185169591">
      <w:marLeft w:val="0"/>
      <w:marRight w:val="0"/>
      <w:marTop w:val="0"/>
      <w:marBottom w:val="0"/>
      <w:divBdr>
        <w:top w:val="none" w:sz="0" w:space="0" w:color="auto"/>
        <w:left w:val="none" w:sz="0" w:space="0" w:color="auto"/>
        <w:bottom w:val="none" w:sz="0" w:space="0" w:color="auto"/>
        <w:right w:val="none" w:sz="0" w:space="0" w:color="auto"/>
      </w:divBdr>
    </w:div>
    <w:div w:id="1185169592">
      <w:marLeft w:val="0"/>
      <w:marRight w:val="0"/>
      <w:marTop w:val="0"/>
      <w:marBottom w:val="0"/>
      <w:divBdr>
        <w:top w:val="none" w:sz="0" w:space="0" w:color="auto"/>
        <w:left w:val="none" w:sz="0" w:space="0" w:color="auto"/>
        <w:bottom w:val="none" w:sz="0" w:space="0" w:color="auto"/>
        <w:right w:val="none" w:sz="0" w:space="0" w:color="auto"/>
      </w:divBdr>
    </w:div>
    <w:div w:id="1185169593">
      <w:marLeft w:val="0"/>
      <w:marRight w:val="0"/>
      <w:marTop w:val="0"/>
      <w:marBottom w:val="0"/>
      <w:divBdr>
        <w:top w:val="none" w:sz="0" w:space="0" w:color="auto"/>
        <w:left w:val="none" w:sz="0" w:space="0" w:color="auto"/>
        <w:bottom w:val="none" w:sz="0" w:space="0" w:color="auto"/>
        <w:right w:val="none" w:sz="0" w:space="0" w:color="auto"/>
      </w:divBdr>
    </w:div>
    <w:div w:id="1185169594">
      <w:marLeft w:val="0"/>
      <w:marRight w:val="0"/>
      <w:marTop w:val="0"/>
      <w:marBottom w:val="0"/>
      <w:divBdr>
        <w:top w:val="none" w:sz="0" w:space="0" w:color="auto"/>
        <w:left w:val="none" w:sz="0" w:space="0" w:color="auto"/>
        <w:bottom w:val="none" w:sz="0" w:space="0" w:color="auto"/>
        <w:right w:val="none" w:sz="0" w:space="0" w:color="auto"/>
      </w:divBdr>
    </w:div>
    <w:div w:id="1185169595">
      <w:marLeft w:val="0"/>
      <w:marRight w:val="0"/>
      <w:marTop w:val="0"/>
      <w:marBottom w:val="0"/>
      <w:divBdr>
        <w:top w:val="none" w:sz="0" w:space="0" w:color="auto"/>
        <w:left w:val="none" w:sz="0" w:space="0" w:color="auto"/>
        <w:bottom w:val="none" w:sz="0" w:space="0" w:color="auto"/>
        <w:right w:val="none" w:sz="0" w:space="0" w:color="auto"/>
      </w:divBdr>
    </w:div>
    <w:div w:id="1185169596">
      <w:marLeft w:val="0"/>
      <w:marRight w:val="0"/>
      <w:marTop w:val="0"/>
      <w:marBottom w:val="0"/>
      <w:divBdr>
        <w:top w:val="none" w:sz="0" w:space="0" w:color="auto"/>
        <w:left w:val="none" w:sz="0" w:space="0" w:color="auto"/>
        <w:bottom w:val="none" w:sz="0" w:space="0" w:color="auto"/>
        <w:right w:val="none" w:sz="0" w:space="0" w:color="auto"/>
      </w:divBdr>
    </w:div>
    <w:div w:id="1185169597">
      <w:marLeft w:val="0"/>
      <w:marRight w:val="0"/>
      <w:marTop w:val="0"/>
      <w:marBottom w:val="0"/>
      <w:divBdr>
        <w:top w:val="none" w:sz="0" w:space="0" w:color="auto"/>
        <w:left w:val="none" w:sz="0" w:space="0" w:color="auto"/>
        <w:bottom w:val="none" w:sz="0" w:space="0" w:color="auto"/>
        <w:right w:val="none" w:sz="0" w:space="0" w:color="auto"/>
      </w:divBdr>
    </w:div>
    <w:div w:id="1185169598">
      <w:marLeft w:val="0"/>
      <w:marRight w:val="0"/>
      <w:marTop w:val="0"/>
      <w:marBottom w:val="0"/>
      <w:divBdr>
        <w:top w:val="none" w:sz="0" w:space="0" w:color="auto"/>
        <w:left w:val="none" w:sz="0" w:space="0" w:color="auto"/>
        <w:bottom w:val="none" w:sz="0" w:space="0" w:color="auto"/>
        <w:right w:val="none" w:sz="0" w:space="0" w:color="auto"/>
      </w:divBdr>
    </w:div>
    <w:div w:id="1185169599">
      <w:marLeft w:val="0"/>
      <w:marRight w:val="0"/>
      <w:marTop w:val="0"/>
      <w:marBottom w:val="0"/>
      <w:divBdr>
        <w:top w:val="none" w:sz="0" w:space="0" w:color="auto"/>
        <w:left w:val="none" w:sz="0" w:space="0" w:color="auto"/>
        <w:bottom w:val="none" w:sz="0" w:space="0" w:color="auto"/>
        <w:right w:val="none" w:sz="0" w:space="0" w:color="auto"/>
      </w:divBdr>
    </w:div>
    <w:div w:id="1185169600">
      <w:marLeft w:val="0"/>
      <w:marRight w:val="0"/>
      <w:marTop w:val="0"/>
      <w:marBottom w:val="0"/>
      <w:divBdr>
        <w:top w:val="none" w:sz="0" w:space="0" w:color="auto"/>
        <w:left w:val="none" w:sz="0" w:space="0" w:color="auto"/>
        <w:bottom w:val="none" w:sz="0" w:space="0" w:color="auto"/>
        <w:right w:val="none" w:sz="0" w:space="0" w:color="auto"/>
      </w:divBdr>
    </w:div>
    <w:div w:id="1185169601">
      <w:marLeft w:val="0"/>
      <w:marRight w:val="0"/>
      <w:marTop w:val="0"/>
      <w:marBottom w:val="0"/>
      <w:divBdr>
        <w:top w:val="none" w:sz="0" w:space="0" w:color="auto"/>
        <w:left w:val="none" w:sz="0" w:space="0" w:color="auto"/>
        <w:bottom w:val="none" w:sz="0" w:space="0" w:color="auto"/>
        <w:right w:val="none" w:sz="0" w:space="0" w:color="auto"/>
      </w:divBdr>
    </w:div>
    <w:div w:id="1185169602">
      <w:marLeft w:val="0"/>
      <w:marRight w:val="0"/>
      <w:marTop w:val="0"/>
      <w:marBottom w:val="0"/>
      <w:divBdr>
        <w:top w:val="none" w:sz="0" w:space="0" w:color="auto"/>
        <w:left w:val="none" w:sz="0" w:space="0" w:color="auto"/>
        <w:bottom w:val="none" w:sz="0" w:space="0" w:color="auto"/>
        <w:right w:val="none" w:sz="0" w:space="0" w:color="auto"/>
      </w:divBdr>
    </w:div>
    <w:div w:id="1185169603">
      <w:marLeft w:val="0"/>
      <w:marRight w:val="0"/>
      <w:marTop w:val="0"/>
      <w:marBottom w:val="0"/>
      <w:divBdr>
        <w:top w:val="none" w:sz="0" w:space="0" w:color="auto"/>
        <w:left w:val="none" w:sz="0" w:space="0" w:color="auto"/>
        <w:bottom w:val="none" w:sz="0" w:space="0" w:color="auto"/>
        <w:right w:val="none" w:sz="0" w:space="0" w:color="auto"/>
      </w:divBdr>
    </w:div>
    <w:div w:id="1185169604">
      <w:marLeft w:val="0"/>
      <w:marRight w:val="0"/>
      <w:marTop w:val="0"/>
      <w:marBottom w:val="0"/>
      <w:divBdr>
        <w:top w:val="none" w:sz="0" w:space="0" w:color="auto"/>
        <w:left w:val="none" w:sz="0" w:space="0" w:color="auto"/>
        <w:bottom w:val="none" w:sz="0" w:space="0" w:color="auto"/>
        <w:right w:val="none" w:sz="0" w:space="0" w:color="auto"/>
      </w:divBdr>
    </w:div>
    <w:div w:id="1185169605">
      <w:marLeft w:val="0"/>
      <w:marRight w:val="0"/>
      <w:marTop w:val="0"/>
      <w:marBottom w:val="0"/>
      <w:divBdr>
        <w:top w:val="none" w:sz="0" w:space="0" w:color="auto"/>
        <w:left w:val="none" w:sz="0" w:space="0" w:color="auto"/>
        <w:bottom w:val="none" w:sz="0" w:space="0" w:color="auto"/>
        <w:right w:val="none" w:sz="0" w:space="0" w:color="auto"/>
      </w:divBdr>
    </w:div>
    <w:div w:id="1185169607">
      <w:marLeft w:val="0"/>
      <w:marRight w:val="0"/>
      <w:marTop w:val="0"/>
      <w:marBottom w:val="0"/>
      <w:divBdr>
        <w:top w:val="none" w:sz="0" w:space="0" w:color="auto"/>
        <w:left w:val="none" w:sz="0" w:space="0" w:color="auto"/>
        <w:bottom w:val="none" w:sz="0" w:space="0" w:color="auto"/>
        <w:right w:val="none" w:sz="0" w:space="0" w:color="auto"/>
      </w:divBdr>
    </w:div>
    <w:div w:id="1185169608">
      <w:marLeft w:val="0"/>
      <w:marRight w:val="0"/>
      <w:marTop w:val="0"/>
      <w:marBottom w:val="0"/>
      <w:divBdr>
        <w:top w:val="none" w:sz="0" w:space="0" w:color="auto"/>
        <w:left w:val="none" w:sz="0" w:space="0" w:color="auto"/>
        <w:bottom w:val="none" w:sz="0" w:space="0" w:color="auto"/>
        <w:right w:val="none" w:sz="0" w:space="0" w:color="auto"/>
      </w:divBdr>
    </w:div>
    <w:div w:id="1185169609">
      <w:marLeft w:val="0"/>
      <w:marRight w:val="0"/>
      <w:marTop w:val="0"/>
      <w:marBottom w:val="0"/>
      <w:divBdr>
        <w:top w:val="none" w:sz="0" w:space="0" w:color="auto"/>
        <w:left w:val="none" w:sz="0" w:space="0" w:color="auto"/>
        <w:bottom w:val="none" w:sz="0" w:space="0" w:color="auto"/>
        <w:right w:val="none" w:sz="0" w:space="0" w:color="auto"/>
      </w:divBdr>
    </w:div>
    <w:div w:id="1185169610">
      <w:marLeft w:val="0"/>
      <w:marRight w:val="0"/>
      <w:marTop w:val="0"/>
      <w:marBottom w:val="0"/>
      <w:divBdr>
        <w:top w:val="none" w:sz="0" w:space="0" w:color="auto"/>
        <w:left w:val="none" w:sz="0" w:space="0" w:color="auto"/>
        <w:bottom w:val="none" w:sz="0" w:space="0" w:color="auto"/>
        <w:right w:val="none" w:sz="0" w:space="0" w:color="auto"/>
      </w:divBdr>
    </w:div>
    <w:div w:id="1185169611">
      <w:marLeft w:val="0"/>
      <w:marRight w:val="0"/>
      <w:marTop w:val="0"/>
      <w:marBottom w:val="0"/>
      <w:divBdr>
        <w:top w:val="none" w:sz="0" w:space="0" w:color="auto"/>
        <w:left w:val="none" w:sz="0" w:space="0" w:color="auto"/>
        <w:bottom w:val="none" w:sz="0" w:space="0" w:color="auto"/>
        <w:right w:val="none" w:sz="0" w:space="0" w:color="auto"/>
      </w:divBdr>
    </w:div>
    <w:div w:id="1185169612">
      <w:marLeft w:val="0"/>
      <w:marRight w:val="0"/>
      <w:marTop w:val="0"/>
      <w:marBottom w:val="0"/>
      <w:divBdr>
        <w:top w:val="none" w:sz="0" w:space="0" w:color="auto"/>
        <w:left w:val="none" w:sz="0" w:space="0" w:color="auto"/>
        <w:bottom w:val="none" w:sz="0" w:space="0" w:color="auto"/>
        <w:right w:val="none" w:sz="0" w:space="0" w:color="auto"/>
      </w:divBdr>
    </w:div>
    <w:div w:id="1185169613">
      <w:marLeft w:val="0"/>
      <w:marRight w:val="0"/>
      <w:marTop w:val="0"/>
      <w:marBottom w:val="0"/>
      <w:divBdr>
        <w:top w:val="none" w:sz="0" w:space="0" w:color="auto"/>
        <w:left w:val="none" w:sz="0" w:space="0" w:color="auto"/>
        <w:bottom w:val="none" w:sz="0" w:space="0" w:color="auto"/>
        <w:right w:val="none" w:sz="0" w:space="0" w:color="auto"/>
      </w:divBdr>
    </w:div>
    <w:div w:id="1185169614">
      <w:marLeft w:val="0"/>
      <w:marRight w:val="0"/>
      <w:marTop w:val="0"/>
      <w:marBottom w:val="0"/>
      <w:divBdr>
        <w:top w:val="none" w:sz="0" w:space="0" w:color="auto"/>
        <w:left w:val="none" w:sz="0" w:space="0" w:color="auto"/>
        <w:bottom w:val="none" w:sz="0" w:space="0" w:color="auto"/>
        <w:right w:val="none" w:sz="0" w:space="0" w:color="auto"/>
      </w:divBdr>
    </w:div>
    <w:div w:id="1185169615">
      <w:marLeft w:val="0"/>
      <w:marRight w:val="0"/>
      <w:marTop w:val="0"/>
      <w:marBottom w:val="0"/>
      <w:divBdr>
        <w:top w:val="none" w:sz="0" w:space="0" w:color="auto"/>
        <w:left w:val="none" w:sz="0" w:space="0" w:color="auto"/>
        <w:bottom w:val="none" w:sz="0" w:space="0" w:color="auto"/>
        <w:right w:val="none" w:sz="0" w:space="0" w:color="auto"/>
      </w:divBdr>
    </w:div>
    <w:div w:id="1185169616">
      <w:marLeft w:val="0"/>
      <w:marRight w:val="0"/>
      <w:marTop w:val="0"/>
      <w:marBottom w:val="0"/>
      <w:divBdr>
        <w:top w:val="none" w:sz="0" w:space="0" w:color="auto"/>
        <w:left w:val="none" w:sz="0" w:space="0" w:color="auto"/>
        <w:bottom w:val="none" w:sz="0" w:space="0" w:color="auto"/>
        <w:right w:val="none" w:sz="0" w:space="0" w:color="auto"/>
      </w:divBdr>
    </w:div>
    <w:div w:id="1185169617">
      <w:marLeft w:val="0"/>
      <w:marRight w:val="0"/>
      <w:marTop w:val="0"/>
      <w:marBottom w:val="0"/>
      <w:divBdr>
        <w:top w:val="none" w:sz="0" w:space="0" w:color="auto"/>
        <w:left w:val="none" w:sz="0" w:space="0" w:color="auto"/>
        <w:bottom w:val="none" w:sz="0" w:space="0" w:color="auto"/>
        <w:right w:val="none" w:sz="0" w:space="0" w:color="auto"/>
      </w:divBdr>
    </w:div>
    <w:div w:id="1185169618">
      <w:marLeft w:val="0"/>
      <w:marRight w:val="0"/>
      <w:marTop w:val="0"/>
      <w:marBottom w:val="0"/>
      <w:divBdr>
        <w:top w:val="none" w:sz="0" w:space="0" w:color="auto"/>
        <w:left w:val="none" w:sz="0" w:space="0" w:color="auto"/>
        <w:bottom w:val="none" w:sz="0" w:space="0" w:color="auto"/>
        <w:right w:val="none" w:sz="0" w:space="0" w:color="auto"/>
      </w:divBdr>
    </w:div>
    <w:div w:id="1185169619">
      <w:marLeft w:val="0"/>
      <w:marRight w:val="0"/>
      <w:marTop w:val="0"/>
      <w:marBottom w:val="0"/>
      <w:divBdr>
        <w:top w:val="none" w:sz="0" w:space="0" w:color="auto"/>
        <w:left w:val="none" w:sz="0" w:space="0" w:color="auto"/>
        <w:bottom w:val="none" w:sz="0" w:space="0" w:color="auto"/>
        <w:right w:val="none" w:sz="0" w:space="0" w:color="auto"/>
      </w:divBdr>
    </w:div>
    <w:div w:id="1185169620">
      <w:marLeft w:val="0"/>
      <w:marRight w:val="0"/>
      <w:marTop w:val="0"/>
      <w:marBottom w:val="0"/>
      <w:divBdr>
        <w:top w:val="none" w:sz="0" w:space="0" w:color="auto"/>
        <w:left w:val="none" w:sz="0" w:space="0" w:color="auto"/>
        <w:bottom w:val="none" w:sz="0" w:space="0" w:color="auto"/>
        <w:right w:val="none" w:sz="0" w:space="0" w:color="auto"/>
      </w:divBdr>
    </w:div>
    <w:div w:id="1185169621">
      <w:marLeft w:val="0"/>
      <w:marRight w:val="0"/>
      <w:marTop w:val="0"/>
      <w:marBottom w:val="0"/>
      <w:divBdr>
        <w:top w:val="none" w:sz="0" w:space="0" w:color="auto"/>
        <w:left w:val="none" w:sz="0" w:space="0" w:color="auto"/>
        <w:bottom w:val="none" w:sz="0" w:space="0" w:color="auto"/>
        <w:right w:val="none" w:sz="0" w:space="0" w:color="auto"/>
      </w:divBdr>
    </w:div>
    <w:div w:id="1185169622">
      <w:marLeft w:val="0"/>
      <w:marRight w:val="0"/>
      <w:marTop w:val="0"/>
      <w:marBottom w:val="0"/>
      <w:divBdr>
        <w:top w:val="none" w:sz="0" w:space="0" w:color="auto"/>
        <w:left w:val="none" w:sz="0" w:space="0" w:color="auto"/>
        <w:bottom w:val="none" w:sz="0" w:space="0" w:color="auto"/>
        <w:right w:val="none" w:sz="0" w:space="0" w:color="auto"/>
      </w:divBdr>
    </w:div>
    <w:div w:id="1185169623">
      <w:marLeft w:val="0"/>
      <w:marRight w:val="0"/>
      <w:marTop w:val="0"/>
      <w:marBottom w:val="0"/>
      <w:divBdr>
        <w:top w:val="none" w:sz="0" w:space="0" w:color="auto"/>
        <w:left w:val="none" w:sz="0" w:space="0" w:color="auto"/>
        <w:bottom w:val="none" w:sz="0" w:space="0" w:color="auto"/>
        <w:right w:val="none" w:sz="0" w:space="0" w:color="auto"/>
      </w:divBdr>
    </w:div>
    <w:div w:id="1185169624">
      <w:marLeft w:val="0"/>
      <w:marRight w:val="0"/>
      <w:marTop w:val="0"/>
      <w:marBottom w:val="0"/>
      <w:divBdr>
        <w:top w:val="none" w:sz="0" w:space="0" w:color="auto"/>
        <w:left w:val="none" w:sz="0" w:space="0" w:color="auto"/>
        <w:bottom w:val="none" w:sz="0" w:space="0" w:color="auto"/>
        <w:right w:val="none" w:sz="0" w:space="0" w:color="auto"/>
      </w:divBdr>
    </w:div>
    <w:div w:id="1185169625">
      <w:marLeft w:val="0"/>
      <w:marRight w:val="0"/>
      <w:marTop w:val="0"/>
      <w:marBottom w:val="0"/>
      <w:divBdr>
        <w:top w:val="none" w:sz="0" w:space="0" w:color="auto"/>
        <w:left w:val="none" w:sz="0" w:space="0" w:color="auto"/>
        <w:bottom w:val="none" w:sz="0" w:space="0" w:color="auto"/>
        <w:right w:val="none" w:sz="0" w:space="0" w:color="auto"/>
      </w:divBdr>
    </w:div>
    <w:div w:id="1185169626">
      <w:marLeft w:val="0"/>
      <w:marRight w:val="0"/>
      <w:marTop w:val="0"/>
      <w:marBottom w:val="0"/>
      <w:divBdr>
        <w:top w:val="none" w:sz="0" w:space="0" w:color="auto"/>
        <w:left w:val="none" w:sz="0" w:space="0" w:color="auto"/>
        <w:bottom w:val="none" w:sz="0" w:space="0" w:color="auto"/>
        <w:right w:val="none" w:sz="0" w:space="0" w:color="auto"/>
      </w:divBdr>
    </w:div>
    <w:div w:id="1185169627">
      <w:marLeft w:val="0"/>
      <w:marRight w:val="0"/>
      <w:marTop w:val="0"/>
      <w:marBottom w:val="0"/>
      <w:divBdr>
        <w:top w:val="none" w:sz="0" w:space="0" w:color="auto"/>
        <w:left w:val="none" w:sz="0" w:space="0" w:color="auto"/>
        <w:bottom w:val="none" w:sz="0" w:space="0" w:color="auto"/>
        <w:right w:val="none" w:sz="0" w:space="0" w:color="auto"/>
      </w:divBdr>
    </w:div>
    <w:div w:id="1185169628">
      <w:marLeft w:val="0"/>
      <w:marRight w:val="0"/>
      <w:marTop w:val="0"/>
      <w:marBottom w:val="0"/>
      <w:divBdr>
        <w:top w:val="none" w:sz="0" w:space="0" w:color="auto"/>
        <w:left w:val="none" w:sz="0" w:space="0" w:color="auto"/>
        <w:bottom w:val="none" w:sz="0" w:space="0" w:color="auto"/>
        <w:right w:val="none" w:sz="0" w:space="0" w:color="auto"/>
      </w:divBdr>
    </w:div>
    <w:div w:id="1185169629">
      <w:marLeft w:val="0"/>
      <w:marRight w:val="0"/>
      <w:marTop w:val="0"/>
      <w:marBottom w:val="0"/>
      <w:divBdr>
        <w:top w:val="none" w:sz="0" w:space="0" w:color="auto"/>
        <w:left w:val="none" w:sz="0" w:space="0" w:color="auto"/>
        <w:bottom w:val="none" w:sz="0" w:space="0" w:color="auto"/>
        <w:right w:val="none" w:sz="0" w:space="0" w:color="auto"/>
      </w:divBdr>
    </w:div>
    <w:div w:id="1185169630">
      <w:marLeft w:val="0"/>
      <w:marRight w:val="0"/>
      <w:marTop w:val="0"/>
      <w:marBottom w:val="0"/>
      <w:divBdr>
        <w:top w:val="none" w:sz="0" w:space="0" w:color="auto"/>
        <w:left w:val="none" w:sz="0" w:space="0" w:color="auto"/>
        <w:bottom w:val="none" w:sz="0" w:space="0" w:color="auto"/>
        <w:right w:val="none" w:sz="0" w:space="0" w:color="auto"/>
      </w:divBdr>
    </w:div>
    <w:div w:id="1185169631">
      <w:marLeft w:val="0"/>
      <w:marRight w:val="0"/>
      <w:marTop w:val="0"/>
      <w:marBottom w:val="0"/>
      <w:divBdr>
        <w:top w:val="none" w:sz="0" w:space="0" w:color="auto"/>
        <w:left w:val="none" w:sz="0" w:space="0" w:color="auto"/>
        <w:bottom w:val="none" w:sz="0" w:space="0" w:color="auto"/>
        <w:right w:val="none" w:sz="0" w:space="0" w:color="auto"/>
      </w:divBdr>
    </w:div>
    <w:div w:id="1185169632">
      <w:marLeft w:val="0"/>
      <w:marRight w:val="0"/>
      <w:marTop w:val="0"/>
      <w:marBottom w:val="0"/>
      <w:divBdr>
        <w:top w:val="none" w:sz="0" w:space="0" w:color="auto"/>
        <w:left w:val="none" w:sz="0" w:space="0" w:color="auto"/>
        <w:bottom w:val="none" w:sz="0" w:space="0" w:color="auto"/>
        <w:right w:val="none" w:sz="0" w:space="0" w:color="auto"/>
      </w:divBdr>
    </w:div>
    <w:div w:id="1185169633">
      <w:marLeft w:val="0"/>
      <w:marRight w:val="0"/>
      <w:marTop w:val="0"/>
      <w:marBottom w:val="0"/>
      <w:divBdr>
        <w:top w:val="none" w:sz="0" w:space="0" w:color="auto"/>
        <w:left w:val="none" w:sz="0" w:space="0" w:color="auto"/>
        <w:bottom w:val="none" w:sz="0" w:space="0" w:color="auto"/>
        <w:right w:val="none" w:sz="0" w:space="0" w:color="auto"/>
      </w:divBdr>
    </w:div>
    <w:div w:id="1185169634">
      <w:marLeft w:val="0"/>
      <w:marRight w:val="0"/>
      <w:marTop w:val="0"/>
      <w:marBottom w:val="0"/>
      <w:divBdr>
        <w:top w:val="none" w:sz="0" w:space="0" w:color="auto"/>
        <w:left w:val="none" w:sz="0" w:space="0" w:color="auto"/>
        <w:bottom w:val="none" w:sz="0" w:space="0" w:color="auto"/>
        <w:right w:val="none" w:sz="0" w:space="0" w:color="auto"/>
      </w:divBdr>
    </w:div>
    <w:div w:id="1185169635">
      <w:marLeft w:val="0"/>
      <w:marRight w:val="0"/>
      <w:marTop w:val="0"/>
      <w:marBottom w:val="0"/>
      <w:divBdr>
        <w:top w:val="none" w:sz="0" w:space="0" w:color="auto"/>
        <w:left w:val="none" w:sz="0" w:space="0" w:color="auto"/>
        <w:bottom w:val="none" w:sz="0" w:space="0" w:color="auto"/>
        <w:right w:val="none" w:sz="0" w:space="0" w:color="auto"/>
      </w:divBdr>
    </w:div>
    <w:div w:id="1185169636">
      <w:marLeft w:val="0"/>
      <w:marRight w:val="0"/>
      <w:marTop w:val="0"/>
      <w:marBottom w:val="0"/>
      <w:divBdr>
        <w:top w:val="none" w:sz="0" w:space="0" w:color="auto"/>
        <w:left w:val="none" w:sz="0" w:space="0" w:color="auto"/>
        <w:bottom w:val="none" w:sz="0" w:space="0" w:color="auto"/>
        <w:right w:val="none" w:sz="0" w:space="0" w:color="auto"/>
      </w:divBdr>
    </w:div>
    <w:div w:id="1185169637">
      <w:marLeft w:val="0"/>
      <w:marRight w:val="0"/>
      <w:marTop w:val="0"/>
      <w:marBottom w:val="0"/>
      <w:divBdr>
        <w:top w:val="none" w:sz="0" w:space="0" w:color="auto"/>
        <w:left w:val="none" w:sz="0" w:space="0" w:color="auto"/>
        <w:bottom w:val="none" w:sz="0" w:space="0" w:color="auto"/>
        <w:right w:val="none" w:sz="0" w:space="0" w:color="auto"/>
      </w:divBdr>
    </w:div>
    <w:div w:id="1185169638">
      <w:marLeft w:val="0"/>
      <w:marRight w:val="0"/>
      <w:marTop w:val="0"/>
      <w:marBottom w:val="0"/>
      <w:divBdr>
        <w:top w:val="none" w:sz="0" w:space="0" w:color="auto"/>
        <w:left w:val="none" w:sz="0" w:space="0" w:color="auto"/>
        <w:bottom w:val="none" w:sz="0" w:space="0" w:color="auto"/>
        <w:right w:val="none" w:sz="0" w:space="0" w:color="auto"/>
      </w:divBdr>
    </w:div>
    <w:div w:id="1185169639">
      <w:marLeft w:val="0"/>
      <w:marRight w:val="0"/>
      <w:marTop w:val="0"/>
      <w:marBottom w:val="0"/>
      <w:divBdr>
        <w:top w:val="none" w:sz="0" w:space="0" w:color="auto"/>
        <w:left w:val="none" w:sz="0" w:space="0" w:color="auto"/>
        <w:bottom w:val="none" w:sz="0" w:space="0" w:color="auto"/>
        <w:right w:val="none" w:sz="0" w:space="0" w:color="auto"/>
      </w:divBdr>
    </w:div>
    <w:div w:id="1185169640">
      <w:marLeft w:val="0"/>
      <w:marRight w:val="0"/>
      <w:marTop w:val="0"/>
      <w:marBottom w:val="0"/>
      <w:divBdr>
        <w:top w:val="none" w:sz="0" w:space="0" w:color="auto"/>
        <w:left w:val="none" w:sz="0" w:space="0" w:color="auto"/>
        <w:bottom w:val="none" w:sz="0" w:space="0" w:color="auto"/>
        <w:right w:val="none" w:sz="0" w:space="0" w:color="auto"/>
      </w:divBdr>
    </w:div>
    <w:div w:id="1185169641">
      <w:marLeft w:val="0"/>
      <w:marRight w:val="0"/>
      <w:marTop w:val="0"/>
      <w:marBottom w:val="0"/>
      <w:divBdr>
        <w:top w:val="none" w:sz="0" w:space="0" w:color="auto"/>
        <w:left w:val="none" w:sz="0" w:space="0" w:color="auto"/>
        <w:bottom w:val="none" w:sz="0" w:space="0" w:color="auto"/>
        <w:right w:val="none" w:sz="0" w:space="0" w:color="auto"/>
      </w:divBdr>
    </w:div>
    <w:div w:id="1185169642">
      <w:marLeft w:val="0"/>
      <w:marRight w:val="0"/>
      <w:marTop w:val="0"/>
      <w:marBottom w:val="0"/>
      <w:divBdr>
        <w:top w:val="none" w:sz="0" w:space="0" w:color="auto"/>
        <w:left w:val="none" w:sz="0" w:space="0" w:color="auto"/>
        <w:bottom w:val="none" w:sz="0" w:space="0" w:color="auto"/>
        <w:right w:val="none" w:sz="0" w:space="0" w:color="auto"/>
      </w:divBdr>
    </w:div>
    <w:div w:id="1185169643">
      <w:marLeft w:val="0"/>
      <w:marRight w:val="0"/>
      <w:marTop w:val="0"/>
      <w:marBottom w:val="0"/>
      <w:divBdr>
        <w:top w:val="none" w:sz="0" w:space="0" w:color="auto"/>
        <w:left w:val="none" w:sz="0" w:space="0" w:color="auto"/>
        <w:bottom w:val="none" w:sz="0" w:space="0" w:color="auto"/>
        <w:right w:val="none" w:sz="0" w:space="0" w:color="auto"/>
      </w:divBdr>
    </w:div>
    <w:div w:id="1185169644">
      <w:marLeft w:val="0"/>
      <w:marRight w:val="0"/>
      <w:marTop w:val="0"/>
      <w:marBottom w:val="0"/>
      <w:divBdr>
        <w:top w:val="none" w:sz="0" w:space="0" w:color="auto"/>
        <w:left w:val="none" w:sz="0" w:space="0" w:color="auto"/>
        <w:bottom w:val="none" w:sz="0" w:space="0" w:color="auto"/>
        <w:right w:val="none" w:sz="0" w:space="0" w:color="auto"/>
      </w:divBdr>
    </w:div>
    <w:div w:id="1185169645">
      <w:marLeft w:val="0"/>
      <w:marRight w:val="0"/>
      <w:marTop w:val="0"/>
      <w:marBottom w:val="0"/>
      <w:divBdr>
        <w:top w:val="none" w:sz="0" w:space="0" w:color="auto"/>
        <w:left w:val="none" w:sz="0" w:space="0" w:color="auto"/>
        <w:bottom w:val="none" w:sz="0" w:space="0" w:color="auto"/>
        <w:right w:val="none" w:sz="0" w:space="0" w:color="auto"/>
      </w:divBdr>
    </w:div>
    <w:div w:id="1185169646">
      <w:marLeft w:val="0"/>
      <w:marRight w:val="0"/>
      <w:marTop w:val="0"/>
      <w:marBottom w:val="0"/>
      <w:divBdr>
        <w:top w:val="none" w:sz="0" w:space="0" w:color="auto"/>
        <w:left w:val="none" w:sz="0" w:space="0" w:color="auto"/>
        <w:bottom w:val="none" w:sz="0" w:space="0" w:color="auto"/>
        <w:right w:val="none" w:sz="0" w:space="0" w:color="auto"/>
      </w:divBdr>
    </w:div>
    <w:div w:id="1185169647">
      <w:marLeft w:val="0"/>
      <w:marRight w:val="0"/>
      <w:marTop w:val="0"/>
      <w:marBottom w:val="0"/>
      <w:divBdr>
        <w:top w:val="none" w:sz="0" w:space="0" w:color="auto"/>
        <w:left w:val="none" w:sz="0" w:space="0" w:color="auto"/>
        <w:bottom w:val="none" w:sz="0" w:space="0" w:color="auto"/>
        <w:right w:val="none" w:sz="0" w:space="0" w:color="auto"/>
      </w:divBdr>
    </w:div>
    <w:div w:id="1185169648">
      <w:marLeft w:val="0"/>
      <w:marRight w:val="0"/>
      <w:marTop w:val="0"/>
      <w:marBottom w:val="0"/>
      <w:divBdr>
        <w:top w:val="none" w:sz="0" w:space="0" w:color="auto"/>
        <w:left w:val="none" w:sz="0" w:space="0" w:color="auto"/>
        <w:bottom w:val="none" w:sz="0" w:space="0" w:color="auto"/>
        <w:right w:val="none" w:sz="0" w:space="0" w:color="auto"/>
      </w:divBdr>
    </w:div>
    <w:div w:id="1185169649">
      <w:marLeft w:val="0"/>
      <w:marRight w:val="0"/>
      <w:marTop w:val="0"/>
      <w:marBottom w:val="0"/>
      <w:divBdr>
        <w:top w:val="none" w:sz="0" w:space="0" w:color="auto"/>
        <w:left w:val="none" w:sz="0" w:space="0" w:color="auto"/>
        <w:bottom w:val="none" w:sz="0" w:space="0" w:color="auto"/>
        <w:right w:val="none" w:sz="0" w:space="0" w:color="auto"/>
      </w:divBdr>
    </w:div>
    <w:div w:id="1185169650">
      <w:marLeft w:val="0"/>
      <w:marRight w:val="0"/>
      <w:marTop w:val="0"/>
      <w:marBottom w:val="0"/>
      <w:divBdr>
        <w:top w:val="none" w:sz="0" w:space="0" w:color="auto"/>
        <w:left w:val="none" w:sz="0" w:space="0" w:color="auto"/>
        <w:bottom w:val="none" w:sz="0" w:space="0" w:color="auto"/>
        <w:right w:val="none" w:sz="0" w:space="0" w:color="auto"/>
      </w:divBdr>
    </w:div>
    <w:div w:id="1185169651">
      <w:marLeft w:val="0"/>
      <w:marRight w:val="0"/>
      <w:marTop w:val="0"/>
      <w:marBottom w:val="0"/>
      <w:divBdr>
        <w:top w:val="none" w:sz="0" w:space="0" w:color="auto"/>
        <w:left w:val="none" w:sz="0" w:space="0" w:color="auto"/>
        <w:bottom w:val="none" w:sz="0" w:space="0" w:color="auto"/>
        <w:right w:val="none" w:sz="0" w:space="0" w:color="auto"/>
      </w:divBdr>
    </w:div>
    <w:div w:id="1185169652">
      <w:marLeft w:val="0"/>
      <w:marRight w:val="0"/>
      <w:marTop w:val="0"/>
      <w:marBottom w:val="0"/>
      <w:divBdr>
        <w:top w:val="none" w:sz="0" w:space="0" w:color="auto"/>
        <w:left w:val="none" w:sz="0" w:space="0" w:color="auto"/>
        <w:bottom w:val="none" w:sz="0" w:space="0" w:color="auto"/>
        <w:right w:val="none" w:sz="0" w:space="0" w:color="auto"/>
      </w:divBdr>
    </w:div>
    <w:div w:id="1185169653">
      <w:marLeft w:val="0"/>
      <w:marRight w:val="0"/>
      <w:marTop w:val="0"/>
      <w:marBottom w:val="0"/>
      <w:divBdr>
        <w:top w:val="none" w:sz="0" w:space="0" w:color="auto"/>
        <w:left w:val="none" w:sz="0" w:space="0" w:color="auto"/>
        <w:bottom w:val="none" w:sz="0" w:space="0" w:color="auto"/>
        <w:right w:val="none" w:sz="0" w:space="0" w:color="auto"/>
      </w:divBdr>
    </w:div>
    <w:div w:id="1185169654">
      <w:marLeft w:val="0"/>
      <w:marRight w:val="0"/>
      <w:marTop w:val="0"/>
      <w:marBottom w:val="0"/>
      <w:divBdr>
        <w:top w:val="none" w:sz="0" w:space="0" w:color="auto"/>
        <w:left w:val="none" w:sz="0" w:space="0" w:color="auto"/>
        <w:bottom w:val="none" w:sz="0" w:space="0" w:color="auto"/>
        <w:right w:val="none" w:sz="0" w:space="0" w:color="auto"/>
      </w:divBdr>
      <w:divsChild>
        <w:div w:id="1185169733">
          <w:marLeft w:val="0"/>
          <w:marRight w:val="0"/>
          <w:marTop w:val="0"/>
          <w:marBottom w:val="0"/>
          <w:divBdr>
            <w:top w:val="none" w:sz="0" w:space="0" w:color="auto"/>
            <w:left w:val="none" w:sz="0" w:space="0" w:color="auto"/>
            <w:bottom w:val="none" w:sz="0" w:space="0" w:color="auto"/>
            <w:right w:val="none" w:sz="0" w:space="0" w:color="auto"/>
          </w:divBdr>
        </w:div>
      </w:divsChild>
    </w:div>
    <w:div w:id="1185169655">
      <w:marLeft w:val="0"/>
      <w:marRight w:val="0"/>
      <w:marTop w:val="0"/>
      <w:marBottom w:val="0"/>
      <w:divBdr>
        <w:top w:val="none" w:sz="0" w:space="0" w:color="auto"/>
        <w:left w:val="none" w:sz="0" w:space="0" w:color="auto"/>
        <w:bottom w:val="none" w:sz="0" w:space="0" w:color="auto"/>
        <w:right w:val="none" w:sz="0" w:space="0" w:color="auto"/>
      </w:divBdr>
    </w:div>
    <w:div w:id="1185169656">
      <w:marLeft w:val="0"/>
      <w:marRight w:val="0"/>
      <w:marTop w:val="0"/>
      <w:marBottom w:val="0"/>
      <w:divBdr>
        <w:top w:val="none" w:sz="0" w:space="0" w:color="auto"/>
        <w:left w:val="none" w:sz="0" w:space="0" w:color="auto"/>
        <w:bottom w:val="none" w:sz="0" w:space="0" w:color="auto"/>
        <w:right w:val="none" w:sz="0" w:space="0" w:color="auto"/>
      </w:divBdr>
    </w:div>
    <w:div w:id="1185169657">
      <w:marLeft w:val="0"/>
      <w:marRight w:val="0"/>
      <w:marTop w:val="0"/>
      <w:marBottom w:val="0"/>
      <w:divBdr>
        <w:top w:val="none" w:sz="0" w:space="0" w:color="auto"/>
        <w:left w:val="none" w:sz="0" w:space="0" w:color="auto"/>
        <w:bottom w:val="none" w:sz="0" w:space="0" w:color="auto"/>
        <w:right w:val="none" w:sz="0" w:space="0" w:color="auto"/>
      </w:divBdr>
    </w:div>
    <w:div w:id="1185169658">
      <w:marLeft w:val="0"/>
      <w:marRight w:val="0"/>
      <w:marTop w:val="0"/>
      <w:marBottom w:val="0"/>
      <w:divBdr>
        <w:top w:val="none" w:sz="0" w:space="0" w:color="auto"/>
        <w:left w:val="none" w:sz="0" w:space="0" w:color="auto"/>
        <w:bottom w:val="none" w:sz="0" w:space="0" w:color="auto"/>
        <w:right w:val="none" w:sz="0" w:space="0" w:color="auto"/>
      </w:divBdr>
    </w:div>
    <w:div w:id="1185169659">
      <w:marLeft w:val="0"/>
      <w:marRight w:val="0"/>
      <w:marTop w:val="0"/>
      <w:marBottom w:val="0"/>
      <w:divBdr>
        <w:top w:val="none" w:sz="0" w:space="0" w:color="auto"/>
        <w:left w:val="none" w:sz="0" w:space="0" w:color="auto"/>
        <w:bottom w:val="none" w:sz="0" w:space="0" w:color="auto"/>
        <w:right w:val="none" w:sz="0" w:space="0" w:color="auto"/>
      </w:divBdr>
    </w:div>
    <w:div w:id="1185169660">
      <w:marLeft w:val="0"/>
      <w:marRight w:val="0"/>
      <w:marTop w:val="0"/>
      <w:marBottom w:val="0"/>
      <w:divBdr>
        <w:top w:val="none" w:sz="0" w:space="0" w:color="auto"/>
        <w:left w:val="none" w:sz="0" w:space="0" w:color="auto"/>
        <w:bottom w:val="none" w:sz="0" w:space="0" w:color="auto"/>
        <w:right w:val="none" w:sz="0" w:space="0" w:color="auto"/>
      </w:divBdr>
    </w:div>
    <w:div w:id="1185169661">
      <w:marLeft w:val="0"/>
      <w:marRight w:val="0"/>
      <w:marTop w:val="0"/>
      <w:marBottom w:val="0"/>
      <w:divBdr>
        <w:top w:val="none" w:sz="0" w:space="0" w:color="auto"/>
        <w:left w:val="none" w:sz="0" w:space="0" w:color="auto"/>
        <w:bottom w:val="none" w:sz="0" w:space="0" w:color="auto"/>
        <w:right w:val="none" w:sz="0" w:space="0" w:color="auto"/>
      </w:divBdr>
    </w:div>
    <w:div w:id="1185169662">
      <w:marLeft w:val="0"/>
      <w:marRight w:val="0"/>
      <w:marTop w:val="0"/>
      <w:marBottom w:val="0"/>
      <w:divBdr>
        <w:top w:val="none" w:sz="0" w:space="0" w:color="auto"/>
        <w:left w:val="none" w:sz="0" w:space="0" w:color="auto"/>
        <w:bottom w:val="none" w:sz="0" w:space="0" w:color="auto"/>
        <w:right w:val="none" w:sz="0" w:space="0" w:color="auto"/>
      </w:divBdr>
    </w:div>
    <w:div w:id="1185169663">
      <w:marLeft w:val="0"/>
      <w:marRight w:val="0"/>
      <w:marTop w:val="0"/>
      <w:marBottom w:val="0"/>
      <w:divBdr>
        <w:top w:val="none" w:sz="0" w:space="0" w:color="auto"/>
        <w:left w:val="none" w:sz="0" w:space="0" w:color="auto"/>
        <w:bottom w:val="none" w:sz="0" w:space="0" w:color="auto"/>
        <w:right w:val="none" w:sz="0" w:space="0" w:color="auto"/>
      </w:divBdr>
    </w:div>
    <w:div w:id="1185169664">
      <w:marLeft w:val="0"/>
      <w:marRight w:val="0"/>
      <w:marTop w:val="0"/>
      <w:marBottom w:val="0"/>
      <w:divBdr>
        <w:top w:val="none" w:sz="0" w:space="0" w:color="auto"/>
        <w:left w:val="none" w:sz="0" w:space="0" w:color="auto"/>
        <w:bottom w:val="none" w:sz="0" w:space="0" w:color="auto"/>
        <w:right w:val="none" w:sz="0" w:space="0" w:color="auto"/>
      </w:divBdr>
    </w:div>
    <w:div w:id="1185169665">
      <w:marLeft w:val="0"/>
      <w:marRight w:val="0"/>
      <w:marTop w:val="0"/>
      <w:marBottom w:val="0"/>
      <w:divBdr>
        <w:top w:val="none" w:sz="0" w:space="0" w:color="auto"/>
        <w:left w:val="none" w:sz="0" w:space="0" w:color="auto"/>
        <w:bottom w:val="none" w:sz="0" w:space="0" w:color="auto"/>
        <w:right w:val="none" w:sz="0" w:space="0" w:color="auto"/>
      </w:divBdr>
    </w:div>
    <w:div w:id="1185169666">
      <w:marLeft w:val="0"/>
      <w:marRight w:val="0"/>
      <w:marTop w:val="0"/>
      <w:marBottom w:val="0"/>
      <w:divBdr>
        <w:top w:val="none" w:sz="0" w:space="0" w:color="auto"/>
        <w:left w:val="none" w:sz="0" w:space="0" w:color="auto"/>
        <w:bottom w:val="none" w:sz="0" w:space="0" w:color="auto"/>
        <w:right w:val="none" w:sz="0" w:space="0" w:color="auto"/>
      </w:divBdr>
    </w:div>
    <w:div w:id="1185169667">
      <w:marLeft w:val="0"/>
      <w:marRight w:val="0"/>
      <w:marTop w:val="0"/>
      <w:marBottom w:val="0"/>
      <w:divBdr>
        <w:top w:val="none" w:sz="0" w:space="0" w:color="auto"/>
        <w:left w:val="none" w:sz="0" w:space="0" w:color="auto"/>
        <w:bottom w:val="none" w:sz="0" w:space="0" w:color="auto"/>
        <w:right w:val="none" w:sz="0" w:space="0" w:color="auto"/>
      </w:divBdr>
    </w:div>
    <w:div w:id="1185169668">
      <w:marLeft w:val="0"/>
      <w:marRight w:val="0"/>
      <w:marTop w:val="0"/>
      <w:marBottom w:val="0"/>
      <w:divBdr>
        <w:top w:val="none" w:sz="0" w:space="0" w:color="auto"/>
        <w:left w:val="none" w:sz="0" w:space="0" w:color="auto"/>
        <w:bottom w:val="none" w:sz="0" w:space="0" w:color="auto"/>
        <w:right w:val="none" w:sz="0" w:space="0" w:color="auto"/>
      </w:divBdr>
    </w:div>
    <w:div w:id="1185169669">
      <w:marLeft w:val="0"/>
      <w:marRight w:val="0"/>
      <w:marTop w:val="0"/>
      <w:marBottom w:val="0"/>
      <w:divBdr>
        <w:top w:val="none" w:sz="0" w:space="0" w:color="auto"/>
        <w:left w:val="none" w:sz="0" w:space="0" w:color="auto"/>
        <w:bottom w:val="none" w:sz="0" w:space="0" w:color="auto"/>
        <w:right w:val="none" w:sz="0" w:space="0" w:color="auto"/>
      </w:divBdr>
    </w:div>
    <w:div w:id="1185169670">
      <w:marLeft w:val="0"/>
      <w:marRight w:val="0"/>
      <w:marTop w:val="0"/>
      <w:marBottom w:val="0"/>
      <w:divBdr>
        <w:top w:val="none" w:sz="0" w:space="0" w:color="auto"/>
        <w:left w:val="none" w:sz="0" w:space="0" w:color="auto"/>
        <w:bottom w:val="none" w:sz="0" w:space="0" w:color="auto"/>
        <w:right w:val="none" w:sz="0" w:space="0" w:color="auto"/>
      </w:divBdr>
    </w:div>
    <w:div w:id="1185169671">
      <w:marLeft w:val="0"/>
      <w:marRight w:val="0"/>
      <w:marTop w:val="0"/>
      <w:marBottom w:val="0"/>
      <w:divBdr>
        <w:top w:val="none" w:sz="0" w:space="0" w:color="auto"/>
        <w:left w:val="none" w:sz="0" w:space="0" w:color="auto"/>
        <w:bottom w:val="none" w:sz="0" w:space="0" w:color="auto"/>
        <w:right w:val="none" w:sz="0" w:space="0" w:color="auto"/>
      </w:divBdr>
    </w:div>
    <w:div w:id="1185169672">
      <w:marLeft w:val="0"/>
      <w:marRight w:val="0"/>
      <w:marTop w:val="0"/>
      <w:marBottom w:val="0"/>
      <w:divBdr>
        <w:top w:val="none" w:sz="0" w:space="0" w:color="auto"/>
        <w:left w:val="none" w:sz="0" w:space="0" w:color="auto"/>
        <w:bottom w:val="none" w:sz="0" w:space="0" w:color="auto"/>
        <w:right w:val="none" w:sz="0" w:space="0" w:color="auto"/>
      </w:divBdr>
    </w:div>
    <w:div w:id="1185169673">
      <w:marLeft w:val="0"/>
      <w:marRight w:val="0"/>
      <w:marTop w:val="0"/>
      <w:marBottom w:val="0"/>
      <w:divBdr>
        <w:top w:val="none" w:sz="0" w:space="0" w:color="auto"/>
        <w:left w:val="none" w:sz="0" w:space="0" w:color="auto"/>
        <w:bottom w:val="none" w:sz="0" w:space="0" w:color="auto"/>
        <w:right w:val="none" w:sz="0" w:space="0" w:color="auto"/>
      </w:divBdr>
    </w:div>
    <w:div w:id="1185169674">
      <w:marLeft w:val="0"/>
      <w:marRight w:val="0"/>
      <w:marTop w:val="0"/>
      <w:marBottom w:val="0"/>
      <w:divBdr>
        <w:top w:val="none" w:sz="0" w:space="0" w:color="auto"/>
        <w:left w:val="none" w:sz="0" w:space="0" w:color="auto"/>
        <w:bottom w:val="none" w:sz="0" w:space="0" w:color="auto"/>
        <w:right w:val="none" w:sz="0" w:space="0" w:color="auto"/>
      </w:divBdr>
    </w:div>
    <w:div w:id="1185169675">
      <w:marLeft w:val="0"/>
      <w:marRight w:val="0"/>
      <w:marTop w:val="0"/>
      <w:marBottom w:val="0"/>
      <w:divBdr>
        <w:top w:val="none" w:sz="0" w:space="0" w:color="auto"/>
        <w:left w:val="none" w:sz="0" w:space="0" w:color="auto"/>
        <w:bottom w:val="none" w:sz="0" w:space="0" w:color="auto"/>
        <w:right w:val="none" w:sz="0" w:space="0" w:color="auto"/>
      </w:divBdr>
    </w:div>
    <w:div w:id="1185169676">
      <w:marLeft w:val="0"/>
      <w:marRight w:val="0"/>
      <w:marTop w:val="0"/>
      <w:marBottom w:val="0"/>
      <w:divBdr>
        <w:top w:val="none" w:sz="0" w:space="0" w:color="auto"/>
        <w:left w:val="none" w:sz="0" w:space="0" w:color="auto"/>
        <w:bottom w:val="none" w:sz="0" w:space="0" w:color="auto"/>
        <w:right w:val="none" w:sz="0" w:space="0" w:color="auto"/>
      </w:divBdr>
    </w:div>
    <w:div w:id="1185169677">
      <w:marLeft w:val="0"/>
      <w:marRight w:val="0"/>
      <w:marTop w:val="0"/>
      <w:marBottom w:val="0"/>
      <w:divBdr>
        <w:top w:val="none" w:sz="0" w:space="0" w:color="auto"/>
        <w:left w:val="none" w:sz="0" w:space="0" w:color="auto"/>
        <w:bottom w:val="none" w:sz="0" w:space="0" w:color="auto"/>
        <w:right w:val="none" w:sz="0" w:space="0" w:color="auto"/>
      </w:divBdr>
    </w:div>
    <w:div w:id="1185169678">
      <w:marLeft w:val="0"/>
      <w:marRight w:val="0"/>
      <w:marTop w:val="0"/>
      <w:marBottom w:val="0"/>
      <w:divBdr>
        <w:top w:val="none" w:sz="0" w:space="0" w:color="auto"/>
        <w:left w:val="none" w:sz="0" w:space="0" w:color="auto"/>
        <w:bottom w:val="none" w:sz="0" w:space="0" w:color="auto"/>
        <w:right w:val="none" w:sz="0" w:space="0" w:color="auto"/>
      </w:divBdr>
    </w:div>
    <w:div w:id="1185169679">
      <w:marLeft w:val="0"/>
      <w:marRight w:val="0"/>
      <w:marTop w:val="0"/>
      <w:marBottom w:val="0"/>
      <w:divBdr>
        <w:top w:val="none" w:sz="0" w:space="0" w:color="auto"/>
        <w:left w:val="none" w:sz="0" w:space="0" w:color="auto"/>
        <w:bottom w:val="none" w:sz="0" w:space="0" w:color="auto"/>
        <w:right w:val="none" w:sz="0" w:space="0" w:color="auto"/>
      </w:divBdr>
    </w:div>
    <w:div w:id="1185169680">
      <w:marLeft w:val="0"/>
      <w:marRight w:val="0"/>
      <w:marTop w:val="0"/>
      <w:marBottom w:val="0"/>
      <w:divBdr>
        <w:top w:val="none" w:sz="0" w:space="0" w:color="auto"/>
        <w:left w:val="none" w:sz="0" w:space="0" w:color="auto"/>
        <w:bottom w:val="none" w:sz="0" w:space="0" w:color="auto"/>
        <w:right w:val="none" w:sz="0" w:space="0" w:color="auto"/>
      </w:divBdr>
    </w:div>
    <w:div w:id="1185169681">
      <w:marLeft w:val="0"/>
      <w:marRight w:val="0"/>
      <w:marTop w:val="0"/>
      <w:marBottom w:val="0"/>
      <w:divBdr>
        <w:top w:val="none" w:sz="0" w:space="0" w:color="auto"/>
        <w:left w:val="none" w:sz="0" w:space="0" w:color="auto"/>
        <w:bottom w:val="none" w:sz="0" w:space="0" w:color="auto"/>
        <w:right w:val="none" w:sz="0" w:space="0" w:color="auto"/>
      </w:divBdr>
    </w:div>
    <w:div w:id="1185169682">
      <w:marLeft w:val="0"/>
      <w:marRight w:val="0"/>
      <w:marTop w:val="0"/>
      <w:marBottom w:val="0"/>
      <w:divBdr>
        <w:top w:val="none" w:sz="0" w:space="0" w:color="auto"/>
        <w:left w:val="none" w:sz="0" w:space="0" w:color="auto"/>
        <w:bottom w:val="none" w:sz="0" w:space="0" w:color="auto"/>
        <w:right w:val="none" w:sz="0" w:space="0" w:color="auto"/>
      </w:divBdr>
    </w:div>
    <w:div w:id="1185169683">
      <w:marLeft w:val="0"/>
      <w:marRight w:val="0"/>
      <w:marTop w:val="0"/>
      <w:marBottom w:val="0"/>
      <w:divBdr>
        <w:top w:val="none" w:sz="0" w:space="0" w:color="auto"/>
        <w:left w:val="none" w:sz="0" w:space="0" w:color="auto"/>
        <w:bottom w:val="none" w:sz="0" w:space="0" w:color="auto"/>
        <w:right w:val="none" w:sz="0" w:space="0" w:color="auto"/>
      </w:divBdr>
    </w:div>
    <w:div w:id="1185169684">
      <w:marLeft w:val="0"/>
      <w:marRight w:val="0"/>
      <w:marTop w:val="0"/>
      <w:marBottom w:val="0"/>
      <w:divBdr>
        <w:top w:val="none" w:sz="0" w:space="0" w:color="auto"/>
        <w:left w:val="none" w:sz="0" w:space="0" w:color="auto"/>
        <w:bottom w:val="none" w:sz="0" w:space="0" w:color="auto"/>
        <w:right w:val="none" w:sz="0" w:space="0" w:color="auto"/>
      </w:divBdr>
    </w:div>
    <w:div w:id="1185169685">
      <w:marLeft w:val="0"/>
      <w:marRight w:val="0"/>
      <w:marTop w:val="0"/>
      <w:marBottom w:val="0"/>
      <w:divBdr>
        <w:top w:val="none" w:sz="0" w:space="0" w:color="auto"/>
        <w:left w:val="none" w:sz="0" w:space="0" w:color="auto"/>
        <w:bottom w:val="none" w:sz="0" w:space="0" w:color="auto"/>
        <w:right w:val="none" w:sz="0" w:space="0" w:color="auto"/>
      </w:divBdr>
    </w:div>
    <w:div w:id="1185169686">
      <w:marLeft w:val="0"/>
      <w:marRight w:val="0"/>
      <w:marTop w:val="0"/>
      <w:marBottom w:val="0"/>
      <w:divBdr>
        <w:top w:val="none" w:sz="0" w:space="0" w:color="auto"/>
        <w:left w:val="none" w:sz="0" w:space="0" w:color="auto"/>
        <w:bottom w:val="none" w:sz="0" w:space="0" w:color="auto"/>
        <w:right w:val="none" w:sz="0" w:space="0" w:color="auto"/>
      </w:divBdr>
    </w:div>
    <w:div w:id="1185169687">
      <w:marLeft w:val="0"/>
      <w:marRight w:val="0"/>
      <w:marTop w:val="0"/>
      <w:marBottom w:val="0"/>
      <w:divBdr>
        <w:top w:val="none" w:sz="0" w:space="0" w:color="auto"/>
        <w:left w:val="none" w:sz="0" w:space="0" w:color="auto"/>
        <w:bottom w:val="none" w:sz="0" w:space="0" w:color="auto"/>
        <w:right w:val="none" w:sz="0" w:space="0" w:color="auto"/>
      </w:divBdr>
    </w:div>
    <w:div w:id="1185169688">
      <w:marLeft w:val="0"/>
      <w:marRight w:val="0"/>
      <w:marTop w:val="0"/>
      <w:marBottom w:val="0"/>
      <w:divBdr>
        <w:top w:val="none" w:sz="0" w:space="0" w:color="auto"/>
        <w:left w:val="none" w:sz="0" w:space="0" w:color="auto"/>
        <w:bottom w:val="none" w:sz="0" w:space="0" w:color="auto"/>
        <w:right w:val="none" w:sz="0" w:space="0" w:color="auto"/>
      </w:divBdr>
    </w:div>
    <w:div w:id="1185169689">
      <w:marLeft w:val="0"/>
      <w:marRight w:val="0"/>
      <w:marTop w:val="0"/>
      <w:marBottom w:val="0"/>
      <w:divBdr>
        <w:top w:val="none" w:sz="0" w:space="0" w:color="auto"/>
        <w:left w:val="none" w:sz="0" w:space="0" w:color="auto"/>
        <w:bottom w:val="none" w:sz="0" w:space="0" w:color="auto"/>
        <w:right w:val="none" w:sz="0" w:space="0" w:color="auto"/>
      </w:divBdr>
    </w:div>
    <w:div w:id="1185169690">
      <w:marLeft w:val="0"/>
      <w:marRight w:val="0"/>
      <w:marTop w:val="0"/>
      <w:marBottom w:val="0"/>
      <w:divBdr>
        <w:top w:val="none" w:sz="0" w:space="0" w:color="auto"/>
        <w:left w:val="none" w:sz="0" w:space="0" w:color="auto"/>
        <w:bottom w:val="none" w:sz="0" w:space="0" w:color="auto"/>
        <w:right w:val="none" w:sz="0" w:space="0" w:color="auto"/>
      </w:divBdr>
    </w:div>
    <w:div w:id="1185169691">
      <w:marLeft w:val="0"/>
      <w:marRight w:val="0"/>
      <w:marTop w:val="0"/>
      <w:marBottom w:val="0"/>
      <w:divBdr>
        <w:top w:val="none" w:sz="0" w:space="0" w:color="auto"/>
        <w:left w:val="none" w:sz="0" w:space="0" w:color="auto"/>
        <w:bottom w:val="none" w:sz="0" w:space="0" w:color="auto"/>
        <w:right w:val="none" w:sz="0" w:space="0" w:color="auto"/>
      </w:divBdr>
    </w:div>
    <w:div w:id="1185169692">
      <w:marLeft w:val="0"/>
      <w:marRight w:val="0"/>
      <w:marTop w:val="0"/>
      <w:marBottom w:val="0"/>
      <w:divBdr>
        <w:top w:val="none" w:sz="0" w:space="0" w:color="auto"/>
        <w:left w:val="none" w:sz="0" w:space="0" w:color="auto"/>
        <w:bottom w:val="none" w:sz="0" w:space="0" w:color="auto"/>
        <w:right w:val="none" w:sz="0" w:space="0" w:color="auto"/>
      </w:divBdr>
    </w:div>
    <w:div w:id="1185169693">
      <w:marLeft w:val="0"/>
      <w:marRight w:val="0"/>
      <w:marTop w:val="0"/>
      <w:marBottom w:val="0"/>
      <w:divBdr>
        <w:top w:val="none" w:sz="0" w:space="0" w:color="auto"/>
        <w:left w:val="none" w:sz="0" w:space="0" w:color="auto"/>
        <w:bottom w:val="none" w:sz="0" w:space="0" w:color="auto"/>
        <w:right w:val="none" w:sz="0" w:space="0" w:color="auto"/>
      </w:divBdr>
    </w:div>
    <w:div w:id="1185169694">
      <w:marLeft w:val="0"/>
      <w:marRight w:val="0"/>
      <w:marTop w:val="0"/>
      <w:marBottom w:val="0"/>
      <w:divBdr>
        <w:top w:val="none" w:sz="0" w:space="0" w:color="auto"/>
        <w:left w:val="none" w:sz="0" w:space="0" w:color="auto"/>
        <w:bottom w:val="none" w:sz="0" w:space="0" w:color="auto"/>
        <w:right w:val="none" w:sz="0" w:space="0" w:color="auto"/>
      </w:divBdr>
    </w:div>
    <w:div w:id="1185169695">
      <w:marLeft w:val="0"/>
      <w:marRight w:val="0"/>
      <w:marTop w:val="0"/>
      <w:marBottom w:val="0"/>
      <w:divBdr>
        <w:top w:val="none" w:sz="0" w:space="0" w:color="auto"/>
        <w:left w:val="none" w:sz="0" w:space="0" w:color="auto"/>
        <w:bottom w:val="none" w:sz="0" w:space="0" w:color="auto"/>
        <w:right w:val="none" w:sz="0" w:space="0" w:color="auto"/>
      </w:divBdr>
    </w:div>
    <w:div w:id="1185169696">
      <w:marLeft w:val="0"/>
      <w:marRight w:val="0"/>
      <w:marTop w:val="0"/>
      <w:marBottom w:val="0"/>
      <w:divBdr>
        <w:top w:val="none" w:sz="0" w:space="0" w:color="auto"/>
        <w:left w:val="none" w:sz="0" w:space="0" w:color="auto"/>
        <w:bottom w:val="none" w:sz="0" w:space="0" w:color="auto"/>
        <w:right w:val="none" w:sz="0" w:space="0" w:color="auto"/>
      </w:divBdr>
    </w:div>
    <w:div w:id="1185169697">
      <w:marLeft w:val="0"/>
      <w:marRight w:val="0"/>
      <w:marTop w:val="0"/>
      <w:marBottom w:val="0"/>
      <w:divBdr>
        <w:top w:val="none" w:sz="0" w:space="0" w:color="auto"/>
        <w:left w:val="none" w:sz="0" w:space="0" w:color="auto"/>
        <w:bottom w:val="none" w:sz="0" w:space="0" w:color="auto"/>
        <w:right w:val="none" w:sz="0" w:space="0" w:color="auto"/>
      </w:divBdr>
    </w:div>
    <w:div w:id="1185169698">
      <w:marLeft w:val="0"/>
      <w:marRight w:val="0"/>
      <w:marTop w:val="0"/>
      <w:marBottom w:val="0"/>
      <w:divBdr>
        <w:top w:val="none" w:sz="0" w:space="0" w:color="auto"/>
        <w:left w:val="none" w:sz="0" w:space="0" w:color="auto"/>
        <w:bottom w:val="none" w:sz="0" w:space="0" w:color="auto"/>
        <w:right w:val="none" w:sz="0" w:space="0" w:color="auto"/>
      </w:divBdr>
    </w:div>
    <w:div w:id="1185169699">
      <w:marLeft w:val="0"/>
      <w:marRight w:val="0"/>
      <w:marTop w:val="0"/>
      <w:marBottom w:val="0"/>
      <w:divBdr>
        <w:top w:val="none" w:sz="0" w:space="0" w:color="auto"/>
        <w:left w:val="none" w:sz="0" w:space="0" w:color="auto"/>
        <w:bottom w:val="none" w:sz="0" w:space="0" w:color="auto"/>
        <w:right w:val="none" w:sz="0" w:space="0" w:color="auto"/>
      </w:divBdr>
    </w:div>
    <w:div w:id="1185169700">
      <w:marLeft w:val="0"/>
      <w:marRight w:val="0"/>
      <w:marTop w:val="0"/>
      <w:marBottom w:val="0"/>
      <w:divBdr>
        <w:top w:val="none" w:sz="0" w:space="0" w:color="auto"/>
        <w:left w:val="none" w:sz="0" w:space="0" w:color="auto"/>
        <w:bottom w:val="none" w:sz="0" w:space="0" w:color="auto"/>
        <w:right w:val="none" w:sz="0" w:space="0" w:color="auto"/>
      </w:divBdr>
    </w:div>
    <w:div w:id="1185169701">
      <w:marLeft w:val="0"/>
      <w:marRight w:val="0"/>
      <w:marTop w:val="0"/>
      <w:marBottom w:val="0"/>
      <w:divBdr>
        <w:top w:val="none" w:sz="0" w:space="0" w:color="auto"/>
        <w:left w:val="none" w:sz="0" w:space="0" w:color="auto"/>
        <w:bottom w:val="none" w:sz="0" w:space="0" w:color="auto"/>
        <w:right w:val="none" w:sz="0" w:space="0" w:color="auto"/>
      </w:divBdr>
    </w:div>
    <w:div w:id="1185169702">
      <w:marLeft w:val="0"/>
      <w:marRight w:val="0"/>
      <w:marTop w:val="0"/>
      <w:marBottom w:val="0"/>
      <w:divBdr>
        <w:top w:val="none" w:sz="0" w:space="0" w:color="auto"/>
        <w:left w:val="none" w:sz="0" w:space="0" w:color="auto"/>
        <w:bottom w:val="none" w:sz="0" w:space="0" w:color="auto"/>
        <w:right w:val="none" w:sz="0" w:space="0" w:color="auto"/>
      </w:divBdr>
    </w:div>
    <w:div w:id="1185169703">
      <w:marLeft w:val="0"/>
      <w:marRight w:val="0"/>
      <w:marTop w:val="0"/>
      <w:marBottom w:val="0"/>
      <w:divBdr>
        <w:top w:val="none" w:sz="0" w:space="0" w:color="auto"/>
        <w:left w:val="none" w:sz="0" w:space="0" w:color="auto"/>
        <w:bottom w:val="none" w:sz="0" w:space="0" w:color="auto"/>
        <w:right w:val="none" w:sz="0" w:space="0" w:color="auto"/>
      </w:divBdr>
    </w:div>
    <w:div w:id="1185169704">
      <w:marLeft w:val="0"/>
      <w:marRight w:val="0"/>
      <w:marTop w:val="0"/>
      <w:marBottom w:val="0"/>
      <w:divBdr>
        <w:top w:val="none" w:sz="0" w:space="0" w:color="auto"/>
        <w:left w:val="none" w:sz="0" w:space="0" w:color="auto"/>
        <w:bottom w:val="none" w:sz="0" w:space="0" w:color="auto"/>
        <w:right w:val="none" w:sz="0" w:space="0" w:color="auto"/>
      </w:divBdr>
    </w:div>
    <w:div w:id="1185169705">
      <w:marLeft w:val="0"/>
      <w:marRight w:val="0"/>
      <w:marTop w:val="0"/>
      <w:marBottom w:val="0"/>
      <w:divBdr>
        <w:top w:val="none" w:sz="0" w:space="0" w:color="auto"/>
        <w:left w:val="none" w:sz="0" w:space="0" w:color="auto"/>
        <w:bottom w:val="none" w:sz="0" w:space="0" w:color="auto"/>
        <w:right w:val="none" w:sz="0" w:space="0" w:color="auto"/>
      </w:divBdr>
    </w:div>
    <w:div w:id="1185169706">
      <w:marLeft w:val="0"/>
      <w:marRight w:val="0"/>
      <w:marTop w:val="0"/>
      <w:marBottom w:val="0"/>
      <w:divBdr>
        <w:top w:val="none" w:sz="0" w:space="0" w:color="auto"/>
        <w:left w:val="none" w:sz="0" w:space="0" w:color="auto"/>
        <w:bottom w:val="none" w:sz="0" w:space="0" w:color="auto"/>
        <w:right w:val="none" w:sz="0" w:space="0" w:color="auto"/>
      </w:divBdr>
    </w:div>
    <w:div w:id="1185169707">
      <w:marLeft w:val="0"/>
      <w:marRight w:val="0"/>
      <w:marTop w:val="0"/>
      <w:marBottom w:val="0"/>
      <w:divBdr>
        <w:top w:val="none" w:sz="0" w:space="0" w:color="auto"/>
        <w:left w:val="none" w:sz="0" w:space="0" w:color="auto"/>
        <w:bottom w:val="none" w:sz="0" w:space="0" w:color="auto"/>
        <w:right w:val="none" w:sz="0" w:space="0" w:color="auto"/>
      </w:divBdr>
    </w:div>
    <w:div w:id="1185169708">
      <w:marLeft w:val="0"/>
      <w:marRight w:val="0"/>
      <w:marTop w:val="0"/>
      <w:marBottom w:val="0"/>
      <w:divBdr>
        <w:top w:val="none" w:sz="0" w:space="0" w:color="auto"/>
        <w:left w:val="none" w:sz="0" w:space="0" w:color="auto"/>
        <w:bottom w:val="none" w:sz="0" w:space="0" w:color="auto"/>
        <w:right w:val="none" w:sz="0" w:space="0" w:color="auto"/>
      </w:divBdr>
    </w:div>
    <w:div w:id="1185169709">
      <w:marLeft w:val="0"/>
      <w:marRight w:val="0"/>
      <w:marTop w:val="0"/>
      <w:marBottom w:val="0"/>
      <w:divBdr>
        <w:top w:val="none" w:sz="0" w:space="0" w:color="auto"/>
        <w:left w:val="none" w:sz="0" w:space="0" w:color="auto"/>
        <w:bottom w:val="none" w:sz="0" w:space="0" w:color="auto"/>
        <w:right w:val="none" w:sz="0" w:space="0" w:color="auto"/>
      </w:divBdr>
    </w:div>
    <w:div w:id="1185169710">
      <w:marLeft w:val="0"/>
      <w:marRight w:val="0"/>
      <w:marTop w:val="0"/>
      <w:marBottom w:val="0"/>
      <w:divBdr>
        <w:top w:val="none" w:sz="0" w:space="0" w:color="auto"/>
        <w:left w:val="none" w:sz="0" w:space="0" w:color="auto"/>
        <w:bottom w:val="none" w:sz="0" w:space="0" w:color="auto"/>
        <w:right w:val="none" w:sz="0" w:space="0" w:color="auto"/>
      </w:divBdr>
    </w:div>
    <w:div w:id="1185169711">
      <w:marLeft w:val="0"/>
      <w:marRight w:val="0"/>
      <w:marTop w:val="0"/>
      <w:marBottom w:val="0"/>
      <w:divBdr>
        <w:top w:val="none" w:sz="0" w:space="0" w:color="auto"/>
        <w:left w:val="none" w:sz="0" w:space="0" w:color="auto"/>
        <w:bottom w:val="none" w:sz="0" w:space="0" w:color="auto"/>
        <w:right w:val="none" w:sz="0" w:space="0" w:color="auto"/>
      </w:divBdr>
    </w:div>
    <w:div w:id="1185169712">
      <w:marLeft w:val="0"/>
      <w:marRight w:val="0"/>
      <w:marTop w:val="0"/>
      <w:marBottom w:val="0"/>
      <w:divBdr>
        <w:top w:val="none" w:sz="0" w:space="0" w:color="auto"/>
        <w:left w:val="none" w:sz="0" w:space="0" w:color="auto"/>
        <w:bottom w:val="none" w:sz="0" w:space="0" w:color="auto"/>
        <w:right w:val="none" w:sz="0" w:space="0" w:color="auto"/>
      </w:divBdr>
    </w:div>
    <w:div w:id="1185169713">
      <w:marLeft w:val="0"/>
      <w:marRight w:val="0"/>
      <w:marTop w:val="0"/>
      <w:marBottom w:val="0"/>
      <w:divBdr>
        <w:top w:val="none" w:sz="0" w:space="0" w:color="auto"/>
        <w:left w:val="none" w:sz="0" w:space="0" w:color="auto"/>
        <w:bottom w:val="none" w:sz="0" w:space="0" w:color="auto"/>
        <w:right w:val="none" w:sz="0" w:space="0" w:color="auto"/>
      </w:divBdr>
    </w:div>
    <w:div w:id="1185169714">
      <w:marLeft w:val="0"/>
      <w:marRight w:val="0"/>
      <w:marTop w:val="0"/>
      <w:marBottom w:val="0"/>
      <w:divBdr>
        <w:top w:val="none" w:sz="0" w:space="0" w:color="auto"/>
        <w:left w:val="none" w:sz="0" w:space="0" w:color="auto"/>
        <w:bottom w:val="none" w:sz="0" w:space="0" w:color="auto"/>
        <w:right w:val="none" w:sz="0" w:space="0" w:color="auto"/>
      </w:divBdr>
    </w:div>
    <w:div w:id="1185169715">
      <w:marLeft w:val="0"/>
      <w:marRight w:val="0"/>
      <w:marTop w:val="0"/>
      <w:marBottom w:val="0"/>
      <w:divBdr>
        <w:top w:val="none" w:sz="0" w:space="0" w:color="auto"/>
        <w:left w:val="none" w:sz="0" w:space="0" w:color="auto"/>
        <w:bottom w:val="none" w:sz="0" w:space="0" w:color="auto"/>
        <w:right w:val="none" w:sz="0" w:space="0" w:color="auto"/>
      </w:divBdr>
    </w:div>
    <w:div w:id="1185169716">
      <w:marLeft w:val="0"/>
      <w:marRight w:val="0"/>
      <w:marTop w:val="0"/>
      <w:marBottom w:val="0"/>
      <w:divBdr>
        <w:top w:val="none" w:sz="0" w:space="0" w:color="auto"/>
        <w:left w:val="none" w:sz="0" w:space="0" w:color="auto"/>
        <w:bottom w:val="none" w:sz="0" w:space="0" w:color="auto"/>
        <w:right w:val="none" w:sz="0" w:space="0" w:color="auto"/>
      </w:divBdr>
    </w:div>
    <w:div w:id="1185169717">
      <w:marLeft w:val="0"/>
      <w:marRight w:val="0"/>
      <w:marTop w:val="0"/>
      <w:marBottom w:val="0"/>
      <w:divBdr>
        <w:top w:val="none" w:sz="0" w:space="0" w:color="auto"/>
        <w:left w:val="none" w:sz="0" w:space="0" w:color="auto"/>
        <w:bottom w:val="none" w:sz="0" w:space="0" w:color="auto"/>
        <w:right w:val="none" w:sz="0" w:space="0" w:color="auto"/>
      </w:divBdr>
    </w:div>
    <w:div w:id="1185169718">
      <w:marLeft w:val="0"/>
      <w:marRight w:val="0"/>
      <w:marTop w:val="0"/>
      <w:marBottom w:val="0"/>
      <w:divBdr>
        <w:top w:val="none" w:sz="0" w:space="0" w:color="auto"/>
        <w:left w:val="none" w:sz="0" w:space="0" w:color="auto"/>
        <w:bottom w:val="none" w:sz="0" w:space="0" w:color="auto"/>
        <w:right w:val="none" w:sz="0" w:space="0" w:color="auto"/>
      </w:divBdr>
    </w:div>
    <w:div w:id="1185169719">
      <w:marLeft w:val="0"/>
      <w:marRight w:val="0"/>
      <w:marTop w:val="0"/>
      <w:marBottom w:val="0"/>
      <w:divBdr>
        <w:top w:val="none" w:sz="0" w:space="0" w:color="auto"/>
        <w:left w:val="none" w:sz="0" w:space="0" w:color="auto"/>
        <w:bottom w:val="none" w:sz="0" w:space="0" w:color="auto"/>
        <w:right w:val="none" w:sz="0" w:space="0" w:color="auto"/>
      </w:divBdr>
    </w:div>
    <w:div w:id="1185169720">
      <w:marLeft w:val="0"/>
      <w:marRight w:val="0"/>
      <w:marTop w:val="0"/>
      <w:marBottom w:val="0"/>
      <w:divBdr>
        <w:top w:val="none" w:sz="0" w:space="0" w:color="auto"/>
        <w:left w:val="none" w:sz="0" w:space="0" w:color="auto"/>
        <w:bottom w:val="none" w:sz="0" w:space="0" w:color="auto"/>
        <w:right w:val="none" w:sz="0" w:space="0" w:color="auto"/>
      </w:divBdr>
    </w:div>
    <w:div w:id="1185169721">
      <w:marLeft w:val="0"/>
      <w:marRight w:val="0"/>
      <w:marTop w:val="0"/>
      <w:marBottom w:val="0"/>
      <w:divBdr>
        <w:top w:val="none" w:sz="0" w:space="0" w:color="auto"/>
        <w:left w:val="none" w:sz="0" w:space="0" w:color="auto"/>
        <w:bottom w:val="none" w:sz="0" w:space="0" w:color="auto"/>
        <w:right w:val="none" w:sz="0" w:space="0" w:color="auto"/>
      </w:divBdr>
    </w:div>
    <w:div w:id="1185169722">
      <w:marLeft w:val="0"/>
      <w:marRight w:val="0"/>
      <w:marTop w:val="0"/>
      <w:marBottom w:val="0"/>
      <w:divBdr>
        <w:top w:val="none" w:sz="0" w:space="0" w:color="auto"/>
        <w:left w:val="none" w:sz="0" w:space="0" w:color="auto"/>
        <w:bottom w:val="none" w:sz="0" w:space="0" w:color="auto"/>
        <w:right w:val="none" w:sz="0" w:space="0" w:color="auto"/>
      </w:divBdr>
    </w:div>
    <w:div w:id="1185169723">
      <w:marLeft w:val="0"/>
      <w:marRight w:val="0"/>
      <w:marTop w:val="0"/>
      <w:marBottom w:val="0"/>
      <w:divBdr>
        <w:top w:val="none" w:sz="0" w:space="0" w:color="auto"/>
        <w:left w:val="none" w:sz="0" w:space="0" w:color="auto"/>
        <w:bottom w:val="none" w:sz="0" w:space="0" w:color="auto"/>
        <w:right w:val="none" w:sz="0" w:space="0" w:color="auto"/>
      </w:divBdr>
    </w:div>
    <w:div w:id="1185169724">
      <w:marLeft w:val="0"/>
      <w:marRight w:val="0"/>
      <w:marTop w:val="0"/>
      <w:marBottom w:val="0"/>
      <w:divBdr>
        <w:top w:val="none" w:sz="0" w:space="0" w:color="auto"/>
        <w:left w:val="none" w:sz="0" w:space="0" w:color="auto"/>
        <w:bottom w:val="none" w:sz="0" w:space="0" w:color="auto"/>
        <w:right w:val="none" w:sz="0" w:space="0" w:color="auto"/>
      </w:divBdr>
    </w:div>
    <w:div w:id="1185169725">
      <w:marLeft w:val="0"/>
      <w:marRight w:val="0"/>
      <w:marTop w:val="0"/>
      <w:marBottom w:val="0"/>
      <w:divBdr>
        <w:top w:val="none" w:sz="0" w:space="0" w:color="auto"/>
        <w:left w:val="none" w:sz="0" w:space="0" w:color="auto"/>
        <w:bottom w:val="none" w:sz="0" w:space="0" w:color="auto"/>
        <w:right w:val="none" w:sz="0" w:space="0" w:color="auto"/>
      </w:divBdr>
    </w:div>
    <w:div w:id="1185169726">
      <w:marLeft w:val="0"/>
      <w:marRight w:val="0"/>
      <w:marTop w:val="0"/>
      <w:marBottom w:val="0"/>
      <w:divBdr>
        <w:top w:val="none" w:sz="0" w:space="0" w:color="auto"/>
        <w:left w:val="none" w:sz="0" w:space="0" w:color="auto"/>
        <w:bottom w:val="none" w:sz="0" w:space="0" w:color="auto"/>
        <w:right w:val="none" w:sz="0" w:space="0" w:color="auto"/>
      </w:divBdr>
    </w:div>
    <w:div w:id="1185169727">
      <w:marLeft w:val="0"/>
      <w:marRight w:val="0"/>
      <w:marTop w:val="0"/>
      <w:marBottom w:val="0"/>
      <w:divBdr>
        <w:top w:val="none" w:sz="0" w:space="0" w:color="auto"/>
        <w:left w:val="none" w:sz="0" w:space="0" w:color="auto"/>
        <w:bottom w:val="none" w:sz="0" w:space="0" w:color="auto"/>
        <w:right w:val="none" w:sz="0" w:space="0" w:color="auto"/>
      </w:divBdr>
    </w:div>
    <w:div w:id="1185169728">
      <w:marLeft w:val="0"/>
      <w:marRight w:val="0"/>
      <w:marTop w:val="0"/>
      <w:marBottom w:val="0"/>
      <w:divBdr>
        <w:top w:val="none" w:sz="0" w:space="0" w:color="auto"/>
        <w:left w:val="none" w:sz="0" w:space="0" w:color="auto"/>
        <w:bottom w:val="none" w:sz="0" w:space="0" w:color="auto"/>
        <w:right w:val="none" w:sz="0" w:space="0" w:color="auto"/>
      </w:divBdr>
    </w:div>
    <w:div w:id="1185169729">
      <w:marLeft w:val="0"/>
      <w:marRight w:val="0"/>
      <w:marTop w:val="0"/>
      <w:marBottom w:val="0"/>
      <w:divBdr>
        <w:top w:val="none" w:sz="0" w:space="0" w:color="auto"/>
        <w:left w:val="none" w:sz="0" w:space="0" w:color="auto"/>
        <w:bottom w:val="none" w:sz="0" w:space="0" w:color="auto"/>
        <w:right w:val="none" w:sz="0" w:space="0" w:color="auto"/>
      </w:divBdr>
    </w:div>
    <w:div w:id="1185169730">
      <w:marLeft w:val="0"/>
      <w:marRight w:val="0"/>
      <w:marTop w:val="0"/>
      <w:marBottom w:val="0"/>
      <w:divBdr>
        <w:top w:val="none" w:sz="0" w:space="0" w:color="auto"/>
        <w:left w:val="none" w:sz="0" w:space="0" w:color="auto"/>
        <w:bottom w:val="none" w:sz="0" w:space="0" w:color="auto"/>
        <w:right w:val="none" w:sz="0" w:space="0" w:color="auto"/>
      </w:divBdr>
    </w:div>
    <w:div w:id="1185169731">
      <w:marLeft w:val="0"/>
      <w:marRight w:val="0"/>
      <w:marTop w:val="0"/>
      <w:marBottom w:val="0"/>
      <w:divBdr>
        <w:top w:val="none" w:sz="0" w:space="0" w:color="auto"/>
        <w:left w:val="none" w:sz="0" w:space="0" w:color="auto"/>
        <w:bottom w:val="none" w:sz="0" w:space="0" w:color="auto"/>
        <w:right w:val="none" w:sz="0" w:space="0" w:color="auto"/>
      </w:divBdr>
    </w:div>
    <w:div w:id="1185169732">
      <w:marLeft w:val="0"/>
      <w:marRight w:val="0"/>
      <w:marTop w:val="0"/>
      <w:marBottom w:val="0"/>
      <w:divBdr>
        <w:top w:val="none" w:sz="0" w:space="0" w:color="auto"/>
        <w:left w:val="none" w:sz="0" w:space="0" w:color="auto"/>
        <w:bottom w:val="none" w:sz="0" w:space="0" w:color="auto"/>
        <w:right w:val="none" w:sz="0" w:space="0" w:color="auto"/>
      </w:divBdr>
    </w:div>
    <w:div w:id="1185169734">
      <w:marLeft w:val="0"/>
      <w:marRight w:val="0"/>
      <w:marTop w:val="0"/>
      <w:marBottom w:val="0"/>
      <w:divBdr>
        <w:top w:val="none" w:sz="0" w:space="0" w:color="auto"/>
        <w:left w:val="none" w:sz="0" w:space="0" w:color="auto"/>
        <w:bottom w:val="none" w:sz="0" w:space="0" w:color="auto"/>
        <w:right w:val="none" w:sz="0" w:space="0" w:color="auto"/>
      </w:divBdr>
    </w:div>
    <w:div w:id="1185169735">
      <w:marLeft w:val="0"/>
      <w:marRight w:val="0"/>
      <w:marTop w:val="0"/>
      <w:marBottom w:val="0"/>
      <w:divBdr>
        <w:top w:val="none" w:sz="0" w:space="0" w:color="auto"/>
        <w:left w:val="none" w:sz="0" w:space="0" w:color="auto"/>
        <w:bottom w:val="none" w:sz="0" w:space="0" w:color="auto"/>
        <w:right w:val="none" w:sz="0" w:space="0" w:color="auto"/>
      </w:divBdr>
    </w:div>
    <w:div w:id="1185169736">
      <w:marLeft w:val="0"/>
      <w:marRight w:val="0"/>
      <w:marTop w:val="0"/>
      <w:marBottom w:val="0"/>
      <w:divBdr>
        <w:top w:val="none" w:sz="0" w:space="0" w:color="auto"/>
        <w:left w:val="none" w:sz="0" w:space="0" w:color="auto"/>
        <w:bottom w:val="none" w:sz="0" w:space="0" w:color="auto"/>
        <w:right w:val="none" w:sz="0" w:space="0" w:color="auto"/>
      </w:divBdr>
    </w:div>
    <w:div w:id="1185169737">
      <w:marLeft w:val="0"/>
      <w:marRight w:val="0"/>
      <w:marTop w:val="0"/>
      <w:marBottom w:val="0"/>
      <w:divBdr>
        <w:top w:val="none" w:sz="0" w:space="0" w:color="auto"/>
        <w:left w:val="none" w:sz="0" w:space="0" w:color="auto"/>
        <w:bottom w:val="none" w:sz="0" w:space="0" w:color="auto"/>
        <w:right w:val="none" w:sz="0" w:space="0" w:color="auto"/>
      </w:divBdr>
    </w:div>
    <w:div w:id="1185169738">
      <w:marLeft w:val="0"/>
      <w:marRight w:val="0"/>
      <w:marTop w:val="0"/>
      <w:marBottom w:val="0"/>
      <w:divBdr>
        <w:top w:val="none" w:sz="0" w:space="0" w:color="auto"/>
        <w:left w:val="none" w:sz="0" w:space="0" w:color="auto"/>
        <w:bottom w:val="none" w:sz="0" w:space="0" w:color="auto"/>
        <w:right w:val="none" w:sz="0" w:space="0" w:color="auto"/>
      </w:divBdr>
    </w:div>
    <w:div w:id="1185169739">
      <w:marLeft w:val="0"/>
      <w:marRight w:val="0"/>
      <w:marTop w:val="0"/>
      <w:marBottom w:val="0"/>
      <w:divBdr>
        <w:top w:val="none" w:sz="0" w:space="0" w:color="auto"/>
        <w:left w:val="none" w:sz="0" w:space="0" w:color="auto"/>
        <w:bottom w:val="none" w:sz="0" w:space="0" w:color="auto"/>
        <w:right w:val="none" w:sz="0" w:space="0" w:color="auto"/>
      </w:divBdr>
    </w:div>
    <w:div w:id="1185169740">
      <w:marLeft w:val="0"/>
      <w:marRight w:val="0"/>
      <w:marTop w:val="0"/>
      <w:marBottom w:val="0"/>
      <w:divBdr>
        <w:top w:val="none" w:sz="0" w:space="0" w:color="auto"/>
        <w:left w:val="none" w:sz="0" w:space="0" w:color="auto"/>
        <w:bottom w:val="none" w:sz="0" w:space="0" w:color="auto"/>
        <w:right w:val="none" w:sz="0" w:space="0" w:color="auto"/>
      </w:divBdr>
    </w:div>
    <w:div w:id="1185169741">
      <w:marLeft w:val="0"/>
      <w:marRight w:val="0"/>
      <w:marTop w:val="0"/>
      <w:marBottom w:val="0"/>
      <w:divBdr>
        <w:top w:val="none" w:sz="0" w:space="0" w:color="auto"/>
        <w:left w:val="none" w:sz="0" w:space="0" w:color="auto"/>
        <w:bottom w:val="none" w:sz="0" w:space="0" w:color="auto"/>
        <w:right w:val="none" w:sz="0" w:space="0" w:color="auto"/>
      </w:divBdr>
    </w:div>
    <w:div w:id="1185169742">
      <w:marLeft w:val="0"/>
      <w:marRight w:val="0"/>
      <w:marTop w:val="0"/>
      <w:marBottom w:val="0"/>
      <w:divBdr>
        <w:top w:val="none" w:sz="0" w:space="0" w:color="auto"/>
        <w:left w:val="none" w:sz="0" w:space="0" w:color="auto"/>
        <w:bottom w:val="none" w:sz="0" w:space="0" w:color="auto"/>
        <w:right w:val="none" w:sz="0" w:space="0" w:color="auto"/>
      </w:divBdr>
    </w:div>
    <w:div w:id="1185169743">
      <w:marLeft w:val="0"/>
      <w:marRight w:val="0"/>
      <w:marTop w:val="0"/>
      <w:marBottom w:val="0"/>
      <w:divBdr>
        <w:top w:val="none" w:sz="0" w:space="0" w:color="auto"/>
        <w:left w:val="none" w:sz="0" w:space="0" w:color="auto"/>
        <w:bottom w:val="none" w:sz="0" w:space="0" w:color="auto"/>
        <w:right w:val="none" w:sz="0" w:space="0" w:color="auto"/>
      </w:divBdr>
    </w:div>
    <w:div w:id="1185169744">
      <w:marLeft w:val="0"/>
      <w:marRight w:val="0"/>
      <w:marTop w:val="0"/>
      <w:marBottom w:val="0"/>
      <w:divBdr>
        <w:top w:val="none" w:sz="0" w:space="0" w:color="auto"/>
        <w:left w:val="none" w:sz="0" w:space="0" w:color="auto"/>
        <w:bottom w:val="none" w:sz="0" w:space="0" w:color="auto"/>
        <w:right w:val="none" w:sz="0" w:space="0" w:color="auto"/>
      </w:divBdr>
    </w:div>
    <w:div w:id="1185169745">
      <w:marLeft w:val="0"/>
      <w:marRight w:val="0"/>
      <w:marTop w:val="0"/>
      <w:marBottom w:val="0"/>
      <w:divBdr>
        <w:top w:val="none" w:sz="0" w:space="0" w:color="auto"/>
        <w:left w:val="none" w:sz="0" w:space="0" w:color="auto"/>
        <w:bottom w:val="none" w:sz="0" w:space="0" w:color="auto"/>
        <w:right w:val="none" w:sz="0" w:space="0" w:color="auto"/>
      </w:divBdr>
    </w:div>
    <w:div w:id="1185169746">
      <w:marLeft w:val="0"/>
      <w:marRight w:val="0"/>
      <w:marTop w:val="0"/>
      <w:marBottom w:val="0"/>
      <w:divBdr>
        <w:top w:val="none" w:sz="0" w:space="0" w:color="auto"/>
        <w:left w:val="none" w:sz="0" w:space="0" w:color="auto"/>
        <w:bottom w:val="none" w:sz="0" w:space="0" w:color="auto"/>
        <w:right w:val="none" w:sz="0" w:space="0" w:color="auto"/>
      </w:divBdr>
    </w:div>
    <w:div w:id="1185169747">
      <w:marLeft w:val="0"/>
      <w:marRight w:val="0"/>
      <w:marTop w:val="0"/>
      <w:marBottom w:val="0"/>
      <w:divBdr>
        <w:top w:val="none" w:sz="0" w:space="0" w:color="auto"/>
        <w:left w:val="none" w:sz="0" w:space="0" w:color="auto"/>
        <w:bottom w:val="none" w:sz="0" w:space="0" w:color="auto"/>
        <w:right w:val="none" w:sz="0" w:space="0" w:color="auto"/>
      </w:divBdr>
    </w:div>
    <w:div w:id="1185169748">
      <w:marLeft w:val="0"/>
      <w:marRight w:val="0"/>
      <w:marTop w:val="0"/>
      <w:marBottom w:val="0"/>
      <w:divBdr>
        <w:top w:val="none" w:sz="0" w:space="0" w:color="auto"/>
        <w:left w:val="none" w:sz="0" w:space="0" w:color="auto"/>
        <w:bottom w:val="none" w:sz="0" w:space="0" w:color="auto"/>
        <w:right w:val="none" w:sz="0" w:space="0" w:color="auto"/>
      </w:divBdr>
    </w:div>
    <w:div w:id="1185169749">
      <w:marLeft w:val="0"/>
      <w:marRight w:val="0"/>
      <w:marTop w:val="0"/>
      <w:marBottom w:val="0"/>
      <w:divBdr>
        <w:top w:val="none" w:sz="0" w:space="0" w:color="auto"/>
        <w:left w:val="none" w:sz="0" w:space="0" w:color="auto"/>
        <w:bottom w:val="none" w:sz="0" w:space="0" w:color="auto"/>
        <w:right w:val="none" w:sz="0" w:space="0" w:color="auto"/>
      </w:divBdr>
    </w:div>
    <w:div w:id="1185169750">
      <w:marLeft w:val="0"/>
      <w:marRight w:val="0"/>
      <w:marTop w:val="0"/>
      <w:marBottom w:val="0"/>
      <w:divBdr>
        <w:top w:val="none" w:sz="0" w:space="0" w:color="auto"/>
        <w:left w:val="none" w:sz="0" w:space="0" w:color="auto"/>
        <w:bottom w:val="none" w:sz="0" w:space="0" w:color="auto"/>
        <w:right w:val="none" w:sz="0" w:space="0" w:color="auto"/>
      </w:divBdr>
    </w:div>
    <w:div w:id="1185169751">
      <w:marLeft w:val="0"/>
      <w:marRight w:val="0"/>
      <w:marTop w:val="0"/>
      <w:marBottom w:val="0"/>
      <w:divBdr>
        <w:top w:val="none" w:sz="0" w:space="0" w:color="auto"/>
        <w:left w:val="none" w:sz="0" w:space="0" w:color="auto"/>
        <w:bottom w:val="none" w:sz="0" w:space="0" w:color="auto"/>
        <w:right w:val="none" w:sz="0" w:space="0" w:color="auto"/>
      </w:divBdr>
    </w:div>
    <w:div w:id="1185169752">
      <w:marLeft w:val="0"/>
      <w:marRight w:val="0"/>
      <w:marTop w:val="0"/>
      <w:marBottom w:val="0"/>
      <w:divBdr>
        <w:top w:val="none" w:sz="0" w:space="0" w:color="auto"/>
        <w:left w:val="none" w:sz="0" w:space="0" w:color="auto"/>
        <w:bottom w:val="none" w:sz="0" w:space="0" w:color="auto"/>
        <w:right w:val="none" w:sz="0" w:space="0" w:color="auto"/>
      </w:divBdr>
    </w:div>
    <w:div w:id="1185169753">
      <w:marLeft w:val="0"/>
      <w:marRight w:val="0"/>
      <w:marTop w:val="0"/>
      <w:marBottom w:val="0"/>
      <w:divBdr>
        <w:top w:val="none" w:sz="0" w:space="0" w:color="auto"/>
        <w:left w:val="none" w:sz="0" w:space="0" w:color="auto"/>
        <w:bottom w:val="none" w:sz="0" w:space="0" w:color="auto"/>
        <w:right w:val="none" w:sz="0" w:space="0" w:color="auto"/>
      </w:divBdr>
    </w:div>
    <w:div w:id="1185169754">
      <w:marLeft w:val="0"/>
      <w:marRight w:val="0"/>
      <w:marTop w:val="0"/>
      <w:marBottom w:val="0"/>
      <w:divBdr>
        <w:top w:val="none" w:sz="0" w:space="0" w:color="auto"/>
        <w:left w:val="none" w:sz="0" w:space="0" w:color="auto"/>
        <w:bottom w:val="none" w:sz="0" w:space="0" w:color="auto"/>
        <w:right w:val="none" w:sz="0" w:space="0" w:color="auto"/>
      </w:divBdr>
    </w:div>
    <w:div w:id="1185169755">
      <w:marLeft w:val="0"/>
      <w:marRight w:val="0"/>
      <w:marTop w:val="0"/>
      <w:marBottom w:val="0"/>
      <w:divBdr>
        <w:top w:val="none" w:sz="0" w:space="0" w:color="auto"/>
        <w:left w:val="none" w:sz="0" w:space="0" w:color="auto"/>
        <w:bottom w:val="none" w:sz="0" w:space="0" w:color="auto"/>
        <w:right w:val="none" w:sz="0" w:space="0" w:color="auto"/>
      </w:divBdr>
    </w:div>
    <w:div w:id="1185169756">
      <w:marLeft w:val="0"/>
      <w:marRight w:val="0"/>
      <w:marTop w:val="0"/>
      <w:marBottom w:val="0"/>
      <w:divBdr>
        <w:top w:val="none" w:sz="0" w:space="0" w:color="auto"/>
        <w:left w:val="none" w:sz="0" w:space="0" w:color="auto"/>
        <w:bottom w:val="none" w:sz="0" w:space="0" w:color="auto"/>
        <w:right w:val="none" w:sz="0" w:space="0" w:color="auto"/>
      </w:divBdr>
    </w:div>
    <w:div w:id="1185169757">
      <w:marLeft w:val="0"/>
      <w:marRight w:val="0"/>
      <w:marTop w:val="0"/>
      <w:marBottom w:val="0"/>
      <w:divBdr>
        <w:top w:val="none" w:sz="0" w:space="0" w:color="auto"/>
        <w:left w:val="none" w:sz="0" w:space="0" w:color="auto"/>
        <w:bottom w:val="none" w:sz="0" w:space="0" w:color="auto"/>
        <w:right w:val="none" w:sz="0" w:space="0" w:color="auto"/>
      </w:divBdr>
    </w:div>
    <w:div w:id="1185169758">
      <w:marLeft w:val="0"/>
      <w:marRight w:val="0"/>
      <w:marTop w:val="0"/>
      <w:marBottom w:val="0"/>
      <w:divBdr>
        <w:top w:val="none" w:sz="0" w:space="0" w:color="auto"/>
        <w:left w:val="none" w:sz="0" w:space="0" w:color="auto"/>
        <w:bottom w:val="none" w:sz="0" w:space="0" w:color="auto"/>
        <w:right w:val="none" w:sz="0" w:space="0" w:color="auto"/>
      </w:divBdr>
    </w:div>
    <w:div w:id="1185169759">
      <w:marLeft w:val="0"/>
      <w:marRight w:val="0"/>
      <w:marTop w:val="0"/>
      <w:marBottom w:val="0"/>
      <w:divBdr>
        <w:top w:val="none" w:sz="0" w:space="0" w:color="auto"/>
        <w:left w:val="none" w:sz="0" w:space="0" w:color="auto"/>
        <w:bottom w:val="none" w:sz="0" w:space="0" w:color="auto"/>
        <w:right w:val="none" w:sz="0" w:space="0" w:color="auto"/>
      </w:divBdr>
    </w:div>
    <w:div w:id="1185169760">
      <w:marLeft w:val="0"/>
      <w:marRight w:val="0"/>
      <w:marTop w:val="0"/>
      <w:marBottom w:val="0"/>
      <w:divBdr>
        <w:top w:val="none" w:sz="0" w:space="0" w:color="auto"/>
        <w:left w:val="none" w:sz="0" w:space="0" w:color="auto"/>
        <w:bottom w:val="none" w:sz="0" w:space="0" w:color="auto"/>
        <w:right w:val="none" w:sz="0" w:space="0" w:color="auto"/>
      </w:divBdr>
    </w:div>
    <w:div w:id="1185169761">
      <w:marLeft w:val="0"/>
      <w:marRight w:val="0"/>
      <w:marTop w:val="0"/>
      <w:marBottom w:val="0"/>
      <w:divBdr>
        <w:top w:val="none" w:sz="0" w:space="0" w:color="auto"/>
        <w:left w:val="none" w:sz="0" w:space="0" w:color="auto"/>
        <w:bottom w:val="none" w:sz="0" w:space="0" w:color="auto"/>
        <w:right w:val="none" w:sz="0" w:space="0" w:color="auto"/>
      </w:divBdr>
    </w:div>
    <w:div w:id="1185169762">
      <w:marLeft w:val="0"/>
      <w:marRight w:val="0"/>
      <w:marTop w:val="0"/>
      <w:marBottom w:val="0"/>
      <w:divBdr>
        <w:top w:val="none" w:sz="0" w:space="0" w:color="auto"/>
        <w:left w:val="none" w:sz="0" w:space="0" w:color="auto"/>
        <w:bottom w:val="none" w:sz="0" w:space="0" w:color="auto"/>
        <w:right w:val="none" w:sz="0" w:space="0" w:color="auto"/>
      </w:divBdr>
    </w:div>
    <w:div w:id="1185169763">
      <w:marLeft w:val="0"/>
      <w:marRight w:val="0"/>
      <w:marTop w:val="0"/>
      <w:marBottom w:val="0"/>
      <w:divBdr>
        <w:top w:val="none" w:sz="0" w:space="0" w:color="auto"/>
        <w:left w:val="none" w:sz="0" w:space="0" w:color="auto"/>
        <w:bottom w:val="none" w:sz="0" w:space="0" w:color="auto"/>
        <w:right w:val="none" w:sz="0" w:space="0" w:color="auto"/>
      </w:divBdr>
    </w:div>
    <w:div w:id="1185169764">
      <w:marLeft w:val="0"/>
      <w:marRight w:val="0"/>
      <w:marTop w:val="0"/>
      <w:marBottom w:val="0"/>
      <w:divBdr>
        <w:top w:val="none" w:sz="0" w:space="0" w:color="auto"/>
        <w:left w:val="none" w:sz="0" w:space="0" w:color="auto"/>
        <w:bottom w:val="none" w:sz="0" w:space="0" w:color="auto"/>
        <w:right w:val="none" w:sz="0" w:space="0" w:color="auto"/>
      </w:divBdr>
    </w:div>
    <w:div w:id="1185169765">
      <w:marLeft w:val="0"/>
      <w:marRight w:val="0"/>
      <w:marTop w:val="0"/>
      <w:marBottom w:val="0"/>
      <w:divBdr>
        <w:top w:val="none" w:sz="0" w:space="0" w:color="auto"/>
        <w:left w:val="none" w:sz="0" w:space="0" w:color="auto"/>
        <w:bottom w:val="none" w:sz="0" w:space="0" w:color="auto"/>
        <w:right w:val="none" w:sz="0" w:space="0" w:color="auto"/>
      </w:divBdr>
    </w:div>
    <w:div w:id="1185169766">
      <w:marLeft w:val="0"/>
      <w:marRight w:val="0"/>
      <w:marTop w:val="0"/>
      <w:marBottom w:val="0"/>
      <w:divBdr>
        <w:top w:val="none" w:sz="0" w:space="0" w:color="auto"/>
        <w:left w:val="none" w:sz="0" w:space="0" w:color="auto"/>
        <w:bottom w:val="none" w:sz="0" w:space="0" w:color="auto"/>
        <w:right w:val="none" w:sz="0" w:space="0" w:color="auto"/>
      </w:divBdr>
    </w:div>
    <w:div w:id="1185169767">
      <w:marLeft w:val="0"/>
      <w:marRight w:val="0"/>
      <w:marTop w:val="0"/>
      <w:marBottom w:val="0"/>
      <w:divBdr>
        <w:top w:val="none" w:sz="0" w:space="0" w:color="auto"/>
        <w:left w:val="none" w:sz="0" w:space="0" w:color="auto"/>
        <w:bottom w:val="none" w:sz="0" w:space="0" w:color="auto"/>
        <w:right w:val="none" w:sz="0" w:space="0" w:color="auto"/>
      </w:divBdr>
    </w:div>
    <w:div w:id="1185169768">
      <w:marLeft w:val="0"/>
      <w:marRight w:val="0"/>
      <w:marTop w:val="0"/>
      <w:marBottom w:val="0"/>
      <w:divBdr>
        <w:top w:val="none" w:sz="0" w:space="0" w:color="auto"/>
        <w:left w:val="none" w:sz="0" w:space="0" w:color="auto"/>
        <w:bottom w:val="none" w:sz="0" w:space="0" w:color="auto"/>
        <w:right w:val="none" w:sz="0" w:space="0" w:color="auto"/>
      </w:divBdr>
    </w:div>
    <w:div w:id="1185169769">
      <w:marLeft w:val="0"/>
      <w:marRight w:val="0"/>
      <w:marTop w:val="0"/>
      <w:marBottom w:val="0"/>
      <w:divBdr>
        <w:top w:val="none" w:sz="0" w:space="0" w:color="auto"/>
        <w:left w:val="none" w:sz="0" w:space="0" w:color="auto"/>
        <w:bottom w:val="none" w:sz="0" w:space="0" w:color="auto"/>
        <w:right w:val="none" w:sz="0" w:space="0" w:color="auto"/>
      </w:divBdr>
    </w:div>
    <w:div w:id="1185169770">
      <w:marLeft w:val="0"/>
      <w:marRight w:val="0"/>
      <w:marTop w:val="0"/>
      <w:marBottom w:val="0"/>
      <w:divBdr>
        <w:top w:val="none" w:sz="0" w:space="0" w:color="auto"/>
        <w:left w:val="none" w:sz="0" w:space="0" w:color="auto"/>
        <w:bottom w:val="none" w:sz="0" w:space="0" w:color="auto"/>
        <w:right w:val="none" w:sz="0" w:space="0" w:color="auto"/>
      </w:divBdr>
    </w:div>
    <w:div w:id="1185169771">
      <w:marLeft w:val="0"/>
      <w:marRight w:val="0"/>
      <w:marTop w:val="0"/>
      <w:marBottom w:val="0"/>
      <w:divBdr>
        <w:top w:val="none" w:sz="0" w:space="0" w:color="auto"/>
        <w:left w:val="none" w:sz="0" w:space="0" w:color="auto"/>
        <w:bottom w:val="none" w:sz="0" w:space="0" w:color="auto"/>
        <w:right w:val="none" w:sz="0" w:space="0" w:color="auto"/>
      </w:divBdr>
    </w:div>
    <w:div w:id="1185169772">
      <w:marLeft w:val="0"/>
      <w:marRight w:val="0"/>
      <w:marTop w:val="0"/>
      <w:marBottom w:val="0"/>
      <w:divBdr>
        <w:top w:val="none" w:sz="0" w:space="0" w:color="auto"/>
        <w:left w:val="none" w:sz="0" w:space="0" w:color="auto"/>
        <w:bottom w:val="none" w:sz="0" w:space="0" w:color="auto"/>
        <w:right w:val="none" w:sz="0" w:space="0" w:color="auto"/>
      </w:divBdr>
    </w:div>
    <w:div w:id="1185169773">
      <w:marLeft w:val="0"/>
      <w:marRight w:val="0"/>
      <w:marTop w:val="0"/>
      <w:marBottom w:val="0"/>
      <w:divBdr>
        <w:top w:val="none" w:sz="0" w:space="0" w:color="auto"/>
        <w:left w:val="none" w:sz="0" w:space="0" w:color="auto"/>
        <w:bottom w:val="none" w:sz="0" w:space="0" w:color="auto"/>
        <w:right w:val="none" w:sz="0" w:space="0" w:color="auto"/>
      </w:divBdr>
    </w:div>
    <w:div w:id="1185169774">
      <w:marLeft w:val="0"/>
      <w:marRight w:val="0"/>
      <w:marTop w:val="0"/>
      <w:marBottom w:val="0"/>
      <w:divBdr>
        <w:top w:val="none" w:sz="0" w:space="0" w:color="auto"/>
        <w:left w:val="none" w:sz="0" w:space="0" w:color="auto"/>
        <w:bottom w:val="none" w:sz="0" w:space="0" w:color="auto"/>
        <w:right w:val="none" w:sz="0" w:space="0" w:color="auto"/>
      </w:divBdr>
    </w:div>
    <w:div w:id="1185169775">
      <w:marLeft w:val="0"/>
      <w:marRight w:val="0"/>
      <w:marTop w:val="0"/>
      <w:marBottom w:val="0"/>
      <w:divBdr>
        <w:top w:val="none" w:sz="0" w:space="0" w:color="auto"/>
        <w:left w:val="none" w:sz="0" w:space="0" w:color="auto"/>
        <w:bottom w:val="none" w:sz="0" w:space="0" w:color="auto"/>
        <w:right w:val="none" w:sz="0" w:space="0" w:color="auto"/>
      </w:divBdr>
    </w:div>
    <w:div w:id="1185169776">
      <w:marLeft w:val="0"/>
      <w:marRight w:val="0"/>
      <w:marTop w:val="0"/>
      <w:marBottom w:val="0"/>
      <w:divBdr>
        <w:top w:val="none" w:sz="0" w:space="0" w:color="auto"/>
        <w:left w:val="none" w:sz="0" w:space="0" w:color="auto"/>
        <w:bottom w:val="none" w:sz="0" w:space="0" w:color="auto"/>
        <w:right w:val="none" w:sz="0" w:space="0" w:color="auto"/>
      </w:divBdr>
    </w:div>
    <w:div w:id="1185169777">
      <w:marLeft w:val="0"/>
      <w:marRight w:val="0"/>
      <w:marTop w:val="0"/>
      <w:marBottom w:val="0"/>
      <w:divBdr>
        <w:top w:val="none" w:sz="0" w:space="0" w:color="auto"/>
        <w:left w:val="none" w:sz="0" w:space="0" w:color="auto"/>
        <w:bottom w:val="none" w:sz="0" w:space="0" w:color="auto"/>
        <w:right w:val="none" w:sz="0" w:space="0" w:color="auto"/>
      </w:divBdr>
    </w:div>
    <w:div w:id="1185169778">
      <w:marLeft w:val="0"/>
      <w:marRight w:val="0"/>
      <w:marTop w:val="0"/>
      <w:marBottom w:val="0"/>
      <w:divBdr>
        <w:top w:val="none" w:sz="0" w:space="0" w:color="auto"/>
        <w:left w:val="none" w:sz="0" w:space="0" w:color="auto"/>
        <w:bottom w:val="none" w:sz="0" w:space="0" w:color="auto"/>
        <w:right w:val="none" w:sz="0" w:space="0" w:color="auto"/>
      </w:divBdr>
    </w:div>
    <w:div w:id="1185169779">
      <w:marLeft w:val="0"/>
      <w:marRight w:val="0"/>
      <w:marTop w:val="0"/>
      <w:marBottom w:val="0"/>
      <w:divBdr>
        <w:top w:val="none" w:sz="0" w:space="0" w:color="auto"/>
        <w:left w:val="none" w:sz="0" w:space="0" w:color="auto"/>
        <w:bottom w:val="none" w:sz="0" w:space="0" w:color="auto"/>
        <w:right w:val="none" w:sz="0" w:space="0" w:color="auto"/>
      </w:divBdr>
    </w:div>
    <w:div w:id="1185169780">
      <w:marLeft w:val="0"/>
      <w:marRight w:val="0"/>
      <w:marTop w:val="0"/>
      <w:marBottom w:val="0"/>
      <w:divBdr>
        <w:top w:val="none" w:sz="0" w:space="0" w:color="auto"/>
        <w:left w:val="none" w:sz="0" w:space="0" w:color="auto"/>
        <w:bottom w:val="none" w:sz="0" w:space="0" w:color="auto"/>
        <w:right w:val="none" w:sz="0" w:space="0" w:color="auto"/>
      </w:divBdr>
    </w:div>
    <w:div w:id="1185169781">
      <w:marLeft w:val="0"/>
      <w:marRight w:val="0"/>
      <w:marTop w:val="0"/>
      <w:marBottom w:val="0"/>
      <w:divBdr>
        <w:top w:val="none" w:sz="0" w:space="0" w:color="auto"/>
        <w:left w:val="none" w:sz="0" w:space="0" w:color="auto"/>
        <w:bottom w:val="none" w:sz="0" w:space="0" w:color="auto"/>
        <w:right w:val="none" w:sz="0" w:space="0" w:color="auto"/>
      </w:divBdr>
    </w:div>
    <w:div w:id="1185169782">
      <w:marLeft w:val="0"/>
      <w:marRight w:val="0"/>
      <w:marTop w:val="0"/>
      <w:marBottom w:val="0"/>
      <w:divBdr>
        <w:top w:val="none" w:sz="0" w:space="0" w:color="auto"/>
        <w:left w:val="none" w:sz="0" w:space="0" w:color="auto"/>
        <w:bottom w:val="none" w:sz="0" w:space="0" w:color="auto"/>
        <w:right w:val="none" w:sz="0" w:space="0" w:color="auto"/>
      </w:divBdr>
    </w:div>
    <w:div w:id="1185169783">
      <w:marLeft w:val="0"/>
      <w:marRight w:val="0"/>
      <w:marTop w:val="0"/>
      <w:marBottom w:val="0"/>
      <w:divBdr>
        <w:top w:val="none" w:sz="0" w:space="0" w:color="auto"/>
        <w:left w:val="none" w:sz="0" w:space="0" w:color="auto"/>
        <w:bottom w:val="none" w:sz="0" w:space="0" w:color="auto"/>
        <w:right w:val="none" w:sz="0" w:space="0" w:color="auto"/>
      </w:divBdr>
    </w:div>
    <w:div w:id="1185169784">
      <w:marLeft w:val="0"/>
      <w:marRight w:val="0"/>
      <w:marTop w:val="0"/>
      <w:marBottom w:val="0"/>
      <w:divBdr>
        <w:top w:val="none" w:sz="0" w:space="0" w:color="auto"/>
        <w:left w:val="none" w:sz="0" w:space="0" w:color="auto"/>
        <w:bottom w:val="none" w:sz="0" w:space="0" w:color="auto"/>
        <w:right w:val="none" w:sz="0" w:space="0" w:color="auto"/>
      </w:divBdr>
    </w:div>
    <w:div w:id="1185169785">
      <w:marLeft w:val="0"/>
      <w:marRight w:val="0"/>
      <w:marTop w:val="0"/>
      <w:marBottom w:val="0"/>
      <w:divBdr>
        <w:top w:val="none" w:sz="0" w:space="0" w:color="auto"/>
        <w:left w:val="none" w:sz="0" w:space="0" w:color="auto"/>
        <w:bottom w:val="none" w:sz="0" w:space="0" w:color="auto"/>
        <w:right w:val="none" w:sz="0" w:space="0" w:color="auto"/>
      </w:divBdr>
    </w:div>
    <w:div w:id="1185169786">
      <w:marLeft w:val="0"/>
      <w:marRight w:val="0"/>
      <w:marTop w:val="0"/>
      <w:marBottom w:val="0"/>
      <w:divBdr>
        <w:top w:val="none" w:sz="0" w:space="0" w:color="auto"/>
        <w:left w:val="none" w:sz="0" w:space="0" w:color="auto"/>
        <w:bottom w:val="none" w:sz="0" w:space="0" w:color="auto"/>
        <w:right w:val="none" w:sz="0" w:space="0" w:color="auto"/>
      </w:divBdr>
    </w:div>
    <w:div w:id="1185169787">
      <w:marLeft w:val="0"/>
      <w:marRight w:val="0"/>
      <w:marTop w:val="0"/>
      <w:marBottom w:val="0"/>
      <w:divBdr>
        <w:top w:val="none" w:sz="0" w:space="0" w:color="auto"/>
        <w:left w:val="none" w:sz="0" w:space="0" w:color="auto"/>
        <w:bottom w:val="none" w:sz="0" w:space="0" w:color="auto"/>
        <w:right w:val="none" w:sz="0" w:space="0" w:color="auto"/>
      </w:divBdr>
    </w:div>
    <w:div w:id="1185169788">
      <w:marLeft w:val="0"/>
      <w:marRight w:val="0"/>
      <w:marTop w:val="0"/>
      <w:marBottom w:val="0"/>
      <w:divBdr>
        <w:top w:val="none" w:sz="0" w:space="0" w:color="auto"/>
        <w:left w:val="none" w:sz="0" w:space="0" w:color="auto"/>
        <w:bottom w:val="none" w:sz="0" w:space="0" w:color="auto"/>
        <w:right w:val="none" w:sz="0" w:space="0" w:color="auto"/>
      </w:divBdr>
    </w:div>
    <w:div w:id="1185169789">
      <w:marLeft w:val="0"/>
      <w:marRight w:val="0"/>
      <w:marTop w:val="0"/>
      <w:marBottom w:val="0"/>
      <w:divBdr>
        <w:top w:val="none" w:sz="0" w:space="0" w:color="auto"/>
        <w:left w:val="none" w:sz="0" w:space="0" w:color="auto"/>
        <w:bottom w:val="none" w:sz="0" w:space="0" w:color="auto"/>
        <w:right w:val="none" w:sz="0" w:space="0" w:color="auto"/>
      </w:divBdr>
    </w:div>
    <w:div w:id="1185169790">
      <w:marLeft w:val="0"/>
      <w:marRight w:val="0"/>
      <w:marTop w:val="0"/>
      <w:marBottom w:val="0"/>
      <w:divBdr>
        <w:top w:val="none" w:sz="0" w:space="0" w:color="auto"/>
        <w:left w:val="none" w:sz="0" w:space="0" w:color="auto"/>
        <w:bottom w:val="none" w:sz="0" w:space="0" w:color="auto"/>
        <w:right w:val="none" w:sz="0" w:space="0" w:color="auto"/>
      </w:divBdr>
    </w:div>
    <w:div w:id="1185169791">
      <w:marLeft w:val="0"/>
      <w:marRight w:val="0"/>
      <w:marTop w:val="0"/>
      <w:marBottom w:val="0"/>
      <w:divBdr>
        <w:top w:val="none" w:sz="0" w:space="0" w:color="auto"/>
        <w:left w:val="none" w:sz="0" w:space="0" w:color="auto"/>
        <w:bottom w:val="none" w:sz="0" w:space="0" w:color="auto"/>
        <w:right w:val="none" w:sz="0" w:space="0" w:color="auto"/>
      </w:divBdr>
    </w:div>
    <w:div w:id="1185169792">
      <w:marLeft w:val="0"/>
      <w:marRight w:val="0"/>
      <w:marTop w:val="0"/>
      <w:marBottom w:val="0"/>
      <w:divBdr>
        <w:top w:val="none" w:sz="0" w:space="0" w:color="auto"/>
        <w:left w:val="none" w:sz="0" w:space="0" w:color="auto"/>
        <w:bottom w:val="none" w:sz="0" w:space="0" w:color="auto"/>
        <w:right w:val="none" w:sz="0" w:space="0" w:color="auto"/>
      </w:divBdr>
    </w:div>
    <w:div w:id="1185169793">
      <w:marLeft w:val="0"/>
      <w:marRight w:val="0"/>
      <w:marTop w:val="0"/>
      <w:marBottom w:val="0"/>
      <w:divBdr>
        <w:top w:val="none" w:sz="0" w:space="0" w:color="auto"/>
        <w:left w:val="none" w:sz="0" w:space="0" w:color="auto"/>
        <w:bottom w:val="none" w:sz="0" w:space="0" w:color="auto"/>
        <w:right w:val="none" w:sz="0" w:space="0" w:color="auto"/>
      </w:divBdr>
    </w:div>
    <w:div w:id="1185169794">
      <w:marLeft w:val="0"/>
      <w:marRight w:val="0"/>
      <w:marTop w:val="0"/>
      <w:marBottom w:val="0"/>
      <w:divBdr>
        <w:top w:val="none" w:sz="0" w:space="0" w:color="auto"/>
        <w:left w:val="none" w:sz="0" w:space="0" w:color="auto"/>
        <w:bottom w:val="none" w:sz="0" w:space="0" w:color="auto"/>
        <w:right w:val="none" w:sz="0" w:space="0" w:color="auto"/>
      </w:divBdr>
    </w:div>
    <w:div w:id="1185169795">
      <w:marLeft w:val="0"/>
      <w:marRight w:val="0"/>
      <w:marTop w:val="0"/>
      <w:marBottom w:val="0"/>
      <w:divBdr>
        <w:top w:val="none" w:sz="0" w:space="0" w:color="auto"/>
        <w:left w:val="none" w:sz="0" w:space="0" w:color="auto"/>
        <w:bottom w:val="none" w:sz="0" w:space="0" w:color="auto"/>
        <w:right w:val="none" w:sz="0" w:space="0" w:color="auto"/>
      </w:divBdr>
    </w:div>
    <w:div w:id="1185169796">
      <w:marLeft w:val="0"/>
      <w:marRight w:val="0"/>
      <w:marTop w:val="0"/>
      <w:marBottom w:val="0"/>
      <w:divBdr>
        <w:top w:val="none" w:sz="0" w:space="0" w:color="auto"/>
        <w:left w:val="none" w:sz="0" w:space="0" w:color="auto"/>
        <w:bottom w:val="none" w:sz="0" w:space="0" w:color="auto"/>
        <w:right w:val="none" w:sz="0" w:space="0" w:color="auto"/>
      </w:divBdr>
    </w:div>
    <w:div w:id="1185169797">
      <w:marLeft w:val="0"/>
      <w:marRight w:val="0"/>
      <w:marTop w:val="0"/>
      <w:marBottom w:val="0"/>
      <w:divBdr>
        <w:top w:val="none" w:sz="0" w:space="0" w:color="auto"/>
        <w:left w:val="none" w:sz="0" w:space="0" w:color="auto"/>
        <w:bottom w:val="none" w:sz="0" w:space="0" w:color="auto"/>
        <w:right w:val="none" w:sz="0" w:space="0" w:color="auto"/>
      </w:divBdr>
    </w:div>
    <w:div w:id="1185169798">
      <w:marLeft w:val="0"/>
      <w:marRight w:val="0"/>
      <w:marTop w:val="0"/>
      <w:marBottom w:val="0"/>
      <w:divBdr>
        <w:top w:val="none" w:sz="0" w:space="0" w:color="auto"/>
        <w:left w:val="none" w:sz="0" w:space="0" w:color="auto"/>
        <w:bottom w:val="none" w:sz="0" w:space="0" w:color="auto"/>
        <w:right w:val="none" w:sz="0" w:space="0" w:color="auto"/>
      </w:divBdr>
    </w:div>
    <w:div w:id="1185169799">
      <w:marLeft w:val="0"/>
      <w:marRight w:val="0"/>
      <w:marTop w:val="0"/>
      <w:marBottom w:val="0"/>
      <w:divBdr>
        <w:top w:val="none" w:sz="0" w:space="0" w:color="auto"/>
        <w:left w:val="none" w:sz="0" w:space="0" w:color="auto"/>
        <w:bottom w:val="none" w:sz="0" w:space="0" w:color="auto"/>
        <w:right w:val="none" w:sz="0" w:space="0" w:color="auto"/>
      </w:divBdr>
    </w:div>
    <w:div w:id="1185169800">
      <w:marLeft w:val="0"/>
      <w:marRight w:val="0"/>
      <w:marTop w:val="0"/>
      <w:marBottom w:val="0"/>
      <w:divBdr>
        <w:top w:val="none" w:sz="0" w:space="0" w:color="auto"/>
        <w:left w:val="none" w:sz="0" w:space="0" w:color="auto"/>
        <w:bottom w:val="none" w:sz="0" w:space="0" w:color="auto"/>
        <w:right w:val="none" w:sz="0" w:space="0" w:color="auto"/>
      </w:divBdr>
    </w:div>
    <w:div w:id="1185169801">
      <w:marLeft w:val="0"/>
      <w:marRight w:val="0"/>
      <w:marTop w:val="0"/>
      <w:marBottom w:val="0"/>
      <w:divBdr>
        <w:top w:val="none" w:sz="0" w:space="0" w:color="auto"/>
        <w:left w:val="none" w:sz="0" w:space="0" w:color="auto"/>
        <w:bottom w:val="none" w:sz="0" w:space="0" w:color="auto"/>
        <w:right w:val="none" w:sz="0" w:space="0" w:color="auto"/>
      </w:divBdr>
    </w:div>
    <w:div w:id="1185169802">
      <w:marLeft w:val="0"/>
      <w:marRight w:val="0"/>
      <w:marTop w:val="0"/>
      <w:marBottom w:val="0"/>
      <w:divBdr>
        <w:top w:val="none" w:sz="0" w:space="0" w:color="auto"/>
        <w:left w:val="none" w:sz="0" w:space="0" w:color="auto"/>
        <w:bottom w:val="none" w:sz="0" w:space="0" w:color="auto"/>
        <w:right w:val="none" w:sz="0" w:space="0" w:color="auto"/>
      </w:divBdr>
    </w:div>
    <w:div w:id="1185169803">
      <w:marLeft w:val="0"/>
      <w:marRight w:val="0"/>
      <w:marTop w:val="0"/>
      <w:marBottom w:val="0"/>
      <w:divBdr>
        <w:top w:val="none" w:sz="0" w:space="0" w:color="auto"/>
        <w:left w:val="none" w:sz="0" w:space="0" w:color="auto"/>
        <w:bottom w:val="none" w:sz="0" w:space="0" w:color="auto"/>
        <w:right w:val="none" w:sz="0" w:space="0" w:color="auto"/>
      </w:divBdr>
    </w:div>
    <w:div w:id="1185169804">
      <w:marLeft w:val="0"/>
      <w:marRight w:val="0"/>
      <w:marTop w:val="0"/>
      <w:marBottom w:val="0"/>
      <w:divBdr>
        <w:top w:val="none" w:sz="0" w:space="0" w:color="auto"/>
        <w:left w:val="none" w:sz="0" w:space="0" w:color="auto"/>
        <w:bottom w:val="none" w:sz="0" w:space="0" w:color="auto"/>
        <w:right w:val="none" w:sz="0" w:space="0" w:color="auto"/>
      </w:divBdr>
    </w:div>
    <w:div w:id="1185169805">
      <w:marLeft w:val="0"/>
      <w:marRight w:val="0"/>
      <w:marTop w:val="0"/>
      <w:marBottom w:val="0"/>
      <w:divBdr>
        <w:top w:val="none" w:sz="0" w:space="0" w:color="auto"/>
        <w:left w:val="none" w:sz="0" w:space="0" w:color="auto"/>
        <w:bottom w:val="none" w:sz="0" w:space="0" w:color="auto"/>
        <w:right w:val="none" w:sz="0" w:space="0" w:color="auto"/>
      </w:divBdr>
    </w:div>
    <w:div w:id="1185169806">
      <w:marLeft w:val="0"/>
      <w:marRight w:val="0"/>
      <w:marTop w:val="0"/>
      <w:marBottom w:val="0"/>
      <w:divBdr>
        <w:top w:val="none" w:sz="0" w:space="0" w:color="auto"/>
        <w:left w:val="none" w:sz="0" w:space="0" w:color="auto"/>
        <w:bottom w:val="none" w:sz="0" w:space="0" w:color="auto"/>
        <w:right w:val="none" w:sz="0" w:space="0" w:color="auto"/>
      </w:divBdr>
    </w:div>
    <w:div w:id="1185169807">
      <w:marLeft w:val="0"/>
      <w:marRight w:val="0"/>
      <w:marTop w:val="0"/>
      <w:marBottom w:val="0"/>
      <w:divBdr>
        <w:top w:val="none" w:sz="0" w:space="0" w:color="auto"/>
        <w:left w:val="none" w:sz="0" w:space="0" w:color="auto"/>
        <w:bottom w:val="none" w:sz="0" w:space="0" w:color="auto"/>
        <w:right w:val="none" w:sz="0" w:space="0" w:color="auto"/>
      </w:divBdr>
    </w:div>
    <w:div w:id="1185169808">
      <w:marLeft w:val="0"/>
      <w:marRight w:val="0"/>
      <w:marTop w:val="0"/>
      <w:marBottom w:val="0"/>
      <w:divBdr>
        <w:top w:val="none" w:sz="0" w:space="0" w:color="auto"/>
        <w:left w:val="none" w:sz="0" w:space="0" w:color="auto"/>
        <w:bottom w:val="none" w:sz="0" w:space="0" w:color="auto"/>
        <w:right w:val="none" w:sz="0" w:space="0" w:color="auto"/>
      </w:divBdr>
    </w:div>
    <w:div w:id="1185169809">
      <w:marLeft w:val="0"/>
      <w:marRight w:val="0"/>
      <w:marTop w:val="0"/>
      <w:marBottom w:val="0"/>
      <w:divBdr>
        <w:top w:val="none" w:sz="0" w:space="0" w:color="auto"/>
        <w:left w:val="none" w:sz="0" w:space="0" w:color="auto"/>
        <w:bottom w:val="none" w:sz="0" w:space="0" w:color="auto"/>
        <w:right w:val="none" w:sz="0" w:space="0" w:color="auto"/>
      </w:divBdr>
    </w:div>
    <w:div w:id="1185169810">
      <w:marLeft w:val="0"/>
      <w:marRight w:val="0"/>
      <w:marTop w:val="0"/>
      <w:marBottom w:val="0"/>
      <w:divBdr>
        <w:top w:val="none" w:sz="0" w:space="0" w:color="auto"/>
        <w:left w:val="none" w:sz="0" w:space="0" w:color="auto"/>
        <w:bottom w:val="none" w:sz="0" w:space="0" w:color="auto"/>
        <w:right w:val="none" w:sz="0" w:space="0" w:color="auto"/>
      </w:divBdr>
    </w:div>
    <w:div w:id="1185169811">
      <w:marLeft w:val="0"/>
      <w:marRight w:val="0"/>
      <w:marTop w:val="0"/>
      <w:marBottom w:val="0"/>
      <w:divBdr>
        <w:top w:val="none" w:sz="0" w:space="0" w:color="auto"/>
        <w:left w:val="none" w:sz="0" w:space="0" w:color="auto"/>
        <w:bottom w:val="none" w:sz="0" w:space="0" w:color="auto"/>
        <w:right w:val="none" w:sz="0" w:space="0" w:color="auto"/>
      </w:divBdr>
    </w:div>
    <w:div w:id="1185169812">
      <w:marLeft w:val="0"/>
      <w:marRight w:val="0"/>
      <w:marTop w:val="0"/>
      <w:marBottom w:val="0"/>
      <w:divBdr>
        <w:top w:val="none" w:sz="0" w:space="0" w:color="auto"/>
        <w:left w:val="none" w:sz="0" w:space="0" w:color="auto"/>
        <w:bottom w:val="none" w:sz="0" w:space="0" w:color="auto"/>
        <w:right w:val="none" w:sz="0" w:space="0" w:color="auto"/>
      </w:divBdr>
    </w:div>
    <w:div w:id="1185169813">
      <w:marLeft w:val="0"/>
      <w:marRight w:val="0"/>
      <w:marTop w:val="0"/>
      <w:marBottom w:val="0"/>
      <w:divBdr>
        <w:top w:val="none" w:sz="0" w:space="0" w:color="auto"/>
        <w:left w:val="none" w:sz="0" w:space="0" w:color="auto"/>
        <w:bottom w:val="none" w:sz="0" w:space="0" w:color="auto"/>
        <w:right w:val="none" w:sz="0" w:space="0" w:color="auto"/>
      </w:divBdr>
    </w:div>
    <w:div w:id="1185169814">
      <w:marLeft w:val="0"/>
      <w:marRight w:val="0"/>
      <w:marTop w:val="0"/>
      <w:marBottom w:val="0"/>
      <w:divBdr>
        <w:top w:val="none" w:sz="0" w:space="0" w:color="auto"/>
        <w:left w:val="none" w:sz="0" w:space="0" w:color="auto"/>
        <w:bottom w:val="none" w:sz="0" w:space="0" w:color="auto"/>
        <w:right w:val="none" w:sz="0" w:space="0" w:color="auto"/>
      </w:divBdr>
    </w:div>
    <w:div w:id="1185169815">
      <w:marLeft w:val="0"/>
      <w:marRight w:val="0"/>
      <w:marTop w:val="0"/>
      <w:marBottom w:val="0"/>
      <w:divBdr>
        <w:top w:val="none" w:sz="0" w:space="0" w:color="auto"/>
        <w:left w:val="none" w:sz="0" w:space="0" w:color="auto"/>
        <w:bottom w:val="none" w:sz="0" w:space="0" w:color="auto"/>
        <w:right w:val="none" w:sz="0" w:space="0" w:color="auto"/>
      </w:divBdr>
    </w:div>
    <w:div w:id="1185169816">
      <w:marLeft w:val="0"/>
      <w:marRight w:val="0"/>
      <w:marTop w:val="0"/>
      <w:marBottom w:val="0"/>
      <w:divBdr>
        <w:top w:val="none" w:sz="0" w:space="0" w:color="auto"/>
        <w:left w:val="none" w:sz="0" w:space="0" w:color="auto"/>
        <w:bottom w:val="none" w:sz="0" w:space="0" w:color="auto"/>
        <w:right w:val="none" w:sz="0" w:space="0" w:color="auto"/>
      </w:divBdr>
    </w:div>
    <w:div w:id="1185169817">
      <w:marLeft w:val="0"/>
      <w:marRight w:val="0"/>
      <w:marTop w:val="0"/>
      <w:marBottom w:val="0"/>
      <w:divBdr>
        <w:top w:val="none" w:sz="0" w:space="0" w:color="auto"/>
        <w:left w:val="none" w:sz="0" w:space="0" w:color="auto"/>
        <w:bottom w:val="none" w:sz="0" w:space="0" w:color="auto"/>
        <w:right w:val="none" w:sz="0" w:space="0" w:color="auto"/>
      </w:divBdr>
    </w:div>
    <w:div w:id="1185169818">
      <w:marLeft w:val="0"/>
      <w:marRight w:val="0"/>
      <w:marTop w:val="0"/>
      <w:marBottom w:val="0"/>
      <w:divBdr>
        <w:top w:val="none" w:sz="0" w:space="0" w:color="auto"/>
        <w:left w:val="none" w:sz="0" w:space="0" w:color="auto"/>
        <w:bottom w:val="none" w:sz="0" w:space="0" w:color="auto"/>
        <w:right w:val="none" w:sz="0" w:space="0" w:color="auto"/>
      </w:divBdr>
    </w:div>
    <w:div w:id="1185169819">
      <w:marLeft w:val="0"/>
      <w:marRight w:val="0"/>
      <w:marTop w:val="0"/>
      <w:marBottom w:val="0"/>
      <w:divBdr>
        <w:top w:val="none" w:sz="0" w:space="0" w:color="auto"/>
        <w:left w:val="none" w:sz="0" w:space="0" w:color="auto"/>
        <w:bottom w:val="none" w:sz="0" w:space="0" w:color="auto"/>
        <w:right w:val="none" w:sz="0" w:space="0" w:color="auto"/>
      </w:divBdr>
    </w:div>
    <w:div w:id="1185169820">
      <w:marLeft w:val="0"/>
      <w:marRight w:val="0"/>
      <w:marTop w:val="0"/>
      <w:marBottom w:val="0"/>
      <w:divBdr>
        <w:top w:val="none" w:sz="0" w:space="0" w:color="auto"/>
        <w:left w:val="none" w:sz="0" w:space="0" w:color="auto"/>
        <w:bottom w:val="none" w:sz="0" w:space="0" w:color="auto"/>
        <w:right w:val="none" w:sz="0" w:space="0" w:color="auto"/>
      </w:divBdr>
    </w:div>
    <w:div w:id="1185169821">
      <w:marLeft w:val="0"/>
      <w:marRight w:val="0"/>
      <w:marTop w:val="0"/>
      <w:marBottom w:val="0"/>
      <w:divBdr>
        <w:top w:val="none" w:sz="0" w:space="0" w:color="auto"/>
        <w:left w:val="none" w:sz="0" w:space="0" w:color="auto"/>
        <w:bottom w:val="none" w:sz="0" w:space="0" w:color="auto"/>
        <w:right w:val="none" w:sz="0" w:space="0" w:color="auto"/>
      </w:divBdr>
    </w:div>
    <w:div w:id="1185169822">
      <w:marLeft w:val="0"/>
      <w:marRight w:val="0"/>
      <w:marTop w:val="0"/>
      <w:marBottom w:val="0"/>
      <w:divBdr>
        <w:top w:val="none" w:sz="0" w:space="0" w:color="auto"/>
        <w:left w:val="none" w:sz="0" w:space="0" w:color="auto"/>
        <w:bottom w:val="none" w:sz="0" w:space="0" w:color="auto"/>
        <w:right w:val="none" w:sz="0" w:space="0" w:color="auto"/>
      </w:divBdr>
    </w:div>
    <w:div w:id="1185169823">
      <w:marLeft w:val="0"/>
      <w:marRight w:val="0"/>
      <w:marTop w:val="0"/>
      <w:marBottom w:val="0"/>
      <w:divBdr>
        <w:top w:val="none" w:sz="0" w:space="0" w:color="auto"/>
        <w:left w:val="none" w:sz="0" w:space="0" w:color="auto"/>
        <w:bottom w:val="none" w:sz="0" w:space="0" w:color="auto"/>
        <w:right w:val="none" w:sz="0" w:space="0" w:color="auto"/>
      </w:divBdr>
    </w:div>
    <w:div w:id="118516982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image" Target="media/image17.jpeg"/><Relationship Id="rId39" Type="http://schemas.openxmlformats.org/officeDocument/2006/relationships/oleObject" Target="embeddings/oleObject1.bin"/><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1.emf"/><Relationship Id="rId47" Type="http://schemas.openxmlformats.org/officeDocument/2006/relationships/image" Target="media/image35.png"/><Relationship Id="rId50" Type="http://schemas.openxmlformats.org/officeDocument/2006/relationships/image" Target="media/image38.emf"/><Relationship Id="rId55" Type="http://schemas.openxmlformats.org/officeDocument/2006/relationships/image" Target="media/image4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1.png"/><Relationship Id="rId29" Type="http://schemas.openxmlformats.org/officeDocument/2006/relationships/image" Target="media/image20.emf"/><Relationship Id="rId41" Type="http://schemas.openxmlformats.org/officeDocument/2006/relationships/oleObject" Target="embeddings/oleObject2.bin"/><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0.emf"/><Relationship Id="rId45" Type="http://schemas.openxmlformats.org/officeDocument/2006/relationships/image" Target="media/image33.jpeg"/><Relationship Id="rId53" Type="http://schemas.openxmlformats.org/officeDocument/2006/relationships/image" Target="media/image41.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37.emf"/><Relationship Id="rId57"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0.png"/><Relationship Id="rId31" Type="http://schemas.openxmlformats.org/officeDocument/2006/relationships/image" Target="media/image22.emf"/><Relationship Id="rId44" Type="http://schemas.openxmlformats.org/officeDocument/2006/relationships/image" Target="media/image32.emf"/><Relationship Id="rId52" Type="http://schemas.openxmlformats.org/officeDocument/2006/relationships/image" Target="media/image40.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oleObject" Target="embeddings/oleObject3.bin"/><Relationship Id="rId48" Type="http://schemas.openxmlformats.org/officeDocument/2006/relationships/image" Target="media/image36.png"/><Relationship Id="rId56" Type="http://schemas.openxmlformats.org/officeDocument/2006/relationships/hyperlink" Target="http://www.planbleu.org" TargetMode="External"/><Relationship Id="rId8" Type="http://schemas.openxmlformats.org/officeDocument/2006/relationships/image" Target="media/image1.png"/><Relationship Id="rId51" Type="http://schemas.openxmlformats.org/officeDocument/2006/relationships/image" Target="media/image39.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419475-D501-42B2-8902-A299ECA35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95</Pages>
  <Words>23624</Words>
  <Characters>127506</Characters>
  <Application>Microsoft Office Word</Application>
  <DocSecurity>0</DocSecurity>
  <Lines>1062</Lines>
  <Paragraphs>301</Paragraphs>
  <ScaleCrop>false</ScaleCrop>
  <HeadingPairs>
    <vt:vector size="4" baseType="variant">
      <vt:variant>
        <vt:lpstr>Titre</vt:lpstr>
      </vt:variant>
      <vt:variant>
        <vt:i4>1</vt:i4>
      </vt:variant>
      <vt:variant>
        <vt:lpstr>Titres</vt:lpstr>
      </vt:variant>
      <vt:variant>
        <vt:i4>100</vt:i4>
      </vt:variant>
    </vt:vector>
  </HeadingPairs>
  <TitlesOfParts>
    <vt:vector size="101" baseType="lpstr">
      <vt:lpstr>Année Universitaire 2007 /2008</vt:lpstr>
      <vt:lpstr>La zone d’étude, d’une superficie de 17,55 ha, est située au Nord – Ou</vt:lpstr>
      <vt:lpstr>Coordonnées géographiques de la zone d’étude (quatre points)</vt:lpstr>
      <vt:lpstr>Longitude X : 0 33΄21,4˝ ; 0 33΄19,3˝    ; 0 33΄13,5˝   ; 0 33΄10,4˝ </vt:lpstr>
      <vt:lpstr>Latitude    Y : 35 47΄40,6˝ ; 35 47΄52,7˝ ; 35 47΄52,9˝ ; 35 47΄40,9˝</vt:lpstr>
      <vt:lpstr>Altitude     Z : 58 m               51 m              45 m              53 m</vt:lpstr>
      <vt:lpstr/>
      <vt:lpstr/>
      <vt:lpstr/>
      <vt:lpstr/>
      <vt:lpstr/>
      <vt:lpstr/>
      <vt:lpstr/>
      <vt:lpstr/>
      <vt:lpstr>Fig. 1 : Carte de situation de la zone d’étude</vt:lpstr>
      <vt:lpstr>1.2  Climat de la Mina </vt:lpstr>
      <vt:lpstr/>
      <vt:lpstr>L’observation du climat de la Mina est effectuée sur la base des données</vt:lpstr>
      <vt:lpstr/>
      <vt:lpstr>Les coordonnées géographiques de la station climatique du barrage de Sidi M’hame</vt:lpstr>
      <vt:lpstr>Altitude,      Z=75m</vt:lpstr>
      <vt:lpstr/>
      <vt:lpstr>Pluviométrie</vt:lpstr>
      <vt:lpstr/>
      <vt:lpstr>L’analyse pluviométrique de la région de la Mina déduite à partir des </vt:lpstr>
      <vt:lpstr>a) Le mois de novembre est le mois le plus pluvieux (39,4mm)  sur une moyenne  d</vt:lpstr>
      <vt:lpstr>b) Le mois de juillet enregistre la plus faible pluviosité dans l’année avec une</vt:lpstr>
      <vt:lpstr/>
      <vt:lpstr/>
      <vt:lpstr/>
      <vt:lpstr>Fig. 2: Histogramme de la pluviométrie, station ANRH Relizane (1988- 2006)</vt:lpstr>
      <vt:lpstr/>
      <vt:lpstr>c) Bien que la période estivale soit la moins pluvieuse dans l’année, celle-ci e</vt:lpstr>
      <vt:lpstr/>
      <vt:lpstr/>
      <vt:lpstr/>
      <vt:lpstr>Les températures</vt:lpstr>
      <vt:lpstr/>
      <vt:lpstr>Les températures moyennes les plus élevée sont enregistrées au mois de Juillet e</vt:lpstr>
      <vt:lpstr/>
      <vt:lpstr>Fig. 3 : Histogramme des Températures, station ANRH Relizane (1988-2006)</vt:lpstr>
      <vt:lpstr/>
      <vt:lpstr>1.2.3  Diagramme ombrothermique de GAUSSEN</vt:lpstr>
      <vt:lpstr/>
      <vt:lpstr>Le diagramme ombrothermiqe de Gaussen permet de calculer la durée de la saison s</vt:lpstr>
      <vt:lpstr/>
      <vt:lpstr>Fig. 4 : Diagramme ombrothermique, station ANRH Relizane (1988-2006)</vt:lpstr>
      <vt:lpstr/>
      <vt:lpstr/>
      <vt:lpstr>1.2.4  Les humidités relatives </vt:lpstr>
      <vt:lpstr/>
      <vt:lpstr>L’humidité relative de l’air est généralement plus élevée le matin pour tous le</vt:lpstr>
      <vt:lpstr/>
      <vt:lpstr>Les vents</vt:lpstr>
      <vt:lpstr/>
      <vt:lpstr>La connaissance de leur direction, force et fréquence est importante p</vt:lpstr>
      <vt:lpstr/>
      <vt:lpstr>Les gelées</vt:lpstr>
      <vt:lpstr/>
      <vt:lpstr>Le problème des gelées est important pour les cultures surtout maraîch</vt:lpstr>
      <vt:lpstr/>
      <vt:lpstr/>
      <vt:lpstr/>
      <vt:lpstr>Le sirocco</vt:lpstr>
      <vt:lpstr/>
      <vt:lpstr>Comme les gelées, le sirocco est particulièrement important, il se mani</vt:lpstr>
      <vt:lpstr>On estime à 20 jours de sirocco par an pour le périmètre de la Mina.</vt:lpstr>
      <vt:lpstr/>
      <vt:lpstr>Conclusion</vt:lpstr>
      <vt:lpstr/>
      <vt:lpstr>La plaine de la Mina jouit d’un climat continental du fait de sa position en c</vt:lpstr>
      <vt:lpstr>Chapitre II : Caractérisation du milieu</vt:lpstr>
      <vt:lpstr/>
      <vt:lpstr>2.1 Géologie </vt:lpstr>
      <vt:lpstr>Le site d’étude fait partie de la plaine du Mina. Cette plaine est un bas</vt:lpstr>
      <vt:lpstr>Au Nord-Ouest, par les monts de Bel-Hacel qui sont formés, dans leur  partie dra</vt:lpstr>
      <vt:lpstr>Au Sud, les monts de Guerbouça sont formés de grés dans leur partie occidentale </vt:lpstr>
      <vt:lpstr>Au Sud et à l’Est, la vallée est bordée de massifs érodés de marnes Miocènes (He</vt:lpstr>
      <vt:lpstr>Au niveau de la confluence de l’Oued Mina et de l’Oued Malah, la vallée est bord</vt:lpstr>
      <vt:lpstr>Sur la partie Sud et Sud-Ouest de Oued Djemậa, les affleurements de marnes et d’</vt:lpstr>
      <vt:lpstr/>
      <vt:lpstr>2.2  Géomorphologie </vt:lpstr>
      <vt:lpstr/>
      <vt:lpstr>On peut distinguer 4 types de formations géomorphologiques dans la plaine </vt:lpstr>
      <vt:lpstr/>
      <vt:lpstr>a - Les glacis de piedmont </vt:lpstr>
      <vt:lpstr>Il s’agit de formations colluviales de piedmont s’appuyant sur des versants,</vt:lpstr>
      <vt:lpstr/>
      <vt:lpstr>b - Les alluvions </vt:lpstr>
      <vt:lpstr>Il s’agit de formations déposées par les oueds qui coulent dans la plaine</vt:lpstr>
      <vt:lpstr>Dans les zones basses, les alluvions deviennent plus argileuses ; dans la zone d</vt:lpstr>
      <vt:lpstr>Les alluvions salées sont localisées dans la vallée de l’oued Malah, la plaine d</vt:lpstr>
      <vt:lpstr/>
      <vt:lpstr>c- Les cônes déjections des oueds  </vt:lpstr>
      <vt:lpstr>Les bordures géologiques de la région  sont ravinées par des petits oueds qui dé</vt:lpstr>
      <vt:lpstr/>
      <vt:lpstr>d- Les couvertures sableuses </vt:lpstr>
      <vt:lpstr>Il s’agit de dépôts sableux épais d’origine éolienne, provenant de la désagrégat</vt:lpstr>
      <vt:lpstr/>
      <vt:lpstr>2.3  Hydrogéologie </vt:lpstr>
      <vt:lpstr/>
    </vt:vector>
  </TitlesOfParts>
  <Company>gorine</Company>
  <LinksUpToDate>false</LinksUpToDate>
  <CharactersWithSpaces>150829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Année Universitaire 2007 /2008</dc:title>
  <dc:creator>gorine</dc:creator>
  <cp:lastModifiedBy>mohamed</cp:lastModifiedBy>
  <cp:revision>11</cp:revision>
  <cp:lastPrinted>2009-12-16T15:45:00Z</cp:lastPrinted>
  <dcterms:created xsi:type="dcterms:W3CDTF">2010-06-03T13:47:00Z</dcterms:created>
  <dcterms:modified xsi:type="dcterms:W3CDTF">2010-06-04T22:44:00Z</dcterms:modified>
</cp:coreProperties>
</file>