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69D7" w:rsidRPr="001E144A" w:rsidRDefault="00413D13" w:rsidP="00DE025E">
      <w:pPr>
        <w:bidi/>
        <w:spacing w:after="0"/>
        <w:jc w:val="center"/>
        <w:rPr>
          <w:rFonts w:ascii="Simplified Arabic" w:hAnsi="Simplified Arabic" w:cs="Simplified Arabic"/>
          <w:b/>
          <w:bCs/>
          <w:sz w:val="32"/>
          <w:szCs w:val="32"/>
          <w:rtl/>
          <w:lang w:bidi="ar-DZ"/>
        </w:rPr>
      </w:pPr>
      <w:r w:rsidRPr="00413D13">
        <w:rPr>
          <w:rFonts w:ascii="Simplified Arabic" w:hAnsi="Simplified Arabic" w:cs="Simplified Arabic"/>
          <w:b/>
          <w:bCs/>
          <w:noProof/>
          <w:sz w:val="32"/>
          <w:szCs w:val="32"/>
          <w:rtl/>
          <w:lang w:eastAsia="fr-FR"/>
        </w:rPr>
        <w:drawing>
          <wp:inline distT="0" distB="0" distL="0" distR="0">
            <wp:extent cx="5760720" cy="8654851"/>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8654851"/>
                    </a:xfrm>
                    <a:prstGeom prst="rect">
                      <a:avLst/>
                    </a:prstGeom>
                    <a:noFill/>
                    <a:ln>
                      <a:noFill/>
                    </a:ln>
                  </pic:spPr>
                </pic:pic>
              </a:graphicData>
            </a:graphic>
          </wp:inline>
        </w:drawing>
      </w:r>
      <w:r w:rsidR="00C069D7" w:rsidRPr="00792E98">
        <w:rPr>
          <w:rFonts w:ascii="Simplified Arabic" w:hAnsi="Simplified Arabic" w:cs="Simplified Arabic"/>
          <w:b/>
          <w:bCs/>
          <w:noProof/>
          <w:sz w:val="32"/>
          <w:szCs w:val="32"/>
          <w:rtl/>
          <w:lang w:eastAsia="fr-FR"/>
        </w:rPr>
        <w:drawing>
          <wp:anchor distT="0" distB="0" distL="114300" distR="114300" simplePos="0" relativeHeight="251658240" behindDoc="1" locked="0" layoutInCell="1" allowOverlap="1">
            <wp:simplePos x="0" y="0"/>
            <wp:positionH relativeFrom="column">
              <wp:posOffset>-702368</wp:posOffset>
            </wp:positionH>
            <wp:positionV relativeFrom="paragraph">
              <wp:posOffset>-678122</wp:posOffset>
            </wp:positionV>
            <wp:extent cx="7106458" cy="10490777"/>
            <wp:effectExtent l="114300" t="76200" r="303992" b="272473"/>
            <wp:wrapNone/>
            <wp:docPr id="4" name="صورة 2" descr="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15"/>
                    <pic:cNvPicPr>
                      <a:picLocks noChangeAspect="1" noChangeArrowheads="1"/>
                    </pic:cNvPicPr>
                  </pic:nvPicPr>
                  <pic:blipFill>
                    <a:blip r:embed="rId9" cstate="print"/>
                    <a:srcRect l="951" r="951" b="690"/>
                    <a:stretch>
                      <a:fillRect/>
                    </a:stretch>
                  </pic:blipFill>
                  <pic:spPr bwMode="auto">
                    <a:xfrm>
                      <a:off x="0" y="0"/>
                      <a:ext cx="7106458" cy="10490777"/>
                    </a:xfrm>
                    <a:prstGeom prst="rect">
                      <a:avLst/>
                    </a:prstGeom>
                    <a:ln>
                      <a:noFill/>
                    </a:ln>
                    <a:effectLst>
                      <a:outerShdw blurRad="292100" dist="139700" dir="2700000" algn="tl" rotWithShape="0">
                        <a:srgbClr val="333333">
                          <a:alpha val="65000"/>
                        </a:srgbClr>
                      </a:outerShdw>
                    </a:effectLst>
                  </pic:spPr>
                </pic:pic>
              </a:graphicData>
            </a:graphic>
          </wp:anchor>
        </w:drawing>
      </w:r>
      <w:r w:rsidR="00CE689F">
        <w:rPr>
          <w:rFonts w:ascii="Simplified Arabic" w:hAnsi="Simplified Arabic" w:cs="Simplified Arabic" w:hint="cs"/>
          <w:b/>
          <w:bCs/>
          <w:sz w:val="32"/>
          <w:szCs w:val="32"/>
          <w:rtl/>
          <w:lang w:bidi="ar-DZ"/>
        </w:rPr>
        <w:t xml:space="preserve"> </w:t>
      </w:r>
      <w:bookmarkStart w:id="0" w:name="_GoBack"/>
      <w:bookmarkEnd w:id="0"/>
    </w:p>
    <w:p w:rsidR="00916C86" w:rsidRDefault="00916C86" w:rsidP="00D60BC5">
      <w:pPr>
        <w:jc w:val="center"/>
        <w:rPr>
          <w:b/>
          <w:bCs/>
          <w:sz w:val="40"/>
          <w:szCs w:val="40"/>
          <w:lang w:bidi="ar-DZ"/>
        </w:rPr>
      </w:pPr>
    </w:p>
    <w:p w:rsidR="00916C86" w:rsidRDefault="00916C86" w:rsidP="00D60BC5">
      <w:pPr>
        <w:jc w:val="center"/>
        <w:rPr>
          <w:b/>
          <w:bCs/>
          <w:sz w:val="40"/>
          <w:szCs w:val="40"/>
          <w:lang w:bidi="ar-DZ"/>
        </w:rPr>
      </w:pPr>
    </w:p>
    <w:p w:rsidR="00916C86" w:rsidRDefault="00916C86" w:rsidP="00D60BC5">
      <w:pPr>
        <w:jc w:val="center"/>
        <w:rPr>
          <w:b/>
          <w:bCs/>
          <w:sz w:val="40"/>
          <w:szCs w:val="40"/>
          <w:lang w:bidi="ar-DZ"/>
        </w:rPr>
      </w:pPr>
    </w:p>
    <w:p w:rsidR="00916C86" w:rsidRDefault="00916C86" w:rsidP="00D60BC5">
      <w:pPr>
        <w:jc w:val="center"/>
        <w:rPr>
          <w:b/>
          <w:bCs/>
          <w:sz w:val="40"/>
          <w:szCs w:val="40"/>
          <w:lang w:bidi="ar-DZ"/>
        </w:rPr>
      </w:pPr>
    </w:p>
    <w:p w:rsidR="005A0330" w:rsidRPr="00F310D8" w:rsidRDefault="00DE025E" w:rsidP="00D60BC5">
      <w:pPr>
        <w:jc w:val="center"/>
        <w:rPr>
          <w:rFonts w:ascii="DilleniaUPC" w:hAnsi="DilleniaUPC" w:cs="DilleniaUPC"/>
          <w:b/>
          <w:bCs/>
          <w:sz w:val="32"/>
          <w:szCs w:val="32"/>
          <w:rtl/>
          <w:lang w:bidi="ar-DZ"/>
        </w:rPr>
      </w:pPr>
      <w:r>
        <w:rPr>
          <w:b/>
          <w:bCs/>
          <w:sz w:val="40"/>
          <w:szCs w:val="40"/>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09.5pt;height:123.9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إهــــــــــــــداء "/>
          </v:shape>
        </w:pict>
      </w:r>
    </w:p>
    <w:p w:rsidR="00956F6A" w:rsidRPr="00956F6A" w:rsidRDefault="00956F6A" w:rsidP="00F56CB3">
      <w:pPr>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rtl/>
          <w:lang w:eastAsia="fr-FR"/>
        </w:rPr>
        <w:t>أهدي عملي هذا إلى أغلى ما أملك في الوجود أمي وأبي الغاليين حفظهم الله اللذان تكفل المشقة والدعم في تعليمي و اللذان أراداني أن أبلغ المعالي و إلى زوجي الغالي الذي دعمني على ذلك وحرصه على إتمام وإتقان هذا العمل وكان سندا لي في حياتي الدراسية كما أهدي عملي إلى كل صديقاتي ميرا بلعجال وعباس عويشة وعباس حنان و عايد عائشة و كل الإخوة و الأخوات و إلى كل من احترامني</w:t>
      </w:r>
    </w:p>
    <w:p w:rsidR="00956F6A" w:rsidRDefault="00956F6A" w:rsidP="00F56CB3">
      <w:pPr>
        <w:bidi/>
        <w:spacing w:after="0" w:line="240" w:lineRule="auto"/>
        <w:jc w:val="both"/>
        <w:rPr>
          <w:rFonts w:ascii="Simplified Arabic" w:eastAsia="Times New Roman" w:hAnsi="Simplified Arabic" w:cs="Simplified Arabic"/>
          <w:color w:val="222222"/>
          <w:sz w:val="32"/>
          <w:szCs w:val="32"/>
          <w:rtl/>
          <w:lang w:eastAsia="fr-FR"/>
        </w:rPr>
      </w:pPr>
      <w:r w:rsidRPr="00956F6A">
        <w:rPr>
          <w:rFonts w:ascii="Simplified Arabic" w:eastAsia="Times New Roman" w:hAnsi="Simplified Arabic" w:cs="Simplified Arabic"/>
          <w:color w:val="222222"/>
          <w:sz w:val="32"/>
          <w:szCs w:val="32"/>
          <w:lang w:eastAsia="fr-FR"/>
        </w:rPr>
        <w:t> </w:t>
      </w:r>
    </w:p>
    <w:p w:rsidR="00956F6A" w:rsidRDefault="00F56CB3" w:rsidP="00F56CB3">
      <w:pPr>
        <w:tabs>
          <w:tab w:val="left" w:pos="3292"/>
        </w:tabs>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rtl/>
          <w:lang w:eastAsia="fr-FR"/>
        </w:rPr>
        <w:tab/>
      </w:r>
    </w:p>
    <w:p w:rsidR="00956F6A" w:rsidRDefault="00956F6A" w:rsidP="00F56CB3">
      <w:pPr>
        <w:bidi/>
        <w:spacing w:after="0" w:line="240" w:lineRule="auto"/>
        <w:jc w:val="both"/>
        <w:rPr>
          <w:rFonts w:ascii="Simplified Arabic" w:eastAsia="Times New Roman" w:hAnsi="Simplified Arabic" w:cs="Simplified Arabic"/>
          <w:color w:val="222222"/>
          <w:sz w:val="32"/>
          <w:szCs w:val="32"/>
          <w:rtl/>
          <w:lang w:eastAsia="fr-FR"/>
        </w:rPr>
      </w:pPr>
    </w:p>
    <w:p w:rsidR="00956F6A" w:rsidRPr="00956F6A" w:rsidRDefault="00956F6A" w:rsidP="00F56CB3">
      <w:pPr>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lang w:eastAsia="fr-FR"/>
        </w:rPr>
        <w:t xml:space="preserve">                          </w:t>
      </w:r>
    </w:p>
    <w:p w:rsidR="005A0330" w:rsidRPr="005A0330" w:rsidRDefault="005A0330" w:rsidP="00C069D7">
      <w:pPr>
        <w:bidi/>
        <w:jc w:val="right"/>
        <w:rPr>
          <w:rFonts w:ascii="Vladimir Script" w:hAnsi="Vladimir Script"/>
          <w:b/>
          <w:bCs/>
          <w:sz w:val="44"/>
          <w:szCs w:val="44"/>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956F6A" w:rsidRDefault="00956F6A" w:rsidP="00D60BC5">
      <w:pPr>
        <w:jc w:val="center"/>
        <w:rPr>
          <w:b/>
          <w:bCs/>
          <w:sz w:val="32"/>
          <w:szCs w:val="32"/>
          <w:rtl/>
          <w:lang w:bidi="ar-DZ"/>
        </w:rPr>
      </w:pPr>
    </w:p>
    <w:p w:rsidR="00956F6A" w:rsidRDefault="00F56CB3" w:rsidP="00F56CB3">
      <w:pPr>
        <w:rPr>
          <w:b/>
          <w:bCs/>
          <w:sz w:val="32"/>
          <w:szCs w:val="32"/>
          <w:rtl/>
          <w:lang w:bidi="ar-DZ"/>
        </w:rPr>
      </w:pPr>
      <w:r>
        <w:rPr>
          <w:rFonts w:hint="cs"/>
          <w:b/>
          <w:bCs/>
          <w:sz w:val="32"/>
          <w:szCs w:val="32"/>
          <w:rtl/>
          <w:lang w:bidi="ar-DZ"/>
        </w:rPr>
        <w:t>عطاري كلثوم</w:t>
      </w:r>
    </w:p>
    <w:p w:rsidR="00956F6A" w:rsidRDefault="00956F6A" w:rsidP="00D60BC5">
      <w:pPr>
        <w:jc w:val="center"/>
        <w:rPr>
          <w:b/>
          <w:bCs/>
          <w:sz w:val="32"/>
          <w:szCs w:val="32"/>
          <w:rtl/>
          <w:lang w:bidi="ar-DZ"/>
        </w:rPr>
      </w:pPr>
    </w:p>
    <w:p w:rsidR="00956F6A" w:rsidRDefault="00956F6A" w:rsidP="00D60BC5">
      <w:pPr>
        <w:jc w:val="center"/>
        <w:rPr>
          <w:b/>
          <w:bCs/>
          <w:sz w:val="32"/>
          <w:szCs w:val="32"/>
          <w:rtl/>
          <w:lang w:bidi="ar-DZ"/>
        </w:rPr>
      </w:pPr>
    </w:p>
    <w:p w:rsidR="00956F6A" w:rsidRDefault="00956F6A" w:rsidP="00D60BC5">
      <w:pPr>
        <w:jc w:val="center"/>
        <w:rPr>
          <w:b/>
          <w:bCs/>
          <w:sz w:val="32"/>
          <w:szCs w:val="32"/>
          <w:rtl/>
          <w:lang w:bidi="ar-DZ"/>
        </w:rPr>
      </w:pPr>
    </w:p>
    <w:p w:rsidR="00956F6A" w:rsidRDefault="00956F6A" w:rsidP="00D60BC5">
      <w:pPr>
        <w:jc w:val="center"/>
        <w:rPr>
          <w:b/>
          <w:bCs/>
          <w:sz w:val="32"/>
          <w:szCs w:val="32"/>
          <w:rtl/>
          <w:lang w:bidi="ar-DZ"/>
        </w:rPr>
      </w:pPr>
    </w:p>
    <w:p w:rsidR="00C069D7" w:rsidRDefault="00C069D7" w:rsidP="00D60BC5">
      <w:pPr>
        <w:jc w:val="center"/>
        <w:rPr>
          <w:b/>
          <w:bCs/>
          <w:sz w:val="32"/>
          <w:szCs w:val="32"/>
          <w:rtl/>
          <w:lang w:bidi="ar-DZ"/>
        </w:rPr>
      </w:pPr>
    </w:p>
    <w:p w:rsidR="005A0330" w:rsidRPr="00956F6A" w:rsidRDefault="00DE025E" w:rsidP="00996C4A">
      <w:pPr>
        <w:bidi/>
        <w:jc w:val="center"/>
        <w:rPr>
          <w:rFonts w:ascii="Simplified Arabic" w:hAnsi="Simplified Arabic" w:cs="Simplified Arabic"/>
          <w:sz w:val="32"/>
          <w:szCs w:val="32"/>
          <w:rtl/>
          <w:lang w:bidi="ar-DZ"/>
        </w:rPr>
      </w:pPr>
      <w:r>
        <w:rPr>
          <w:b/>
          <w:bCs/>
          <w:sz w:val="44"/>
          <w:szCs w:val="44"/>
          <w:lang w:bidi="ar-DZ"/>
        </w:rPr>
        <w:pict>
          <v:shape id="_x0000_i1026" type="#_x0000_t136" style="width:240pt;height:77.2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إهـــــــــــــــــــداء"/>
          </v:shape>
        </w:pict>
      </w:r>
    </w:p>
    <w:p w:rsidR="005A0330" w:rsidRPr="00F56CB3" w:rsidRDefault="00956F6A" w:rsidP="00F56CB3">
      <w:pPr>
        <w:bidi/>
        <w:jc w:val="both"/>
        <w:rPr>
          <w:rFonts w:ascii="Simplified Arabic" w:hAnsi="Simplified Arabic" w:cs="Simplified Arabic"/>
          <w:color w:val="222222"/>
          <w:sz w:val="32"/>
          <w:szCs w:val="32"/>
          <w:shd w:val="clear" w:color="auto" w:fill="FFFFFF"/>
          <w:rtl/>
        </w:rPr>
      </w:pPr>
      <w:r w:rsidRPr="00956F6A">
        <w:rPr>
          <w:rFonts w:ascii="Simplified Arabic" w:hAnsi="Simplified Arabic" w:cs="Simplified Arabic"/>
          <w:color w:val="222222"/>
          <w:sz w:val="32"/>
          <w:szCs w:val="32"/>
          <w:shd w:val="clear" w:color="auto" w:fill="FFFFFF"/>
          <w:rtl/>
        </w:rPr>
        <w:t>اهدي ثمره جهدي هذا إلى من قال الله فيهم ووصينا الإنسان وبالوالدين إحسانا وإلى كل من دعمني سندا ولازال لدرب نبراصا إلى من منحني كل شيء جميل الى أبي رحمه الله قدوتي ومثل الأعلى في الحياة وإلى أمي الحنونه التي مهما قلت عنها فلن أجد كلمات التي توفى حقها فهي منبع المحبه والكرم وإلى أقرب الناس إلى نفسي زميلاتي عطاري كلثوم عباس عويشة عباس حنان وعايد عائشة والى صديقاتي الذين قضيتم معهم احلى سنوات ايام عمري وإلى كل من قدم ليد المساعدة ومنحني النصح والدعم من قريب وبعيد وإلى أخواتي الأعزاء حبيبة عائشة وخيرة وبالأخص إلى أختي سعاد رفيقة درب</w:t>
      </w:r>
      <w:r w:rsidR="00F56CB3">
        <w:rPr>
          <w:rFonts w:ascii="Simplified Arabic" w:hAnsi="Simplified Arabic" w:cs="Simplified Arabic" w:hint="cs"/>
          <w:color w:val="222222"/>
          <w:sz w:val="32"/>
          <w:szCs w:val="32"/>
          <w:shd w:val="clear" w:color="auto" w:fill="FFFFFF"/>
          <w:rtl/>
        </w:rPr>
        <w:t>ي</w:t>
      </w:r>
    </w:p>
    <w:p w:rsidR="005A0330" w:rsidRDefault="005A0330" w:rsidP="009746FF">
      <w:pPr>
        <w:bidi/>
        <w:rPr>
          <w:rFonts w:ascii="Simplified Arabic" w:hAnsi="Simplified Arabic" w:cs="Simplified Arabic"/>
          <w:b/>
          <w:bCs/>
          <w:sz w:val="32"/>
          <w:szCs w:val="32"/>
          <w:rtl/>
          <w:lang w:bidi="ar-DZ"/>
        </w:rPr>
      </w:pPr>
    </w:p>
    <w:p w:rsidR="00956F6A" w:rsidRDefault="00956F6A" w:rsidP="00956F6A">
      <w:pPr>
        <w:bidi/>
        <w:rPr>
          <w:rFonts w:ascii="Simplified Arabic" w:hAnsi="Simplified Arabic" w:cs="Simplified Arabic"/>
          <w:b/>
          <w:bCs/>
          <w:sz w:val="32"/>
          <w:szCs w:val="32"/>
          <w:rtl/>
          <w:lang w:bidi="ar-DZ"/>
        </w:rPr>
      </w:pPr>
    </w:p>
    <w:p w:rsidR="00956F6A" w:rsidRPr="00F310D8" w:rsidRDefault="00956F6A" w:rsidP="00956F6A">
      <w:pPr>
        <w:bidi/>
        <w:rPr>
          <w:rFonts w:ascii="Simplified Arabic" w:hAnsi="Simplified Arabic" w:cs="Simplified Arabic"/>
          <w:b/>
          <w:bCs/>
          <w:sz w:val="32"/>
          <w:szCs w:val="32"/>
          <w:rtl/>
          <w:lang w:bidi="ar-DZ"/>
        </w:rPr>
      </w:pPr>
    </w:p>
    <w:p w:rsidR="00956F6A" w:rsidRDefault="00D173A2" w:rsidP="00916C86">
      <w:pPr>
        <w:bidi/>
        <w:jc w:val="right"/>
        <w:rPr>
          <w:b/>
          <w:bCs/>
          <w:sz w:val="32"/>
          <w:szCs w:val="32"/>
          <w:rtl/>
          <w:lang w:bidi="ar-DZ"/>
        </w:rPr>
      </w:pPr>
      <w:r>
        <w:rPr>
          <w:rFonts w:hint="cs"/>
          <w:b/>
          <w:bCs/>
          <w:sz w:val="32"/>
          <w:szCs w:val="32"/>
          <w:rtl/>
          <w:lang w:bidi="ar-DZ"/>
        </w:rPr>
        <w:t>بل</w:t>
      </w:r>
      <w:r w:rsidR="00956F6A">
        <w:rPr>
          <w:rFonts w:hint="cs"/>
          <w:b/>
          <w:bCs/>
          <w:sz w:val="32"/>
          <w:szCs w:val="32"/>
          <w:rtl/>
          <w:lang w:bidi="ar-DZ"/>
        </w:rPr>
        <w:t xml:space="preserve">عجال ميرة                          </w:t>
      </w:r>
    </w:p>
    <w:p w:rsidR="00C069D7" w:rsidRDefault="00C069D7" w:rsidP="00C069D7">
      <w:pPr>
        <w:bidi/>
        <w:jc w:val="center"/>
        <w:rPr>
          <w:rFonts w:ascii="Simplified Arabic" w:hAnsi="Simplified Arabic" w:cs="Simplified Arabic"/>
          <w:b/>
          <w:bCs/>
          <w:sz w:val="36"/>
          <w:szCs w:val="36"/>
          <w:rtl/>
          <w:lang w:bidi="ar-DZ"/>
        </w:rPr>
      </w:pPr>
    </w:p>
    <w:p w:rsidR="00C069D7" w:rsidRDefault="00C069D7" w:rsidP="00C069D7">
      <w:pPr>
        <w:bidi/>
        <w:jc w:val="center"/>
        <w:rPr>
          <w:rFonts w:ascii="Simplified Arabic" w:hAnsi="Simplified Arabic" w:cs="Simplified Arabic"/>
          <w:b/>
          <w:bCs/>
          <w:sz w:val="36"/>
          <w:szCs w:val="36"/>
          <w:lang w:bidi="ar-DZ"/>
        </w:rPr>
      </w:pPr>
    </w:p>
    <w:p w:rsidR="00AD3229" w:rsidRDefault="00AD3229" w:rsidP="00AD3229">
      <w:pPr>
        <w:bidi/>
        <w:jc w:val="center"/>
        <w:rPr>
          <w:rFonts w:ascii="Simplified Arabic" w:hAnsi="Simplified Arabic" w:cs="Simplified Arabic"/>
          <w:b/>
          <w:bCs/>
          <w:sz w:val="36"/>
          <w:szCs w:val="36"/>
          <w:lang w:bidi="ar-DZ"/>
        </w:rPr>
      </w:pPr>
    </w:p>
    <w:p w:rsidR="00AD3229" w:rsidRDefault="00AD3229" w:rsidP="00AD3229">
      <w:pPr>
        <w:bidi/>
        <w:jc w:val="center"/>
        <w:rPr>
          <w:rFonts w:ascii="Simplified Arabic" w:hAnsi="Simplified Arabic" w:cs="Simplified Arabic"/>
          <w:b/>
          <w:bCs/>
          <w:sz w:val="36"/>
          <w:szCs w:val="36"/>
          <w:lang w:bidi="ar-DZ"/>
        </w:rPr>
      </w:pPr>
    </w:p>
    <w:p w:rsidR="007461BF" w:rsidRDefault="007461BF" w:rsidP="007461BF">
      <w:pPr>
        <w:bidi/>
        <w:jc w:val="center"/>
        <w:rPr>
          <w:rFonts w:ascii="Simplified Arabic" w:hAnsi="Simplified Arabic" w:cs="Simplified Arabic"/>
          <w:b/>
          <w:bCs/>
          <w:sz w:val="36"/>
          <w:szCs w:val="36"/>
          <w:lang w:bidi="ar-DZ"/>
        </w:rPr>
      </w:pPr>
    </w:p>
    <w:p w:rsidR="007461BF" w:rsidRDefault="007461BF" w:rsidP="007461BF">
      <w:pPr>
        <w:bidi/>
        <w:jc w:val="center"/>
        <w:rPr>
          <w:rFonts w:ascii="Simplified Arabic" w:hAnsi="Simplified Arabic" w:cs="Simplified Arabic"/>
          <w:b/>
          <w:bCs/>
          <w:sz w:val="36"/>
          <w:szCs w:val="36"/>
          <w:lang w:bidi="ar-DZ"/>
        </w:rPr>
      </w:pPr>
    </w:p>
    <w:p w:rsidR="007461BF" w:rsidRDefault="007461BF" w:rsidP="007461BF">
      <w:pPr>
        <w:bidi/>
        <w:rPr>
          <w:rFonts w:ascii="Simplified Arabic" w:hAnsi="Simplified Arabic" w:cs="Simplified Arabic"/>
          <w:b/>
          <w:bCs/>
          <w:sz w:val="36"/>
          <w:szCs w:val="36"/>
          <w:lang w:bidi="ar-DZ"/>
        </w:rPr>
      </w:pPr>
    </w:p>
    <w:p w:rsidR="00976F79" w:rsidRDefault="00976F79" w:rsidP="00976F79">
      <w:pPr>
        <w:bidi/>
        <w:rPr>
          <w:rFonts w:ascii="Simplified Arabic" w:hAnsi="Simplified Arabic" w:cs="Simplified Arabic"/>
          <w:b/>
          <w:bCs/>
          <w:sz w:val="36"/>
          <w:szCs w:val="36"/>
          <w:rtl/>
          <w:lang w:bidi="ar-DZ"/>
        </w:rPr>
      </w:pPr>
    </w:p>
    <w:p w:rsidR="0088051C" w:rsidRPr="00F56CB3" w:rsidRDefault="00DE025E" w:rsidP="00F56CB3">
      <w:pPr>
        <w:bidi/>
        <w:jc w:val="both"/>
        <w:rPr>
          <w:rFonts w:ascii="Simplified Arabic" w:hAnsi="Simplified Arabic" w:cs="Simplified Arabic"/>
          <w:b/>
          <w:bCs/>
          <w:sz w:val="32"/>
          <w:szCs w:val="32"/>
          <w:rtl/>
          <w:lang w:bidi="ar-DZ"/>
        </w:rPr>
      </w:pPr>
      <w:r>
        <w:rPr>
          <w:rFonts w:ascii="Simplified Arabic" w:hAnsi="Simplified Arabic" w:cs="Simplified Arabic"/>
          <w:b/>
          <w:bCs/>
          <w:sz w:val="44"/>
          <w:szCs w:val="44"/>
          <w:lang w:bidi="ar-DZ"/>
        </w:rPr>
        <w:pict>
          <v:shape id="_x0000_i1027" type="#_x0000_t136" style="width:201.1pt;height:73.3pt" fillcolor="red" strokecolor="red" strokeweight="1pt">
            <v:fill color2="blue"/>
            <v:shadow on="t" type="perspective" color="silver" opacity="52429f" origin="-.5,.5" matrix=",46340f,,.5,,-4768371582e-16"/>
            <v:textpath style="font-family:&quot;Arial Black&quot;;v-text-kern:t" trim="t" fitpath="t" string="شكر وتقدير "/>
          </v:shape>
        </w:pict>
      </w:r>
    </w:p>
    <w:p w:rsidR="00F56CB3" w:rsidRPr="00F56CB3" w:rsidRDefault="00F56CB3" w:rsidP="00F56CB3">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F56CB3">
        <w:rPr>
          <w:rFonts w:ascii="Simplified Arabic" w:eastAsia="Times New Roman" w:hAnsi="Simplified Arabic" w:cs="Simplified Arabic"/>
          <w:color w:val="222222"/>
          <w:sz w:val="32"/>
          <w:szCs w:val="32"/>
          <w:rtl/>
          <w:lang w:eastAsia="fr-FR"/>
        </w:rPr>
        <w:t>بسم الله والصلاة والسلام على أشرف المرسلين محمد صلى الله عليه وسلم والحمد لله حمدا كثيرا الذي وفقنا لإنجاز هذا العمل والذي لولاه لما كنا لنصل هذا</w:t>
      </w:r>
    </w:p>
    <w:p w:rsidR="00F56CB3" w:rsidRPr="00F56CB3" w:rsidRDefault="00F56CB3" w:rsidP="00F56CB3">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F56CB3">
        <w:rPr>
          <w:rFonts w:ascii="Simplified Arabic" w:eastAsia="Times New Roman" w:hAnsi="Simplified Arabic" w:cs="Simplified Arabic"/>
          <w:color w:val="222222"/>
          <w:sz w:val="32"/>
          <w:szCs w:val="32"/>
          <w:rtl/>
          <w:lang w:eastAsia="fr-FR"/>
        </w:rPr>
        <w:t>نتقدم بجزيل الشكر والتقدير وننسب هذا العمل إلى أستاذنا الكريم المشرف العربي بوعمامة الذي لم يبخل علينا بتوجيهاته القيمة فله جزيل الشكر والعرفان بالجميل</w:t>
      </w:r>
    </w:p>
    <w:p w:rsidR="00F56CB3" w:rsidRPr="00F56CB3" w:rsidRDefault="00F56CB3" w:rsidP="00F56CB3">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F56CB3">
        <w:rPr>
          <w:rFonts w:ascii="Simplified Arabic" w:eastAsia="Times New Roman" w:hAnsi="Simplified Arabic" w:cs="Simplified Arabic"/>
          <w:color w:val="222222"/>
          <w:sz w:val="32"/>
          <w:szCs w:val="32"/>
          <w:rtl/>
          <w:lang w:eastAsia="fr-FR"/>
        </w:rPr>
        <w:t>ولا ننسى ان نشكر كل موظفي المؤسسة على حسن استقبالهم وتعاونهم لكل ما سعينا ورائهم من معلومات من شركه الغاز والكهرباء والى من قدم لنا يد المساعدة من قريب و بعيد و لو بكلمة طيبة</w:t>
      </w:r>
    </w:p>
    <w:p w:rsidR="00A76ACA" w:rsidRDefault="00A76ACA" w:rsidP="00D60BC5">
      <w:pPr>
        <w:jc w:val="center"/>
        <w:rPr>
          <w:rFonts w:ascii="Simplified Arabic" w:hAnsi="Simplified Arabic" w:cs="Simplified Arabic"/>
          <w:sz w:val="32"/>
          <w:szCs w:val="32"/>
          <w:rtl/>
          <w:lang w:bidi="ar-DZ"/>
        </w:rPr>
      </w:pPr>
    </w:p>
    <w:p w:rsidR="005A0330" w:rsidRDefault="00A76ACA" w:rsidP="00D60BC5">
      <w:pPr>
        <w:jc w:val="center"/>
        <w:rPr>
          <w:b/>
          <w:bCs/>
          <w:sz w:val="32"/>
          <w:szCs w:val="32"/>
          <w:rtl/>
          <w:lang w:bidi="ar-DZ"/>
        </w:rPr>
      </w:pPr>
      <w:r>
        <w:rPr>
          <w:rFonts w:ascii="Simplified Arabic" w:hAnsi="Simplified Arabic" w:cs="Simplified Arabic" w:hint="cs"/>
          <w:sz w:val="32"/>
          <w:szCs w:val="32"/>
          <w:rtl/>
          <w:lang w:bidi="ar-DZ"/>
        </w:rPr>
        <w:t xml:space="preserve">      </w:t>
      </w:r>
    </w:p>
    <w:p w:rsidR="00C069D7" w:rsidRDefault="00C069D7" w:rsidP="00D60BC5">
      <w:pPr>
        <w:jc w:val="center"/>
        <w:rPr>
          <w:b/>
          <w:bCs/>
          <w:sz w:val="32"/>
          <w:szCs w:val="32"/>
          <w:lang w:bidi="ar-DZ"/>
        </w:rPr>
        <w:sectPr w:rsidR="00C069D7" w:rsidSect="00275483">
          <w:headerReference w:type="default" r:id="rId10"/>
          <w:pgSz w:w="11906" w:h="16838"/>
          <w:pgMar w:top="1417" w:right="1417" w:bottom="1417" w:left="1417" w:header="708" w:footer="708" w:gutter="0"/>
          <w:cols w:space="708"/>
          <w:docGrid w:linePitch="360"/>
        </w:sectPr>
      </w:pPr>
    </w:p>
    <w:p w:rsidR="0049590E" w:rsidRPr="00945A73" w:rsidRDefault="0049590E" w:rsidP="0049590E">
      <w:pPr>
        <w:jc w:val="right"/>
        <w:rPr>
          <w:rFonts w:ascii="Simplified Arabic" w:hAnsi="Simplified Arabic" w:cs="Simplified Arabic"/>
          <w:b/>
          <w:bCs/>
          <w:sz w:val="36"/>
          <w:szCs w:val="36"/>
          <w:rtl/>
          <w:lang w:bidi="ar-DZ"/>
        </w:rPr>
      </w:pPr>
      <w:r w:rsidRPr="005F6EAA">
        <w:rPr>
          <w:rFonts w:ascii="Simplified Arabic" w:hAnsi="Simplified Arabic" w:cs="Simplified Arabic" w:hint="cs"/>
          <w:b/>
          <w:bCs/>
          <w:sz w:val="36"/>
          <w:szCs w:val="36"/>
          <w:rtl/>
          <w:lang w:bidi="ar-DZ"/>
        </w:rPr>
        <w:lastRenderedPageBreak/>
        <w:t>الملخص</w:t>
      </w:r>
    </w:p>
    <w:p w:rsidR="0049590E" w:rsidRPr="00FB4714" w:rsidRDefault="0049590E" w:rsidP="0063611B">
      <w:pPr>
        <w:tabs>
          <w:tab w:val="left" w:pos="7013"/>
        </w:tabs>
        <w:bidi/>
        <w:jc w:val="both"/>
        <w:rPr>
          <w:rFonts w:ascii="Simplified Arabic" w:hAnsi="Simplified Arabic" w:cs="Simplified Arabic"/>
          <w:sz w:val="32"/>
          <w:szCs w:val="32"/>
          <w:rtl/>
          <w:lang w:bidi="ar-DZ"/>
        </w:rPr>
      </w:pPr>
      <w:r>
        <w:rPr>
          <w:rFonts w:ascii="Simplified Arabic" w:hAnsi="Simplified Arabic" w:cs="Simplified Arabic" w:hint="cs"/>
          <w:color w:val="222222"/>
          <w:sz w:val="32"/>
          <w:szCs w:val="32"/>
          <w:shd w:val="clear" w:color="auto" w:fill="FFFFFF"/>
          <w:rtl/>
        </w:rPr>
        <w:t>ه</w:t>
      </w:r>
      <w:r w:rsidRPr="00FB4714">
        <w:rPr>
          <w:rFonts w:ascii="Simplified Arabic" w:hAnsi="Simplified Arabic" w:cs="Simplified Arabic"/>
          <w:color w:val="222222"/>
          <w:sz w:val="32"/>
          <w:szCs w:val="32"/>
          <w:shd w:val="clear" w:color="auto" w:fill="FFFFFF"/>
          <w:rtl/>
        </w:rPr>
        <w:t xml:space="preserve">دفت هذه الدراسة إلى إبراز العلاقة بين الاتصال الداخلي في المؤسسة ودوره في تحسين أداء العاملين بها ، وذلك نظرا للأهمية الكبيرة للاتصال بكل أشكاله في تحقيق أهداف المؤسسة . ولتحقيق أهداف البحث اعتمدنا على المنهج الوصفي وذلك من أجل الوقوف على واقع الاتصال الداخلي في مؤسسة </w:t>
      </w:r>
      <w:r w:rsidR="0063611B">
        <w:rPr>
          <w:rFonts w:ascii="Simplified Arabic" w:hAnsi="Simplified Arabic" w:cs="Simplified Arabic" w:hint="cs"/>
          <w:color w:val="222222"/>
          <w:sz w:val="32"/>
          <w:szCs w:val="32"/>
          <w:shd w:val="clear" w:color="auto" w:fill="FFFFFF"/>
          <w:rtl/>
          <w:lang w:bidi="ar-DZ"/>
        </w:rPr>
        <w:t xml:space="preserve">سونلغاز مستغانم </w:t>
      </w:r>
      <w:r w:rsidRPr="00FB4714">
        <w:rPr>
          <w:rFonts w:ascii="Simplified Arabic" w:hAnsi="Simplified Arabic" w:cs="Simplified Arabic"/>
          <w:color w:val="222222"/>
          <w:sz w:val="32"/>
          <w:szCs w:val="32"/>
          <w:shd w:val="clear" w:color="auto" w:fill="FFFFFF"/>
          <w:rtl/>
        </w:rPr>
        <w:t>والتعرف على وسائل الاتصال المعتمدة فيها. وقد خلصت الدراسة إلى وجود أثر للاتصال الداخلي في تحسين الأداء الوظيفي ، ذلك أن الاتصال الداخلي يؤدي إلى زيادة فاعلية العمال ويرفع إنتاجيتهم، من خلال الحوافز التي يتلقونها والتي تجعلهم أكثر إقبالا على العمل وأكثر تقبلا وتأييدا للقرارات الإدارية المقترحة</w:t>
      </w:r>
      <w:r w:rsidRPr="00FB4714">
        <w:rPr>
          <w:rFonts w:ascii="Simplified Arabic" w:hAnsi="Simplified Arabic" w:cs="Simplified Arabic"/>
          <w:sz w:val="32"/>
          <w:szCs w:val="32"/>
          <w:rtl/>
          <w:lang w:bidi="ar-DZ"/>
        </w:rPr>
        <w:t>.</w:t>
      </w:r>
    </w:p>
    <w:p w:rsidR="0049590E" w:rsidRPr="003D57CF" w:rsidRDefault="0049590E" w:rsidP="0049590E">
      <w:pPr>
        <w:bidi/>
        <w:rPr>
          <w:rFonts w:ascii="Simplified Arabic" w:hAnsi="Simplified Arabic" w:cs="Simplified Arabic"/>
          <w:sz w:val="32"/>
          <w:szCs w:val="32"/>
          <w:rtl/>
          <w:lang w:bidi="ar-DZ"/>
        </w:rPr>
      </w:pPr>
      <w:r>
        <w:rPr>
          <w:rFonts w:ascii="Simplified Arabic" w:hAnsi="Simplified Arabic" w:cs="Simplified Arabic" w:hint="cs"/>
          <w:b/>
          <w:bCs/>
          <w:sz w:val="28"/>
          <w:szCs w:val="28"/>
          <w:rtl/>
          <w:lang w:bidi="ar-DZ"/>
        </w:rPr>
        <w:t>الكلمات المفتاحية : إستراتيجية , الإتصال الداخلي , تحسين الأداء , المؤسسة</w:t>
      </w:r>
      <w:r>
        <w:rPr>
          <w:rFonts w:ascii="Simplified Arabic" w:hAnsi="Simplified Arabic" w:cs="Simplified Arabic" w:hint="cs"/>
          <w:sz w:val="28"/>
          <w:szCs w:val="28"/>
          <w:rtl/>
          <w:lang w:bidi="ar-DZ"/>
        </w:rPr>
        <w:t>.</w:t>
      </w:r>
    </w:p>
    <w:p w:rsidR="00F310D8" w:rsidRDefault="00F310D8" w:rsidP="00D60BC5">
      <w:pPr>
        <w:jc w:val="center"/>
        <w:rPr>
          <w:b/>
          <w:bCs/>
          <w:sz w:val="32"/>
          <w:szCs w:val="32"/>
          <w:lang w:bidi="ar-DZ"/>
        </w:rPr>
      </w:pPr>
    </w:p>
    <w:p w:rsidR="0049590E" w:rsidRPr="0088051C" w:rsidRDefault="0049590E" w:rsidP="0049590E">
      <w:pPr>
        <w:rPr>
          <w:rFonts w:ascii="Times New Roman" w:hAnsi="Times New Roman" w:cs="Times New Roman"/>
          <w:b/>
          <w:bCs/>
          <w:sz w:val="32"/>
          <w:szCs w:val="32"/>
          <w:lang w:bidi="ar-DZ"/>
        </w:rPr>
      </w:pPr>
      <w:r w:rsidRPr="0088051C">
        <w:rPr>
          <w:rFonts w:ascii="Times New Roman" w:hAnsi="Times New Roman" w:cs="Times New Roman"/>
          <w:b/>
          <w:bCs/>
          <w:sz w:val="32"/>
          <w:szCs w:val="32"/>
          <w:lang w:bidi="ar-DZ"/>
        </w:rPr>
        <w:t xml:space="preserve">Résume </w:t>
      </w:r>
    </w:p>
    <w:p w:rsidR="0049590E" w:rsidRPr="0049590E" w:rsidRDefault="0049590E" w:rsidP="0063611B">
      <w:pPr>
        <w:jc w:val="both"/>
        <w:rPr>
          <w:rFonts w:ascii="Simplified Arabic" w:hAnsi="Simplified Arabic" w:cs="Simplified Arabic"/>
          <w:sz w:val="28"/>
          <w:szCs w:val="28"/>
          <w:rtl/>
          <w:lang w:bidi="ar-DZ"/>
        </w:rPr>
      </w:pPr>
      <w:r w:rsidRPr="0049590E">
        <w:rPr>
          <w:rFonts w:asciiTheme="majorBidi" w:hAnsiTheme="majorBidi" w:cstheme="majorBidi"/>
          <w:sz w:val="28"/>
          <w:szCs w:val="28"/>
          <w:lang w:bidi="ar-DZ"/>
        </w:rPr>
        <w:t xml:space="preserve">Cette étude visait à mettre en évidence la relation entre la communication interne dans l'institution et son rôle dans l'amélioration de la performance de ses employés, compte tenu de la grande importance de la communication sous toutes ses formes dans l'atteinte des objectifs de l'institution. Afin d'atteindre les objectifs de la recherche, nous nous sommes appuyés sur l'approche descriptive afin d'identifier la réalité de la communication interne dans </w:t>
      </w:r>
      <w:r w:rsidR="0063611B">
        <w:rPr>
          <w:rFonts w:asciiTheme="majorBidi" w:hAnsiTheme="majorBidi" w:cstheme="majorBidi"/>
          <w:sz w:val="28"/>
          <w:szCs w:val="28"/>
          <w:lang w:bidi="ar-DZ"/>
        </w:rPr>
        <w:t xml:space="preserve">SONALGAZ MOSTAGANEM </w:t>
      </w:r>
      <w:r w:rsidRPr="0049590E">
        <w:rPr>
          <w:rFonts w:asciiTheme="majorBidi" w:hAnsiTheme="majorBidi" w:cstheme="majorBidi"/>
          <w:sz w:val="28"/>
          <w:szCs w:val="28"/>
          <w:lang w:bidi="ar-DZ"/>
        </w:rPr>
        <w:t>et d'identifier les moyens de communication adoptés dans celle-ci. L'étude a conclu que la communication interne a un impact sur l'amélioration de la performance au travail, car la communication interne conduit à une augmentation de l'efficacité des travailleurs et augmente leur productivité, grâce aux incitations qu'ils reçoivent qui les rendent plus attrayants pour le travail et plus tolérants et solidaires. des décisions administratives proposées</w:t>
      </w:r>
    </w:p>
    <w:p w:rsidR="0049590E" w:rsidRDefault="0049590E" w:rsidP="00D60BC5">
      <w:pPr>
        <w:jc w:val="center"/>
        <w:rPr>
          <w:b/>
          <w:bCs/>
          <w:sz w:val="32"/>
          <w:szCs w:val="32"/>
          <w:rtl/>
          <w:lang w:bidi="ar-DZ"/>
        </w:rPr>
      </w:pPr>
    </w:p>
    <w:p w:rsidR="00615098" w:rsidRDefault="00615098" w:rsidP="00D60BC5">
      <w:pPr>
        <w:jc w:val="center"/>
        <w:rPr>
          <w:b/>
          <w:bCs/>
          <w:sz w:val="32"/>
          <w:szCs w:val="32"/>
          <w:rtl/>
          <w:lang w:bidi="ar-DZ"/>
        </w:rPr>
      </w:pPr>
    </w:p>
    <w:p w:rsidR="00E151B2" w:rsidRDefault="00E151B2" w:rsidP="0049590E">
      <w:pPr>
        <w:bidi/>
        <w:spacing w:after="0"/>
        <w:rPr>
          <w:rFonts w:ascii="Simplified Arabic" w:hAnsi="Simplified Arabic" w:cs="Simplified Arabic"/>
          <w:b/>
          <w:bCs/>
          <w:sz w:val="36"/>
          <w:szCs w:val="36"/>
          <w:lang w:bidi="ar-DZ"/>
        </w:rPr>
      </w:pPr>
    </w:p>
    <w:p w:rsidR="00E151B2" w:rsidRDefault="00E151B2" w:rsidP="00E151B2">
      <w:pPr>
        <w:bidi/>
        <w:spacing w:after="0"/>
        <w:rPr>
          <w:rFonts w:ascii="Simplified Arabic" w:hAnsi="Simplified Arabic" w:cs="Simplified Arabic"/>
          <w:b/>
          <w:bCs/>
          <w:sz w:val="36"/>
          <w:szCs w:val="36"/>
          <w:lang w:bidi="ar-DZ"/>
        </w:rPr>
      </w:pPr>
    </w:p>
    <w:p w:rsidR="00E151B2" w:rsidRDefault="00E151B2" w:rsidP="00E151B2">
      <w:pPr>
        <w:bidi/>
        <w:spacing w:after="0"/>
        <w:rPr>
          <w:rFonts w:ascii="Simplified Arabic" w:hAnsi="Simplified Arabic" w:cs="Simplified Arabic"/>
          <w:b/>
          <w:bCs/>
          <w:sz w:val="36"/>
          <w:szCs w:val="36"/>
          <w:lang w:bidi="ar-DZ"/>
        </w:rPr>
      </w:pPr>
    </w:p>
    <w:p w:rsidR="00F02D0A" w:rsidRPr="00615098" w:rsidRDefault="00387B62" w:rsidP="00E151B2">
      <w:pPr>
        <w:bidi/>
        <w:spacing w:after="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فهرس</w:t>
      </w:r>
      <w:r w:rsidR="009746FF">
        <w:rPr>
          <w:rFonts w:ascii="Simplified Arabic" w:hAnsi="Simplified Arabic" w:cs="Simplified Arabic" w:hint="cs"/>
          <w:b/>
          <w:bCs/>
          <w:sz w:val="36"/>
          <w:szCs w:val="36"/>
          <w:rtl/>
          <w:lang w:bidi="ar-DZ"/>
        </w:rPr>
        <w:t xml:space="preserve"> المحتويات</w:t>
      </w:r>
    </w:p>
    <w:tbl>
      <w:tblPr>
        <w:tblStyle w:val="Grilledutableau"/>
        <w:tblW w:w="0" w:type="auto"/>
        <w:tblInd w:w="-318" w:type="dxa"/>
        <w:tblLook w:val="04A0" w:firstRow="1" w:lastRow="0" w:firstColumn="1" w:lastColumn="0" w:noHBand="0" w:noVBand="1"/>
      </w:tblPr>
      <w:tblGrid>
        <w:gridCol w:w="1419"/>
        <w:gridCol w:w="7345"/>
      </w:tblGrid>
      <w:tr w:rsidR="00AE5633" w:rsidRPr="0080597F" w:rsidTr="00D77C9F">
        <w:trPr>
          <w:trHeight w:val="293"/>
        </w:trPr>
        <w:tc>
          <w:tcPr>
            <w:tcW w:w="1419" w:type="dxa"/>
          </w:tcPr>
          <w:p w:rsidR="00AE5633" w:rsidRPr="0080597F" w:rsidRDefault="00AE5633" w:rsidP="00D94B3E">
            <w:pPr>
              <w:bidi/>
              <w:spacing w:line="276" w:lineRule="auto"/>
              <w:jc w:val="center"/>
              <w:rPr>
                <w:rFonts w:ascii="Traditional Arabic" w:hAnsi="Traditional Arabic" w:cs="Traditional Arabic"/>
                <w:b/>
                <w:bCs/>
              </w:rPr>
            </w:pPr>
            <w:r w:rsidRPr="0080597F">
              <w:rPr>
                <w:rFonts w:ascii="Traditional Arabic" w:hAnsi="Traditional Arabic" w:cs="Traditional Arabic"/>
                <w:b/>
                <w:bCs/>
                <w:sz w:val="32"/>
                <w:szCs w:val="32"/>
                <w:rtl/>
              </w:rPr>
              <w:t>رقم الصفحة</w:t>
            </w:r>
          </w:p>
        </w:tc>
        <w:tc>
          <w:tcPr>
            <w:tcW w:w="7345" w:type="dxa"/>
          </w:tcPr>
          <w:p w:rsidR="00AE5633" w:rsidRPr="005459F1" w:rsidRDefault="00AE5633" w:rsidP="00D94B3E">
            <w:pPr>
              <w:bidi/>
              <w:spacing w:line="276" w:lineRule="auto"/>
              <w:jc w:val="center"/>
              <w:rPr>
                <w:rFonts w:ascii="Simplified Arabic" w:hAnsi="Simplified Arabic" w:cs="Simplified Arabic"/>
                <w:b/>
                <w:bCs/>
                <w:sz w:val="24"/>
                <w:szCs w:val="24"/>
              </w:rPr>
            </w:pPr>
            <w:r w:rsidRPr="005459F1">
              <w:rPr>
                <w:rFonts w:ascii="Simplified Arabic" w:hAnsi="Simplified Arabic" w:cs="Simplified Arabic"/>
                <w:b/>
                <w:bCs/>
                <w:sz w:val="24"/>
                <w:szCs w:val="24"/>
                <w:rtl/>
              </w:rPr>
              <w:t>قائمة المحتويات</w:t>
            </w:r>
          </w:p>
        </w:tc>
      </w:tr>
      <w:tr w:rsidR="00AE5633" w:rsidRPr="006D13AD" w:rsidTr="00D77C9F">
        <w:tc>
          <w:tcPr>
            <w:tcW w:w="1419" w:type="dxa"/>
          </w:tcPr>
          <w:p w:rsidR="00AE5633" w:rsidRPr="00387B62" w:rsidRDefault="00AE5633" w:rsidP="00D94B3E">
            <w:pPr>
              <w:bidi/>
              <w:spacing w:line="276" w:lineRule="auto"/>
              <w:jc w:val="center"/>
              <w:rPr>
                <w:rFonts w:asciiTheme="majorBidi" w:hAnsiTheme="majorBidi" w:cstheme="majorBidi"/>
              </w:rPr>
            </w:pPr>
          </w:p>
        </w:tc>
        <w:tc>
          <w:tcPr>
            <w:tcW w:w="7345" w:type="dxa"/>
          </w:tcPr>
          <w:p w:rsidR="00AE5633" w:rsidRPr="00387B62" w:rsidRDefault="00AE5633"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 xml:space="preserve">الشكر والعرفان </w:t>
            </w:r>
          </w:p>
        </w:tc>
      </w:tr>
      <w:tr w:rsidR="00AE5633" w:rsidRPr="006D13AD" w:rsidTr="00D77C9F">
        <w:trPr>
          <w:trHeight w:val="306"/>
        </w:trPr>
        <w:tc>
          <w:tcPr>
            <w:tcW w:w="1419" w:type="dxa"/>
          </w:tcPr>
          <w:p w:rsidR="00AE5633" w:rsidRPr="00387B62" w:rsidRDefault="00AE5633" w:rsidP="00D94B3E">
            <w:pPr>
              <w:bidi/>
              <w:spacing w:line="276" w:lineRule="auto"/>
              <w:jc w:val="center"/>
              <w:rPr>
                <w:rFonts w:asciiTheme="majorBidi" w:hAnsiTheme="majorBidi" w:cstheme="majorBidi"/>
              </w:rPr>
            </w:pPr>
          </w:p>
        </w:tc>
        <w:tc>
          <w:tcPr>
            <w:tcW w:w="7345" w:type="dxa"/>
          </w:tcPr>
          <w:p w:rsidR="00AE5633" w:rsidRPr="00387B62" w:rsidRDefault="00AE5633"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 xml:space="preserve">إهداء </w:t>
            </w:r>
          </w:p>
        </w:tc>
      </w:tr>
      <w:tr w:rsidR="00AE5633" w:rsidRPr="006D13AD" w:rsidTr="00D77C9F">
        <w:tc>
          <w:tcPr>
            <w:tcW w:w="1419" w:type="dxa"/>
          </w:tcPr>
          <w:p w:rsidR="00AE5633" w:rsidRPr="00387B62" w:rsidRDefault="00AE5633" w:rsidP="00D94B3E">
            <w:pPr>
              <w:bidi/>
              <w:spacing w:line="276" w:lineRule="auto"/>
              <w:jc w:val="center"/>
              <w:rPr>
                <w:rFonts w:asciiTheme="majorBidi" w:hAnsiTheme="majorBidi" w:cstheme="majorBidi"/>
              </w:rPr>
            </w:pPr>
          </w:p>
        </w:tc>
        <w:tc>
          <w:tcPr>
            <w:tcW w:w="7345" w:type="dxa"/>
          </w:tcPr>
          <w:p w:rsidR="00AE5633" w:rsidRPr="00387B62" w:rsidRDefault="00AE5633"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 xml:space="preserve">ملخص الدراسة </w:t>
            </w:r>
          </w:p>
        </w:tc>
      </w:tr>
      <w:tr w:rsidR="00387B62" w:rsidRPr="006D13AD" w:rsidTr="00D77C9F">
        <w:tc>
          <w:tcPr>
            <w:tcW w:w="1419" w:type="dxa"/>
          </w:tcPr>
          <w:p w:rsidR="00387B62" w:rsidRPr="00387B62" w:rsidRDefault="00387B62" w:rsidP="00F96DC6">
            <w:pPr>
              <w:bidi/>
              <w:spacing w:line="276" w:lineRule="auto"/>
              <w:rPr>
                <w:rFonts w:asciiTheme="majorBidi" w:hAnsiTheme="majorBidi" w:cstheme="majorBidi"/>
              </w:rPr>
            </w:pPr>
          </w:p>
        </w:tc>
        <w:tc>
          <w:tcPr>
            <w:tcW w:w="7345" w:type="dxa"/>
          </w:tcPr>
          <w:p w:rsidR="00387B62" w:rsidRPr="00387B62" w:rsidRDefault="00387B62" w:rsidP="00D94B3E">
            <w:pPr>
              <w:bidi/>
              <w:spacing w:line="276" w:lineRule="auto"/>
              <w:rPr>
                <w:rFonts w:ascii="Simplified Arabic" w:hAnsi="Simplified Arabic" w:cs="Simplified Arabic"/>
                <w:sz w:val="28"/>
                <w:szCs w:val="28"/>
                <w:rtl/>
                <w:lang w:bidi="ar-DZ"/>
              </w:rPr>
            </w:pPr>
            <w:r w:rsidRPr="00387B62">
              <w:rPr>
                <w:rFonts w:ascii="Simplified Arabic" w:hAnsi="Simplified Arabic" w:cs="Simplified Arabic" w:hint="cs"/>
                <w:sz w:val="28"/>
                <w:szCs w:val="28"/>
                <w:rtl/>
                <w:lang w:bidi="ar-DZ"/>
              </w:rPr>
              <w:t xml:space="preserve">فهرس المحتويات </w:t>
            </w:r>
          </w:p>
        </w:tc>
      </w:tr>
      <w:tr w:rsidR="00AE5633" w:rsidRPr="006D13AD" w:rsidTr="00D77C9F">
        <w:tc>
          <w:tcPr>
            <w:tcW w:w="1419" w:type="dxa"/>
          </w:tcPr>
          <w:p w:rsidR="00AE5633" w:rsidRPr="00387B62" w:rsidRDefault="004C41F7" w:rsidP="00D94B3E">
            <w:pPr>
              <w:bidi/>
              <w:spacing w:line="276" w:lineRule="auto"/>
              <w:jc w:val="center"/>
              <w:rPr>
                <w:rFonts w:asciiTheme="majorBidi" w:hAnsiTheme="majorBidi" w:cstheme="majorBidi"/>
              </w:rPr>
            </w:pPr>
            <w:r>
              <w:rPr>
                <w:rFonts w:asciiTheme="majorBidi" w:hAnsiTheme="majorBidi" w:cstheme="majorBidi" w:hint="cs"/>
                <w:rtl/>
              </w:rPr>
              <w:t>ب</w:t>
            </w:r>
          </w:p>
        </w:tc>
        <w:tc>
          <w:tcPr>
            <w:tcW w:w="7345" w:type="dxa"/>
          </w:tcPr>
          <w:p w:rsidR="00AE5633" w:rsidRPr="00387B62" w:rsidRDefault="00707976"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مقدمة</w:t>
            </w:r>
          </w:p>
        </w:tc>
      </w:tr>
      <w:tr w:rsidR="00AE5633" w:rsidRPr="006D13AD" w:rsidTr="00D77C9F">
        <w:tc>
          <w:tcPr>
            <w:tcW w:w="1419" w:type="dxa"/>
          </w:tcPr>
          <w:p w:rsidR="00AE5633" w:rsidRPr="00387B62" w:rsidRDefault="004C41F7" w:rsidP="00D94B3E">
            <w:pPr>
              <w:bidi/>
              <w:spacing w:line="276" w:lineRule="auto"/>
              <w:jc w:val="center"/>
              <w:rPr>
                <w:rFonts w:asciiTheme="majorBidi" w:hAnsiTheme="majorBidi" w:cstheme="majorBidi"/>
              </w:rPr>
            </w:pPr>
            <w:r>
              <w:rPr>
                <w:rFonts w:asciiTheme="majorBidi" w:hAnsiTheme="majorBidi" w:cstheme="majorBidi" w:hint="cs"/>
                <w:rtl/>
              </w:rPr>
              <w:t>ج</w:t>
            </w:r>
          </w:p>
        </w:tc>
        <w:tc>
          <w:tcPr>
            <w:tcW w:w="7345" w:type="dxa"/>
          </w:tcPr>
          <w:p w:rsidR="00AE5633" w:rsidRPr="00387B62" w:rsidRDefault="0070797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الإشكالية</w:t>
            </w:r>
          </w:p>
        </w:tc>
      </w:tr>
      <w:tr w:rsidR="00AE5633" w:rsidRPr="006D13AD" w:rsidTr="00D77C9F">
        <w:tc>
          <w:tcPr>
            <w:tcW w:w="1419" w:type="dxa"/>
          </w:tcPr>
          <w:p w:rsidR="00AE5633" w:rsidRDefault="004C41F7" w:rsidP="00D94B3E">
            <w:pPr>
              <w:bidi/>
              <w:spacing w:line="276" w:lineRule="auto"/>
              <w:jc w:val="center"/>
              <w:rPr>
                <w:lang w:bidi="ar-DZ"/>
              </w:rPr>
            </w:pPr>
            <w:r>
              <w:rPr>
                <w:rFonts w:hint="cs"/>
                <w:rtl/>
                <w:lang w:bidi="ar-DZ"/>
              </w:rPr>
              <w:t>د</w:t>
            </w:r>
          </w:p>
        </w:tc>
        <w:tc>
          <w:tcPr>
            <w:tcW w:w="7345" w:type="dxa"/>
          </w:tcPr>
          <w:p w:rsidR="00AE5633" w:rsidRPr="00387B62" w:rsidRDefault="0070797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الفرضيات</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ه</w:t>
            </w:r>
          </w:p>
        </w:tc>
        <w:tc>
          <w:tcPr>
            <w:tcW w:w="7345" w:type="dxa"/>
          </w:tcPr>
          <w:p w:rsidR="00F96DC6" w:rsidRPr="00707976" w:rsidRDefault="00707976" w:rsidP="00707976">
            <w:pPr>
              <w:bidi/>
              <w:rPr>
                <w:rFonts w:ascii="Simplified Arabic" w:hAnsi="Simplified Arabic" w:cs="Simplified Arabic"/>
                <w:sz w:val="32"/>
                <w:szCs w:val="32"/>
                <w:rtl/>
              </w:rPr>
            </w:pPr>
            <w:r>
              <w:rPr>
                <w:rFonts w:ascii="Simplified Arabic" w:hAnsi="Simplified Arabic" w:cs="Simplified Arabic" w:hint="cs"/>
                <w:b/>
                <w:bCs/>
                <w:sz w:val="32"/>
                <w:szCs w:val="32"/>
                <w:rtl/>
              </w:rPr>
              <w:t>أ</w:t>
            </w:r>
            <w:r w:rsidRPr="00707976">
              <w:rPr>
                <w:rFonts w:ascii="Simplified Arabic" w:hAnsi="Simplified Arabic" w:cs="Simplified Arabic" w:hint="cs"/>
                <w:sz w:val="32"/>
                <w:szCs w:val="32"/>
                <w:rtl/>
              </w:rPr>
              <w:t xml:space="preserve">همية الدراسة                  </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ه</w:t>
            </w:r>
          </w:p>
        </w:tc>
        <w:tc>
          <w:tcPr>
            <w:tcW w:w="7345" w:type="dxa"/>
          </w:tcPr>
          <w:p w:rsidR="00F96DC6" w:rsidRPr="0094716A" w:rsidRDefault="0094716A" w:rsidP="0094716A">
            <w:pPr>
              <w:bidi/>
              <w:rPr>
                <w:rFonts w:ascii="Simplified Arabic" w:hAnsi="Simplified Arabic" w:cs="Simplified Arabic"/>
                <w:sz w:val="32"/>
                <w:szCs w:val="32"/>
                <w:rtl/>
              </w:rPr>
            </w:pPr>
            <w:r w:rsidRPr="0094716A">
              <w:rPr>
                <w:rFonts w:ascii="Simplified Arabic" w:hAnsi="Simplified Arabic" w:cs="Simplified Arabic" w:hint="cs"/>
                <w:sz w:val="32"/>
                <w:szCs w:val="32"/>
                <w:rtl/>
              </w:rPr>
              <w:t>أهداف الدراسة</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و</w:t>
            </w:r>
          </w:p>
        </w:tc>
        <w:tc>
          <w:tcPr>
            <w:tcW w:w="7345" w:type="dxa"/>
          </w:tcPr>
          <w:p w:rsidR="00F96DC6" w:rsidRP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منهج الدراسة</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و</w:t>
            </w:r>
          </w:p>
        </w:tc>
        <w:tc>
          <w:tcPr>
            <w:tcW w:w="7345" w:type="dxa"/>
          </w:tcPr>
          <w:p w:rsidR="00F96DC6" w:rsidRP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أدوات جمع البيانات</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ح</w:t>
            </w:r>
          </w:p>
        </w:tc>
        <w:tc>
          <w:tcPr>
            <w:tcW w:w="7345" w:type="dxa"/>
          </w:tcPr>
          <w:p w:rsidR="00F96DC6" w:rsidRP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الدراسات السابقة</w:t>
            </w:r>
          </w:p>
        </w:tc>
      </w:tr>
      <w:tr w:rsidR="00F96DC6" w:rsidRPr="006D13AD" w:rsidTr="00F96DC6">
        <w:trPr>
          <w:trHeight w:val="175"/>
        </w:trPr>
        <w:tc>
          <w:tcPr>
            <w:tcW w:w="1419" w:type="dxa"/>
          </w:tcPr>
          <w:p w:rsidR="00F96DC6"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ك</w:t>
            </w:r>
          </w:p>
        </w:tc>
        <w:tc>
          <w:tcPr>
            <w:tcW w:w="7345" w:type="dxa"/>
          </w:tcPr>
          <w:p w:rsidR="00F96DC6" w:rsidRP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تقويم الدراسات السسابقة</w:t>
            </w:r>
          </w:p>
        </w:tc>
      </w:tr>
      <w:tr w:rsidR="0094716A" w:rsidRPr="006D13AD" w:rsidTr="00F96DC6">
        <w:trPr>
          <w:trHeight w:val="175"/>
        </w:trPr>
        <w:tc>
          <w:tcPr>
            <w:tcW w:w="1419" w:type="dxa"/>
          </w:tcPr>
          <w:p w:rsidR="0094716A"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ك</w:t>
            </w:r>
          </w:p>
        </w:tc>
        <w:tc>
          <w:tcPr>
            <w:tcW w:w="7345" w:type="dxa"/>
          </w:tcPr>
          <w:p w:rsid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صعوبات الدراسة</w:t>
            </w:r>
          </w:p>
        </w:tc>
      </w:tr>
      <w:tr w:rsidR="0094716A" w:rsidRPr="006D13AD" w:rsidTr="00F96DC6">
        <w:trPr>
          <w:trHeight w:val="175"/>
        </w:trPr>
        <w:tc>
          <w:tcPr>
            <w:tcW w:w="1419" w:type="dxa"/>
          </w:tcPr>
          <w:p w:rsidR="0094716A" w:rsidRPr="005459F1" w:rsidRDefault="004C41F7" w:rsidP="00D94B3E">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ك</w:t>
            </w:r>
          </w:p>
        </w:tc>
        <w:tc>
          <w:tcPr>
            <w:tcW w:w="7345" w:type="dxa"/>
          </w:tcPr>
          <w:p w:rsidR="0094716A" w:rsidRDefault="0094716A" w:rsidP="0094716A">
            <w:pPr>
              <w:bidi/>
              <w:rPr>
                <w:rFonts w:ascii="Simplified Arabic" w:hAnsi="Simplified Arabic" w:cs="Simplified Arabic"/>
                <w:sz w:val="32"/>
                <w:szCs w:val="32"/>
                <w:rtl/>
              </w:rPr>
            </w:pPr>
            <w:r>
              <w:rPr>
                <w:rFonts w:ascii="Simplified Arabic" w:hAnsi="Simplified Arabic" w:cs="Simplified Arabic" w:hint="cs"/>
                <w:sz w:val="32"/>
                <w:szCs w:val="32"/>
                <w:rtl/>
              </w:rPr>
              <w:t>تحديد مفاهيم الدراسة</w:t>
            </w:r>
          </w:p>
        </w:tc>
      </w:tr>
      <w:tr w:rsidR="00387B62" w:rsidRPr="006D13AD" w:rsidTr="00D77C9F">
        <w:tc>
          <w:tcPr>
            <w:tcW w:w="8764" w:type="dxa"/>
            <w:gridSpan w:val="2"/>
          </w:tcPr>
          <w:p w:rsidR="00387B62" w:rsidRPr="005459F1" w:rsidRDefault="00387B62" w:rsidP="00D94B3E">
            <w:pPr>
              <w:bidi/>
              <w:spacing w:line="276" w:lineRule="auto"/>
              <w:jc w:val="center"/>
              <w:rPr>
                <w:rFonts w:ascii="Simplified Arabic" w:hAnsi="Simplified Arabic" w:cs="Simplified Arabic"/>
                <w:b/>
                <w:bCs/>
                <w:sz w:val="24"/>
                <w:szCs w:val="24"/>
              </w:rPr>
            </w:pPr>
            <w:r w:rsidRPr="005459F1">
              <w:rPr>
                <w:rFonts w:ascii="Simplified Arabic" w:hAnsi="Simplified Arabic" w:cs="Simplified Arabic"/>
                <w:b/>
                <w:bCs/>
                <w:sz w:val="32"/>
                <w:szCs w:val="32"/>
                <w:rtl/>
              </w:rPr>
              <w:t>الفصل الأول</w:t>
            </w:r>
            <w:r w:rsidR="00D77C9F">
              <w:rPr>
                <w:rFonts w:ascii="Simplified Arabic" w:hAnsi="Simplified Arabic" w:cs="Simplified Arabic" w:hint="cs"/>
                <w:b/>
                <w:bCs/>
                <w:sz w:val="32"/>
                <w:szCs w:val="32"/>
                <w:rtl/>
              </w:rPr>
              <w:t>: مفاهيم عامة حول إستراتيجية الإتصال داخل المؤسسة</w:t>
            </w:r>
          </w:p>
        </w:tc>
      </w:tr>
      <w:tr w:rsidR="00AE5633" w:rsidRPr="00030FD7" w:rsidTr="00D77C9F">
        <w:tc>
          <w:tcPr>
            <w:tcW w:w="1419" w:type="dxa"/>
          </w:tcPr>
          <w:p w:rsidR="00AE5633" w:rsidRPr="00D94B3E" w:rsidRDefault="00AE5633" w:rsidP="00D94B3E">
            <w:pPr>
              <w:bidi/>
              <w:spacing w:line="276" w:lineRule="auto"/>
              <w:jc w:val="center"/>
              <w:rPr>
                <w:rFonts w:ascii="Simplified Arabic" w:hAnsi="Simplified Arabic" w:cs="Simplified Arabic"/>
                <w:sz w:val="28"/>
                <w:szCs w:val="28"/>
              </w:rPr>
            </w:pPr>
          </w:p>
        </w:tc>
        <w:tc>
          <w:tcPr>
            <w:tcW w:w="7345" w:type="dxa"/>
          </w:tcPr>
          <w:p w:rsidR="00AE5633" w:rsidRPr="00387B62" w:rsidRDefault="00AE5633"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 xml:space="preserve">تمهيد </w:t>
            </w:r>
          </w:p>
        </w:tc>
      </w:tr>
      <w:tr w:rsidR="00AE5633" w:rsidRPr="00030FD7" w:rsidTr="00D77C9F">
        <w:tc>
          <w:tcPr>
            <w:tcW w:w="1419" w:type="dxa"/>
          </w:tcPr>
          <w:p w:rsidR="00AE5633" w:rsidRPr="00D94B3E" w:rsidRDefault="00AE5633" w:rsidP="00D94B3E">
            <w:pPr>
              <w:bidi/>
              <w:spacing w:line="276" w:lineRule="auto"/>
              <w:jc w:val="center"/>
              <w:rPr>
                <w:rFonts w:ascii="Simplified Arabic" w:hAnsi="Simplified Arabic" w:cs="Simplified Arabic"/>
                <w:sz w:val="28"/>
                <w:szCs w:val="28"/>
              </w:rPr>
            </w:pPr>
          </w:p>
        </w:tc>
        <w:tc>
          <w:tcPr>
            <w:tcW w:w="7345" w:type="dxa"/>
          </w:tcPr>
          <w:p w:rsidR="00AE5633" w:rsidRPr="00387B62" w:rsidRDefault="00FB4714"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المبحث الأول : ماهية الإتصال الداخلي</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2</w:t>
            </w:r>
          </w:p>
        </w:tc>
        <w:tc>
          <w:tcPr>
            <w:tcW w:w="7345" w:type="dxa"/>
          </w:tcPr>
          <w:p w:rsidR="00AE5633" w:rsidRPr="00FB4714" w:rsidRDefault="00FB4714"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 !: مفهوم الإتصال الداخلي و عناصر العملية الإتصالية </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lastRenderedPageBreak/>
              <w:t>6</w:t>
            </w:r>
          </w:p>
        </w:tc>
        <w:tc>
          <w:tcPr>
            <w:tcW w:w="7345" w:type="dxa"/>
          </w:tcPr>
          <w:p w:rsidR="00AE5633" w:rsidRPr="00FB4714" w:rsidRDefault="00FB4714"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المطلب 2: أمواع الإتصال</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8</w:t>
            </w:r>
          </w:p>
        </w:tc>
        <w:tc>
          <w:tcPr>
            <w:tcW w:w="7345" w:type="dxa"/>
          </w:tcPr>
          <w:p w:rsidR="00AE5633" w:rsidRPr="00387B62" w:rsidRDefault="00FB4714"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 3: نما\ج وشبكة الإتصال الداخلي </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17</w:t>
            </w:r>
          </w:p>
        </w:tc>
        <w:tc>
          <w:tcPr>
            <w:tcW w:w="7345" w:type="dxa"/>
          </w:tcPr>
          <w:p w:rsidR="00AE5633" w:rsidRPr="00FB4714" w:rsidRDefault="00FB4714"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 4ك أهمية و أهداف الإتصال الداخلي للمؤسسة </w:t>
            </w:r>
          </w:p>
        </w:tc>
      </w:tr>
      <w:tr w:rsidR="00AE5633" w:rsidRPr="00030FD7" w:rsidTr="00D77C9F">
        <w:tc>
          <w:tcPr>
            <w:tcW w:w="1419" w:type="dxa"/>
          </w:tcPr>
          <w:p w:rsidR="00AE5633" w:rsidRPr="00D94B3E" w:rsidRDefault="00AE5633" w:rsidP="00D94B3E">
            <w:pPr>
              <w:bidi/>
              <w:spacing w:line="276" w:lineRule="auto"/>
              <w:jc w:val="center"/>
              <w:rPr>
                <w:rFonts w:ascii="Simplified Arabic" w:hAnsi="Simplified Arabic" w:cs="Simplified Arabic"/>
                <w:sz w:val="28"/>
                <w:szCs w:val="28"/>
              </w:rPr>
            </w:pPr>
          </w:p>
        </w:tc>
        <w:tc>
          <w:tcPr>
            <w:tcW w:w="7345" w:type="dxa"/>
          </w:tcPr>
          <w:p w:rsidR="00AE5633" w:rsidRPr="00387B62" w:rsidRDefault="00D77C9F"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المبحث الثاني : ماهية الإستراتيجية</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19</w:t>
            </w:r>
          </w:p>
        </w:tc>
        <w:tc>
          <w:tcPr>
            <w:tcW w:w="7345" w:type="dxa"/>
          </w:tcPr>
          <w:p w:rsidR="00AE5633" w:rsidRPr="00387B62" w:rsidRDefault="00D77C9F"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 1: مفهوم الإستراتيجية داخل المؤسسة </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20</w:t>
            </w:r>
          </w:p>
        </w:tc>
        <w:tc>
          <w:tcPr>
            <w:tcW w:w="7345" w:type="dxa"/>
          </w:tcPr>
          <w:p w:rsidR="00AE5633" w:rsidRPr="00387B62" w:rsidRDefault="00D77C9F"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المطلب:2: أنواع الإستراتيجية داخل المؤسسة </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22</w:t>
            </w:r>
          </w:p>
        </w:tc>
        <w:tc>
          <w:tcPr>
            <w:tcW w:w="7345" w:type="dxa"/>
          </w:tcPr>
          <w:p w:rsidR="00AE5633" w:rsidRPr="00387B62" w:rsidRDefault="00D77C9F"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المطلب3: مبادئ الإستراتيجية داخل المؤسسة </w:t>
            </w:r>
          </w:p>
        </w:tc>
      </w:tr>
      <w:tr w:rsidR="00AE5633" w:rsidRPr="00030FD7" w:rsidTr="00D77C9F">
        <w:tc>
          <w:tcPr>
            <w:tcW w:w="1419" w:type="dxa"/>
          </w:tcPr>
          <w:p w:rsidR="00AE5633" w:rsidRPr="00D94B3E" w:rsidRDefault="004C41F7" w:rsidP="00D94B3E">
            <w:pPr>
              <w:bidi/>
              <w:spacing w:line="276" w:lineRule="auto"/>
              <w:jc w:val="center"/>
              <w:rPr>
                <w:rFonts w:ascii="Simplified Arabic" w:hAnsi="Simplified Arabic" w:cs="Simplified Arabic"/>
                <w:sz w:val="28"/>
                <w:szCs w:val="28"/>
              </w:rPr>
            </w:pPr>
            <w:r>
              <w:rPr>
                <w:rFonts w:ascii="Simplified Arabic" w:hAnsi="Simplified Arabic" w:cs="Simplified Arabic" w:hint="cs"/>
                <w:sz w:val="28"/>
                <w:szCs w:val="28"/>
                <w:rtl/>
              </w:rPr>
              <w:t>23</w:t>
            </w:r>
          </w:p>
        </w:tc>
        <w:tc>
          <w:tcPr>
            <w:tcW w:w="7345" w:type="dxa"/>
          </w:tcPr>
          <w:p w:rsidR="00AE5633" w:rsidRPr="00D77C9F" w:rsidRDefault="00D77C9F"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 4: أهمية الإستراتيجية داخل المؤسسة </w:t>
            </w:r>
          </w:p>
        </w:tc>
      </w:tr>
      <w:tr w:rsidR="00AE5633" w:rsidRPr="00030FD7" w:rsidTr="00D77C9F">
        <w:tc>
          <w:tcPr>
            <w:tcW w:w="1419" w:type="dxa"/>
          </w:tcPr>
          <w:p w:rsidR="00AE5633" w:rsidRPr="00D94B3E" w:rsidRDefault="00AE5633" w:rsidP="00D94B3E">
            <w:pPr>
              <w:tabs>
                <w:tab w:val="left" w:pos="249"/>
                <w:tab w:val="center" w:pos="601"/>
              </w:tabs>
              <w:bidi/>
              <w:spacing w:line="276" w:lineRule="auto"/>
              <w:jc w:val="center"/>
              <w:rPr>
                <w:rFonts w:ascii="Simplified Arabic" w:hAnsi="Simplified Arabic" w:cs="Simplified Arabic"/>
                <w:sz w:val="28"/>
                <w:szCs w:val="28"/>
              </w:rPr>
            </w:pPr>
          </w:p>
        </w:tc>
        <w:tc>
          <w:tcPr>
            <w:tcW w:w="7345" w:type="dxa"/>
          </w:tcPr>
          <w:p w:rsidR="00D77C9F" w:rsidRPr="00D77C9F" w:rsidRDefault="00D77C9F" w:rsidP="00D77C9F">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المبحث الثالث: الإستراتيجية الإتصالية</w:t>
            </w:r>
          </w:p>
        </w:tc>
      </w:tr>
      <w:tr w:rsidR="00D94B3E" w:rsidRPr="00030FD7" w:rsidTr="00D77C9F">
        <w:tc>
          <w:tcPr>
            <w:tcW w:w="1419" w:type="dxa"/>
          </w:tcPr>
          <w:p w:rsidR="00D94B3E" w:rsidRPr="00D94B3E" w:rsidRDefault="004C41F7" w:rsidP="00D94B3E">
            <w:pPr>
              <w:tabs>
                <w:tab w:val="left" w:pos="249"/>
                <w:tab w:val="center" w:pos="601"/>
              </w:tabs>
              <w:bidi/>
              <w:jc w:val="center"/>
              <w:rPr>
                <w:rFonts w:ascii="Simplified Arabic" w:hAnsi="Simplified Arabic" w:cs="Simplified Arabic"/>
                <w:sz w:val="28"/>
                <w:szCs w:val="28"/>
              </w:rPr>
            </w:pPr>
            <w:r>
              <w:rPr>
                <w:rFonts w:ascii="Simplified Arabic" w:hAnsi="Simplified Arabic" w:cs="Simplified Arabic" w:hint="cs"/>
                <w:sz w:val="28"/>
                <w:szCs w:val="28"/>
                <w:rtl/>
              </w:rPr>
              <w:t>24</w:t>
            </w:r>
          </w:p>
        </w:tc>
        <w:tc>
          <w:tcPr>
            <w:tcW w:w="7345" w:type="dxa"/>
          </w:tcPr>
          <w:p w:rsidR="00D94B3E" w:rsidRPr="00387B62" w:rsidRDefault="00D77C9F" w:rsidP="00D94B3E">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المطلب1: مفهوم الإستراتيجية الإتصالية</w:t>
            </w:r>
          </w:p>
        </w:tc>
      </w:tr>
      <w:tr w:rsidR="00D77C9F" w:rsidRPr="00030FD7" w:rsidTr="00D77C9F">
        <w:tc>
          <w:tcPr>
            <w:tcW w:w="1419" w:type="dxa"/>
          </w:tcPr>
          <w:p w:rsidR="00D77C9F" w:rsidRPr="00D94B3E" w:rsidRDefault="004C41F7" w:rsidP="00D94B3E">
            <w:pPr>
              <w:tabs>
                <w:tab w:val="left" w:pos="249"/>
                <w:tab w:val="center" w:pos="601"/>
              </w:tabs>
              <w:bidi/>
              <w:jc w:val="center"/>
              <w:rPr>
                <w:rFonts w:ascii="Simplified Arabic" w:hAnsi="Simplified Arabic" w:cs="Simplified Arabic"/>
                <w:sz w:val="28"/>
                <w:szCs w:val="28"/>
              </w:rPr>
            </w:pPr>
            <w:r>
              <w:rPr>
                <w:rFonts w:ascii="Simplified Arabic" w:hAnsi="Simplified Arabic" w:cs="Simplified Arabic" w:hint="cs"/>
                <w:sz w:val="28"/>
                <w:szCs w:val="28"/>
                <w:rtl/>
              </w:rPr>
              <w:t>25</w:t>
            </w:r>
          </w:p>
        </w:tc>
        <w:tc>
          <w:tcPr>
            <w:tcW w:w="7345" w:type="dxa"/>
          </w:tcPr>
          <w:p w:rsidR="00D77C9F" w:rsidRPr="00387B62" w:rsidRDefault="00D77C9F" w:rsidP="00D94B3E">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المطلب2: مبادئ الغستراتيجية الإتصالية</w:t>
            </w:r>
          </w:p>
        </w:tc>
      </w:tr>
      <w:tr w:rsidR="00D77C9F" w:rsidRPr="00030FD7" w:rsidTr="00D77C9F">
        <w:tc>
          <w:tcPr>
            <w:tcW w:w="1419" w:type="dxa"/>
          </w:tcPr>
          <w:p w:rsidR="00D77C9F" w:rsidRPr="00D94B3E" w:rsidRDefault="004C41F7" w:rsidP="00D94B3E">
            <w:pPr>
              <w:tabs>
                <w:tab w:val="left" w:pos="249"/>
                <w:tab w:val="center" w:pos="601"/>
              </w:tabs>
              <w:bidi/>
              <w:jc w:val="center"/>
              <w:rPr>
                <w:rFonts w:ascii="Simplified Arabic" w:hAnsi="Simplified Arabic" w:cs="Simplified Arabic"/>
                <w:sz w:val="28"/>
                <w:szCs w:val="28"/>
              </w:rPr>
            </w:pPr>
            <w:r>
              <w:rPr>
                <w:rFonts w:ascii="Simplified Arabic" w:hAnsi="Simplified Arabic" w:cs="Simplified Arabic" w:hint="cs"/>
                <w:sz w:val="28"/>
                <w:szCs w:val="28"/>
                <w:rtl/>
              </w:rPr>
              <w:t>26</w:t>
            </w:r>
          </w:p>
        </w:tc>
        <w:tc>
          <w:tcPr>
            <w:tcW w:w="7345" w:type="dxa"/>
          </w:tcPr>
          <w:p w:rsidR="00D77C9F" w:rsidRPr="00387B62" w:rsidRDefault="00D77C9F" w:rsidP="00D94B3E">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المطلب3: مراحل صياغة الإستراتيجية</w:t>
            </w:r>
          </w:p>
        </w:tc>
      </w:tr>
      <w:tr w:rsidR="00D77C9F" w:rsidRPr="00030FD7" w:rsidTr="00D77C9F">
        <w:tc>
          <w:tcPr>
            <w:tcW w:w="1419" w:type="dxa"/>
          </w:tcPr>
          <w:p w:rsidR="00D77C9F" w:rsidRPr="00D94B3E" w:rsidRDefault="004C41F7" w:rsidP="00D94B3E">
            <w:pPr>
              <w:tabs>
                <w:tab w:val="left" w:pos="249"/>
                <w:tab w:val="center" w:pos="601"/>
              </w:tabs>
              <w:bidi/>
              <w:jc w:val="center"/>
              <w:rPr>
                <w:rFonts w:ascii="Simplified Arabic" w:hAnsi="Simplified Arabic" w:cs="Simplified Arabic"/>
                <w:sz w:val="28"/>
                <w:szCs w:val="28"/>
              </w:rPr>
            </w:pPr>
            <w:r>
              <w:rPr>
                <w:rFonts w:ascii="Simplified Arabic" w:hAnsi="Simplified Arabic" w:cs="Simplified Arabic" w:hint="cs"/>
                <w:sz w:val="28"/>
                <w:szCs w:val="28"/>
                <w:rtl/>
              </w:rPr>
              <w:t>27</w:t>
            </w:r>
          </w:p>
        </w:tc>
        <w:tc>
          <w:tcPr>
            <w:tcW w:w="7345" w:type="dxa"/>
          </w:tcPr>
          <w:p w:rsidR="00D77C9F" w:rsidRPr="00387B62" w:rsidRDefault="00D77C9F" w:rsidP="00D94B3E">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4: أثار إستراتيجية الإتصال الداخلي في المؤسسة </w:t>
            </w:r>
          </w:p>
        </w:tc>
      </w:tr>
      <w:tr w:rsidR="00387B62" w:rsidRPr="00030FD7" w:rsidTr="00D77C9F">
        <w:tc>
          <w:tcPr>
            <w:tcW w:w="8764" w:type="dxa"/>
            <w:gridSpan w:val="2"/>
          </w:tcPr>
          <w:p w:rsidR="00387B62" w:rsidRPr="00387B62" w:rsidRDefault="00387B62" w:rsidP="00D77C9F">
            <w:pPr>
              <w:bidi/>
              <w:spacing w:line="276" w:lineRule="auto"/>
              <w:jc w:val="center"/>
              <w:rPr>
                <w:rFonts w:ascii="Simplified Arabic" w:hAnsi="Simplified Arabic" w:cs="Simplified Arabic"/>
                <w:b/>
                <w:bCs/>
                <w:sz w:val="28"/>
                <w:szCs w:val="28"/>
              </w:rPr>
            </w:pPr>
            <w:r w:rsidRPr="00387B62">
              <w:rPr>
                <w:rFonts w:ascii="Simplified Arabic" w:hAnsi="Simplified Arabic" w:cs="Simplified Arabic"/>
                <w:b/>
                <w:bCs/>
                <w:sz w:val="28"/>
                <w:szCs w:val="28"/>
                <w:rtl/>
              </w:rPr>
              <w:t xml:space="preserve">الفصل الثاني : </w:t>
            </w:r>
            <w:r w:rsidR="00D77C9F">
              <w:rPr>
                <w:rFonts w:ascii="Simplified Arabic" w:hAnsi="Simplified Arabic" w:cs="Simplified Arabic" w:hint="cs"/>
                <w:b/>
                <w:bCs/>
                <w:sz w:val="28"/>
                <w:szCs w:val="28"/>
                <w:rtl/>
              </w:rPr>
              <w:t xml:space="preserve">أداء العاملين في المؤسسة </w:t>
            </w:r>
          </w:p>
        </w:tc>
      </w:tr>
      <w:tr w:rsidR="00AE5633" w:rsidRPr="00030FD7" w:rsidTr="00D77C9F">
        <w:tc>
          <w:tcPr>
            <w:tcW w:w="1419" w:type="dxa"/>
          </w:tcPr>
          <w:p w:rsidR="00AE5633" w:rsidRDefault="00AE5633" w:rsidP="00D94B3E">
            <w:pPr>
              <w:bidi/>
              <w:spacing w:line="276" w:lineRule="auto"/>
              <w:jc w:val="center"/>
            </w:pPr>
          </w:p>
        </w:tc>
        <w:tc>
          <w:tcPr>
            <w:tcW w:w="7345" w:type="dxa"/>
          </w:tcPr>
          <w:p w:rsidR="00AE5633" w:rsidRPr="00387B62" w:rsidRDefault="00AE5633" w:rsidP="00D94B3E">
            <w:pPr>
              <w:bidi/>
              <w:spacing w:line="276" w:lineRule="auto"/>
              <w:rPr>
                <w:rFonts w:ascii="Simplified Arabic" w:hAnsi="Simplified Arabic" w:cs="Simplified Arabic"/>
                <w:sz w:val="28"/>
                <w:szCs w:val="28"/>
              </w:rPr>
            </w:pPr>
            <w:r w:rsidRPr="00387B62">
              <w:rPr>
                <w:rFonts w:ascii="Simplified Arabic" w:hAnsi="Simplified Arabic" w:cs="Simplified Arabic"/>
                <w:sz w:val="28"/>
                <w:szCs w:val="28"/>
                <w:rtl/>
              </w:rPr>
              <w:t xml:space="preserve">تمهيد </w:t>
            </w:r>
          </w:p>
        </w:tc>
      </w:tr>
      <w:tr w:rsidR="00D94B3E" w:rsidRPr="00030FD7" w:rsidTr="00D77C9F">
        <w:tc>
          <w:tcPr>
            <w:tcW w:w="1419" w:type="dxa"/>
          </w:tcPr>
          <w:p w:rsidR="00D94B3E" w:rsidRPr="00D921D5" w:rsidRDefault="00D94B3E" w:rsidP="004C41F7">
            <w:pPr>
              <w:bidi/>
              <w:rPr>
                <w:rFonts w:ascii="Simplified Arabic" w:hAnsi="Simplified Arabic" w:cs="Simplified Arabic"/>
                <w:sz w:val="28"/>
                <w:szCs w:val="28"/>
              </w:rPr>
            </w:pPr>
          </w:p>
        </w:tc>
        <w:tc>
          <w:tcPr>
            <w:tcW w:w="7345" w:type="dxa"/>
          </w:tcPr>
          <w:p w:rsidR="00D94B3E" w:rsidRPr="00387B62" w:rsidRDefault="00D94B3E" w:rsidP="008B28F9">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المبحث </w:t>
            </w:r>
            <w:r w:rsidR="00D77C9F">
              <w:rPr>
                <w:rFonts w:ascii="Simplified Arabic" w:hAnsi="Simplified Arabic" w:cs="Simplified Arabic" w:hint="cs"/>
                <w:sz w:val="28"/>
                <w:szCs w:val="28"/>
                <w:rtl/>
              </w:rPr>
              <w:t>1:ساسيات أداء العاملين</w:t>
            </w:r>
          </w:p>
        </w:tc>
      </w:tr>
      <w:tr w:rsidR="00D94B3E" w:rsidRPr="00030FD7" w:rsidTr="00D77C9F">
        <w:tc>
          <w:tcPr>
            <w:tcW w:w="1419" w:type="dxa"/>
          </w:tcPr>
          <w:p w:rsidR="00D94B3E" w:rsidRPr="00D921D5" w:rsidRDefault="004C41F7" w:rsidP="004C41F7">
            <w:pPr>
              <w:bidi/>
              <w:rPr>
                <w:rFonts w:ascii="Simplified Arabic" w:hAnsi="Simplified Arabic" w:cs="Simplified Arabic"/>
                <w:sz w:val="28"/>
                <w:szCs w:val="28"/>
                <w:rtl/>
              </w:rPr>
            </w:pPr>
            <w:r>
              <w:rPr>
                <w:rFonts w:ascii="Simplified Arabic" w:hAnsi="Simplified Arabic" w:cs="Simplified Arabic" w:hint="cs"/>
                <w:sz w:val="28"/>
                <w:szCs w:val="28"/>
                <w:rtl/>
              </w:rPr>
              <w:t>23</w:t>
            </w:r>
          </w:p>
        </w:tc>
        <w:tc>
          <w:tcPr>
            <w:tcW w:w="7345" w:type="dxa"/>
          </w:tcPr>
          <w:p w:rsidR="00D94B3E" w:rsidRDefault="00D94B3E" w:rsidP="00D94B3E">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r w:rsidR="00D77C9F">
              <w:rPr>
                <w:rFonts w:ascii="Simplified Arabic" w:hAnsi="Simplified Arabic" w:cs="Simplified Arabic" w:hint="cs"/>
                <w:sz w:val="28"/>
                <w:szCs w:val="28"/>
                <w:rtl/>
              </w:rPr>
              <w:t>1: مفهوم الأداء و محدداته</w:t>
            </w:r>
          </w:p>
        </w:tc>
      </w:tr>
      <w:tr w:rsidR="00D94B3E" w:rsidRPr="00030FD7" w:rsidTr="00D77C9F">
        <w:tc>
          <w:tcPr>
            <w:tcW w:w="1419" w:type="dxa"/>
          </w:tcPr>
          <w:p w:rsidR="00D94B3E" w:rsidRPr="00D921D5" w:rsidRDefault="004C41F7" w:rsidP="004C41F7">
            <w:pPr>
              <w:bidi/>
              <w:rPr>
                <w:rFonts w:ascii="Simplified Arabic" w:hAnsi="Simplified Arabic" w:cs="Simplified Arabic"/>
                <w:sz w:val="28"/>
                <w:szCs w:val="28"/>
                <w:rtl/>
              </w:rPr>
            </w:pPr>
            <w:r>
              <w:rPr>
                <w:rFonts w:ascii="Simplified Arabic" w:hAnsi="Simplified Arabic" w:cs="Simplified Arabic" w:hint="cs"/>
                <w:sz w:val="28"/>
                <w:szCs w:val="28"/>
                <w:rtl/>
              </w:rPr>
              <w:t>29</w:t>
            </w:r>
          </w:p>
        </w:tc>
        <w:tc>
          <w:tcPr>
            <w:tcW w:w="7345" w:type="dxa"/>
          </w:tcPr>
          <w:p w:rsidR="00D94B3E" w:rsidRDefault="00D94B3E" w:rsidP="00D94B3E">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r w:rsidR="00D77C9F">
              <w:rPr>
                <w:rFonts w:ascii="Simplified Arabic" w:hAnsi="Simplified Arabic" w:cs="Simplified Arabic" w:hint="cs"/>
                <w:sz w:val="28"/>
                <w:szCs w:val="28"/>
                <w:rtl/>
              </w:rPr>
              <w:t>2: عناصر أداء العاملين</w:t>
            </w:r>
          </w:p>
        </w:tc>
      </w:tr>
      <w:tr w:rsidR="00D94B3E" w:rsidRPr="00030FD7" w:rsidTr="00D77C9F">
        <w:tc>
          <w:tcPr>
            <w:tcW w:w="1419" w:type="dxa"/>
          </w:tcPr>
          <w:p w:rsidR="00D94B3E" w:rsidRPr="00D921D5" w:rsidRDefault="004C41F7" w:rsidP="004C41F7">
            <w:pPr>
              <w:bidi/>
              <w:rPr>
                <w:rFonts w:ascii="Simplified Arabic" w:hAnsi="Simplified Arabic" w:cs="Simplified Arabic"/>
                <w:sz w:val="28"/>
                <w:szCs w:val="28"/>
                <w:rtl/>
              </w:rPr>
            </w:pPr>
            <w:r>
              <w:rPr>
                <w:rFonts w:ascii="Simplified Arabic" w:hAnsi="Simplified Arabic" w:cs="Simplified Arabic" w:hint="cs"/>
                <w:sz w:val="28"/>
                <w:szCs w:val="28"/>
                <w:rtl/>
              </w:rPr>
              <w:t>29</w:t>
            </w:r>
          </w:p>
        </w:tc>
        <w:tc>
          <w:tcPr>
            <w:tcW w:w="7345" w:type="dxa"/>
          </w:tcPr>
          <w:p w:rsidR="00D94B3E" w:rsidRDefault="00D94B3E" w:rsidP="00D94B3E">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r w:rsidR="00D77C9F">
              <w:rPr>
                <w:rFonts w:ascii="Simplified Arabic" w:hAnsi="Simplified Arabic" w:cs="Simplified Arabic" w:hint="cs"/>
                <w:sz w:val="28"/>
                <w:szCs w:val="28"/>
                <w:rtl/>
              </w:rPr>
              <w:t>3:العوامل المؤثرة في أداء العاملين</w:t>
            </w:r>
          </w:p>
        </w:tc>
      </w:tr>
      <w:tr w:rsidR="00AE5633" w:rsidRPr="00030FD7" w:rsidTr="00D77C9F">
        <w:tc>
          <w:tcPr>
            <w:tcW w:w="1419" w:type="dxa"/>
          </w:tcPr>
          <w:p w:rsidR="00AE5633" w:rsidRPr="00D921D5" w:rsidRDefault="00AE5633" w:rsidP="000208A7">
            <w:pPr>
              <w:bidi/>
              <w:spacing w:line="276" w:lineRule="auto"/>
              <w:rPr>
                <w:rFonts w:ascii="Simplified Arabic" w:hAnsi="Simplified Arabic" w:cs="Simplified Arabic"/>
                <w:sz w:val="28"/>
                <w:szCs w:val="28"/>
              </w:rPr>
            </w:pPr>
          </w:p>
        </w:tc>
        <w:tc>
          <w:tcPr>
            <w:tcW w:w="7345" w:type="dxa"/>
          </w:tcPr>
          <w:p w:rsidR="00AE5633" w:rsidRPr="00387B62" w:rsidRDefault="00D94B3E" w:rsidP="00F96DC6">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المبحث </w:t>
            </w:r>
            <w:r w:rsidR="00F96DC6">
              <w:rPr>
                <w:rFonts w:ascii="Simplified Arabic" w:hAnsi="Simplified Arabic" w:cs="Simplified Arabic" w:hint="cs"/>
                <w:sz w:val="28"/>
                <w:szCs w:val="28"/>
                <w:rtl/>
              </w:rPr>
              <w:t>2: تقييم أداء العاملين</w:t>
            </w:r>
          </w:p>
        </w:tc>
      </w:tr>
      <w:tr w:rsidR="00AE5633" w:rsidRPr="00030FD7" w:rsidTr="00D77C9F">
        <w:tc>
          <w:tcPr>
            <w:tcW w:w="1419" w:type="dxa"/>
          </w:tcPr>
          <w:p w:rsidR="00AE5633" w:rsidRPr="00D921D5" w:rsidRDefault="000208A7" w:rsidP="000208A7">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30</w:t>
            </w:r>
          </w:p>
        </w:tc>
        <w:tc>
          <w:tcPr>
            <w:tcW w:w="7345" w:type="dxa"/>
          </w:tcPr>
          <w:p w:rsidR="00AE5633" w:rsidRPr="00387B62" w:rsidRDefault="00F96DC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المطلب1: مفهوم تقييم أداء العاملين</w:t>
            </w:r>
          </w:p>
        </w:tc>
      </w:tr>
      <w:tr w:rsidR="00AE5633" w:rsidRPr="00030FD7" w:rsidTr="00D77C9F">
        <w:tc>
          <w:tcPr>
            <w:tcW w:w="1419" w:type="dxa"/>
          </w:tcPr>
          <w:p w:rsidR="00AE5633" w:rsidRPr="00D921D5" w:rsidRDefault="000208A7" w:rsidP="000208A7">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21</w:t>
            </w:r>
          </w:p>
        </w:tc>
        <w:tc>
          <w:tcPr>
            <w:tcW w:w="7345" w:type="dxa"/>
          </w:tcPr>
          <w:p w:rsidR="00AE5633" w:rsidRPr="00387B62" w:rsidRDefault="00F96DC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المطلب2:خطوات تقييم أداء العاملين</w:t>
            </w:r>
          </w:p>
        </w:tc>
      </w:tr>
      <w:tr w:rsidR="00D921D5" w:rsidRPr="00030FD7" w:rsidTr="00D77C9F">
        <w:tc>
          <w:tcPr>
            <w:tcW w:w="1419" w:type="dxa"/>
          </w:tcPr>
          <w:p w:rsidR="00D921D5" w:rsidRPr="00D921D5" w:rsidRDefault="000208A7" w:rsidP="000208A7">
            <w:pPr>
              <w:bidi/>
              <w:rPr>
                <w:rFonts w:ascii="Simplified Arabic" w:hAnsi="Simplified Arabic" w:cs="Simplified Arabic"/>
                <w:sz w:val="28"/>
                <w:szCs w:val="28"/>
                <w:rtl/>
              </w:rPr>
            </w:pPr>
            <w:r>
              <w:rPr>
                <w:rFonts w:ascii="Simplified Arabic" w:hAnsi="Simplified Arabic" w:cs="Simplified Arabic" w:hint="cs"/>
                <w:sz w:val="28"/>
                <w:szCs w:val="28"/>
                <w:rtl/>
              </w:rPr>
              <w:t>33</w:t>
            </w:r>
          </w:p>
        </w:tc>
        <w:tc>
          <w:tcPr>
            <w:tcW w:w="7345" w:type="dxa"/>
          </w:tcPr>
          <w:p w:rsidR="00D921D5" w:rsidRPr="00387B62" w:rsidRDefault="00F96DC6" w:rsidP="00D94B3E">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3:معايير تقييمن في أداء العاملين </w:t>
            </w:r>
          </w:p>
        </w:tc>
      </w:tr>
      <w:tr w:rsidR="00AE5633" w:rsidRPr="00030FD7" w:rsidTr="00D77C9F">
        <w:tc>
          <w:tcPr>
            <w:tcW w:w="1419" w:type="dxa"/>
          </w:tcPr>
          <w:p w:rsidR="00AE5633" w:rsidRPr="00D921D5" w:rsidRDefault="00AE5633" w:rsidP="000208A7">
            <w:pPr>
              <w:bidi/>
              <w:spacing w:line="276" w:lineRule="auto"/>
              <w:rPr>
                <w:rFonts w:ascii="Simplified Arabic" w:hAnsi="Simplified Arabic" w:cs="Simplified Arabic"/>
                <w:sz w:val="28"/>
                <w:szCs w:val="28"/>
              </w:rPr>
            </w:pPr>
          </w:p>
        </w:tc>
        <w:tc>
          <w:tcPr>
            <w:tcW w:w="7345" w:type="dxa"/>
          </w:tcPr>
          <w:p w:rsidR="00AE5633" w:rsidRPr="00387B62" w:rsidRDefault="00F96DC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المبحث الثالث:إستراتيجية الإتصال الداخلي و تفعيل أداء العاملين في المؤسسة</w:t>
            </w:r>
          </w:p>
        </w:tc>
      </w:tr>
      <w:tr w:rsidR="00AE5633" w:rsidRPr="00030FD7" w:rsidTr="00D77C9F">
        <w:tc>
          <w:tcPr>
            <w:tcW w:w="1419" w:type="dxa"/>
          </w:tcPr>
          <w:p w:rsidR="00AE5633" w:rsidRPr="00D921D5" w:rsidRDefault="000208A7" w:rsidP="000208A7">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34</w:t>
            </w:r>
          </w:p>
        </w:tc>
        <w:tc>
          <w:tcPr>
            <w:tcW w:w="7345" w:type="dxa"/>
          </w:tcPr>
          <w:p w:rsidR="00AE5633" w:rsidRPr="00387B62" w:rsidRDefault="00F96DC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 xml:space="preserve">المطلب1:إستراتيجية الإتصال الداخلي الفعال و أثره في تحسين أداء العاملين في المؤسسة </w:t>
            </w:r>
          </w:p>
        </w:tc>
      </w:tr>
      <w:tr w:rsidR="00AE5633" w:rsidRPr="00030FD7" w:rsidTr="00D77C9F">
        <w:tc>
          <w:tcPr>
            <w:tcW w:w="1419" w:type="dxa"/>
          </w:tcPr>
          <w:p w:rsidR="00AE5633" w:rsidRPr="00D921D5" w:rsidRDefault="000208A7" w:rsidP="000208A7">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lastRenderedPageBreak/>
              <w:t>38</w:t>
            </w:r>
          </w:p>
        </w:tc>
        <w:tc>
          <w:tcPr>
            <w:tcW w:w="7345" w:type="dxa"/>
          </w:tcPr>
          <w:p w:rsidR="00AE5633" w:rsidRPr="00387B62" w:rsidRDefault="00F96DC6" w:rsidP="00D94B3E">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المطلب2:العلاقة بين إستراتيجية الإتصال الداخلي الفعال و أداء العاملين في المؤسسة</w:t>
            </w:r>
          </w:p>
        </w:tc>
      </w:tr>
      <w:tr w:rsidR="00F96DC6" w:rsidRPr="00030FD7" w:rsidTr="00D77C9F">
        <w:tc>
          <w:tcPr>
            <w:tcW w:w="1419" w:type="dxa"/>
          </w:tcPr>
          <w:p w:rsidR="00F96DC6" w:rsidRPr="00D921D5" w:rsidRDefault="000208A7" w:rsidP="000208A7">
            <w:pPr>
              <w:bidi/>
              <w:rPr>
                <w:rFonts w:ascii="Simplified Arabic" w:hAnsi="Simplified Arabic" w:cs="Simplified Arabic"/>
                <w:sz w:val="28"/>
                <w:szCs w:val="28"/>
                <w:rtl/>
              </w:rPr>
            </w:pPr>
            <w:r>
              <w:rPr>
                <w:rFonts w:ascii="Simplified Arabic" w:hAnsi="Simplified Arabic" w:cs="Simplified Arabic" w:hint="cs"/>
                <w:sz w:val="28"/>
                <w:szCs w:val="28"/>
                <w:rtl/>
              </w:rPr>
              <w:t>40</w:t>
            </w:r>
          </w:p>
        </w:tc>
        <w:tc>
          <w:tcPr>
            <w:tcW w:w="7345" w:type="dxa"/>
          </w:tcPr>
          <w:p w:rsidR="00F96DC6" w:rsidRDefault="00F96DC6"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المطلب3:أهمية إستراتيجية الإتصال الداخلي و تحسين أداء العاملين في المؤسسة</w:t>
            </w:r>
          </w:p>
        </w:tc>
      </w:tr>
      <w:tr w:rsidR="00F96DC6" w:rsidRPr="00030FD7" w:rsidTr="00D77C9F">
        <w:tc>
          <w:tcPr>
            <w:tcW w:w="1419" w:type="dxa"/>
          </w:tcPr>
          <w:p w:rsidR="00F96DC6" w:rsidRPr="00D921D5" w:rsidRDefault="000208A7" w:rsidP="000208A7">
            <w:pPr>
              <w:bidi/>
              <w:rPr>
                <w:rFonts w:ascii="Simplified Arabic" w:hAnsi="Simplified Arabic" w:cs="Simplified Arabic"/>
                <w:sz w:val="28"/>
                <w:szCs w:val="28"/>
                <w:rtl/>
              </w:rPr>
            </w:pPr>
            <w:r>
              <w:rPr>
                <w:rFonts w:ascii="Simplified Arabic" w:hAnsi="Simplified Arabic" w:cs="Simplified Arabic" w:hint="cs"/>
                <w:sz w:val="28"/>
                <w:szCs w:val="28"/>
                <w:rtl/>
              </w:rPr>
              <w:t>41</w:t>
            </w:r>
          </w:p>
        </w:tc>
        <w:tc>
          <w:tcPr>
            <w:tcW w:w="7345" w:type="dxa"/>
          </w:tcPr>
          <w:p w:rsidR="00F96DC6" w:rsidRDefault="00F96DC6"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المطلب4:معوقات إستراتيجية الإتصال الداخلي في المؤسسة</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خلاصة الفصل</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الإطار التطبيقي</w:t>
            </w:r>
          </w:p>
        </w:tc>
      </w:tr>
      <w:tr w:rsidR="004D6FCE" w:rsidRPr="00030FD7" w:rsidTr="00D77C9F">
        <w:tc>
          <w:tcPr>
            <w:tcW w:w="1419" w:type="dxa"/>
          </w:tcPr>
          <w:p w:rsidR="004D6FCE" w:rsidRPr="00D921D5" w:rsidRDefault="000208A7" w:rsidP="00D921D5">
            <w:pPr>
              <w:bidi/>
              <w:jc w:val="center"/>
              <w:rPr>
                <w:rFonts w:ascii="Simplified Arabic" w:hAnsi="Simplified Arabic" w:cs="Simplified Arabic"/>
                <w:sz w:val="28"/>
                <w:szCs w:val="28"/>
                <w:rtl/>
              </w:rPr>
            </w:pPr>
            <w:r>
              <w:rPr>
                <w:rFonts w:ascii="Simplified Arabic" w:hAnsi="Simplified Arabic" w:cs="Simplified Arabic" w:hint="cs"/>
                <w:sz w:val="28"/>
                <w:szCs w:val="28"/>
                <w:rtl/>
              </w:rPr>
              <w:t>61</w:t>
            </w: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التعريف بالمؤسسة</w:t>
            </w:r>
          </w:p>
        </w:tc>
      </w:tr>
      <w:tr w:rsidR="004D6FCE" w:rsidRPr="00030FD7" w:rsidTr="00D77C9F">
        <w:tc>
          <w:tcPr>
            <w:tcW w:w="1419" w:type="dxa"/>
          </w:tcPr>
          <w:p w:rsidR="004D6FCE" w:rsidRPr="00D921D5" w:rsidRDefault="000208A7" w:rsidP="00D921D5">
            <w:pPr>
              <w:bidi/>
              <w:jc w:val="center"/>
              <w:rPr>
                <w:rFonts w:ascii="Simplified Arabic" w:hAnsi="Simplified Arabic" w:cs="Simplified Arabic"/>
                <w:sz w:val="28"/>
                <w:szCs w:val="28"/>
                <w:rtl/>
              </w:rPr>
            </w:pPr>
            <w:r>
              <w:rPr>
                <w:rFonts w:ascii="Simplified Arabic" w:hAnsi="Simplified Arabic" w:cs="Simplified Arabic" w:hint="cs"/>
                <w:sz w:val="28"/>
                <w:szCs w:val="28"/>
                <w:rtl/>
              </w:rPr>
              <w:t>63</w:t>
            </w: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الهيكل التنضيمي</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تفريغ البيانات وتحليلها</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خلاصة</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الملاحق </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الخاتمة</w:t>
            </w:r>
          </w:p>
        </w:tc>
      </w:tr>
      <w:tr w:rsidR="004D6FCE" w:rsidRPr="00030FD7" w:rsidTr="00D77C9F">
        <w:tc>
          <w:tcPr>
            <w:tcW w:w="1419" w:type="dxa"/>
          </w:tcPr>
          <w:p w:rsidR="004D6FCE" w:rsidRPr="00D921D5" w:rsidRDefault="004D6FCE" w:rsidP="00D921D5">
            <w:pPr>
              <w:bidi/>
              <w:jc w:val="center"/>
              <w:rPr>
                <w:rFonts w:ascii="Simplified Arabic" w:hAnsi="Simplified Arabic" w:cs="Simplified Arabic"/>
                <w:sz w:val="28"/>
                <w:szCs w:val="28"/>
                <w:rtl/>
              </w:rPr>
            </w:pPr>
          </w:p>
        </w:tc>
        <w:tc>
          <w:tcPr>
            <w:tcW w:w="7345" w:type="dxa"/>
          </w:tcPr>
          <w:p w:rsidR="004D6FCE" w:rsidRDefault="004D6FCE" w:rsidP="00D94B3E">
            <w:pPr>
              <w:bidi/>
              <w:rPr>
                <w:rFonts w:ascii="Simplified Arabic" w:hAnsi="Simplified Arabic" w:cs="Simplified Arabic"/>
                <w:sz w:val="28"/>
                <w:szCs w:val="28"/>
                <w:rtl/>
              </w:rPr>
            </w:pPr>
            <w:r>
              <w:rPr>
                <w:rFonts w:ascii="Simplified Arabic" w:hAnsi="Simplified Arabic" w:cs="Simplified Arabic" w:hint="cs"/>
                <w:sz w:val="28"/>
                <w:szCs w:val="28"/>
                <w:rtl/>
              </w:rPr>
              <w:t>قائمة المصادر و المرتجع</w:t>
            </w:r>
          </w:p>
        </w:tc>
      </w:tr>
    </w:tbl>
    <w:p w:rsidR="00A57404" w:rsidRPr="000C4913" w:rsidRDefault="00A57404" w:rsidP="00C069D7">
      <w:pPr>
        <w:spacing w:after="0"/>
        <w:rPr>
          <w:rFonts w:ascii="Simplified Arabic" w:hAnsi="Simplified Arabic" w:cs="Simplified Arabic"/>
          <w:b/>
          <w:bCs/>
          <w:sz w:val="36"/>
          <w:szCs w:val="36"/>
          <w:rtl/>
          <w:lang w:bidi="ar-DZ"/>
        </w:rPr>
      </w:pPr>
    </w:p>
    <w:p w:rsidR="00190B5E" w:rsidRDefault="00190B5E" w:rsidP="00C069D7">
      <w:pPr>
        <w:spacing w:after="0"/>
        <w:jc w:val="center"/>
        <w:rPr>
          <w:rFonts w:ascii="Simplified Arabic" w:hAnsi="Simplified Arabic" w:cs="Simplified Arabic"/>
          <w:b/>
          <w:bCs/>
          <w:sz w:val="28"/>
          <w:szCs w:val="28"/>
          <w:rtl/>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D94B3E" w:rsidRDefault="00D94B3E" w:rsidP="00C069D7">
      <w:pPr>
        <w:spacing w:after="0"/>
        <w:jc w:val="center"/>
        <w:rPr>
          <w:rFonts w:ascii="Simplified Arabic" w:hAnsi="Simplified Arabic" w:cs="Simplified Arabic"/>
          <w:b/>
          <w:bCs/>
          <w:sz w:val="28"/>
          <w:szCs w:val="28"/>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515304" w:rsidRDefault="00515304" w:rsidP="004A646B">
      <w:pPr>
        <w:rPr>
          <w:b/>
          <w:bCs/>
          <w:sz w:val="32"/>
          <w:szCs w:val="32"/>
          <w:rtl/>
          <w:lang w:bidi="ar-DZ"/>
        </w:rPr>
      </w:pPr>
    </w:p>
    <w:p w:rsidR="00325C76" w:rsidRDefault="00325C76" w:rsidP="004A646B">
      <w:pPr>
        <w:rPr>
          <w:b/>
          <w:bCs/>
          <w:sz w:val="32"/>
          <w:szCs w:val="32"/>
          <w:rtl/>
          <w:lang w:bidi="ar-DZ"/>
        </w:rPr>
      </w:pPr>
    </w:p>
    <w:p w:rsidR="00515304" w:rsidRDefault="00515304" w:rsidP="004A646B">
      <w:pPr>
        <w:rPr>
          <w:b/>
          <w:bCs/>
          <w:sz w:val="32"/>
          <w:szCs w:val="32"/>
          <w:rtl/>
          <w:lang w:bidi="ar-DZ"/>
        </w:rPr>
      </w:pPr>
    </w:p>
    <w:p w:rsidR="0088051C" w:rsidRDefault="0088051C" w:rsidP="003B59F8">
      <w:pPr>
        <w:bidi/>
        <w:jc w:val="center"/>
        <w:rPr>
          <w:rFonts w:ascii="Simplified Arabic" w:hAnsi="Simplified Arabic" w:cs="Simplified Arabic"/>
          <w:b/>
          <w:bCs/>
          <w:sz w:val="36"/>
          <w:szCs w:val="36"/>
          <w:rtl/>
          <w:lang w:bidi="ar-DZ"/>
        </w:rPr>
        <w:sectPr w:rsidR="0088051C" w:rsidSect="0088051C">
          <w:headerReference w:type="default" r:id="rId11"/>
          <w:footerReference w:type="default" r:id="rId12"/>
          <w:pgSz w:w="11906" w:h="16838"/>
          <w:pgMar w:top="1417" w:right="1417" w:bottom="1417" w:left="1417" w:header="708" w:footer="708" w:gutter="0"/>
          <w:pgNumType w:fmt="upperRoman" w:start="3"/>
          <w:cols w:space="708"/>
          <w:docGrid w:linePitch="360"/>
        </w:sectPr>
      </w:pPr>
    </w:p>
    <w:p w:rsidR="0088051C" w:rsidRDefault="00DE025E" w:rsidP="003B59F8">
      <w:pPr>
        <w:bidi/>
        <w:jc w:val="center"/>
        <w:rPr>
          <w:rFonts w:ascii="Simplified Arabic" w:hAnsi="Simplified Arabic" w:cs="Simplified Arabic"/>
          <w:b/>
          <w:bCs/>
          <w:sz w:val="36"/>
          <w:szCs w:val="36"/>
          <w:rtl/>
          <w:lang w:bidi="ar-DZ"/>
        </w:rPr>
        <w:sectPr w:rsidR="0088051C" w:rsidSect="0088051C">
          <w:footerReference w:type="default" r:id="rId13"/>
          <w:pgSz w:w="11906" w:h="16838"/>
          <w:pgMar w:top="1417" w:right="1417" w:bottom="1417" w:left="1417" w:header="708" w:footer="708" w:gutter="0"/>
          <w:pgNumType w:fmt="upperRoman" w:start="3"/>
          <w:cols w:space="708"/>
          <w:docGrid w:linePitch="360"/>
        </w:sectPr>
      </w:pPr>
      <w:r>
        <w:rPr>
          <w:rFonts w:ascii="Simplified Arabic" w:hAnsi="Simplified Arabic" w:cs="Simplified Arabic"/>
          <w:b/>
          <w:bCs/>
          <w:noProof/>
          <w:sz w:val="36"/>
          <w:szCs w:val="36"/>
          <w:rtl/>
          <w:lang w:eastAsia="fr-FR"/>
        </w:rPr>
        <w:lastRenderedPageBrea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48" type="#_x0000_t98" style="position:absolute;left:0;text-align:left;margin-left:2.3pt;margin-top:217.15pt;width:6in;height:220.55pt;z-index:251811840" fillcolor="white [3201]" strokecolor="#666 [1936]" strokeweight="1pt">
            <v:fill color2="#999 [1296]" focusposition="1" focussize="" focus="100%" type="gradient"/>
            <v:shadow on="t" type="perspective" color="#7f7f7f [1601]" opacity=".5" offset="1pt" offset2="-3pt"/>
            <v:textbox>
              <w:txbxContent>
                <w:p w:rsidR="002149A6" w:rsidRDefault="002149A6"/>
                <w:p w:rsidR="002149A6" w:rsidRDefault="002149A6"/>
                <w:p w:rsidR="002149A6" w:rsidRPr="0088051C" w:rsidRDefault="002149A6" w:rsidP="0088051C">
                  <w:pPr>
                    <w:jc w:val="center"/>
                    <w:rPr>
                      <w:rFonts w:ascii="Simplified Arabic" w:hAnsi="Simplified Arabic" w:cs="Simplified Arabic"/>
                      <w:b/>
                      <w:bCs/>
                      <w:sz w:val="72"/>
                      <w:szCs w:val="72"/>
                    </w:rPr>
                  </w:pPr>
                  <w:r w:rsidRPr="0088051C">
                    <w:rPr>
                      <w:rFonts w:ascii="Simplified Arabic" w:hAnsi="Simplified Arabic" w:cs="Simplified Arabic"/>
                      <w:b/>
                      <w:bCs/>
                      <w:sz w:val="72"/>
                      <w:szCs w:val="72"/>
                      <w:rtl/>
                    </w:rPr>
                    <w:t>مقدمة</w:t>
                  </w:r>
                </w:p>
              </w:txbxContent>
            </v:textbox>
          </v:shape>
        </w:pict>
      </w:r>
    </w:p>
    <w:p w:rsidR="00BD08A3" w:rsidRPr="003B59F8" w:rsidRDefault="00331FDF" w:rsidP="00B57BC6">
      <w:pPr>
        <w:bidi/>
        <w:spacing w:after="0"/>
        <w:jc w:val="both"/>
        <w:rPr>
          <w:rFonts w:ascii="Simplified Arabic" w:hAnsi="Simplified Arabic" w:cs="Simplified Arabic"/>
          <w:b/>
          <w:bCs/>
          <w:sz w:val="40"/>
          <w:szCs w:val="40"/>
          <w:rtl/>
          <w:lang w:bidi="ar-DZ"/>
        </w:rPr>
      </w:pPr>
      <w:r w:rsidRPr="003B59F8">
        <w:rPr>
          <w:rFonts w:ascii="Simplified Arabic" w:hAnsi="Simplified Arabic" w:cs="Simplified Arabic"/>
          <w:b/>
          <w:bCs/>
          <w:sz w:val="36"/>
          <w:szCs w:val="36"/>
          <w:rtl/>
          <w:lang w:bidi="ar-DZ"/>
        </w:rPr>
        <w:lastRenderedPageBreak/>
        <w:t>مقدمة</w:t>
      </w:r>
      <w:r w:rsidR="00956F6A">
        <w:rPr>
          <w:rFonts w:ascii="Simplified Arabic" w:hAnsi="Simplified Arabic" w:cs="Simplified Arabic" w:hint="cs"/>
          <w:b/>
          <w:bCs/>
          <w:sz w:val="36"/>
          <w:szCs w:val="36"/>
          <w:rtl/>
          <w:lang w:bidi="ar-DZ"/>
        </w:rPr>
        <w:t>عامة</w:t>
      </w:r>
    </w:p>
    <w:p w:rsidR="00956F6A" w:rsidRPr="00956F6A" w:rsidRDefault="00956F6A" w:rsidP="00956F6A">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rtl/>
          <w:lang w:eastAsia="fr-FR"/>
        </w:rPr>
        <w:t>يعتبر الاتصال احد المواضيع الهامه التي لا تزال تستقطب اهتمامات الباحثين والدارسين ضل ولا زال الإتصال من أهم المواضيع المتداولة خاصة في علوم الإنسانية وبصورة ادق في العلوم الإعلام والإتصال</w:t>
      </w:r>
    </w:p>
    <w:p w:rsidR="00956F6A" w:rsidRPr="00956F6A" w:rsidRDefault="00956F6A" w:rsidP="00956F6A">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rtl/>
          <w:lang w:eastAsia="fr-FR"/>
        </w:rPr>
        <w:t>من خلال اهمية الإتصال كعلم وعملية أصبح هذا الأخير يتعدى حدود الدراسات فتخلل الإتصال جميع ميادين الحياة في المجتمعات ولأن المؤسسة جزء من المجتمع أصبحت المؤسسات تعتمد على الإتصال في تحقيق أهدافها وخططها العامة مع تطور المؤسسات وتعقدها طورت أساليب عدة للإتصال لتلبية حاجاتها وتحقيق أهدافها وتعتبر استراتيجية الإتصال من أهم هذه الأساليب للتخطيط ومتابعة وتقييم الإتصال داخل المؤسسة</w:t>
      </w:r>
    </w:p>
    <w:p w:rsidR="00956F6A" w:rsidRPr="00956F6A" w:rsidRDefault="00956F6A" w:rsidP="00956F6A">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rtl/>
          <w:lang w:eastAsia="fr-FR"/>
        </w:rPr>
        <w:t>كما تلعب إستراتيجية الإتصال دورا جوهريا داخل المؤسسة باعتبارها نمط سلوكي ناجم عن الثقافة الضمنية للمنظمة كل منظمة لها ثقافتها الخاصة وهذه الثقافة ترصد بسهولة لكن يتم تغييرها بصعوبة وإن الاستراتيجيات التي تتبناها المؤسسة يمكن ان تتحدد وتتاثر جزئيا بثقافة المؤسسة فالموظفين يرون العالم الداخلي من خلال منظورهم المقيد الذي يؤثر على أي شيء يعملونه ويتغلغل ضمن الاستراتيجية ومن مهام ادارة المؤسسة التخطيط الإستراتيجي الذي هو إستراتيجية الإتصال الداخلي التي تمثل عملية الملاكمة بين عناصر التنظيم وظروف البيئة وقيم أهداف المؤسسة بالشكل الذي يحقق الكفاءة والفاعلية ويؤدي الى تحقيق اهدافه في التعامل مع المستقبل المنظور والبعيد</w:t>
      </w:r>
      <w:r w:rsidRPr="00956F6A">
        <w:rPr>
          <w:rFonts w:ascii="Simplified Arabic" w:eastAsia="Times New Roman" w:hAnsi="Simplified Arabic" w:cs="Simplified Arabic"/>
          <w:color w:val="222222"/>
          <w:sz w:val="32"/>
          <w:szCs w:val="32"/>
          <w:lang w:eastAsia="fr-FR"/>
        </w:rPr>
        <w:t> </w:t>
      </w:r>
    </w:p>
    <w:p w:rsidR="00956F6A" w:rsidRPr="00956F6A" w:rsidRDefault="00956F6A" w:rsidP="00956F6A">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56F6A">
        <w:rPr>
          <w:rFonts w:ascii="Simplified Arabic" w:eastAsia="Times New Roman" w:hAnsi="Simplified Arabic" w:cs="Simplified Arabic"/>
          <w:color w:val="222222"/>
          <w:sz w:val="32"/>
          <w:szCs w:val="32"/>
          <w:rtl/>
          <w:lang w:eastAsia="fr-FR"/>
        </w:rPr>
        <w:t>وبإعتبار أن المؤسسة كيان إجتماعي ينظم مجموعة من الأفراد يشكلون جماعات مختلفة تربطهم علاقات وتجمعهم تنظيمات وتحكمهم قواعد وقوانين فإنه لا يمكن تصور وجود تنظيم منسق دون وجود إتصالات داخلية تظمن هذا التنظيم و المحافظة عليه ومنه أصبح الإتصال عنصرا أساسيا في تنشيط وقيادة المؤسسة نحو تحقيق أهدافها على أكمل وجه</w:t>
      </w:r>
    </w:p>
    <w:p w:rsidR="00956F6A" w:rsidRPr="00160EBA" w:rsidRDefault="00956F6A" w:rsidP="00160EBA">
      <w:pPr>
        <w:shd w:val="clear" w:color="auto" w:fill="FFFFFF"/>
        <w:bidi/>
        <w:spacing w:after="0" w:line="240" w:lineRule="auto"/>
        <w:jc w:val="both"/>
        <w:rPr>
          <w:rFonts w:ascii="Simplified Arabic" w:eastAsia="Times New Roman" w:hAnsi="Simplified Arabic" w:cs="Simplified Arabic"/>
          <w:color w:val="222222"/>
          <w:sz w:val="32"/>
          <w:szCs w:val="32"/>
          <w:rtl/>
          <w:lang w:eastAsia="fr-FR" w:bidi="ar-DZ"/>
        </w:rPr>
      </w:pPr>
      <w:r w:rsidRPr="00956F6A">
        <w:rPr>
          <w:rFonts w:ascii="Simplified Arabic" w:eastAsia="Times New Roman" w:hAnsi="Simplified Arabic" w:cs="Simplified Arabic"/>
          <w:color w:val="222222"/>
          <w:sz w:val="32"/>
          <w:szCs w:val="32"/>
          <w:rtl/>
          <w:lang w:eastAsia="fr-FR"/>
        </w:rPr>
        <w:t>يمكن القول أن أداء العامل أصبح مرتبط بالعلاقات الإنسانية والمعاملات داخل المؤسسة فهذه الأخيرة بحاجة ماسة للمحفزات لتحفيز العاملين لتحسين أدائهم وتعتبر ذات أهمية بالنسبة للمؤسسة ومنه تبرز إستراتيجية الإتصال الداخلي كأهم عامل من العوامل التي لها تأثير مباشر على العاملين وذلك من خلال خلق جو من الإستقرار والثقة بين الرؤساء والمرؤوسين والعاملين داخلها</w:t>
      </w:r>
    </w:p>
    <w:p w:rsidR="00B94539" w:rsidRDefault="00B94539" w:rsidP="00956F6A">
      <w:pPr>
        <w:bidi/>
        <w:jc w:val="both"/>
        <w:rPr>
          <w:rFonts w:ascii="Simplified Arabic" w:hAnsi="Simplified Arabic" w:cs="Simplified Arabic"/>
          <w:b/>
          <w:bCs/>
          <w:sz w:val="32"/>
          <w:szCs w:val="32"/>
          <w:rtl/>
          <w:lang w:bidi="ar-DZ"/>
        </w:rPr>
      </w:pPr>
      <w:r w:rsidRPr="00110DA2">
        <w:rPr>
          <w:rFonts w:ascii="Simplified Arabic" w:hAnsi="Simplified Arabic" w:cs="Simplified Arabic" w:hint="cs"/>
          <w:b/>
          <w:bCs/>
          <w:sz w:val="32"/>
          <w:szCs w:val="32"/>
          <w:rtl/>
          <w:lang w:bidi="ar-DZ"/>
        </w:rPr>
        <w:lastRenderedPageBreak/>
        <w:t>الإشكالية:</w:t>
      </w:r>
    </w:p>
    <w:p w:rsidR="00B94539" w:rsidRDefault="00B94539" w:rsidP="00B94539">
      <w:pPr>
        <w:bidi/>
        <w:jc w:val="both"/>
        <w:rPr>
          <w:rFonts w:ascii="Simplified Arabic" w:hAnsi="Simplified Arabic" w:cs="Simplified Arabic"/>
          <w:sz w:val="32"/>
          <w:szCs w:val="32"/>
          <w:rtl/>
          <w:lang w:bidi="ar-DZ"/>
        </w:rPr>
      </w:pPr>
      <w:r w:rsidRPr="00110DA2">
        <w:rPr>
          <w:rFonts w:ascii="Simplified Arabic" w:hAnsi="Simplified Arabic" w:cs="Simplified Arabic"/>
          <w:sz w:val="32"/>
          <w:szCs w:val="32"/>
          <w:rtl/>
          <w:lang w:bidi="ar-DZ"/>
        </w:rPr>
        <w:t>تعتبر الاستراتيجيه الاتصاليه من اهم الميكانيات الاداريه والتنظيميه التي تعتمد عليها المن</w:t>
      </w:r>
      <w:r>
        <w:rPr>
          <w:rFonts w:ascii="Simplified Arabic" w:hAnsi="Simplified Arabic" w:cs="Simplified Arabic"/>
          <w:sz w:val="32"/>
          <w:szCs w:val="32"/>
          <w:rtl/>
          <w:lang w:bidi="ar-DZ"/>
        </w:rPr>
        <w:t>ظمات والمؤسسات المختلفه في م</w:t>
      </w:r>
      <w:r>
        <w:rPr>
          <w:rFonts w:ascii="Simplified Arabic" w:hAnsi="Simplified Arabic" w:cs="Simplified Arabic" w:hint="cs"/>
          <w:sz w:val="32"/>
          <w:szCs w:val="32"/>
          <w:rtl/>
          <w:lang w:bidi="ar-DZ"/>
        </w:rPr>
        <w:t>خططا</w:t>
      </w:r>
      <w:r w:rsidRPr="00110DA2">
        <w:rPr>
          <w:rFonts w:ascii="Simplified Arabic" w:hAnsi="Simplified Arabic" w:cs="Simplified Arabic"/>
          <w:sz w:val="32"/>
          <w:szCs w:val="32"/>
          <w:rtl/>
          <w:lang w:bidi="ar-DZ"/>
        </w:rPr>
        <w:t>ته</w:t>
      </w:r>
      <w:r>
        <w:rPr>
          <w:rFonts w:ascii="Simplified Arabic" w:hAnsi="Simplified Arabic" w:cs="Simplified Arabic"/>
          <w:sz w:val="32"/>
          <w:szCs w:val="32"/>
          <w:rtl/>
          <w:lang w:bidi="ar-DZ"/>
        </w:rPr>
        <w:t>ا واستراتيجياتها التنظيميه والت</w:t>
      </w:r>
      <w:r>
        <w:rPr>
          <w:rFonts w:ascii="Simplified Arabic" w:hAnsi="Simplified Arabic" w:cs="Simplified Arabic" w:hint="cs"/>
          <w:sz w:val="32"/>
          <w:szCs w:val="32"/>
          <w:rtl/>
          <w:lang w:bidi="ar-DZ"/>
        </w:rPr>
        <w:t>س</w:t>
      </w:r>
      <w:r w:rsidRPr="00110DA2">
        <w:rPr>
          <w:rFonts w:ascii="Simplified Arabic" w:hAnsi="Simplified Arabic" w:cs="Simplified Arabic"/>
          <w:sz w:val="32"/>
          <w:szCs w:val="32"/>
          <w:rtl/>
          <w:lang w:bidi="ar-DZ"/>
        </w:rPr>
        <w:t>سيريه من بين ال</w:t>
      </w:r>
      <w:r>
        <w:rPr>
          <w:rFonts w:ascii="Simplified Arabic" w:hAnsi="Simplified Arabic" w:cs="Simplified Arabic"/>
          <w:sz w:val="32"/>
          <w:szCs w:val="32"/>
          <w:rtl/>
          <w:lang w:bidi="ar-DZ"/>
        </w:rPr>
        <w:t>مؤسسات التي ادركت الاهميه البار</w:t>
      </w:r>
      <w:r>
        <w:rPr>
          <w:rFonts w:ascii="Simplified Arabic" w:hAnsi="Simplified Arabic" w:cs="Simplified Arabic" w:hint="cs"/>
          <w:sz w:val="32"/>
          <w:szCs w:val="32"/>
          <w:rtl/>
          <w:lang w:bidi="ar-DZ"/>
        </w:rPr>
        <w:t>لغ</w:t>
      </w:r>
      <w:r>
        <w:rPr>
          <w:rFonts w:ascii="Simplified Arabic" w:hAnsi="Simplified Arabic" w:cs="Simplified Arabic"/>
          <w:sz w:val="32"/>
          <w:szCs w:val="32"/>
          <w:rtl/>
          <w:lang w:bidi="ar-DZ"/>
        </w:rPr>
        <w:t xml:space="preserve">ه </w:t>
      </w:r>
      <w:r w:rsidRPr="00110DA2">
        <w:rPr>
          <w:rFonts w:ascii="Simplified Arabic" w:hAnsi="Simplified Arabic" w:cs="Simplified Arabic"/>
          <w:sz w:val="32"/>
          <w:szCs w:val="32"/>
          <w:rtl/>
          <w:lang w:bidi="ar-DZ"/>
        </w:rPr>
        <w:t>لاستراتيجيه الاتصال مؤسسه الغاز والكهرباء تنشط في الت</w:t>
      </w:r>
      <w:r>
        <w:rPr>
          <w:rFonts w:ascii="Simplified Arabic" w:hAnsi="Simplified Arabic" w:cs="Simplified Arabic"/>
          <w:sz w:val="32"/>
          <w:szCs w:val="32"/>
          <w:rtl/>
          <w:lang w:bidi="ar-DZ"/>
        </w:rPr>
        <w:t>نميه الاقتصاديه والصناعيها</w:t>
      </w:r>
      <w:r>
        <w:rPr>
          <w:rFonts w:ascii="Simplified Arabic" w:hAnsi="Simplified Arabic" w:cs="Simplified Arabic" w:hint="cs"/>
          <w:sz w:val="32"/>
          <w:szCs w:val="32"/>
          <w:rtl/>
          <w:lang w:bidi="ar-DZ"/>
        </w:rPr>
        <w:t xml:space="preserve"> و تخدم</w:t>
      </w:r>
      <w:r w:rsidRPr="00110DA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110DA2">
        <w:rPr>
          <w:rFonts w:ascii="Simplified Arabic" w:hAnsi="Simplified Arabic" w:cs="Simplified Arabic"/>
          <w:sz w:val="32"/>
          <w:szCs w:val="32"/>
          <w:rtl/>
          <w:lang w:bidi="ar-DZ"/>
        </w:rPr>
        <w:t>صالح العام ويعتبر قطاعا استراتيجيا يمثل دخلا خصبا لها تعتمد هي الاخرى على الاتصال ومن اجل تطويرها وتحقيق متطلبات الزبائن فان الاتصال له اث</w:t>
      </w:r>
      <w:r>
        <w:rPr>
          <w:rFonts w:ascii="Simplified Arabic" w:hAnsi="Simplified Arabic" w:cs="Simplified Arabic"/>
          <w:sz w:val="32"/>
          <w:szCs w:val="32"/>
          <w:rtl/>
          <w:lang w:bidi="ar-DZ"/>
        </w:rPr>
        <w:t xml:space="preserve">ر كبير داخل المنظمه ولكي يكون </w:t>
      </w:r>
      <w:r>
        <w:rPr>
          <w:rFonts w:ascii="Simplified Arabic" w:hAnsi="Simplified Arabic" w:cs="Simplified Arabic" w:hint="cs"/>
          <w:sz w:val="32"/>
          <w:szCs w:val="32"/>
          <w:rtl/>
          <w:lang w:bidi="ar-DZ"/>
        </w:rPr>
        <w:t>لل</w:t>
      </w:r>
      <w:r w:rsidRPr="00110DA2">
        <w:rPr>
          <w:rFonts w:ascii="Simplified Arabic" w:hAnsi="Simplified Arabic" w:cs="Simplified Arabic"/>
          <w:sz w:val="32"/>
          <w:szCs w:val="32"/>
          <w:rtl/>
          <w:lang w:bidi="ar-DZ"/>
        </w:rPr>
        <w:t>اتصال فعاليه يجب ان يكون هناك استراتيجيه متبعه ومطبقه من طرف هذه المؤسسه باعتبارها كيان اجتماعي ينظم مجموعه من الافراد اذ يعتبر هذا الاخير كائنا اجتماعيا ثقافيا لا يستطيع ان يحيا الا من خلال</w:t>
      </w:r>
      <w:r>
        <w:rPr>
          <w:rFonts w:ascii="Simplified Arabic" w:hAnsi="Simplified Arabic" w:cs="Simplified Arabic"/>
          <w:sz w:val="32"/>
          <w:szCs w:val="32"/>
          <w:rtl/>
          <w:lang w:bidi="ar-DZ"/>
        </w:rPr>
        <w:t xml:space="preserve"> جماعه معينه ينتمي اليها </w:t>
      </w:r>
      <w:r>
        <w:rPr>
          <w:rFonts w:ascii="Simplified Arabic" w:hAnsi="Simplified Arabic" w:cs="Simplified Arabic" w:hint="cs"/>
          <w:sz w:val="32"/>
          <w:szCs w:val="32"/>
          <w:rtl/>
          <w:lang w:bidi="ar-DZ"/>
        </w:rPr>
        <w:t>لإشباع</w:t>
      </w:r>
      <w:r>
        <w:rPr>
          <w:rFonts w:ascii="Simplified Arabic" w:hAnsi="Simplified Arabic" w:cs="Simplified Arabic"/>
          <w:sz w:val="32"/>
          <w:szCs w:val="32"/>
          <w:rtl/>
          <w:lang w:bidi="ar-DZ"/>
        </w:rPr>
        <w:t xml:space="preserve"> احتياجاته الانسانيه التي ل</w:t>
      </w:r>
      <w:r>
        <w:rPr>
          <w:rFonts w:ascii="Simplified Arabic" w:hAnsi="Simplified Arabic" w:cs="Simplified Arabic" w:hint="cs"/>
          <w:sz w:val="32"/>
          <w:szCs w:val="32"/>
          <w:rtl/>
          <w:lang w:bidi="ar-DZ"/>
        </w:rPr>
        <w:t>ن</w:t>
      </w:r>
      <w:r w:rsidRPr="00110DA2">
        <w:rPr>
          <w:rFonts w:ascii="Simplified Arabic" w:hAnsi="Simplified Arabic" w:cs="Simplified Arabic"/>
          <w:sz w:val="32"/>
          <w:szCs w:val="32"/>
          <w:rtl/>
          <w:lang w:bidi="ar-DZ"/>
        </w:rPr>
        <w:t xml:space="preserve"> تتحقق الا بوجود قدر من التفاعل الاجتماعي</w:t>
      </w:r>
      <w:r>
        <w:rPr>
          <w:rFonts w:ascii="Simplified Arabic" w:hAnsi="Simplified Arabic" w:cs="Simplified Arabic" w:hint="cs"/>
          <w:sz w:val="32"/>
          <w:szCs w:val="32"/>
          <w:rtl/>
          <w:lang w:bidi="ar-DZ"/>
        </w:rPr>
        <w:t xml:space="preserve"> </w:t>
      </w:r>
      <w:r w:rsidRPr="00110DA2">
        <w:rPr>
          <w:rFonts w:ascii="Simplified Arabic" w:hAnsi="Simplified Arabic" w:cs="Simplified Arabic"/>
          <w:sz w:val="32"/>
          <w:szCs w:val="32"/>
          <w:rtl/>
          <w:lang w:bidi="ar-DZ"/>
        </w:rPr>
        <w:t>بين اعضائها ويعتمد ذلك التفاعل على ارضيه ثقافيه مشتركه تنعكس من خلال تبادل المعلومات داخل المنظمه ويمكن القول ان اداء العامل اصبح مرتبط بالعلاقات الانسانيه والمعاملات داخل المؤسسه فهذه الاخيره بحاجه الى تحفيز العاملين لتحسين اداءهم وتعتبر ذات اهميه بالنسبه للمؤسسه كما ان نجاح المؤسسه يعتمد بالشكل الاساسي على ماذا فعاليه اداء العاملين ب</w:t>
      </w:r>
      <w:r>
        <w:rPr>
          <w:rFonts w:ascii="Simplified Arabic" w:hAnsi="Simplified Arabic" w:cs="Simplified Arabic" w:hint="cs"/>
          <w:sz w:val="32"/>
          <w:szCs w:val="32"/>
          <w:rtl/>
          <w:lang w:bidi="ar-DZ"/>
        </w:rPr>
        <w:t>ها لمهامهم و واجباتهم</w:t>
      </w:r>
    </w:p>
    <w:p w:rsidR="00B94539" w:rsidRDefault="00B94539" w:rsidP="00A10152">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كانت مؤسسه </w:t>
      </w:r>
      <w:r>
        <w:rPr>
          <w:rFonts w:ascii="Simplified Arabic" w:hAnsi="Simplified Arabic" w:cs="Simplified Arabic" w:hint="cs"/>
          <w:sz w:val="32"/>
          <w:szCs w:val="32"/>
          <w:rtl/>
          <w:lang w:bidi="ar-DZ"/>
        </w:rPr>
        <w:t>س</w:t>
      </w:r>
      <w:r w:rsidRPr="00BB75AC">
        <w:rPr>
          <w:rFonts w:ascii="Simplified Arabic" w:hAnsi="Simplified Arabic" w:cs="Simplified Arabic"/>
          <w:sz w:val="32"/>
          <w:szCs w:val="32"/>
          <w:rtl/>
          <w:lang w:bidi="ar-DZ"/>
        </w:rPr>
        <w:t>ونال</w:t>
      </w:r>
      <w:r>
        <w:rPr>
          <w:rFonts w:ascii="Simplified Arabic" w:hAnsi="Simplified Arabic" w:cs="Simplified Arabic" w:hint="cs"/>
          <w:sz w:val="32"/>
          <w:szCs w:val="32"/>
          <w:rtl/>
          <w:lang w:bidi="ar-DZ"/>
        </w:rPr>
        <w:t>غاز</w:t>
      </w:r>
      <w:r w:rsidR="00A10152">
        <w:rPr>
          <w:rFonts w:ascii="Simplified Arabic" w:hAnsi="Simplified Arabic" w:cs="Simplified Arabic"/>
          <w:sz w:val="32"/>
          <w:szCs w:val="32"/>
          <w:rtl/>
          <w:lang w:bidi="ar-DZ"/>
        </w:rPr>
        <w:t xml:space="preserve"> المحط</w:t>
      </w:r>
      <w:r w:rsidR="00A10152">
        <w:rPr>
          <w:rFonts w:ascii="Simplified Arabic" w:hAnsi="Simplified Arabic" w:cs="Simplified Arabic" w:hint="cs"/>
          <w:sz w:val="32"/>
          <w:szCs w:val="32"/>
          <w:rtl/>
          <w:lang w:bidi="ar-DZ"/>
        </w:rPr>
        <w:t>ة</w:t>
      </w:r>
      <w:r w:rsidRPr="00BB75AC">
        <w:rPr>
          <w:rFonts w:ascii="Simplified Arabic" w:hAnsi="Simplified Arabic" w:cs="Simplified Arabic"/>
          <w:sz w:val="32"/>
          <w:szCs w:val="32"/>
          <w:rtl/>
          <w:lang w:bidi="ar-DZ"/>
        </w:rPr>
        <w:t xml:space="preserve"> التي وقفنا عندها مح</w:t>
      </w:r>
      <w:r>
        <w:rPr>
          <w:rFonts w:ascii="Simplified Arabic" w:hAnsi="Simplified Arabic" w:cs="Simplified Arabic" w:hint="cs"/>
          <w:sz w:val="32"/>
          <w:szCs w:val="32"/>
          <w:rtl/>
          <w:lang w:bidi="ar-DZ"/>
        </w:rPr>
        <w:t>ا</w:t>
      </w:r>
      <w:r w:rsidR="00A10152">
        <w:rPr>
          <w:rFonts w:ascii="Simplified Arabic" w:hAnsi="Simplified Arabic" w:cs="Simplified Arabic"/>
          <w:sz w:val="32"/>
          <w:szCs w:val="32"/>
          <w:rtl/>
          <w:lang w:bidi="ar-DZ"/>
        </w:rPr>
        <w:t>ولين معرف</w:t>
      </w:r>
      <w:r w:rsidR="00A10152">
        <w:rPr>
          <w:rFonts w:ascii="Simplified Arabic" w:hAnsi="Simplified Arabic" w:cs="Simplified Arabic" w:hint="cs"/>
          <w:sz w:val="32"/>
          <w:szCs w:val="32"/>
          <w:rtl/>
          <w:lang w:bidi="ar-DZ"/>
        </w:rPr>
        <w:t>ة</w:t>
      </w:r>
      <w:r w:rsidR="00A10152">
        <w:rPr>
          <w:rFonts w:ascii="Simplified Arabic" w:hAnsi="Simplified Arabic" w:cs="Simplified Arabic"/>
          <w:sz w:val="32"/>
          <w:szCs w:val="32"/>
          <w:rtl/>
          <w:lang w:bidi="ar-DZ"/>
        </w:rPr>
        <w:t xml:space="preserve"> طبيع</w:t>
      </w:r>
      <w:r w:rsidR="00A10152">
        <w:rPr>
          <w:rFonts w:ascii="Simplified Arabic" w:hAnsi="Simplified Arabic" w:cs="Simplified Arabic" w:hint="cs"/>
          <w:sz w:val="32"/>
          <w:szCs w:val="32"/>
          <w:rtl/>
          <w:lang w:bidi="ar-DZ"/>
        </w:rPr>
        <w:t>ة</w:t>
      </w:r>
      <w:r w:rsidR="00A10152">
        <w:rPr>
          <w:rFonts w:ascii="Simplified Arabic" w:hAnsi="Simplified Arabic" w:cs="Simplified Arabic"/>
          <w:sz w:val="32"/>
          <w:szCs w:val="32"/>
          <w:rtl/>
          <w:lang w:bidi="ar-DZ"/>
        </w:rPr>
        <w:t xml:space="preserve"> استراتيجي</w:t>
      </w:r>
      <w:r w:rsidR="00A10152">
        <w:rPr>
          <w:rFonts w:ascii="Simplified Arabic" w:hAnsi="Simplified Arabic" w:cs="Simplified Arabic" w:hint="cs"/>
          <w:sz w:val="32"/>
          <w:szCs w:val="32"/>
          <w:rtl/>
          <w:lang w:bidi="ar-DZ"/>
        </w:rPr>
        <w:t>ة</w:t>
      </w:r>
      <w:r w:rsidRPr="00BB75AC">
        <w:rPr>
          <w:rFonts w:ascii="Simplified Arabic" w:hAnsi="Simplified Arabic" w:cs="Simplified Arabic"/>
          <w:sz w:val="32"/>
          <w:szCs w:val="32"/>
          <w:rtl/>
          <w:lang w:bidi="ar-DZ"/>
        </w:rPr>
        <w:t xml:space="preserve"> الاتصال الداخلي ودوره في التاثير على اداء العاملين داخل المؤسسه وعليه يبقى هدف كل مؤسسه مهما كانت طبيعه نشاطاتها </w:t>
      </w:r>
      <w:r>
        <w:rPr>
          <w:rFonts w:ascii="Simplified Arabic" w:hAnsi="Simplified Arabic" w:cs="Simplified Arabic"/>
          <w:sz w:val="32"/>
          <w:szCs w:val="32"/>
          <w:rtl/>
          <w:lang w:bidi="ar-DZ"/>
        </w:rPr>
        <w:t>تسع</w:t>
      </w:r>
      <w:r>
        <w:rPr>
          <w:rFonts w:ascii="Simplified Arabic" w:hAnsi="Simplified Arabic" w:cs="Simplified Arabic" w:hint="cs"/>
          <w:sz w:val="32"/>
          <w:szCs w:val="32"/>
          <w:rtl/>
          <w:lang w:bidi="ar-DZ"/>
        </w:rPr>
        <w:t>ى</w:t>
      </w:r>
      <w:r w:rsidRPr="00BB75AC">
        <w:rPr>
          <w:rFonts w:ascii="Simplified Arabic" w:hAnsi="Simplified Arabic" w:cs="Simplified Arabic"/>
          <w:sz w:val="32"/>
          <w:szCs w:val="32"/>
          <w:rtl/>
          <w:lang w:bidi="ar-DZ"/>
        </w:rPr>
        <w:t xml:space="preserve"> لبلوغ استراتيجيه اتصاليه ومن خلال </w:t>
      </w:r>
      <w:r>
        <w:rPr>
          <w:rFonts w:ascii="Simplified Arabic" w:hAnsi="Simplified Arabic" w:cs="Simplified Arabic" w:hint="cs"/>
          <w:sz w:val="32"/>
          <w:szCs w:val="32"/>
          <w:rtl/>
          <w:lang w:bidi="ar-DZ"/>
        </w:rPr>
        <w:t xml:space="preserve">ما </w:t>
      </w:r>
      <w:r w:rsidRPr="00BB75AC">
        <w:rPr>
          <w:rFonts w:ascii="Simplified Arabic" w:hAnsi="Simplified Arabic" w:cs="Simplified Arabic"/>
          <w:sz w:val="32"/>
          <w:szCs w:val="32"/>
          <w:rtl/>
          <w:lang w:bidi="ar-DZ"/>
        </w:rPr>
        <w:t>سبق اردنا ان تك</w:t>
      </w:r>
      <w:r>
        <w:rPr>
          <w:rFonts w:ascii="Simplified Arabic" w:hAnsi="Simplified Arabic" w:cs="Simplified Arabic"/>
          <w:sz w:val="32"/>
          <w:szCs w:val="32"/>
          <w:rtl/>
          <w:lang w:bidi="ar-DZ"/>
        </w:rPr>
        <w:t xml:space="preserve">ون هذه النقاط محور بحثنا هذا </w:t>
      </w:r>
      <w:r>
        <w:rPr>
          <w:rFonts w:ascii="Simplified Arabic" w:hAnsi="Simplified Arabic" w:cs="Simplified Arabic" w:hint="cs"/>
          <w:sz w:val="32"/>
          <w:szCs w:val="32"/>
          <w:rtl/>
          <w:lang w:bidi="ar-DZ"/>
        </w:rPr>
        <w:t>تحت</w:t>
      </w:r>
      <w:r w:rsidRPr="00BB75AC">
        <w:rPr>
          <w:rFonts w:ascii="Simplified Arabic" w:hAnsi="Simplified Arabic" w:cs="Simplified Arabic"/>
          <w:sz w:val="32"/>
          <w:szCs w:val="32"/>
          <w:rtl/>
          <w:lang w:bidi="ar-DZ"/>
        </w:rPr>
        <w:t xml:space="preserve"> عنوان</w:t>
      </w:r>
    </w:p>
    <w:p w:rsidR="00B94539" w:rsidRPr="00C8708F" w:rsidRDefault="00B94539" w:rsidP="00B94539">
      <w:pPr>
        <w:bidi/>
        <w:jc w:val="both"/>
        <w:rPr>
          <w:rFonts w:ascii="Simplified Arabic" w:hAnsi="Simplified Arabic" w:cs="Simplified Arabic"/>
          <w:b/>
          <w:bCs/>
          <w:sz w:val="32"/>
          <w:szCs w:val="32"/>
          <w:rtl/>
          <w:lang w:bidi="ar-DZ"/>
        </w:rPr>
      </w:pPr>
      <w:r w:rsidRPr="00BB75AC">
        <w:rPr>
          <w:rFonts w:ascii="Simplified Arabic" w:hAnsi="Simplified Arabic" w:cs="Simplified Arabic"/>
          <w:sz w:val="32"/>
          <w:szCs w:val="32"/>
          <w:rtl/>
          <w:lang w:bidi="ar-DZ"/>
        </w:rPr>
        <w:t xml:space="preserve"> </w:t>
      </w:r>
      <w:r w:rsidRPr="00C8708F">
        <w:rPr>
          <w:rFonts w:ascii="Simplified Arabic" w:hAnsi="Simplified Arabic" w:cs="Simplified Arabic"/>
          <w:b/>
          <w:bCs/>
          <w:sz w:val="32"/>
          <w:szCs w:val="32"/>
          <w:rtl/>
          <w:lang w:bidi="ar-DZ"/>
        </w:rPr>
        <w:t xml:space="preserve">استراتيجيه الاتصال الداخلي واثره في تحسين اداء العاملين داخل المؤسسه مؤسسه الغاز والكهرباء </w:t>
      </w:r>
    </w:p>
    <w:p w:rsidR="00B94539" w:rsidRDefault="00B94539" w:rsidP="00B94539">
      <w:pPr>
        <w:bidi/>
        <w:jc w:val="both"/>
        <w:rPr>
          <w:rFonts w:ascii="Simplified Arabic" w:hAnsi="Simplified Arabic" w:cs="Simplified Arabic"/>
          <w:sz w:val="32"/>
          <w:szCs w:val="32"/>
          <w:rtl/>
          <w:lang w:bidi="ar-DZ"/>
        </w:rPr>
      </w:pPr>
      <w:r w:rsidRPr="00BB75AC">
        <w:rPr>
          <w:rFonts w:ascii="Simplified Arabic" w:hAnsi="Simplified Arabic" w:cs="Simplified Arabic"/>
          <w:sz w:val="32"/>
          <w:szCs w:val="32"/>
          <w:rtl/>
          <w:lang w:bidi="ar-DZ"/>
        </w:rPr>
        <w:lastRenderedPageBreak/>
        <w:t>وبالتالي فان السؤال المحور</w:t>
      </w:r>
      <w:r>
        <w:rPr>
          <w:rFonts w:ascii="Simplified Arabic" w:hAnsi="Simplified Arabic" w:cs="Simplified Arabic" w:hint="cs"/>
          <w:sz w:val="32"/>
          <w:szCs w:val="32"/>
          <w:rtl/>
          <w:lang w:bidi="ar-DZ"/>
        </w:rPr>
        <w:t xml:space="preserve">ي </w:t>
      </w:r>
      <w:r>
        <w:rPr>
          <w:rFonts w:ascii="Simplified Arabic" w:hAnsi="Simplified Arabic" w:cs="Simplified Arabic"/>
          <w:sz w:val="32"/>
          <w:szCs w:val="32"/>
          <w:rtl/>
          <w:lang w:bidi="ar-DZ"/>
        </w:rPr>
        <w:t>الذي تبنى عليه الاشكالي</w:t>
      </w:r>
      <w:r>
        <w:rPr>
          <w:rFonts w:ascii="Simplified Arabic" w:hAnsi="Simplified Arabic" w:cs="Simplified Arabic" w:hint="cs"/>
          <w:sz w:val="32"/>
          <w:szCs w:val="32"/>
          <w:rtl/>
          <w:lang w:bidi="ar-DZ"/>
        </w:rPr>
        <w:t>ة</w:t>
      </w:r>
      <w:r w:rsidRPr="00BB75AC">
        <w:rPr>
          <w:rFonts w:ascii="Simplified Arabic" w:hAnsi="Simplified Arabic" w:cs="Simplified Arabic"/>
          <w:sz w:val="32"/>
          <w:szCs w:val="32"/>
          <w:rtl/>
          <w:lang w:bidi="ar-DZ"/>
        </w:rPr>
        <w:t xml:space="preserve"> هو كالاتي</w:t>
      </w:r>
      <w:r w:rsidRPr="00C8708F">
        <w:rPr>
          <w:rFonts w:ascii="Simplified Arabic" w:hAnsi="Simplified Arabic" w:cs="Simplified Arabic" w:hint="cs"/>
          <w:b/>
          <w:bCs/>
          <w:sz w:val="32"/>
          <w:szCs w:val="32"/>
          <w:rtl/>
          <w:lang w:bidi="ar-DZ"/>
        </w:rPr>
        <w:t>"</w:t>
      </w:r>
      <w:r w:rsidRPr="00C8708F">
        <w:rPr>
          <w:rFonts w:ascii="Simplified Arabic" w:hAnsi="Simplified Arabic" w:cs="Simplified Arabic"/>
          <w:b/>
          <w:bCs/>
          <w:sz w:val="32"/>
          <w:szCs w:val="32"/>
          <w:rtl/>
          <w:lang w:bidi="ar-DZ"/>
        </w:rPr>
        <w:t xml:space="preserve"> ما مدى فعاليه الاستراتيجيات الاتصال الداخلي واثره في تحسين اداء العاملين</w:t>
      </w:r>
      <w:r w:rsidRPr="00C8708F">
        <w:rPr>
          <w:rFonts w:ascii="Simplified Arabic" w:hAnsi="Simplified Arabic" w:cs="Simplified Arabic" w:hint="cs"/>
          <w:b/>
          <w:bCs/>
          <w:sz w:val="32"/>
          <w:szCs w:val="32"/>
          <w:rtl/>
          <w:lang w:bidi="ar-DZ"/>
        </w:rPr>
        <w:t>"</w:t>
      </w:r>
      <w:r w:rsidRPr="00BB75AC">
        <w:rPr>
          <w:rFonts w:ascii="Simplified Arabic" w:hAnsi="Simplified Arabic" w:cs="Simplified Arabic"/>
          <w:sz w:val="32"/>
          <w:szCs w:val="32"/>
          <w:rtl/>
          <w:lang w:bidi="ar-DZ"/>
        </w:rPr>
        <w:t xml:space="preserve"> </w:t>
      </w:r>
    </w:p>
    <w:p w:rsidR="00B94539" w:rsidRPr="00C8708F" w:rsidRDefault="00B94539" w:rsidP="00B94539">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الاسئله الفرعي</w:t>
      </w:r>
      <w:r>
        <w:rPr>
          <w:rFonts w:ascii="Simplified Arabic" w:hAnsi="Simplified Arabic" w:cs="Simplified Arabic" w:hint="cs"/>
          <w:b/>
          <w:bCs/>
          <w:sz w:val="32"/>
          <w:szCs w:val="32"/>
          <w:rtl/>
          <w:lang w:bidi="ar-DZ"/>
        </w:rPr>
        <w:t>ة</w:t>
      </w:r>
    </w:p>
    <w:p w:rsidR="00B94539" w:rsidRDefault="00B94539" w:rsidP="00B94539">
      <w:pPr>
        <w:bidi/>
        <w:jc w:val="both"/>
        <w:rPr>
          <w:rFonts w:ascii="Simplified Arabic" w:hAnsi="Simplified Arabic" w:cs="Simplified Arabic"/>
          <w:sz w:val="32"/>
          <w:szCs w:val="32"/>
          <w:rtl/>
          <w:lang w:bidi="ar-DZ"/>
        </w:rPr>
      </w:pPr>
      <w:r w:rsidRPr="00BB75AC">
        <w:rPr>
          <w:rFonts w:ascii="Simplified Arabic" w:hAnsi="Simplified Arabic" w:cs="Simplified Arabic"/>
          <w:sz w:val="32"/>
          <w:szCs w:val="32"/>
          <w:rtl/>
          <w:lang w:bidi="ar-DZ"/>
        </w:rPr>
        <w:t>كيف تساهم استراتيجيه</w:t>
      </w:r>
      <w:r>
        <w:rPr>
          <w:rFonts w:ascii="Simplified Arabic" w:hAnsi="Simplified Arabic" w:cs="Simplified Arabic" w:hint="cs"/>
          <w:sz w:val="32"/>
          <w:szCs w:val="32"/>
          <w:rtl/>
          <w:lang w:bidi="ar-DZ"/>
        </w:rPr>
        <w:t>ة</w:t>
      </w:r>
      <w:r w:rsidRPr="00BB75AC">
        <w:rPr>
          <w:rFonts w:ascii="Simplified Arabic" w:hAnsi="Simplified Arabic" w:cs="Simplified Arabic"/>
          <w:sz w:val="32"/>
          <w:szCs w:val="32"/>
          <w:rtl/>
          <w:lang w:bidi="ar-DZ"/>
        </w:rPr>
        <w:t xml:space="preserve"> الاتصال الداخلي في تحسين اداء العاملين </w:t>
      </w:r>
      <w:r>
        <w:rPr>
          <w:rFonts w:ascii="Simplified Arabic" w:hAnsi="Simplified Arabic" w:cs="Simplified Arabic" w:hint="cs"/>
          <w:sz w:val="32"/>
          <w:szCs w:val="32"/>
          <w:rtl/>
          <w:lang w:bidi="ar-DZ"/>
        </w:rPr>
        <w:t>؟</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ما مدى نجاح استراتيجي</w:t>
      </w:r>
      <w:r>
        <w:rPr>
          <w:rFonts w:ascii="Simplified Arabic" w:hAnsi="Simplified Arabic" w:cs="Simplified Arabic" w:hint="cs"/>
          <w:sz w:val="32"/>
          <w:szCs w:val="32"/>
          <w:rtl/>
          <w:lang w:bidi="ar-DZ"/>
        </w:rPr>
        <w:t>ة</w:t>
      </w:r>
      <w:r w:rsidRPr="00BB75AC">
        <w:rPr>
          <w:rFonts w:ascii="Simplified Arabic" w:hAnsi="Simplified Arabic" w:cs="Simplified Arabic"/>
          <w:sz w:val="32"/>
          <w:szCs w:val="32"/>
          <w:rtl/>
          <w:lang w:bidi="ar-DZ"/>
        </w:rPr>
        <w:t xml:space="preserve"> الاتصال الداخلي واثره في تحسين اداء العاملين</w:t>
      </w:r>
      <w:r>
        <w:rPr>
          <w:rFonts w:ascii="Simplified Arabic" w:hAnsi="Simplified Arabic" w:cs="Simplified Arabic" w:hint="cs"/>
          <w:sz w:val="32"/>
          <w:szCs w:val="32"/>
          <w:rtl/>
          <w:lang w:bidi="ar-DZ"/>
        </w:rPr>
        <w:t xml:space="preserve"> ؟</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ما هو واقع الاستراتيجيه</w:t>
      </w:r>
      <w:r>
        <w:rPr>
          <w:rFonts w:ascii="Simplified Arabic" w:hAnsi="Simplified Arabic" w:cs="Simplified Arabic" w:hint="cs"/>
          <w:sz w:val="32"/>
          <w:szCs w:val="32"/>
          <w:rtl/>
          <w:lang w:bidi="ar-DZ"/>
        </w:rPr>
        <w:t>ة</w:t>
      </w:r>
      <w:r w:rsidRPr="00C8708F">
        <w:rPr>
          <w:rFonts w:ascii="Simplified Arabic" w:hAnsi="Simplified Arabic" w:cs="Simplified Arabic"/>
          <w:sz w:val="32"/>
          <w:szCs w:val="32"/>
          <w:rtl/>
          <w:lang w:bidi="ar-DZ"/>
        </w:rPr>
        <w:t>ا</w:t>
      </w:r>
      <w:r w:rsidR="002149A6">
        <w:rPr>
          <w:rFonts w:ascii="Simplified Arabic" w:hAnsi="Simplified Arabic" w:cs="Simplified Arabic"/>
          <w:sz w:val="32"/>
          <w:szCs w:val="32"/>
          <w:lang w:bidi="ar-DZ"/>
        </w:rPr>
        <w:t xml:space="preserve"> </w:t>
      </w:r>
      <w:r w:rsidR="002149A6">
        <w:rPr>
          <w:rFonts w:ascii="Simplified Arabic" w:hAnsi="Simplified Arabic" w:cs="Simplified Arabic" w:hint="cs"/>
          <w:sz w:val="32"/>
          <w:szCs w:val="32"/>
          <w:rtl/>
          <w:lang w:bidi="ar-DZ"/>
        </w:rPr>
        <w:t>ا</w:t>
      </w:r>
      <w:r w:rsidRPr="00C8708F">
        <w:rPr>
          <w:rFonts w:ascii="Simplified Arabic" w:hAnsi="Simplified Arabic" w:cs="Simplified Arabic"/>
          <w:sz w:val="32"/>
          <w:szCs w:val="32"/>
          <w:rtl/>
          <w:lang w:bidi="ar-DZ"/>
        </w:rPr>
        <w:t xml:space="preserve">لاتصال الداخلي لمؤسسه الغاز والكهرباء </w:t>
      </w:r>
      <w:r>
        <w:rPr>
          <w:rFonts w:ascii="Simplified Arabic" w:hAnsi="Simplified Arabic" w:cs="Simplified Arabic" w:hint="cs"/>
          <w:sz w:val="32"/>
          <w:szCs w:val="32"/>
          <w:rtl/>
          <w:lang w:bidi="ar-DZ"/>
        </w:rPr>
        <w:t>؟</w:t>
      </w:r>
    </w:p>
    <w:p w:rsidR="00B94539" w:rsidRDefault="00B94539" w:rsidP="00B94539">
      <w:pPr>
        <w:bidi/>
        <w:jc w:val="both"/>
        <w:rPr>
          <w:rFonts w:ascii="Simplified Arabic" w:hAnsi="Simplified Arabic" w:cs="Simplified Arabic"/>
          <w:sz w:val="32"/>
          <w:szCs w:val="32"/>
          <w:rtl/>
          <w:lang w:bidi="ar-DZ"/>
        </w:rPr>
      </w:pPr>
      <w:r w:rsidRPr="00C8708F">
        <w:rPr>
          <w:rFonts w:ascii="Simplified Arabic" w:hAnsi="Simplified Arabic" w:cs="Simplified Arabic"/>
          <w:sz w:val="32"/>
          <w:szCs w:val="32"/>
          <w:rtl/>
          <w:lang w:bidi="ar-DZ"/>
        </w:rPr>
        <w:t>ما هي العوامل المؤثره على اداء</w:t>
      </w:r>
      <w:r>
        <w:rPr>
          <w:rFonts w:ascii="Simplified Arabic" w:hAnsi="Simplified Arabic" w:cs="Simplified Arabic" w:hint="cs"/>
          <w:sz w:val="32"/>
          <w:szCs w:val="32"/>
          <w:rtl/>
          <w:lang w:bidi="ar-DZ"/>
        </w:rPr>
        <w:t xml:space="preserve"> العاملين؟</w:t>
      </w:r>
    </w:p>
    <w:p w:rsidR="00B94539" w:rsidRDefault="00B94539" w:rsidP="00B94539">
      <w:pPr>
        <w:bidi/>
        <w:jc w:val="both"/>
        <w:rPr>
          <w:rFonts w:ascii="Simplified Arabic" w:hAnsi="Simplified Arabic" w:cs="Simplified Arabic"/>
          <w:b/>
          <w:bCs/>
          <w:sz w:val="32"/>
          <w:szCs w:val="32"/>
          <w:rtl/>
          <w:lang w:bidi="ar-DZ"/>
        </w:rPr>
      </w:pPr>
      <w:r w:rsidRPr="00C8708F">
        <w:rPr>
          <w:rFonts w:ascii="Simplified Arabic" w:hAnsi="Simplified Arabic" w:cs="Simplified Arabic" w:hint="cs"/>
          <w:b/>
          <w:bCs/>
          <w:sz w:val="32"/>
          <w:szCs w:val="32"/>
          <w:rtl/>
          <w:lang w:bidi="ar-DZ"/>
        </w:rPr>
        <w:t>الفرضيات :</w:t>
      </w:r>
    </w:p>
    <w:p w:rsidR="00B94539" w:rsidRDefault="00B94539" w:rsidP="00B94539">
      <w:pPr>
        <w:bidi/>
        <w:jc w:val="both"/>
        <w:rPr>
          <w:rFonts w:ascii="Simplified Arabic" w:hAnsi="Simplified Arabic" w:cs="Simplified Arabic"/>
          <w:sz w:val="32"/>
          <w:szCs w:val="32"/>
          <w:rtl/>
          <w:lang w:bidi="ar-DZ"/>
        </w:rPr>
      </w:pPr>
      <w:r w:rsidRPr="00C8708F">
        <w:rPr>
          <w:rFonts w:ascii="Simplified Arabic" w:hAnsi="Simplified Arabic" w:cs="Simplified Arabic" w:hint="cs"/>
          <w:sz w:val="32"/>
          <w:szCs w:val="32"/>
          <w:rtl/>
          <w:lang w:bidi="ar-DZ"/>
        </w:rPr>
        <w:t>و لإجابة على التساؤلات السابقة نطرح مجموعة من الفرضيات كحل أولي لها:</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1-تعمل إستراتيجية الإتصال الداخلي بمختلف أساليبها و أنواعها على زيادة الفعالية داخل المؤسسة و تحسين أداء العاملين </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تساهم إستراتيجية الإتصال الداخلي في تحسين أداء العاملين داخل المؤسسة من خلال وضع خطة مدروسة ومنضظمة تسري بشكل جيد و الإهتمام بالضروف النفسية و المادية و البيئية التي تجعل الفرد راض بعمله يعني كما زاتد رضا الموضفين حسنو من أدائهم إلى الأفضل كما تحقق نوع من التماسك و التفاعل فيما بينهم </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إستراتيجية الإتصال الداخلي الفعال تساهم في تحسين أداء العاملين و بناء مؤسسة متكاملة </w:t>
      </w:r>
    </w:p>
    <w:p w:rsidR="00B94539" w:rsidRDefault="00B94539" w:rsidP="00B9453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تعتبر إستراتيجية  الإتصال الداخلي عامل من عوامل المساعدة على تنفيد الإستراتيجية العامة و كذا الدور الذي يلعبه في تسيير المنضمة و تدعيم العلاقات بين أفراد المؤسسة</w:t>
      </w:r>
    </w:p>
    <w:p w:rsidR="00B94539" w:rsidRDefault="00B94539" w:rsidP="00B94539">
      <w:pPr>
        <w:bidi/>
        <w:jc w:val="both"/>
        <w:rPr>
          <w:rFonts w:ascii="Simplified Arabic" w:hAnsi="Simplified Arabic" w:cs="Simplified Arabic"/>
          <w:b/>
          <w:bCs/>
          <w:sz w:val="32"/>
          <w:szCs w:val="32"/>
          <w:rtl/>
          <w:lang w:bidi="ar-DZ"/>
        </w:rPr>
      </w:pPr>
      <w:r w:rsidRPr="00373C2A">
        <w:rPr>
          <w:rFonts w:ascii="Simplified Arabic" w:hAnsi="Simplified Arabic" w:cs="Simplified Arabic" w:hint="cs"/>
          <w:b/>
          <w:bCs/>
          <w:sz w:val="32"/>
          <w:szCs w:val="32"/>
          <w:rtl/>
          <w:lang w:bidi="ar-DZ"/>
        </w:rPr>
        <w:lastRenderedPageBreak/>
        <w:t xml:space="preserve">أهمية الدراسة </w:t>
      </w:r>
      <w:r>
        <w:rPr>
          <w:rFonts w:ascii="Simplified Arabic" w:hAnsi="Simplified Arabic" w:cs="Simplified Arabic" w:hint="cs"/>
          <w:b/>
          <w:bCs/>
          <w:sz w:val="32"/>
          <w:szCs w:val="32"/>
          <w:rtl/>
          <w:lang w:bidi="ar-DZ"/>
        </w:rPr>
        <w:t xml:space="preserve">: </w:t>
      </w:r>
    </w:p>
    <w:p w:rsidR="00B94539" w:rsidRPr="00D41A82" w:rsidRDefault="00B94539" w:rsidP="00B94539">
      <w:pPr>
        <w:bidi/>
        <w:jc w:val="both"/>
        <w:rPr>
          <w:rFonts w:ascii="Simplified Arabic" w:hAnsi="Simplified Arabic" w:cs="Simplified Arabic"/>
          <w:sz w:val="32"/>
          <w:szCs w:val="32"/>
          <w:rtl/>
          <w:lang w:bidi="ar-DZ"/>
        </w:rPr>
      </w:pPr>
      <w:r w:rsidRPr="00D41A82">
        <w:rPr>
          <w:rFonts w:ascii="Simplified Arabic" w:hAnsi="Simplified Arabic" w:cs="Simplified Arabic" w:hint="cs"/>
          <w:sz w:val="32"/>
          <w:szCs w:val="32"/>
          <w:rtl/>
          <w:lang w:bidi="ar-DZ"/>
        </w:rPr>
        <w:t>تتمثل أهمية الدراسة في أهمية الموضوع في حذ ذاته فقد أصبح الإتصال الداخلي يشكل أحد و أهم الوضائف الت</w:t>
      </w:r>
      <w:r w:rsidR="00502FAB">
        <w:rPr>
          <w:rFonts w:ascii="Simplified Arabic" w:hAnsi="Simplified Arabic" w:cs="Simplified Arabic" w:hint="cs"/>
          <w:sz w:val="32"/>
          <w:szCs w:val="32"/>
          <w:rtl/>
          <w:lang w:bidi="ar-DZ"/>
        </w:rPr>
        <w:t>ي تسعى المؤسسة إليه حيث أنه يكم</w:t>
      </w:r>
      <w:r w:rsidRPr="00D41A82">
        <w:rPr>
          <w:rFonts w:ascii="Simplified Arabic" w:hAnsi="Simplified Arabic" w:cs="Simplified Arabic" w:hint="cs"/>
          <w:sz w:val="32"/>
          <w:szCs w:val="32"/>
          <w:rtl/>
          <w:lang w:bidi="ar-DZ"/>
        </w:rPr>
        <w:t xml:space="preserve">ن من تسيير المؤسسة و العمل على نجاح و تحقيق أهدافها و يعمل على نقل المعلومات و البيانات اللازمة لإتخاذ القرارات و تدعيم مشاريع المؤسسة أما بالنسبة فيما يخص في تحسين أداء العاملين في المؤسسة فهو يهدف بالدرجة الاولى إلى خدمة المؤسسة وإنجاز أعمالها بكفاءة و فعالية عالية و يضهر هذا من خلال الأداء الجيد و المتميز من طرف العاملين داخل المنظمة مما ينعكس بالإيجاب على مردودية و إنتاجية المءسسة بما يعزز قدرتها على رفع مستوى العمل و تنضيمه و قد تعتبر إستراتيجية الإتصال الداخلي في المؤسسات التنظيمية مجموعة من الخصائص التي تميزها عن غيرها من المنضمات الأخرى حيث يؤثر على سلوك العاملين و لذا أصبح من الضروري توجيه أنصار المسؤولين في المؤسسة  إلى أهمية فعالية إستراتيجية الإتصال الداخلي و دوره في تحسين أداء العاملين و في ضوء فهم الأفراد لهذه الخصائص تتكون لديهم إتجاهات إيجابية في المؤسسة التي يعملون فيها </w:t>
      </w:r>
    </w:p>
    <w:p w:rsidR="00B94539" w:rsidRPr="00D41A82" w:rsidRDefault="00B94539" w:rsidP="00B94539">
      <w:pPr>
        <w:bidi/>
        <w:jc w:val="both"/>
        <w:rPr>
          <w:rFonts w:ascii="Simplified Arabic" w:hAnsi="Simplified Arabic" w:cs="Simplified Arabic"/>
          <w:sz w:val="32"/>
          <w:szCs w:val="32"/>
          <w:rtl/>
          <w:lang w:bidi="ar-DZ"/>
        </w:rPr>
      </w:pPr>
      <w:r w:rsidRPr="00D41A82">
        <w:rPr>
          <w:rFonts w:ascii="Simplified Arabic" w:hAnsi="Simplified Arabic" w:cs="Simplified Arabic" w:hint="cs"/>
          <w:sz w:val="32"/>
          <w:szCs w:val="32"/>
          <w:rtl/>
          <w:lang w:bidi="ar-DZ"/>
        </w:rPr>
        <w:t xml:space="preserve">-كما تساعد هذه الدراسة في تحديد أنماط إستراتيجية الإتصال الداخلي </w:t>
      </w:r>
    </w:p>
    <w:p w:rsidR="00B94539" w:rsidRPr="00D41A82" w:rsidRDefault="00B94539" w:rsidP="00B94539">
      <w:pPr>
        <w:bidi/>
        <w:jc w:val="both"/>
        <w:rPr>
          <w:rFonts w:ascii="Simplified Arabic" w:hAnsi="Simplified Arabic" w:cs="Simplified Arabic"/>
          <w:sz w:val="32"/>
          <w:szCs w:val="32"/>
          <w:rtl/>
          <w:lang w:bidi="ar-DZ"/>
        </w:rPr>
      </w:pPr>
      <w:r w:rsidRPr="00D41A82">
        <w:rPr>
          <w:rFonts w:ascii="Simplified Arabic" w:hAnsi="Simplified Arabic" w:cs="Simplified Arabic" w:hint="cs"/>
          <w:sz w:val="32"/>
          <w:szCs w:val="32"/>
          <w:rtl/>
          <w:lang w:bidi="ar-DZ"/>
        </w:rPr>
        <w:t xml:space="preserve">-تحديد المهارات الإتصالية الفعالة و تقديم المبادئ و الأسس التي تقوم عليها المؤسسة </w:t>
      </w:r>
    </w:p>
    <w:p w:rsidR="00B94539" w:rsidRPr="00D41A82" w:rsidRDefault="00B94539" w:rsidP="00B94539">
      <w:pPr>
        <w:bidi/>
        <w:jc w:val="both"/>
        <w:rPr>
          <w:rFonts w:ascii="Simplified Arabic" w:hAnsi="Simplified Arabic" w:cs="Simplified Arabic"/>
          <w:sz w:val="32"/>
          <w:szCs w:val="32"/>
          <w:rtl/>
          <w:lang w:bidi="ar-DZ"/>
        </w:rPr>
      </w:pPr>
      <w:r w:rsidRPr="00D41A82">
        <w:rPr>
          <w:rFonts w:ascii="Simplified Arabic" w:hAnsi="Simplified Arabic" w:cs="Simplified Arabic" w:hint="cs"/>
          <w:sz w:val="32"/>
          <w:szCs w:val="32"/>
          <w:rtl/>
          <w:lang w:bidi="ar-DZ"/>
        </w:rPr>
        <w:t xml:space="preserve">-زيادة درجة الوعي لدى العنصر البشري داخل المؤسسة بإعتبارها فاعل أساسي في المنظمة و إدماجه لتحقيق مستوى عالي من الفعالية </w:t>
      </w:r>
    </w:p>
    <w:p w:rsidR="00B94539" w:rsidRDefault="00B94539" w:rsidP="00B94539">
      <w:pPr>
        <w:bidi/>
        <w:jc w:val="both"/>
        <w:rPr>
          <w:rFonts w:ascii="Simplified Arabic" w:hAnsi="Simplified Arabic" w:cs="Simplified Arabic"/>
          <w:sz w:val="32"/>
          <w:szCs w:val="32"/>
          <w:rtl/>
          <w:lang w:bidi="ar-DZ"/>
        </w:rPr>
      </w:pPr>
      <w:r w:rsidRPr="00D41A82">
        <w:rPr>
          <w:rFonts w:ascii="Simplified Arabic" w:hAnsi="Simplified Arabic" w:cs="Simplified Arabic" w:hint="cs"/>
          <w:sz w:val="32"/>
          <w:szCs w:val="32"/>
          <w:rtl/>
          <w:lang w:bidi="ar-DZ"/>
        </w:rPr>
        <w:t>-تسلسط الضوء على أهمية وخصائص إستراتيجية الإتصال الداخلي و الدور الذي يلعبه في تحفيز وتغييؤر أداء العاملين إل الأحسن</w:t>
      </w:r>
    </w:p>
    <w:p w:rsidR="00B94539" w:rsidRPr="006D56D8"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6D56D8">
        <w:rPr>
          <w:rFonts w:ascii="Simplified Arabic" w:hAnsi="Simplified Arabic" w:cs="Simplified Arabic"/>
          <w:b/>
          <w:bCs/>
          <w:color w:val="222222"/>
          <w:sz w:val="32"/>
          <w:szCs w:val="32"/>
          <w:rtl/>
        </w:rPr>
        <w:t>اهداف الدراسة:</w:t>
      </w:r>
    </w:p>
    <w:p w:rsidR="00B94539" w:rsidRPr="006D56D8"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6D56D8">
        <w:rPr>
          <w:rFonts w:ascii="Simplified Arabic" w:hAnsi="Simplified Arabic" w:cs="Simplified Arabic"/>
          <w:color w:val="222222"/>
          <w:sz w:val="32"/>
          <w:szCs w:val="32"/>
          <w:rtl/>
        </w:rPr>
        <w:lastRenderedPageBreak/>
        <w:t> لكل دراسة او بحث مجموعة من الاهداف يسعى  الباحث الى تحقيقها وقد تتمثل اهداف دراستنا في النقاط التالية</w:t>
      </w:r>
    </w:p>
    <w:p w:rsidR="00B94539"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2"/>
          <w:szCs w:val="32"/>
        </w:rPr>
      </w:pPr>
      <w:r w:rsidRPr="006D56D8">
        <w:rPr>
          <w:rFonts w:ascii="Simplified Arabic" w:hAnsi="Simplified Arabic" w:cs="Simplified Arabic"/>
          <w:color w:val="222222"/>
          <w:sz w:val="32"/>
          <w:szCs w:val="32"/>
          <w:rtl/>
        </w:rPr>
        <w:t> </w:t>
      </w:r>
      <w:r>
        <w:rPr>
          <w:rFonts w:ascii="Simplified Arabic" w:hAnsi="Simplified Arabic" w:cs="Simplified Arabic"/>
          <w:color w:val="222222"/>
          <w:sz w:val="32"/>
          <w:szCs w:val="32"/>
        </w:rPr>
        <w:t>-</w:t>
      </w:r>
      <w:r w:rsidRPr="006D56D8">
        <w:rPr>
          <w:rFonts w:ascii="Simplified Arabic" w:hAnsi="Simplified Arabic" w:cs="Simplified Arabic"/>
          <w:color w:val="222222"/>
          <w:sz w:val="32"/>
          <w:szCs w:val="32"/>
          <w:rtl/>
        </w:rPr>
        <w:t xml:space="preserve">الكشف عن دور الاتصال الداخلي في تحفيز وتحسين اداء العاملين </w:t>
      </w:r>
    </w:p>
    <w:p w:rsidR="00B94539"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2"/>
          <w:szCs w:val="32"/>
        </w:rPr>
      </w:pPr>
      <w:r>
        <w:rPr>
          <w:rFonts w:ascii="Simplified Arabic" w:hAnsi="Simplified Arabic" w:cs="Simplified Arabic"/>
          <w:color w:val="222222"/>
          <w:sz w:val="32"/>
          <w:szCs w:val="32"/>
        </w:rPr>
        <w:t>-</w:t>
      </w:r>
      <w:r w:rsidRPr="006D56D8">
        <w:rPr>
          <w:rFonts w:ascii="Simplified Arabic" w:hAnsi="Simplified Arabic" w:cs="Simplified Arabic"/>
          <w:color w:val="222222"/>
          <w:sz w:val="32"/>
          <w:szCs w:val="32"/>
          <w:rtl/>
        </w:rPr>
        <w:t>التعرف على نقاط التعرف على نقاط القوه والضعف الاستراتيجية الاتصال الداخلي لمؤسسة الغاز والكهرباء</w:t>
      </w:r>
    </w:p>
    <w:p w:rsidR="00B94539"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2"/>
          <w:szCs w:val="32"/>
        </w:rPr>
      </w:pPr>
      <w:r>
        <w:rPr>
          <w:rFonts w:ascii="Simplified Arabic" w:hAnsi="Simplified Arabic" w:cs="Simplified Arabic"/>
          <w:color w:val="222222"/>
          <w:sz w:val="32"/>
          <w:szCs w:val="32"/>
        </w:rPr>
        <w:t>-</w:t>
      </w:r>
      <w:r w:rsidRPr="006D56D8">
        <w:rPr>
          <w:rFonts w:ascii="Simplified Arabic" w:hAnsi="Simplified Arabic" w:cs="Simplified Arabic"/>
          <w:color w:val="222222"/>
          <w:sz w:val="32"/>
          <w:szCs w:val="32"/>
          <w:rtl/>
        </w:rPr>
        <w:t xml:space="preserve"> تحليل وتقييم واقع الاتصال الداخلي في المؤسسة وعلاقته باداء العاملين </w:t>
      </w:r>
    </w:p>
    <w:p w:rsidR="00B94539"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Pr>
          <w:rFonts w:ascii="Simplified Arabic" w:hAnsi="Simplified Arabic" w:cs="Simplified Arabic" w:hint="cs"/>
          <w:color w:val="222222"/>
          <w:sz w:val="32"/>
          <w:szCs w:val="32"/>
          <w:rtl/>
        </w:rPr>
        <w:t>-</w:t>
      </w:r>
      <w:r w:rsidRPr="006D56D8">
        <w:rPr>
          <w:rFonts w:ascii="Simplified Arabic" w:hAnsi="Simplified Arabic" w:cs="Simplified Arabic"/>
          <w:color w:val="222222"/>
          <w:sz w:val="32"/>
          <w:szCs w:val="32"/>
          <w:rtl/>
        </w:rPr>
        <w:t>معرفه مكانة الاتصال الداخلي في المؤسس</w:t>
      </w:r>
      <w:r w:rsidRPr="006D56D8">
        <w:rPr>
          <w:rFonts w:ascii="Simplified Arabic" w:hAnsi="Simplified Arabic" w:cs="Simplified Arabic"/>
          <w:color w:val="222222"/>
          <w:sz w:val="32"/>
          <w:szCs w:val="32"/>
          <w:rtl/>
          <w:lang w:bidi="ar-DZ"/>
        </w:rPr>
        <w:t>ة</w:t>
      </w:r>
      <w:r>
        <w:rPr>
          <w:rFonts w:ascii="Simplified Arabic" w:hAnsi="Simplified Arabic" w:cs="Simplified Arabic"/>
          <w:color w:val="222222"/>
          <w:sz w:val="32"/>
          <w:szCs w:val="32"/>
          <w:rtl/>
        </w:rPr>
        <w:t xml:space="preserve"> </w:t>
      </w:r>
    </w:p>
    <w:p w:rsidR="00B94539"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w:t>
      </w:r>
      <w:r w:rsidRPr="00D07593">
        <w:rPr>
          <w:rFonts w:ascii="Simplified Arabic" w:eastAsia="Times New Roman" w:hAnsi="Simplified Arabic" w:cs="Simplified Arabic"/>
          <w:color w:val="222222"/>
          <w:sz w:val="32"/>
          <w:szCs w:val="32"/>
          <w:rtl/>
          <w:lang w:eastAsia="fr-FR"/>
        </w:rPr>
        <w:t xml:space="preserve">معرفة استراتيجية الاتصال الداخلي للمؤسسة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6"/>
          <w:szCs w:val="36"/>
          <w:lang w:eastAsia="fr-FR"/>
        </w:rPr>
      </w:pPr>
      <w:r>
        <w:rPr>
          <w:rFonts w:ascii="Simplified Arabic" w:eastAsia="Times New Roman" w:hAnsi="Simplified Arabic" w:cs="Simplified Arabic" w:hint="cs"/>
          <w:color w:val="222222"/>
          <w:sz w:val="32"/>
          <w:szCs w:val="32"/>
          <w:rtl/>
          <w:lang w:eastAsia="fr-FR"/>
        </w:rPr>
        <w:t>-</w:t>
      </w:r>
      <w:r w:rsidRPr="00D07593">
        <w:rPr>
          <w:rFonts w:ascii="Simplified Arabic" w:eastAsia="Times New Roman" w:hAnsi="Simplified Arabic" w:cs="Simplified Arabic"/>
          <w:color w:val="222222"/>
          <w:sz w:val="32"/>
          <w:szCs w:val="32"/>
          <w:rtl/>
          <w:lang w:eastAsia="fr-FR"/>
        </w:rPr>
        <w:t>توضيح أهمية استراتيجية الاتصال الداخلي انه سر نجاح المؤسسة وتحسين اداء العاملين</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6"/>
          <w:szCs w:val="36"/>
          <w:rtl/>
          <w:lang w:eastAsia="fr-FR"/>
        </w:rPr>
      </w:pPr>
      <w:r w:rsidRPr="00D07593">
        <w:rPr>
          <w:rFonts w:ascii="Simplified Arabic" w:eastAsia="Times New Roman" w:hAnsi="Simplified Arabic" w:cs="Simplified Arabic"/>
          <w:b/>
          <w:bCs/>
          <w:color w:val="222222"/>
          <w:sz w:val="32"/>
          <w:szCs w:val="32"/>
          <w:rtl/>
          <w:lang w:eastAsia="fr-FR"/>
        </w:rPr>
        <w:t>منهج الدراسة:</w:t>
      </w:r>
    </w:p>
    <w:p w:rsidR="00B94539"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المنهج هو ال</w:t>
      </w:r>
      <w:r>
        <w:rPr>
          <w:rFonts w:ascii="Simplified Arabic" w:eastAsia="Times New Roman" w:hAnsi="Simplified Arabic" w:cs="Simplified Arabic"/>
          <w:color w:val="222222"/>
          <w:sz w:val="32"/>
          <w:szCs w:val="32"/>
          <w:rtl/>
          <w:lang w:eastAsia="fr-FR"/>
        </w:rPr>
        <w:t>طريقة المتبعة للاجابة عن الاسئل</w:t>
      </w:r>
      <w:r>
        <w:rPr>
          <w:rFonts w:ascii="Simplified Arabic" w:eastAsia="Times New Roman" w:hAnsi="Simplified Arabic" w:cs="Simplified Arabic" w:hint="cs"/>
          <w:color w:val="222222"/>
          <w:sz w:val="32"/>
          <w:szCs w:val="32"/>
          <w:rtl/>
          <w:lang w:eastAsia="fr-FR"/>
        </w:rPr>
        <w:t>ة</w:t>
      </w:r>
      <w:r w:rsidRPr="00D07593">
        <w:rPr>
          <w:rFonts w:ascii="Simplified Arabic" w:eastAsia="Times New Roman" w:hAnsi="Simplified Arabic" w:cs="Simplified Arabic"/>
          <w:color w:val="222222"/>
          <w:sz w:val="32"/>
          <w:szCs w:val="32"/>
          <w:rtl/>
          <w:lang w:eastAsia="fr-FR"/>
        </w:rPr>
        <w:t xml:space="preserve"> التي تثيرها اشكالية البحث كما ان اختياره يجب ان يتناسب مع طبيعة موضوع الدراسه واهدافها لكي يعطي مصداقي</w:t>
      </w:r>
      <w:r>
        <w:rPr>
          <w:rFonts w:ascii="Simplified Arabic" w:eastAsia="Times New Roman" w:hAnsi="Simplified Arabic" w:cs="Simplified Arabic"/>
          <w:color w:val="222222"/>
          <w:sz w:val="32"/>
          <w:szCs w:val="32"/>
          <w:rtl/>
          <w:lang w:eastAsia="fr-FR"/>
        </w:rPr>
        <w:t>ة و موضوعية اكثر للنتائج المتوس</w:t>
      </w:r>
      <w:r>
        <w:rPr>
          <w:rFonts w:ascii="Simplified Arabic" w:eastAsia="Times New Roman" w:hAnsi="Simplified Arabic" w:cs="Simplified Arabic" w:hint="cs"/>
          <w:color w:val="222222"/>
          <w:sz w:val="32"/>
          <w:szCs w:val="32"/>
          <w:rtl/>
          <w:lang w:eastAsia="fr-FR"/>
        </w:rPr>
        <w:t>ل</w:t>
      </w:r>
      <w:r w:rsidRPr="00D07593">
        <w:rPr>
          <w:rFonts w:ascii="Simplified Arabic" w:eastAsia="Times New Roman" w:hAnsi="Simplified Arabic" w:cs="Simplified Arabic"/>
          <w:color w:val="222222"/>
          <w:sz w:val="32"/>
          <w:szCs w:val="32"/>
          <w:rtl/>
          <w:lang w:eastAsia="fr-FR"/>
        </w:rPr>
        <w:t xml:space="preserve"> اليها وطبيعة دراستنا التي تهتم با</w:t>
      </w:r>
      <w:r>
        <w:rPr>
          <w:rFonts w:ascii="Simplified Arabic" w:eastAsia="Times New Roman" w:hAnsi="Simplified Arabic" w:cs="Simplified Arabic"/>
          <w:color w:val="222222"/>
          <w:sz w:val="32"/>
          <w:szCs w:val="32"/>
          <w:rtl/>
          <w:lang w:eastAsia="fr-FR"/>
        </w:rPr>
        <w:t>ستراتيجية الاتصال الداخلي واثار</w:t>
      </w:r>
      <w:r>
        <w:rPr>
          <w:rFonts w:ascii="Simplified Arabic" w:eastAsia="Times New Roman" w:hAnsi="Simplified Arabic" w:cs="Simplified Arabic" w:hint="cs"/>
          <w:color w:val="222222"/>
          <w:sz w:val="32"/>
          <w:szCs w:val="32"/>
          <w:rtl/>
          <w:lang w:eastAsia="fr-FR"/>
        </w:rPr>
        <w:t>ة</w:t>
      </w:r>
      <w:r w:rsidRPr="00D07593">
        <w:rPr>
          <w:rFonts w:ascii="Simplified Arabic" w:eastAsia="Times New Roman" w:hAnsi="Simplified Arabic" w:cs="Simplified Arabic"/>
          <w:color w:val="222222"/>
          <w:sz w:val="32"/>
          <w:szCs w:val="32"/>
          <w:rtl/>
          <w:lang w:eastAsia="fr-FR"/>
        </w:rPr>
        <w:t xml:space="preserve"> في تحسين ا</w:t>
      </w:r>
      <w:r>
        <w:rPr>
          <w:rFonts w:ascii="Simplified Arabic" w:eastAsia="Times New Roman" w:hAnsi="Simplified Arabic" w:cs="Simplified Arabic"/>
          <w:color w:val="222222"/>
          <w:sz w:val="32"/>
          <w:szCs w:val="32"/>
          <w:rtl/>
          <w:lang w:eastAsia="fr-FR"/>
        </w:rPr>
        <w:t>داء العاملين للمؤسس</w:t>
      </w:r>
      <w:r>
        <w:rPr>
          <w:rFonts w:ascii="Simplified Arabic" w:eastAsia="Times New Roman" w:hAnsi="Simplified Arabic" w:cs="Simplified Arabic" w:hint="cs"/>
          <w:color w:val="222222"/>
          <w:sz w:val="32"/>
          <w:szCs w:val="32"/>
          <w:rtl/>
          <w:lang w:eastAsia="fr-FR"/>
        </w:rPr>
        <w:t>ة</w:t>
      </w:r>
      <w:r w:rsidRPr="00D07593">
        <w:rPr>
          <w:rFonts w:ascii="Simplified Arabic" w:eastAsia="Times New Roman" w:hAnsi="Simplified Arabic" w:cs="Simplified Arabic"/>
          <w:color w:val="222222"/>
          <w:sz w:val="32"/>
          <w:szCs w:val="32"/>
          <w:rtl/>
          <w:lang w:eastAsia="fr-FR"/>
        </w:rPr>
        <w:t xml:space="preserve"> الغاز والكهرباء تفرض الاعتماد على المنهج الوصفي التحليلي استخدمنا المنهج الوصفي لوصف الظاهرة في المؤسسة والكشف عن ابعادها والعلاقة بين متغيراتها ومعرفة العوامل المؤثرة فيها وقد اعتمدنا على المراجع والمصادر في الجانب النظري اما من خلال الجانب التطبيقي تعتمد على التحليل حيث تتم فيه جمع المعلومات والبيانات الخاصة بالدراسة كمرحلة اولى وذلك باعتماد طرف اخرى من التحليل الكمي باستعمال الجداول وبعدها تفسير المعلومات المتوفره لدينا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6"/>
          <w:szCs w:val="36"/>
          <w:rtl/>
          <w:lang w:eastAsia="fr-FR"/>
        </w:rPr>
      </w:pPr>
      <w:r w:rsidRPr="00D07593">
        <w:rPr>
          <w:rFonts w:ascii="Simplified Arabic" w:eastAsia="Times New Roman" w:hAnsi="Simplified Arabic" w:cs="Simplified Arabic"/>
          <w:b/>
          <w:bCs/>
          <w:color w:val="222222"/>
          <w:sz w:val="32"/>
          <w:szCs w:val="32"/>
          <w:rtl/>
          <w:lang w:eastAsia="fr-FR"/>
        </w:rPr>
        <w:t>أدوات جمع البيانات:</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6"/>
          <w:szCs w:val="36"/>
          <w:lang w:eastAsia="fr-FR"/>
        </w:rPr>
      </w:pPr>
      <w:r w:rsidRPr="00D07593">
        <w:rPr>
          <w:rFonts w:ascii="Simplified Arabic" w:eastAsia="Times New Roman" w:hAnsi="Simplified Arabic" w:cs="Simplified Arabic"/>
          <w:color w:val="222222"/>
          <w:sz w:val="32"/>
          <w:szCs w:val="32"/>
          <w:rtl/>
          <w:lang w:eastAsia="fr-FR"/>
        </w:rPr>
        <w:t>في الاعتبار هذه المرحلة من اهم المراحل التي تحتاج الى عناية كبيرة</w:t>
      </w:r>
      <w:r>
        <w:rPr>
          <w:rFonts w:ascii="Simplified Arabic" w:eastAsia="Times New Roman" w:hAnsi="Simplified Arabic" w:cs="Simplified Arabic" w:hint="cs"/>
          <w:color w:val="222222"/>
          <w:sz w:val="32"/>
          <w:szCs w:val="32"/>
          <w:rtl/>
          <w:lang w:eastAsia="fr-FR"/>
        </w:rPr>
        <w:t xml:space="preserve"> </w:t>
      </w:r>
      <w:r w:rsidRPr="00D07593">
        <w:rPr>
          <w:rFonts w:ascii="Simplified Arabic" w:hAnsi="Simplified Arabic" w:cs="Simplified Arabic"/>
          <w:color w:val="222222"/>
          <w:sz w:val="32"/>
          <w:szCs w:val="32"/>
          <w:rtl/>
        </w:rPr>
        <w:t>من طرف الباحث لان قيمة البحث ونتائجها ذات صلة وثيقة بالأداة التي تستخدم في الدراسة للتمكن من تحقيق اهداف البحث هو انطلاقا من هذه الفكرة بما ان دراستنا تتمحور حول استراتيجية الاتصال الداخلي واثره في تحسين اداء العاملين استعنا باكثر من اداة للوصول الى النتائج فاعتمدن في دراستنا على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الملاحظة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lastRenderedPageBreak/>
        <w:t>التي تتمثل في عملية المشاهدة لسلوك الظاهره ومكوناتها وملاحظة تفاعلات المبحوثين كما استعملنا هذه الاداة في استكشاف ميدان الدراسة والتقرب من الواقع الاجتماعي</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المقابلة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كما تعتبر هذه الاداه حوار اللفظ وجها لوجه بين الباحث والمبحوث يهدف الحصول على المعلومات ومعرفة واقع الاتصال الداخلي في ماذا تساهم استراتيجية في تحسين اداء العاملين وكذا الهيكل التنظيمي و أقسامه</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الإستبيان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وبع الإطلاع على النماذج المختلفة في جمع البيانات إعتمدنا في دراستنا على الإستبيان بإعتبارهالأداة الرئيسية لجمع المعلومات المتعلقة بالموضوع عن طريق إعداد إستمارة تتم تعبئتها من قبل مبحوثين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ولتحقيق أهداف الدراسة و الكشف عن فعالية إستراتيجية الإتصال الداخلي وأثره في تحسين أداء العاملين في المؤسسة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إضافة إلى الإعتماد على الوثائق التي تعتبر من الأدوات الهامة التي من خلالها يحصل الباحث على معلومات و يقتصر دورها على تحليل البيانات و إستخلاص النتائج اللازمة للبحث كالتعرف على التطور التاريخي للمؤسسة و التعرف على المحال البشري و الجغرافي و الإطلاع على الهيكل التنضيمي للمنظمة وكيفية توزيع الموضفين على مختلف المصالح ومختلف النشاطات التي تقوم بها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أسباب إختيار الموضوع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يمكن ايجاز جملة من العوامل و الأسباب التي كانت الدافع الأساسي وراء إختيار الموضوع كالأتي</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أ) الأسباب الذاتية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-إختيار الخبرات النظرية المكتسبة في مجال الإتصال و العلاقات العامة و إسقاطها على الواقع الإتصالي في المؤسسة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-الميل و الرغبة في دراسة الموضوع وتوسيع معارفنا العلمية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-الرغبة في معرفة مدى تطبيق الإستراتيجية الإتصالية في المؤسسة و أثرها في تحسين أداء العاملين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lastRenderedPageBreak/>
        <w:t>-إرتباط موضوع الدراسة بمجال دراستنا و طبيعة تخصصنا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b/>
          <w:bCs/>
          <w:color w:val="222222"/>
          <w:sz w:val="36"/>
          <w:szCs w:val="36"/>
          <w:rtl/>
        </w:rPr>
      </w:pPr>
      <w:r w:rsidRPr="00D07593">
        <w:rPr>
          <w:rFonts w:ascii="Simplified Arabic" w:hAnsi="Simplified Arabic" w:cs="Simplified Arabic"/>
          <w:b/>
          <w:bCs/>
          <w:color w:val="222222"/>
          <w:sz w:val="32"/>
          <w:szCs w:val="32"/>
          <w:rtl/>
        </w:rPr>
        <w:t>ب) الأسباب الموضوعية:</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الوقوف على بعض المشاكل و المعوقات التي تواجه العاملين من خلال نقص الإتصال داخل المؤسسة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-إهمال بعض المؤسسات الإهتمام بإستراتيجية الإتصال الداخلي بالرغم من أهمية في تحفيز العاملين وسير المؤسسات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-نقص الأبحاث و الدراسات بهذا الموضوع خاصة في ما يخص علاقة الإتصال الداخلي وتحسين أداء العاملين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-المكانة التي يلعبها الإتصال الداخلي كونه من أهم الركائز الأساسية في تحسين أداء العاملين وديمومة إستقرار المؤسسة </w:t>
      </w:r>
    </w:p>
    <w:p w:rsidR="00B94539" w:rsidRPr="00D07593" w:rsidRDefault="00B94539" w:rsidP="00B94539">
      <w:pPr>
        <w:pStyle w:val="NormalWeb"/>
        <w:shd w:val="clear" w:color="auto" w:fill="FFFFFF"/>
        <w:bidi/>
        <w:spacing w:before="0" w:beforeAutospacing="0" w:after="0" w:afterAutospacing="0"/>
        <w:jc w:val="both"/>
        <w:rPr>
          <w:rFonts w:ascii="Simplified Arabic" w:hAnsi="Simplified Arabic" w:cs="Simplified Arabic"/>
          <w:color w:val="222222"/>
          <w:sz w:val="36"/>
          <w:szCs w:val="36"/>
          <w:rtl/>
        </w:rPr>
      </w:pPr>
      <w:r w:rsidRPr="00D07593">
        <w:rPr>
          <w:rFonts w:ascii="Simplified Arabic" w:hAnsi="Simplified Arabic" w:cs="Simplified Arabic"/>
          <w:color w:val="222222"/>
          <w:sz w:val="32"/>
          <w:szCs w:val="32"/>
          <w:rtl/>
        </w:rPr>
        <w:t>-الإهتمام المتزايد بالإتصال الداخلي حيث يعتبر من بين العوامل المساهمة في نجاح المؤسسة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D07593">
        <w:rPr>
          <w:rFonts w:ascii="Simplified Arabic" w:eastAsia="Times New Roman" w:hAnsi="Simplified Arabic" w:cs="Simplified Arabic"/>
          <w:b/>
          <w:bCs/>
          <w:color w:val="222222"/>
          <w:sz w:val="32"/>
          <w:szCs w:val="32"/>
          <w:rtl/>
          <w:lang w:eastAsia="fr-FR"/>
        </w:rPr>
        <w:t>الدراسات السابقة: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تعد الدراسات السابقة بمثابة الإطار النظري الرئيسي الذي يعود إليه الباحث لإنجاز بحثه ليستطيع الإحاطة بكل جوانب موضوعه و الإستفادة مما وصلت إليه البحوث العلمية من خلال عدة خطوات خاصة المنهجية منها كما تساعد الدراسات السابقة في الجانب الميداني إذ تعرف الباحث على المناهج المستخدمة و أدوات البحث و كيفية توظيفها في بحثه وفي هذا الصدد إعتمدنا في دراستنا على بعض الدراسات السابقة غير أن هذه الدراسات تناولت أحد شقي موضوع دراسة بحثنا إستراتيجية الإتصال الداخلي و أثره في تحسين العاملين داخل المؤسسة و التي تتمثل في الشكل التالي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الدراسة الأولى:</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دراسة خنيفر وفاء سنة2013/2014 بعنوان " دور الإتصال الداخلي وتسيير المؤسسة الخدماتيه مقدمة لإستكمال متطلبات ماستر جامعة ورڤلة "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تناول موضوع الإشكالية دور الإتصال الداخلي في تسير المؤسسة الخدماتية حيث إعتمدت هذه الدراسة على تساؤل رئيسي كالأتي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lastRenderedPageBreak/>
        <w:t>" كيف يساهم الإتصال الداخلي في تسيير المؤسسة الخدماتية ؟ والذي تندرج تحته الأسئلة الفرعية الآتية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ما المقصود بالإتصال الداخلي في البنك الجزائري؟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 مدى مساهمة الإتصال الداخلي في البنك الجزائري؟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 هي معوقات الإتصال الداخلي في البنك الجزائري؟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قد إعتمدت الباحثة على الوصف التحليلي فهو أكثر المناهج الموافقة مع موضوع بحثنا إذ يركز على ما هو كائن في الوصف و التفسير  في الضاهرة المدروسة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-توصلت الباحثة إلى النتائج التالية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٠الإنصال الداخلي في البنك الجزائري قائم على الإتصال الرسمي بمختلف إتجاهاته حيث يتضمن الإتصال النازل و الأفقي الذي يعمل على تدفق المعلومات و تبادل وجهات النظر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٠تؤثر وسائل الإتصال في البنك على سرعة وصول المعلومات فرغم توفر البنك على شبكة الأنترنت وتعاملهم بالبريد الإلكتروني ولضعف هذه الشبكة لا تصل أحيانا المعلومات في الوقت المناسب</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فقد تساعدنا هذه الدراسة من الجانب المفاهيم فيما يخص الإتصال الداخلي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الدراسة الثانية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الباحثة رماش صبرينة بعنوان " الفعالية الإتصالية في المؤسسة الجزائرية " دراسة ميدانية في الشركة الوطنية للكهرباء و الغاز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رسالة مقدمة لنيل درجة الدكتوراه في علم الإجتماع قدمتها الباحثة ستة 2009 بجامعة منتوري قسنطينة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حيث هدفت الباحثة من خلال هذه الدراسة إلى الكشف عن مدى تأثير الفعالية الإتصالية على المؤسسة الجزائرية من خلال طرح السؤال الرئيسي " كيف يساهم الإتصال في تفعيل دور المؤسسة الإقتصادية الجزائرية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وقد قسمته إلى مجموعة أسئلة فرعية كالآتي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-كيف يتأثر الإتصال الداخلي و الإتصال الخارجي على المؤسسة ؟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 مدى تأثير المتغيرات البيئة على الفعالية الإتصالية في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وقد صاغت الباحثة رماش صبرينة من هذه الأسئلة الفرضيات  أهمها</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lastRenderedPageBreak/>
        <w:t>-هناك تأثير للفروق الفردية بين القائمين بالإتصال على الفعالية الإتصالية داخل المؤسسة ذات دلالة إحصائية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-هناك تحسين نوعي لوسائل إتصال المؤسسة في ضل إقتصاد السوق من وجهة نضر المبحوثين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وقد إعتمدت في دراستها على المنهج الوصفي أما أدوات جمع البيانات إستخدمت كل من الإستمارة المقابلة و الملاحظة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فتوصلت هذه الباحثة من خلال دراستها إلا أن الرسائل الإتصالية الموجهة للجمهور الداخلي و الخارجي على السواء هي أهم محدد لتحقيق الفعالية الإتصالية لا بد من ذلك إعطاء أهمية للإتصال في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الدراسة الثالثة: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دراسة الباحثين الضب نصيرة و ييغمري نجمة " تطبيق الطرق الحديثة لتقييم أداء العاملين في المؤسسات العمومية "، دراسة حالة المؤسسة الإستشفائية سليمان عميلات تڤرت</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تناول موضوع الإشكالية الطرق لحديثك لتقييم أداء العاملين في المؤسسة بشكل مستمر حيث إرتكزت هذه الدراسة على تساؤل رئيسي وهو كالآتي " كيف يمكن تطبيق الطرق الحديثة لتقييم أداء العاملين في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وكانت مشكلة الدراسة تتمحور حول التساؤلات الجزئية التالية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ما نعني بتقييم أداء العاملين في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 هي الطرق الحديثة لتقييم أداء العاملين في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 مدى قبول هذه الطرق من قبل المؤسسات و الأفراد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وقد صاغت الباحثة فرضيات الدراسة كالآتي؟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-يعتبر تقييم أداء العاملين حلقة مهمة في إدارة الموارد البشرية لإنجاز الأهداف المراد الوصول إليها من فبل 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-تقتصر الطرق الحديثة لتقييم أداء العاملين في المؤسسة على الإدارة، الأهداف ،ومقياس الملاحظة السلوكية تقييم الأحداث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-يمكن أن تحظى هذه الطرق بأهمية بالغة لدى المؤسسات و الأفراد نظرا لفعاليتها في مجال تقييم أداء العاملين مقارنة بالطرق التقليدية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lastRenderedPageBreak/>
        <w:t>ومن بين النتائج التي توصلت لها الباحثتين:</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-يعتبر تقييم أداء العاملين حلقة مهمة في إدارة الموارد البشرية حيث يحدد نقاط القوة و نقاط الضعف في أداء الفرد فهو يسعى إلى الربط و التكامل بين الأهداف الإستراتيجية و نشاطات العاملين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-هناك عدة طرق حديثة لتقييم أداء العاملين في المؤسسة حيث أن الطرق الحديثة لم تحظى بالتطبيق في هذه المؤسسة نظرا لعدم وعي الأفراد العاملين كطريقة حديثة متبعة لتقييم أداءالعاملين</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تقويم الدراسات السابقة: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من خلال إطلاعنا على الدراسات السابقة إعتمدنا على ثلاث دراسات إستدرجت بعض عناصر بحثنا فلاحظت أن كل من هذه الدراسة تناولت إحدى شقي موضوعنا " إستراتيجية الإتصال الداخلي و أثره في تحسين أداء العاملين في المؤسسة و أغلبية هذه الدراسات إستخدمت المنهج الوصفي التحليلي وعليه فقد اختلفت الأهداف التي سعت إليها كل دراسة من هذه الدراسات عن أهداف بحثنا ممكن بسبب إختلاف المتغيرات التي تناولتها الدراسات فاستفدنا من إطلاعنا على هذه الدراسات السابقة في الجانب المصري و كذا الأدوات اللازمة لجمع المعلومات و البيانات الإحصائية و تفسير النتائج</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D07593">
        <w:rPr>
          <w:rFonts w:ascii="Simplified Arabic" w:eastAsia="Times New Roman" w:hAnsi="Simplified Arabic" w:cs="Simplified Arabic"/>
          <w:b/>
          <w:bCs/>
          <w:color w:val="222222"/>
          <w:sz w:val="32"/>
          <w:szCs w:val="32"/>
          <w:rtl/>
          <w:lang w:eastAsia="fr-FR"/>
        </w:rPr>
        <w:t>صعوبات الدراسة: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ككل دراسة علمية واجهنا جملة من الصعوبات التي أثرت على مجريات البحث أثناء إعدادنا لهذه الدراسة تتمثل في النقاط التالية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-جائحة كورونا والحجر الصحي التي كانت السبب الكبير في منعنا الإتجاه نحو المكتبات الجامعية و المركزية بشكل مستمر وهذا ما جعل نوع من الضغط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-قلة المراجع التي تناولت موضوع البحث ومعظم البحوث تتطرق للإتصال بشكل عام و لا يدرسون إستراتيجية الإتصال الداخلي كعنصر تحفيزي في تحسين أداء العاملين داخل المؤسسة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تحديد مفاهيم الدراسة: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xml:space="preserve">لا يخلو أي بحث من المفاهيم و المصطلحات العلمية التي تحدد من قبل الباحث و التي تعد من أهم الخطوات التي يقوم بها لتحديد مفاهيم دراسته إستنادا للمتغيرات و الفروض </w:t>
      </w:r>
      <w:r w:rsidRPr="00D07593">
        <w:rPr>
          <w:rFonts w:ascii="Simplified Arabic" w:eastAsia="Times New Roman" w:hAnsi="Simplified Arabic" w:cs="Simplified Arabic"/>
          <w:color w:val="222222"/>
          <w:sz w:val="32"/>
          <w:szCs w:val="32"/>
          <w:rtl/>
          <w:lang w:eastAsia="fr-FR"/>
        </w:rPr>
        <w:lastRenderedPageBreak/>
        <w:t>الموضوعية لعنوان البحث و الذي يريد إختيارها وتجربتها بغية صياغة على شكل قوانين ليكون القارئ على دراية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ونظرا لأهمية تحديد المفاهيم فقد قمنا بضبط المصطلحات المتعلقة بموضوع بحقنا " إستراتيجية الإتصال الداخلي و أثره في تحسين أداء العاملين داخل المؤسسة"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-الإتصال:</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لغة :</w:t>
      </w:r>
      <w:r w:rsidRPr="00D07593">
        <w:rPr>
          <w:rFonts w:ascii="Simplified Arabic" w:eastAsia="Times New Roman" w:hAnsi="Simplified Arabic" w:cs="Simplified Arabic"/>
          <w:color w:val="222222"/>
          <w:sz w:val="32"/>
          <w:szCs w:val="32"/>
          <w:rtl/>
          <w:lang w:eastAsia="fr-FR"/>
        </w:rPr>
        <w:t xml:space="preserve"> كلمة مشتقة من أصل لاتيني </w:t>
      </w:r>
      <w:r w:rsidRPr="00D07593">
        <w:rPr>
          <w:rFonts w:ascii="Simplified Arabic" w:eastAsia="Times New Roman" w:hAnsi="Simplified Arabic" w:cs="Simplified Arabic"/>
          <w:color w:val="222222"/>
          <w:sz w:val="32"/>
          <w:szCs w:val="32"/>
          <w:lang w:eastAsia="fr-FR"/>
        </w:rPr>
        <w:t>comminicion</w:t>
      </w:r>
      <w:r w:rsidRPr="00D07593">
        <w:rPr>
          <w:rFonts w:ascii="Simplified Arabic" w:eastAsia="Times New Roman" w:hAnsi="Simplified Arabic" w:cs="Simplified Arabic"/>
          <w:color w:val="222222"/>
          <w:sz w:val="32"/>
          <w:szCs w:val="32"/>
          <w:rtl/>
          <w:lang w:eastAsia="fr-FR"/>
        </w:rPr>
        <w:t xml:space="preserve"> وتعني المشترك و في الأصل الإنجليزي تعني كلمة </w:t>
      </w:r>
      <w:r w:rsidRPr="00D07593">
        <w:rPr>
          <w:rFonts w:ascii="Simplified Arabic" w:eastAsia="Times New Roman" w:hAnsi="Simplified Arabic" w:cs="Simplified Arabic"/>
          <w:color w:val="222222"/>
          <w:sz w:val="32"/>
          <w:szCs w:val="32"/>
          <w:lang w:eastAsia="fr-FR"/>
        </w:rPr>
        <w:t>common</w:t>
      </w:r>
      <w:r w:rsidRPr="00D07593">
        <w:rPr>
          <w:rFonts w:ascii="Simplified Arabic" w:eastAsia="Times New Roman" w:hAnsi="Simplified Arabic" w:cs="Simplified Arabic"/>
          <w:color w:val="222222"/>
          <w:sz w:val="32"/>
          <w:szCs w:val="32"/>
          <w:rtl/>
          <w:lang w:eastAsia="fr-FR"/>
        </w:rPr>
        <w:t>أي شائع و مؤلوف</w:t>
      </w:r>
      <w:r w:rsidR="00643819">
        <w:rPr>
          <w:rStyle w:val="Appelnotedebasdep"/>
          <w:rFonts w:ascii="Simplified Arabic" w:eastAsia="Times New Roman" w:hAnsi="Simplified Arabic" w:cs="Simplified Arabic"/>
          <w:color w:val="222222"/>
          <w:sz w:val="32"/>
          <w:szCs w:val="32"/>
          <w:rtl/>
          <w:lang w:eastAsia="fr-FR"/>
        </w:rPr>
        <w:footnoteReference w:id="1"/>
      </w:r>
      <w:r w:rsidRPr="00D07593">
        <w:rPr>
          <w:rFonts w:ascii="Simplified Arabic" w:eastAsia="Times New Roman" w:hAnsi="Simplified Arabic" w:cs="Simplified Arabic"/>
          <w:color w:val="222222"/>
          <w:sz w:val="32"/>
          <w:szCs w:val="32"/>
          <w:rtl/>
          <w:lang w:eastAsia="fr-FR"/>
        </w:rPr>
        <w:t>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إصطلاحا :</w:t>
      </w:r>
      <w:r w:rsidRPr="00D07593">
        <w:rPr>
          <w:rFonts w:ascii="Simplified Arabic" w:eastAsia="Times New Roman" w:hAnsi="Simplified Arabic" w:cs="Simplified Arabic"/>
          <w:color w:val="222222"/>
          <w:sz w:val="32"/>
          <w:szCs w:val="32"/>
          <w:rtl/>
          <w:lang w:eastAsia="fr-FR"/>
        </w:rPr>
        <w:t xml:space="preserve"> الإتصال هو العملية التي يقوم بها نقل المعلومات و المعاني و الأفكار من شخص إلى آخر أو آخرين بصورة تحقق الأهداف المنشودة في المنشأة</w:t>
      </w:r>
      <w:r w:rsidR="00643819">
        <w:rPr>
          <w:rStyle w:val="Appelnotedebasdep"/>
          <w:rFonts w:ascii="Simplified Arabic" w:eastAsia="Times New Roman" w:hAnsi="Simplified Arabic" w:cs="Simplified Arabic"/>
          <w:color w:val="222222"/>
          <w:sz w:val="32"/>
          <w:szCs w:val="32"/>
          <w:rtl/>
          <w:lang w:eastAsia="fr-FR"/>
        </w:rPr>
        <w:footnoteReference w:id="2"/>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وهو العملية التي تنقل بها الرسالة من مصدر معين إلى مستقبل واحد أو أكثر بهدف تغيير السلوك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الإتصال الداخلي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هو جميع الإتصالات التي تتم داخل نطاق المنظمة الإدارية سواء كانت بين أقسامها أو فروعها المختلفة أو بين العاملين بالمنظمة في جميع مستوياتها </w:t>
      </w:r>
      <w:r w:rsidR="00643819">
        <w:rPr>
          <w:rStyle w:val="Appelnotedebasdep"/>
          <w:rFonts w:ascii="Simplified Arabic" w:eastAsia="Times New Roman" w:hAnsi="Simplified Arabic" w:cs="Simplified Arabic"/>
          <w:color w:val="222222"/>
          <w:sz w:val="32"/>
          <w:szCs w:val="32"/>
          <w:rtl/>
          <w:lang w:eastAsia="fr-FR"/>
        </w:rPr>
        <w:footnoteReference w:id="3"/>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-ركز هذا التعريف على مختلف أنواع الإتصال التي تتم داخل المنظمة بين مختلف عناصرها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الإستراتيجية الإتصالية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عبارة عن مجموعة من الأفكار و المبادئ التي تتناول مجالا من مجالات المعرفة الإنسانية بصورة شاملة و متكاملة لتحقيق أهداف معينة و تحديد الأساليب  والوسائل التي تساعدها على تحقيق تلك الأهداف كما يمكن تعريفها على أنها خطوات علمية مدروسة ومنظمة ذات طبيعة خاصة تتكامل مع خطوات التخطيط الإستراتيجي الإداري لكل القطاعات لتحقيق غايات متكاملة. تخدم الإتجاه المستقبلي لكل من المؤسسة و جماهيرها مها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أداء العاملين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تعريف الأداء:</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lastRenderedPageBreak/>
        <w:t>لغة:</w:t>
      </w:r>
      <w:r w:rsidRPr="00D07593">
        <w:rPr>
          <w:rFonts w:ascii="Simplified Arabic" w:eastAsia="Times New Roman" w:hAnsi="Simplified Arabic" w:cs="Simplified Arabic"/>
          <w:color w:val="222222"/>
          <w:sz w:val="32"/>
          <w:szCs w:val="32"/>
          <w:rtl/>
          <w:lang w:eastAsia="fr-FR"/>
        </w:rPr>
        <w:t xml:space="preserve"> أدى تأدية ،أدى الشيء أو أوصله ، أدى إلى الخبر، و الأداء هو إيصال الشيء إلى المرسل إليه </w:t>
      </w:r>
      <w:r w:rsidR="00643819">
        <w:rPr>
          <w:rStyle w:val="Appelnotedebasdep"/>
          <w:rFonts w:ascii="Simplified Arabic" w:eastAsia="Times New Roman" w:hAnsi="Simplified Arabic" w:cs="Simplified Arabic"/>
          <w:color w:val="222222"/>
          <w:sz w:val="32"/>
          <w:szCs w:val="32"/>
          <w:rtl/>
          <w:lang w:eastAsia="fr-FR"/>
        </w:rPr>
        <w:footnoteReference w:id="4"/>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إصطلاحا :</w:t>
      </w:r>
      <w:r w:rsidRPr="00D07593">
        <w:rPr>
          <w:rFonts w:ascii="Simplified Arabic" w:eastAsia="Times New Roman" w:hAnsi="Simplified Arabic" w:cs="Simplified Arabic"/>
          <w:color w:val="222222"/>
          <w:sz w:val="32"/>
          <w:szCs w:val="32"/>
          <w:rtl/>
          <w:lang w:eastAsia="fr-FR"/>
        </w:rPr>
        <w:t xml:space="preserve"> يقصد به الدرجة التي يصل إليها النشاط الإيمائي إو الشريك الإيمائي في العمل وفق لمعايير و مواصفات و مبادئ توجيه معينة أو في تحقيق النتائج وفق للأهداف أو الخطط المعلنة </w:t>
      </w:r>
      <w:r w:rsidR="00643819">
        <w:rPr>
          <w:rStyle w:val="Appelnotedebasdep"/>
          <w:rFonts w:ascii="Simplified Arabic" w:eastAsia="Times New Roman" w:hAnsi="Simplified Arabic" w:cs="Simplified Arabic"/>
          <w:color w:val="222222"/>
          <w:sz w:val="32"/>
          <w:szCs w:val="32"/>
          <w:rtl/>
          <w:lang w:eastAsia="fr-FR"/>
        </w:rPr>
        <w:footnoteReference w:id="5"/>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-وتعريف آخر تعرفه وسيلة حمداوي: يعبر مفهو الأداء على المستوى الذي يحققه الفرد العامل عند قيامه بعمله من حيث كمية وجود العمل المقدمة من طرفه و الأداء هو المجهود الذي يبدله من يعمل بالمؤسسة من منظمين ،مديرين</w:t>
      </w:r>
      <w:r w:rsidR="00643819">
        <w:rPr>
          <w:rStyle w:val="Appelnotedebasdep"/>
          <w:rFonts w:ascii="Simplified Arabic" w:eastAsia="Times New Roman" w:hAnsi="Simplified Arabic" w:cs="Simplified Arabic"/>
          <w:color w:val="222222"/>
          <w:sz w:val="32"/>
          <w:szCs w:val="32"/>
          <w:rtl/>
          <w:lang w:eastAsia="fr-FR"/>
        </w:rPr>
        <w:footnoteReference w:id="6"/>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تعريف العاملين (جمع عامل):</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العامل:</w:t>
      </w:r>
      <w:r w:rsidRPr="00D07593">
        <w:rPr>
          <w:rFonts w:ascii="Simplified Arabic" w:eastAsia="Times New Roman" w:hAnsi="Simplified Arabic" w:cs="Simplified Arabic"/>
          <w:color w:val="222222"/>
          <w:sz w:val="32"/>
          <w:szCs w:val="32"/>
          <w:rtl/>
          <w:lang w:eastAsia="fr-FR"/>
        </w:rPr>
        <w:t xml:space="preserve"> هو الشخص الذي يلزم نفسه الأداء عمل يحتاجه صاحب العمل و يناسب قدراته مقابل تعويض مادي و عيني وفق شروط و لوائح العمل</w:t>
      </w:r>
      <w:r w:rsidR="007F462E">
        <w:rPr>
          <w:rStyle w:val="Appelnotedebasdep"/>
          <w:rFonts w:ascii="Simplified Arabic" w:eastAsia="Times New Roman" w:hAnsi="Simplified Arabic" w:cs="Simplified Arabic"/>
          <w:color w:val="222222"/>
          <w:sz w:val="32"/>
          <w:szCs w:val="32"/>
          <w:rtl/>
          <w:lang w:eastAsia="fr-FR"/>
        </w:rPr>
        <w:footnoteReference w:id="7"/>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43819">
        <w:rPr>
          <w:rFonts w:ascii="Simplified Arabic" w:eastAsia="Times New Roman" w:hAnsi="Simplified Arabic" w:cs="Simplified Arabic"/>
          <w:b/>
          <w:bCs/>
          <w:color w:val="222222"/>
          <w:sz w:val="32"/>
          <w:szCs w:val="32"/>
          <w:rtl/>
          <w:lang w:eastAsia="fr-FR"/>
        </w:rPr>
        <w:t>تحسين أداء العاملين :</w:t>
      </w:r>
      <w:r w:rsidRPr="00D07593">
        <w:rPr>
          <w:rFonts w:ascii="Simplified Arabic" w:eastAsia="Times New Roman" w:hAnsi="Simplified Arabic" w:cs="Simplified Arabic"/>
          <w:color w:val="222222"/>
          <w:sz w:val="32"/>
          <w:szCs w:val="32"/>
          <w:rtl/>
          <w:lang w:eastAsia="fr-FR"/>
        </w:rPr>
        <w:t xml:space="preserve"> هو رفع مستوى الأداء لدى العاملين من أجل خلق بيئة عمل و ما بجعل العاملين في المؤسسة متحضرين لأداء أفضل ما عندهم و جعل نفس العاملين في ضروف أخرى متحمسين حيث تنجح في التأثير على سلوك و أداء الأفراد،العاملين و فعالياتهم حيث تسعى المؤسسة إلى الإلمام بكل ما يخص العاملين و الذي يساهم في تحسين أدائهم إلى الأفضل و زيادة الرغبة في أداء عملهم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المؤسسة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هي الوحدة التي تجمع فيها و تنسق العناصر البشرية و المادية للنشاط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كما تعرف على أنها الإيطار الذي يجمع بين العاملين و الوسائل و الإمكانيات التي بواسطتها يستطيع القيام بتنفيذ خططه </w:t>
      </w:r>
      <w:r w:rsidR="007F462E">
        <w:rPr>
          <w:rStyle w:val="Appelnotedebasdep"/>
          <w:rFonts w:ascii="Simplified Arabic" w:eastAsia="Times New Roman" w:hAnsi="Simplified Arabic" w:cs="Simplified Arabic"/>
          <w:color w:val="222222"/>
          <w:sz w:val="32"/>
          <w:szCs w:val="32"/>
          <w:rtl/>
          <w:lang w:eastAsia="fr-FR"/>
        </w:rPr>
        <w:footnoteReference w:id="8"/>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فمن خلال التعاريف السابقة نستخلص أن المؤسسة هي المحيط و الحيز الذي يظم كل من الإمكانيات المادية و البشرية لتنفيذ الخطط الإدارية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هيكل البحث:</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lastRenderedPageBreak/>
        <w:t>بناءا على الإشكالية و الفرضيات المقترحة من الوصول إلى الأهداف المسطرة وضعنا خطة تتضمن فصول و هي كالآتي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الفصل الأول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مفاهيم علمية حول إستراتيجية الإتصال الداخلي للمؤسسة تم فيه التطرق إلى ثلاث عناصر هي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ماهية الإتصال الداخلي (مفهوم الإتصال الداخلي و غناصر العملية الإتصالية ،أنواع الإتصال الداخلي ،نماذج شبكة الإتصال الداخلي أهميته و أهداف الإتصال الداخلي للمؤسسة)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-ماهية الإستراتيجية (مفهوم الإستراتيجية داخل للمؤسسة ، أنواع الإستراتيجية ،مبادئ الإستراتيجية ،أهمية الإستراتيجية داخل المؤسسة)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-الإستراتيجية الإتصالية (مفهوم الإستراتيجية الإتصالية ، مبادئ الإستراتيجية الإتصالية ،مراحل الإستراتيجية الإتصالية، آثار إستراتيجية الإتصال الداخلي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أما الفصل الثاني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تحسين أداء العاملين داخل المؤسسة تم التطرق فيه إلى ثلاث عناصر هي</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-أساسيات أداء العاملين (مفهوم الأداء و محدداته ،عناصر أداء العاملين ، العوامل المؤثرة على أداء العاملين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-تقييم أداء العاملين (مفهوم تقييم أداء العاملين ،خطوات تقييم أداء العاملين ،معايير تقييم أداء العاملين)</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 إستراتيجية الإتصال الداخلي و تفعيل أداء العاملين في المؤسسة (إستراتيجية الإتصال الداخلي الفعال و أثره في تحسين أداء العاملين داخل المؤسسة ،أهمية إستراتيجية الإتصال الداخلي في تحسين أداء العاملين ،العلاقة بين الإتصال الداخلي الفعال و أداء العاملين في المؤسسة</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07593">
        <w:rPr>
          <w:rFonts w:ascii="Simplified Arabic" w:eastAsia="Times New Roman" w:hAnsi="Simplified Arabic" w:cs="Simplified Arabic"/>
          <w:b/>
          <w:bCs/>
          <w:color w:val="222222"/>
          <w:sz w:val="32"/>
          <w:szCs w:val="32"/>
          <w:rtl/>
          <w:lang w:eastAsia="fr-FR"/>
        </w:rPr>
        <w:t>أما الفصل الثالث: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فهو فصل تطبيقي عنوانه واقع الإتصال الداخلي و دوره في تحسين أداء العاملين داخل المؤسسة "الشركة الجزائرية لتوزيع الغاز و الكهرباء" تم فيه التطرق إلى ثلاث عناصر كالآتي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lastRenderedPageBreak/>
        <w:t>-تقديم عام  لشركة توزيع الغاز و الكهرباء(النشأة و التطور ،الهيكل التنضيمي) </w:t>
      </w:r>
    </w:p>
    <w:p w:rsidR="00B94539" w:rsidRPr="00D07593"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-تقديم فروع المؤسسة (التعريف بالشركة و وضائف كل قسم للشركة)</w:t>
      </w:r>
    </w:p>
    <w:p w:rsidR="00B94539" w:rsidRDefault="00B94539" w:rsidP="00B94539">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07593">
        <w:rPr>
          <w:rFonts w:ascii="Simplified Arabic" w:eastAsia="Times New Roman" w:hAnsi="Simplified Arabic" w:cs="Simplified Arabic"/>
          <w:color w:val="222222"/>
          <w:sz w:val="32"/>
          <w:szCs w:val="32"/>
          <w:rtl/>
          <w:lang w:eastAsia="fr-FR"/>
        </w:rPr>
        <w:t>-دراسة ميدانية (المنهجية المتبعة للدراسة ،إتجاهات الإتصال الداخلي للشركة ،أثر إستراتيجية الإتصال الداخلي على أداء العاملين داخل المؤسسة كما قمنا بوضع خلاصة لكل فص</w:t>
      </w:r>
      <w:r>
        <w:rPr>
          <w:rFonts w:ascii="Simplified Arabic" w:eastAsia="Times New Roman" w:hAnsi="Simplified Arabic" w:cs="Simplified Arabic" w:hint="cs"/>
          <w:color w:val="222222"/>
          <w:sz w:val="32"/>
          <w:szCs w:val="32"/>
          <w:rtl/>
          <w:lang w:eastAsia="fr-FR"/>
        </w:rPr>
        <w:t>ل</w:t>
      </w:r>
    </w:p>
    <w:p w:rsidR="00B94539" w:rsidRDefault="00B94539" w:rsidP="00B94539">
      <w:pPr>
        <w:tabs>
          <w:tab w:val="left" w:pos="3086"/>
          <w:tab w:val="right" w:pos="9072"/>
        </w:tabs>
        <w:bidi/>
        <w:spacing w:after="0"/>
        <w:rPr>
          <w:i/>
          <w:iCs/>
          <w:sz w:val="28"/>
          <w:szCs w:val="28"/>
          <w:rtl/>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pPr>
    </w:p>
    <w:p w:rsidR="00B94539" w:rsidRDefault="00B94539" w:rsidP="00B94539">
      <w:pPr>
        <w:tabs>
          <w:tab w:val="left" w:pos="3086"/>
          <w:tab w:val="right" w:pos="9072"/>
        </w:tabs>
        <w:bidi/>
        <w:spacing w:after="0"/>
        <w:rPr>
          <w:i/>
          <w:iCs/>
          <w:sz w:val="28"/>
          <w:szCs w:val="28"/>
          <w:rtl/>
          <w:lang w:bidi="ar-DZ"/>
        </w:rPr>
        <w:sectPr w:rsidR="00B94539" w:rsidSect="00B57BC6">
          <w:headerReference w:type="default" r:id="rId14"/>
          <w:footerReference w:type="default" r:id="rId15"/>
          <w:pgSz w:w="11906" w:h="16838"/>
          <w:pgMar w:top="1418" w:right="1701" w:bottom="1418" w:left="1134" w:header="708" w:footer="708" w:gutter="0"/>
          <w:pgNumType w:fmt="arabicAbjad" w:start="2"/>
          <w:cols w:space="708"/>
          <w:docGrid w:linePitch="360"/>
        </w:sectPr>
      </w:pPr>
    </w:p>
    <w:p w:rsidR="00F54A05" w:rsidRDefault="00F54A05" w:rsidP="0088051C">
      <w:pPr>
        <w:tabs>
          <w:tab w:val="left" w:pos="3086"/>
          <w:tab w:val="right" w:pos="9072"/>
        </w:tabs>
        <w:bidi/>
        <w:spacing w:after="0"/>
        <w:rPr>
          <w:i/>
          <w:iCs/>
          <w:sz w:val="28"/>
          <w:szCs w:val="28"/>
          <w:rtl/>
          <w:lang w:bidi="ar-DZ"/>
        </w:rPr>
      </w:pPr>
    </w:p>
    <w:p w:rsidR="00751C12" w:rsidRDefault="00DE025E" w:rsidP="00751C12">
      <w:pPr>
        <w:tabs>
          <w:tab w:val="left" w:pos="3086"/>
          <w:tab w:val="right" w:pos="9072"/>
        </w:tabs>
        <w:bidi/>
        <w:jc w:val="right"/>
        <w:rPr>
          <w:i/>
          <w:iCs/>
          <w:sz w:val="28"/>
          <w:szCs w:val="28"/>
          <w:rtl/>
          <w:lang w:bidi="ar-DZ"/>
        </w:rPr>
      </w:pPr>
      <w:r>
        <w:rPr>
          <w:b/>
          <w:bCs/>
          <w:noProof/>
          <w:sz w:val="32"/>
          <w:szCs w:val="32"/>
          <w:rtl/>
          <w:lang w:eastAsia="fr-FR"/>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28" type="#_x0000_t97" style="position:absolute;margin-left:-41.7pt;margin-top:16.7pt;width:481.65pt;height:588.45pt;z-index:251661312" fillcolor="white [3201]" strokecolor="#c0504d [3205]" strokeweight="5pt">
            <v:shadow color="#868686"/>
            <v:textbox>
              <w:txbxContent>
                <w:p w:rsidR="002149A6" w:rsidRDefault="002149A6" w:rsidP="009B763D">
                  <w:pPr>
                    <w:bidi/>
                    <w:spacing w:line="360" w:lineRule="auto"/>
                    <w:jc w:val="center"/>
                    <w:rPr>
                      <w:rFonts w:ascii="Simplified Arabic" w:hAnsi="Simplified Arabic" w:cs="Simplified Arabic"/>
                      <w:color w:val="000000" w:themeColor="text1"/>
                      <w:sz w:val="40"/>
                      <w:szCs w:val="40"/>
                      <w:lang w:bidi="ar-DZ"/>
                    </w:rPr>
                  </w:pPr>
                  <w:r w:rsidRPr="002C5DBD">
                    <w:rPr>
                      <w:rFonts w:ascii="Simplified Arabic" w:hAnsi="Simplified Arabic" w:cs="Simplified Arabic"/>
                      <w:b/>
                      <w:bCs/>
                      <w:color w:val="000000" w:themeColor="text1"/>
                      <w:sz w:val="40"/>
                      <w:szCs w:val="40"/>
                      <w:rtl/>
                      <w:lang w:bidi="ar-DZ"/>
                    </w:rPr>
                    <w:t>الفصل الأو</w:t>
                  </w:r>
                  <w:r w:rsidRPr="002C5DBD">
                    <w:rPr>
                      <w:rFonts w:ascii="Simplified Arabic" w:hAnsi="Simplified Arabic" w:cs="Simplified Arabic" w:hint="cs"/>
                      <w:b/>
                      <w:bCs/>
                      <w:color w:val="000000" w:themeColor="text1"/>
                      <w:sz w:val="40"/>
                      <w:szCs w:val="40"/>
                      <w:rtl/>
                      <w:lang w:bidi="ar-DZ"/>
                    </w:rPr>
                    <w:t>ل</w:t>
                  </w:r>
                  <w:r w:rsidRPr="002C5DBD">
                    <w:rPr>
                      <w:rFonts w:ascii="Simplified Arabic" w:hAnsi="Simplified Arabic" w:cs="Simplified Arabic"/>
                      <w:b/>
                      <w:bCs/>
                      <w:color w:val="000000" w:themeColor="text1"/>
                      <w:sz w:val="40"/>
                      <w:szCs w:val="40"/>
                      <w:rtl/>
                      <w:lang w:bidi="ar-DZ"/>
                    </w:rPr>
                    <w:t>:</w:t>
                  </w:r>
                  <w:r>
                    <w:rPr>
                      <w:rFonts w:ascii="Simplified Arabic" w:hAnsi="Simplified Arabic" w:cs="Simplified Arabic" w:hint="cs"/>
                      <w:color w:val="000000" w:themeColor="text1"/>
                      <w:sz w:val="40"/>
                      <w:szCs w:val="40"/>
                      <w:rtl/>
                      <w:lang w:bidi="ar-DZ"/>
                    </w:rPr>
                    <w:t>مفاهيم عامة حول إستراتيجية الإتصال داخل المؤسسة</w:t>
                  </w:r>
                </w:p>
                <w:p w:rsidR="002149A6" w:rsidRDefault="002149A6"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40FBE">
                    <w:rPr>
                      <w:rFonts w:ascii="Simplified Arabic" w:hAnsi="Simplified Arabic" w:cs="Simplified Arabic"/>
                      <w:b/>
                      <w:bCs/>
                      <w:sz w:val="32"/>
                      <w:szCs w:val="32"/>
                      <w:rtl/>
                      <w:lang w:bidi="ar-DZ"/>
                    </w:rPr>
                    <w:t xml:space="preserve"> </w:t>
                  </w:r>
                  <w:r w:rsidRPr="00840FBE">
                    <w:rPr>
                      <w:rFonts w:ascii="Simplified Arabic" w:hAnsi="Simplified Arabic" w:cs="Simplified Arabic" w:hint="cs"/>
                      <w:b/>
                      <w:bCs/>
                      <w:sz w:val="32"/>
                      <w:szCs w:val="32"/>
                      <w:rtl/>
                      <w:lang w:bidi="ar-DZ"/>
                    </w:rPr>
                    <w:t xml:space="preserve"> </w:t>
                  </w:r>
                  <w:r>
                    <w:rPr>
                      <w:rFonts w:ascii="Simplified Arabic" w:eastAsia="Times New Roman" w:hAnsi="Simplified Arabic" w:cs="Simplified Arabic" w:hint="cs"/>
                      <w:b/>
                      <w:bCs/>
                      <w:color w:val="222222"/>
                      <w:sz w:val="32"/>
                      <w:szCs w:val="32"/>
                      <w:rtl/>
                      <w:lang w:eastAsia="fr-FR"/>
                    </w:rPr>
                    <w:t xml:space="preserve">تمهيد الفصل </w:t>
                  </w:r>
                </w:p>
                <w:p w:rsidR="002149A6" w:rsidRPr="009B763D" w:rsidRDefault="002149A6" w:rsidP="009B763D">
                  <w:pPr>
                    <w:bidi/>
                    <w:spacing w:line="360" w:lineRule="auto"/>
                    <w:jc w:val="center"/>
                    <w:rPr>
                      <w:rFonts w:ascii="Simplified Arabic" w:hAnsi="Simplified Arabic" w:cs="Simplified Arabic"/>
                      <w:color w:val="000000" w:themeColor="text1"/>
                      <w:sz w:val="44"/>
                      <w:szCs w:val="44"/>
                      <w:rtl/>
                      <w:lang w:bidi="ar-DZ"/>
                    </w:rPr>
                  </w:pPr>
                  <w:r w:rsidRPr="002C5DBD">
                    <w:rPr>
                      <w:rFonts w:ascii="Simplified Arabic" w:hAnsi="Simplified Arabic" w:cs="Simplified Arabic" w:hint="cs"/>
                      <w:color w:val="000000" w:themeColor="text1"/>
                      <w:sz w:val="40"/>
                      <w:szCs w:val="40"/>
                      <w:rtl/>
                      <w:lang w:bidi="ar-DZ"/>
                    </w:rPr>
                    <w:t xml:space="preserve"> </w:t>
                  </w:r>
                  <w:r w:rsidRPr="00840FBE">
                    <w:rPr>
                      <w:rFonts w:ascii="Simplified Arabic" w:hAnsi="Simplified Arabic" w:cs="Simplified Arabic" w:hint="cs"/>
                      <w:sz w:val="32"/>
                      <w:szCs w:val="32"/>
                      <w:rtl/>
                      <w:lang w:bidi="ar-DZ"/>
                    </w:rPr>
                    <w:t xml:space="preserve"> </w:t>
                  </w:r>
                  <w:r>
                    <w:rPr>
                      <w:rFonts w:ascii="Simplified Arabic" w:eastAsia="Times New Roman" w:hAnsi="Simplified Arabic" w:cs="Simplified Arabic" w:hint="cs"/>
                      <w:color w:val="222222"/>
                      <w:sz w:val="32"/>
                      <w:szCs w:val="32"/>
                      <w:rtl/>
                      <w:lang w:eastAsia="fr-FR"/>
                    </w:rPr>
                    <w:t>إن الفرد في إتصالات دائمة مع غيره في المؤسسة فهناك إتصال بين الرؤساء و المرؤوسين والإتصال مع العملاء و الإتصال مع الزملاء إذن الإتصال هو العملية الرئيسية و الضرورية في بناء علاقات إنسانية طيبة داخل المنظمة و تشكل المؤسسة حقلا جيدا لدراسة الإتصال ولقد أصبحت إستراتيجية الإتصال بمختلف أنواعها و وسائلها لها دور فعال و بالغ الأهمية في نجاح المؤسسات و قوتها لما تشهده حاليا من تعقيدات سواء من ناحية التنظيم أو علاقاتها مع غيرها فمن خلال الإتصال يتم نقل و تبادل المعلومات الذي يؤدي إلى تغيير السلوك نحو الجيد للعاملين ختى يكون هناك تفاعل لخلق جوو من التواصل ,لهذا الغرض فإن عملية الإتصال ليست سهلة كما يعتقد الكثيرون بل هي عملية تتضمن عددا ن العناصر و الخطوات يجب التخطيط لها مسببقا قبل البدء في تنفيدها لهذا نجد بعض المؤسسات الحديثة تعتمد على مزيج من الإستراتيجية الإتصالية مبنية على خطط واضحة قابلة لتحقيق نتائج مرضية للمؤسسة و المساهمة في نجاحها ومواكبة التطورات ومسايرة عض المشاكل وكذا تحقيق الإنسجام التام و لذا أصبح الإتصال الداخلي في المؤسسة يحضى بإهتمام جميع المسيرين و الموظفين ,</w:t>
                  </w:r>
                </w:p>
                <w:p w:rsidR="002149A6" w:rsidRDefault="002149A6"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    ومن هنا سنحاول في هذا الفصل التطرق إلى مفاهيم عامة حول إستراتيجية الإتصال الداخلي للمؤسسة </w:t>
                  </w:r>
                </w:p>
                <w:p w:rsidR="002149A6" w:rsidRPr="00840FBE" w:rsidRDefault="002149A6" w:rsidP="00840FBE">
                  <w:pPr>
                    <w:bidi/>
                    <w:spacing w:after="0" w:line="360" w:lineRule="auto"/>
                    <w:ind w:left="644"/>
                    <w:rPr>
                      <w:rFonts w:ascii="Simplified Arabic" w:hAnsi="Simplified Arabic" w:cs="Simplified Arabic"/>
                      <w:sz w:val="32"/>
                      <w:szCs w:val="32"/>
                    </w:rPr>
                  </w:pPr>
                </w:p>
                <w:p w:rsidR="002149A6" w:rsidRPr="0094314B" w:rsidRDefault="002149A6" w:rsidP="005A0330">
                  <w:pPr>
                    <w:rPr>
                      <w:sz w:val="32"/>
                      <w:szCs w:val="32"/>
                      <w:rtl/>
                      <w:lang w:bidi="ar-DZ"/>
                    </w:rPr>
                  </w:pPr>
                </w:p>
                <w:p w:rsidR="002149A6" w:rsidRPr="0094314B" w:rsidRDefault="002149A6" w:rsidP="005A0330">
                  <w:pPr>
                    <w:rPr>
                      <w:sz w:val="32"/>
                      <w:szCs w:val="32"/>
                      <w:rtl/>
                      <w:lang w:bidi="ar-DZ"/>
                    </w:rPr>
                  </w:pPr>
                </w:p>
                <w:p w:rsidR="002149A6" w:rsidRDefault="002149A6" w:rsidP="005A0330">
                  <w:pPr>
                    <w:rPr>
                      <w:rtl/>
                      <w:lang w:bidi="ar-DZ"/>
                    </w:rPr>
                  </w:pPr>
                </w:p>
                <w:p w:rsidR="002149A6" w:rsidRDefault="002149A6" w:rsidP="005A0330">
                  <w:pPr>
                    <w:rPr>
                      <w:rtl/>
                      <w:lang w:bidi="ar-DZ"/>
                    </w:rPr>
                  </w:pPr>
                </w:p>
                <w:p w:rsidR="002149A6" w:rsidRDefault="002149A6" w:rsidP="005A0330">
                  <w:pPr>
                    <w:rPr>
                      <w:rtl/>
                      <w:lang w:bidi="ar-DZ"/>
                    </w:rPr>
                  </w:pPr>
                </w:p>
                <w:p w:rsidR="002149A6" w:rsidRDefault="002149A6" w:rsidP="005A0330">
                  <w:pPr>
                    <w:rPr>
                      <w:rtl/>
                      <w:lang w:bidi="ar-DZ"/>
                    </w:rPr>
                  </w:pPr>
                </w:p>
                <w:p w:rsidR="002149A6" w:rsidRDefault="002149A6" w:rsidP="005A0330">
                  <w:pPr>
                    <w:rPr>
                      <w:rtl/>
                      <w:lang w:bidi="ar-DZ"/>
                    </w:rPr>
                  </w:pPr>
                </w:p>
                <w:p w:rsidR="002149A6" w:rsidRDefault="002149A6" w:rsidP="005A0330">
                  <w:pPr>
                    <w:rPr>
                      <w:rtl/>
                      <w:lang w:bidi="ar-DZ"/>
                    </w:rPr>
                  </w:pPr>
                </w:p>
              </w:txbxContent>
            </v:textbox>
          </v:shape>
        </w:pict>
      </w:r>
    </w:p>
    <w:p w:rsidR="00751C12" w:rsidRDefault="00751C12" w:rsidP="00751C12">
      <w:pPr>
        <w:tabs>
          <w:tab w:val="left" w:pos="3086"/>
          <w:tab w:val="right" w:pos="9072"/>
        </w:tabs>
        <w:bidi/>
        <w:jc w:val="right"/>
        <w:rPr>
          <w:i/>
          <w:iCs/>
          <w:sz w:val="28"/>
          <w:szCs w:val="28"/>
          <w:rtl/>
          <w:lang w:bidi="ar-DZ"/>
        </w:rPr>
      </w:pPr>
    </w:p>
    <w:p w:rsidR="00751C12" w:rsidRPr="00751C12" w:rsidRDefault="00751C12" w:rsidP="00751C12">
      <w:pPr>
        <w:tabs>
          <w:tab w:val="left" w:pos="3086"/>
          <w:tab w:val="right" w:pos="9072"/>
        </w:tabs>
        <w:bidi/>
        <w:jc w:val="right"/>
        <w:rPr>
          <w:i/>
          <w:iCs/>
          <w:sz w:val="28"/>
          <w:szCs w:val="28"/>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5A0330" w:rsidRDefault="005A0330" w:rsidP="007A548D">
      <w:pPr>
        <w:rPr>
          <w:b/>
          <w:bCs/>
          <w:sz w:val="32"/>
          <w:szCs w:val="32"/>
          <w:rtl/>
          <w:lang w:bidi="ar-DZ"/>
        </w:rPr>
      </w:pPr>
    </w:p>
    <w:p w:rsidR="0088051C" w:rsidRDefault="0088051C" w:rsidP="007A548D">
      <w:pPr>
        <w:rPr>
          <w:b/>
          <w:bCs/>
          <w:sz w:val="32"/>
          <w:szCs w:val="32"/>
          <w:lang w:bidi="ar-DZ"/>
        </w:rPr>
        <w:sectPr w:rsidR="0088051C" w:rsidSect="0088051C">
          <w:headerReference w:type="default" r:id="rId16"/>
          <w:footerReference w:type="default" r:id="rId17"/>
          <w:pgSz w:w="11906" w:h="16838"/>
          <w:pgMar w:top="1417" w:right="1417" w:bottom="1417" w:left="1417" w:header="708" w:footer="708" w:gutter="0"/>
          <w:pgNumType w:fmt="arabicAbjad" w:start="2"/>
          <w:cols w:space="708"/>
          <w:docGrid w:linePitch="360"/>
        </w:sectPr>
      </w:pPr>
    </w:p>
    <w:p w:rsidR="009B763D"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1B619E">
        <w:rPr>
          <w:rFonts w:ascii="Simplified Arabic" w:eastAsia="Times New Roman" w:hAnsi="Simplified Arabic" w:cs="Simplified Arabic" w:hint="cs"/>
          <w:b/>
          <w:bCs/>
          <w:color w:val="222222"/>
          <w:sz w:val="32"/>
          <w:szCs w:val="32"/>
          <w:rtl/>
          <w:lang w:eastAsia="fr-FR"/>
        </w:rPr>
        <w:lastRenderedPageBreak/>
        <w:t>المبحث1:</w:t>
      </w:r>
      <w:r>
        <w:rPr>
          <w:rFonts w:ascii="Simplified Arabic" w:eastAsia="Times New Roman" w:hAnsi="Simplified Arabic" w:cs="Simplified Arabic" w:hint="cs"/>
          <w:color w:val="222222"/>
          <w:sz w:val="32"/>
          <w:szCs w:val="32"/>
          <w:rtl/>
          <w:lang w:eastAsia="fr-FR"/>
        </w:rPr>
        <w:t xml:space="preserve"> </w:t>
      </w:r>
      <w:r w:rsidRPr="00DC4B7A">
        <w:rPr>
          <w:rFonts w:ascii="Simplified Arabic" w:eastAsia="Times New Roman" w:hAnsi="Simplified Arabic" w:cs="Simplified Arabic" w:hint="cs"/>
          <w:b/>
          <w:bCs/>
          <w:color w:val="222222"/>
          <w:sz w:val="32"/>
          <w:szCs w:val="32"/>
          <w:rtl/>
          <w:lang w:eastAsia="fr-FR"/>
        </w:rPr>
        <w:t>ماهية الإتصال الداخلي</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إن عملية الإتصال أساسية و لا يمكن تصور أي تنظيم دون وجود الإتصال بداخله إذ أصبح اليوم وسيلة وعناية ملحقة لتحقيق الأهداف لكونه عملية يتم من خلالها تدفق المعلومات بحيث لا تتوقف عند مرحلة معينة و إنما تستمر طول حياة المؤسسة وتبرز أهميتها في إنجاز القرار</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C4B7A">
        <w:rPr>
          <w:rFonts w:ascii="Simplified Arabic" w:eastAsia="Times New Roman" w:hAnsi="Simplified Arabic" w:cs="Simplified Arabic" w:hint="cs"/>
          <w:b/>
          <w:bCs/>
          <w:color w:val="222222"/>
          <w:sz w:val="32"/>
          <w:szCs w:val="32"/>
          <w:rtl/>
          <w:lang w:eastAsia="fr-FR"/>
        </w:rPr>
        <w:t>:مفهوم الإتصال الداخلي و عناصر العملية الإتصالية</w:t>
      </w:r>
      <w:r>
        <w:rPr>
          <w:rFonts w:ascii="Simplified Arabic" w:eastAsia="Times New Roman" w:hAnsi="Simplified Arabic" w:cs="Simplified Arabic" w:hint="cs"/>
          <w:color w:val="222222"/>
          <w:sz w:val="32"/>
          <w:szCs w:val="32"/>
          <w:rtl/>
          <w:lang w:eastAsia="fr-FR"/>
        </w:rPr>
        <w:t xml:space="preserve"> :</w:t>
      </w:r>
    </w:p>
    <w:p w:rsidR="009B763D" w:rsidRPr="00412850" w:rsidRDefault="009B763D" w:rsidP="009B763D">
      <w:pPr>
        <w:pStyle w:val="Paragraphedeliste"/>
        <w:numPr>
          <w:ilvl w:val="0"/>
          <w:numId w:val="34"/>
        </w:num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412850">
        <w:rPr>
          <w:rFonts w:ascii="Simplified Arabic" w:eastAsia="Times New Roman" w:hAnsi="Simplified Arabic" w:cs="Simplified Arabic" w:hint="cs"/>
          <w:b/>
          <w:bCs/>
          <w:color w:val="222222"/>
          <w:sz w:val="32"/>
          <w:szCs w:val="32"/>
          <w:rtl/>
          <w:lang w:eastAsia="fr-FR"/>
        </w:rPr>
        <w:t xml:space="preserve">الإتصال الداخلي: </w:t>
      </w:r>
      <w:r w:rsidRPr="00412850">
        <w:rPr>
          <w:rFonts w:ascii="Simplified Arabic" w:eastAsia="Times New Roman" w:hAnsi="Simplified Arabic" w:cs="Simplified Arabic" w:hint="cs"/>
          <w:color w:val="222222"/>
          <w:sz w:val="32"/>
          <w:szCs w:val="32"/>
          <w:rtl/>
          <w:lang w:eastAsia="fr-FR"/>
        </w:rPr>
        <w:t>قد تعددت مفاهيمه و التعاريف التي نسبت إليه وشملت جوانب متعددة من قبل الباحثين { هو مجمل النشاطات و الأعمال المتخذة لإقامة علاقة بين الفاعلين ويهدف إلى إنجاز مشروع موحد و بلوغ أهداف مشتركة كما يسمح لكل فاعل داخل المؤسسة أن يكون معروفا بشخصيته ومهمته فيها و العمل على إزدهارها و فعاليته فيها }</w:t>
      </w:r>
      <w:r>
        <w:rPr>
          <w:rStyle w:val="Appelnotedebasdep"/>
          <w:rFonts w:ascii="Simplified Arabic" w:eastAsia="Times New Roman" w:hAnsi="Simplified Arabic" w:cs="Simplified Arabic"/>
          <w:color w:val="222222"/>
          <w:sz w:val="32"/>
          <w:szCs w:val="32"/>
          <w:rtl/>
          <w:lang w:eastAsia="fr-FR"/>
        </w:rPr>
        <w:footnoteReference w:id="9"/>
      </w:r>
    </w:p>
    <w:p w:rsidR="009B763D" w:rsidRDefault="009B763D" w:rsidP="009B763D">
      <w:pPr>
        <w:shd w:val="clear" w:color="auto" w:fill="FFFFFF"/>
        <w:bidi/>
        <w:spacing w:after="0" w:line="240" w:lineRule="auto"/>
        <w:ind w:left="360"/>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وبتعريف أخر للإتصال الداخلي هو { دراسة و تطبيق مجموعة من المؤشرات و الوسائل التي بواسطتها تنضم المؤسسة إتصالها مع محيطها }</w:t>
      </w:r>
    </w:p>
    <w:p w:rsidR="009B763D" w:rsidRDefault="009B763D" w:rsidP="009B763D">
      <w:pPr>
        <w:shd w:val="clear" w:color="auto" w:fill="FFFFFF"/>
        <w:bidi/>
        <w:spacing w:after="0" w:line="240" w:lineRule="auto"/>
        <w:ind w:left="360"/>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كما عرفه </w:t>
      </w:r>
      <w:r w:rsidRPr="00412850">
        <w:rPr>
          <w:rFonts w:ascii="Simplified Arabic" w:eastAsia="Times New Roman" w:hAnsi="Simplified Arabic" w:cs="Simplified Arabic" w:hint="cs"/>
          <w:b/>
          <w:bCs/>
          <w:color w:val="222222"/>
          <w:sz w:val="32"/>
          <w:szCs w:val="32"/>
          <w:rtl/>
          <w:lang w:eastAsia="fr-FR"/>
        </w:rPr>
        <w:t>فضيل ديليو</w:t>
      </w:r>
      <w:r>
        <w:rPr>
          <w:rFonts w:ascii="Simplified Arabic" w:eastAsia="Times New Roman" w:hAnsi="Simplified Arabic" w:cs="Simplified Arabic" w:hint="cs"/>
          <w:color w:val="222222"/>
          <w:sz w:val="32"/>
          <w:szCs w:val="32"/>
          <w:rtl/>
          <w:lang w:eastAsia="fr-FR"/>
        </w:rPr>
        <w:t xml:space="preserve"> ان الإتصال الداخلي هو النقر و الإستلام مع الفهم للتعليمات و المعلومات </w:t>
      </w:r>
      <w:r>
        <w:rPr>
          <w:rStyle w:val="Appelnotedebasdep"/>
          <w:rFonts w:ascii="Simplified Arabic" w:eastAsia="Times New Roman" w:hAnsi="Simplified Arabic" w:cs="Simplified Arabic"/>
          <w:color w:val="222222"/>
          <w:sz w:val="32"/>
          <w:szCs w:val="32"/>
          <w:rtl/>
          <w:lang w:eastAsia="fr-FR"/>
        </w:rPr>
        <w:footnoteReference w:id="10"/>
      </w:r>
    </w:p>
    <w:p w:rsidR="009B763D" w:rsidRDefault="009B763D" w:rsidP="009B763D">
      <w:pPr>
        <w:shd w:val="clear" w:color="auto" w:fill="FFFFFF"/>
        <w:bidi/>
        <w:spacing w:after="0" w:line="240" w:lineRule="auto"/>
        <w:ind w:left="360"/>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إذن يعتبر الإتصال الداخلي عملية حيوية داخل المنظمة يتم فيها تبادل الأوامر و التوجيهات و المعلومات و التقارير و الأفكار والمقترحات على مستويات مختلفة في الإدارة من أجل ضمان سير أعمال المؤسسة و يعتبر عملية رئيسية وضرورية في بناء العلاقلات الإنسانية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 في حين يعرفه إبراهيم عبد العزيز شيخا " الإتصال الداخلي يعني تبادل الأفكار و البيانات بغرض تحقيق أهداف العمل الإداري </w:t>
      </w:r>
      <w:r>
        <w:rPr>
          <w:rStyle w:val="Appelnotedebasdep"/>
          <w:rFonts w:ascii="Simplified Arabic" w:eastAsia="Times New Roman" w:hAnsi="Simplified Arabic" w:cs="Simplified Arabic"/>
          <w:color w:val="222222"/>
          <w:sz w:val="32"/>
          <w:szCs w:val="32"/>
          <w:rtl/>
          <w:lang w:eastAsia="fr-FR"/>
        </w:rPr>
        <w:footnoteReference w:id="11"/>
      </w:r>
      <w:r>
        <w:rPr>
          <w:rFonts w:ascii="Simplified Arabic" w:eastAsia="Times New Roman" w:hAnsi="Simplified Arabic" w:cs="Simplified Arabic" w:hint="cs"/>
          <w:color w:val="222222"/>
          <w:sz w:val="32"/>
          <w:szCs w:val="32"/>
          <w:rtl/>
          <w:lang w:eastAsia="fr-FR"/>
        </w:rPr>
        <w:t xml:space="preserve"> أي تحقيق أهداف المؤسسة و الإدارة مرتبط بتبادل الأفكار و المعلومات بين مختلف الإدارات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وعليه ان تحقيق أهداف المؤسسة و الإدارة مرتبط بتبادل المعلومات الخاصة بالمؤسسة داخلها و خارجها و هو وسيلة تبادل الأراء و الرغبات بين أعضائها وذلك يساعد على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lastRenderedPageBreak/>
        <w:t>الإرتباط و التماسك ,ومن خلاله يحقق المسؤول التاثير المطلوب في تحريك الجماعة نحو الهدف كما تعبر الإتصال الداخلي و هو الأداة الهامة لإحداث التغيير في السلوك البشري</w:t>
      </w:r>
    </w:p>
    <w:p w:rsidR="009B763D" w:rsidRDefault="009B763D" w:rsidP="009B763D">
      <w:pPr>
        <w:pStyle w:val="Paragraphedeliste"/>
        <w:numPr>
          <w:ilvl w:val="0"/>
          <w:numId w:val="34"/>
        </w:num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36030">
        <w:rPr>
          <w:rFonts w:ascii="Simplified Arabic" w:eastAsia="Times New Roman" w:hAnsi="Simplified Arabic" w:cs="Simplified Arabic" w:hint="cs"/>
          <w:b/>
          <w:bCs/>
          <w:color w:val="222222"/>
          <w:sz w:val="32"/>
          <w:szCs w:val="32"/>
          <w:rtl/>
          <w:lang w:eastAsia="fr-FR"/>
        </w:rPr>
        <w:t xml:space="preserve"> عناصر العملية الغتصالية داخل المؤسسة:</w:t>
      </w:r>
    </w:p>
    <w:p w:rsidR="009B763D" w:rsidRDefault="009B763D" w:rsidP="009B763D">
      <w:pPr>
        <w:shd w:val="clear" w:color="auto" w:fill="FFFFFF"/>
        <w:bidi/>
        <w:spacing w:after="0" w:line="240" w:lineRule="auto"/>
        <w:ind w:left="360"/>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لا يمكن الحديث عن الإتصال دون التعرض لمكوناته الأساسية حتى يمكن فهمها و زيادة فعاليتها و قد تتألف العملية الإتصالية من عناصر أساسية مهمة كالأتي:</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bidi="ar-DZ"/>
        </w:rPr>
      </w:pPr>
      <w:r w:rsidRPr="00C36030">
        <w:rPr>
          <w:rFonts w:ascii="Simplified Arabic" w:eastAsia="Times New Roman" w:hAnsi="Simplified Arabic" w:cs="Simplified Arabic" w:hint="cs"/>
          <w:b/>
          <w:bCs/>
          <w:color w:val="222222"/>
          <w:sz w:val="32"/>
          <w:szCs w:val="32"/>
          <w:rtl/>
          <w:lang w:eastAsia="fr-FR" w:bidi="ar-DZ"/>
        </w:rPr>
        <w:t>المرسل (المصدر):</w:t>
      </w:r>
      <w:r>
        <w:rPr>
          <w:rFonts w:ascii="Simplified Arabic" w:eastAsia="Times New Roman" w:hAnsi="Simplified Arabic" w:cs="Simplified Arabic" w:hint="cs"/>
          <w:color w:val="222222"/>
          <w:sz w:val="32"/>
          <w:szCs w:val="32"/>
          <w:rtl/>
          <w:lang w:eastAsia="fr-FR" w:bidi="ar-DZ"/>
        </w:rPr>
        <w:t xml:space="preserve"> هو الجهة التي تنقل الرسالة إلى الطرف الأخر, وهذا بقصد إثارة سلوكات محددة لديه, وقد يكون المرسل فرد أو جماعة داخل المؤسسة.</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و بتعريف أخر هو الذي تصدر عنه الرسالة الإتصالية بمحتوياتها المختلفة و لإيصال الرسالة للجهة المستهدفة منها لابذ للمصدر من إيجاد طريقة لتحويل الرسالة المقصودة و نفلها بدقة إلى الجمهور المستهدف, وهنا يمكن للمرسل إستخدام إشارات أو مفردات لغوية , كلمات أو صور أو تعابير الوجه أو باية أمور أخرى لتمكين المستقبل المقصود من فهم الهدف أو المعنى المطلوب من الرسالة كما يجب على المصدر المرسل أن يستخدم الوسيلة المناسبة لنقل الرسالة بشكل يحقق الهدف من وراء إيصالها و دون عراقيل تعرقل وصولها للمستقبل المستهدف</w:t>
      </w:r>
      <w:r>
        <w:rPr>
          <w:rStyle w:val="Appelnotedebasdep"/>
          <w:rFonts w:ascii="Simplified Arabic" w:eastAsia="Times New Roman" w:hAnsi="Simplified Arabic" w:cs="Simplified Arabic"/>
          <w:color w:val="222222"/>
          <w:sz w:val="32"/>
          <w:szCs w:val="32"/>
          <w:rtl/>
          <w:lang w:eastAsia="fr-FR" w:bidi="ar-DZ"/>
        </w:rPr>
        <w:footnoteReference w:id="12"/>
      </w:r>
      <w:r>
        <w:rPr>
          <w:rFonts w:ascii="Simplified Arabic" w:eastAsia="Times New Roman" w:hAnsi="Simplified Arabic" w:cs="Simplified Arabic" w:hint="cs"/>
          <w:color w:val="222222"/>
          <w:sz w:val="32"/>
          <w:szCs w:val="32"/>
          <w:rtl/>
          <w:lang w:eastAsia="fr-FR" w:bidi="ar-DZ"/>
        </w:rPr>
        <w:t xml:space="preserve">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 xml:space="preserve">كما يقوم المصدر بتحديد الفكرة و إختيار الأسلوب للشرح و التوضيح و إختيار الوسيلة المناسبة لنقل المعلومة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93E2D">
        <w:rPr>
          <w:rFonts w:ascii="Simplified Arabic" w:eastAsia="Times New Roman" w:hAnsi="Simplified Arabic" w:cs="Simplified Arabic" w:hint="cs"/>
          <w:b/>
          <w:bCs/>
          <w:color w:val="222222"/>
          <w:sz w:val="32"/>
          <w:szCs w:val="32"/>
          <w:rtl/>
          <w:lang w:eastAsia="fr-FR" w:bidi="ar-DZ"/>
        </w:rPr>
        <w:t>الترميز:</w:t>
      </w:r>
      <w:r>
        <w:rPr>
          <w:rFonts w:ascii="Simplified Arabic" w:eastAsia="Times New Roman" w:hAnsi="Simplified Arabic" w:cs="Simplified Arabic" w:hint="cs"/>
          <w:b/>
          <w:bCs/>
          <w:color w:val="222222"/>
          <w:sz w:val="32"/>
          <w:szCs w:val="32"/>
          <w:rtl/>
          <w:lang w:eastAsia="fr-FR" w:bidi="ar-DZ"/>
        </w:rPr>
        <w:t xml:space="preserve"> </w:t>
      </w:r>
      <w:r w:rsidRPr="00293E2D">
        <w:rPr>
          <w:rFonts w:ascii="Simplified Arabic" w:eastAsia="Times New Roman" w:hAnsi="Simplified Arabic" w:cs="Simplified Arabic" w:hint="cs"/>
          <w:color w:val="222222"/>
          <w:sz w:val="32"/>
          <w:szCs w:val="32"/>
          <w:rtl/>
          <w:lang w:eastAsia="fr-FR" w:bidi="ar-DZ"/>
        </w:rPr>
        <w:t>وضع محتويات</w:t>
      </w:r>
      <w:r>
        <w:rPr>
          <w:rFonts w:ascii="Simplified Arabic" w:eastAsia="Times New Roman" w:hAnsi="Simplified Arabic" w:cs="Simplified Arabic" w:hint="cs"/>
          <w:b/>
          <w:bCs/>
          <w:color w:val="222222"/>
          <w:sz w:val="32"/>
          <w:szCs w:val="32"/>
          <w:rtl/>
          <w:lang w:eastAsia="fr-FR"/>
        </w:rPr>
        <w:t xml:space="preserve"> </w:t>
      </w:r>
      <w:r w:rsidRPr="00293E2D">
        <w:rPr>
          <w:rFonts w:ascii="Simplified Arabic" w:eastAsia="Times New Roman" w:hAnsi="Simplified Arabic" w:cs="Simplified Arabic" w:hint="cs"/>
          <w:color w:val="222222"/>
          <w:sz w:val="32"/>
          <w:szCs w:val="32"/>
          <w:rtl/>
          <w:lang w:eastAsia="fr-FR"/>
        </w:rPr>
        <w:t xml:space="preserve">الرسالة من قبل المرسل </w:t>
      </w:r>
      <w:r>
        <w:rPr>
          <w:rFonts w:ascii="Simplified Arabic" w:eastAsia="Times New Roman" w:hAnsi="Simplified Arabic" w:cs="Simplified Arabic" w:hint="cs"/>
          <w:color w:val="222222"/>
          <w:sz w:val="32"/>
          <w:szCs w:val="32"/>
          <w:rtl/>
          <w:lang w:eastAsia="fr-FR"/>
        </w:rPr>
        <w:t xml:space="preserve">بشكل واضح يفهمه </w:t>
      </w:r>
      <w:r w:rsidRPr="00293E2D">
        <w:rPr>
          <w:rFonts w:ascii="Simplified Arabic" w:eastAsia="Times New Roman" w:hAnsi="Simplified Arabic" w:cs="Simplified Arabic" w:hint="cs"/>
          <w:color w:val="222222"/>
          <w:sz w:val="32"/>
          <w:szCs w:val="32"/>
          <w:rtl/>
          <w:lang w:eastAsia="fr-FR"/>
        </w:rPr>
        <w:t xml:space="preserve"> المستلم</w:t>
      </w:r>
      <w:r>
        <w:rPr>
          <w:rFonts w:ascii="Simplified Arabic" w:eastAsia="Times New Roman" w:hAnsi="Simplified Arabic" w:cs="Simplified Arabic" w:hint="cs"/>
          <w:color w:val="222222"/>
          <w:sz w:val="32"/>
          <w:szCs w:val="32"/>
          <w:rtl/>
          <w:lang w:eastAsia="fr-FR"/>
        </w:rPr>
        <w:t xml:space="preserve"> كإستعمال اللغة و الرموز يتم الإتفاق عليها , تساعد على تسهيل وفهم مضمون الرسالة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93E2D">
        <w:rPr>
          <w:rFonts w:ascii="Simplified Arabic" w:eastAsia="Times New Roman" w:hAnsi="Simplified Arabic" w:cs="Simplified Arabic" w:hint="cs"/>
          <w:b/>
          <w:bCs/>
          <w:color w:val="222222"/>
          <w:sz w:val="32"/>
          <w:szCs w:val="32"/>
          <w:rtl/>
          <w:lang w:eastAsia="fr-FR"/>
        </w:rPr>
        <w:t>المستقبل:</w:t>
      </w: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 xml:space="preserve">هو الشخص الذي توجه إليه الرسالة الصادرة من المرسل فالمستقبل إذا هو ذلك الفرد أو الجماعة المستهدفة من طرف للمرسل يستقبل الرسالة و يكون هدف للمرسل </w:t>
      </w:r>
      <w:r>
        <w:rPr>
          <w:rStyle w:val="Appelnotedebasdep"/>
          <w:rFonts w:ascii="Simplified Arabic" w:eastAsia="Times New Roman" w:hAnsi="Simplified Arabic" w:cs="Simplified Arabic"/>
          <w:color w:val="222222"/>
          <w:sz w:val="32"/>
          <w:szCs w:val="32"/>
          <w:rtl/>
          <w:lang w:eastAsia="fr-FR"/>
        </w:rPr>
        <w:footnoteReference w:id="13"/>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أي أن المستقبل هو الذي يستقبل الرسالة من المرسل الذي يتم غستهدافه من قبل المرسل و حتى يتم ذلك لابذ أن يكون المستقبل على إستعداد تام لقبول الرسالة و تفسيرها بالتفسير المناسب , و التأكد من أن المستقبل قد إستقبل الرسالة (إيجابية أو سلبية) غالبا يكون من خلال التغذية العكسية الواردة منه للمرسل و بأية وسائل إتصالية أخرى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0637B">
        <w:rPr>
          <w:rFonts w:ascii="Simplified Arabic" w:eastAsia="Times New Roman" w:hAnsi="Simplified Arabic" w:cs="Simplified Arabic" w:hint="cs"/>
          <w:b/>
          <w:bCs/>
          <w:color w:val="222222"/>
          <w:sz w:val="32"/>
          <w:szCs w:val="32"/>
          <w:rtl/>
          <w:lang w:eastAsia="fr-FR"/>
        </w:rPr>
        <w:lastRenderedPageBreak/>
        <w:t>الرسالة :</w:t>
      </w: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 xml:space="preserve">هي عبارة عن تحويل الافكار و المعلومات إلى مجموعة من الرموز ذات معاني مشتركة بين المرسل و المستقبل و تأخذ أشكال عديدة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وهي أهم عنصر من عناصر الإتصال , ولهذا يجب على المرسل ان يتقن صباغة معاني الرسالة حسب مستويات مستقبلها </w:t>
      </w:r>
      <w:r>
        <w:rPr>
          <w:rStyle w:val="Appelnotedebasdep"/>
          <w:rFonts w:ascii="Simplified Arabic" w:eastAsia="Times New Roman" w:hAnsi="Simplified Arabic" w:cs="Simplified Arabic"/>
          <w:color w:val="222222"/>
          <w:sz w:val="32"/>
          <w:szCs w:val="32"/>
          <w:rtl/>
          <w:lang w:eastAsia="fr-FR"/>
        </w:rPr>
        <w:footnoteReference w:id="14"/>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أو بالأحرى هي جوهلر عملية الإتصال,أي دون الرسالة سواء كانت مكتوبة أو غير مكتوبة لا يكون هناك إتصال, ويجب أن تكون الرسالة واضحة من حيث الهدف, ومن حيث إستخدام الرموز و المصطلحات حتى لا تحتمل تفسيرات مختلفة, و أن تكون لغة الرسالة سليمة و تتناسب مع مقدرة المستلم اللغوية</w:t>
      </w:r>
      <w:r>
        <w:rPr>
          <w:rStyle w:val="Appelnotedebasdep"/>
          <w:rFonts w:ascii="Simplified Arabic" w:eastAsia="Times New Roman" w:hAnsi="Simplified Arabic" w:cs="Simplified Arabic"/>
          <w:color w:val="222222"/>
          <w:sz w:val="32"/>
          <w:szCs w:val="32"/>
          <w:rtl/>
          <w:lang w:eastAsia="fr-FR"/>
        </w:rPr>
        <w:footnoteReference w:id="15"/>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0637B">
        <w:rPr>
          <w:rFonts w:ascii="Simplified Arabic" w:eastAsia="Times New Roman" w:hAnsi="Simplified Arabic" w:cs="Simplified Arabic" w:hint="cs"/>
          <w:b/>
          <w:bCs/>
          <w:color w:val="222222"/>
          <w:sz w:val="32"/>
          <w:szCs w:val="32"/>
          <w:rtl/>
          <w:lang w:eastAsia="fr-FR"/>
        </w:rPr>
        <w:t>الوسيلة:</w:t>
      </w: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هي مجموعة من الوسائل المستعملة لنقل الرسالة وقد تكون هذه الوسائل لفضية سواء منها المنطوقة مثل المحاضرة و الندوات أو المكتوبة مثل الكتب و المذكرات أو النشرات و التقارير, كما قد تكون هذه الوسائل غير لفضية كالصورة و الرسوم التوضيحية</w:t>
      </w:r>
      <w:r>
        <w:rPr>
          <w:rStyle w:val="Appelnotedebasdep"/>
          <w:rFonts w:ascii="Simplified Arabic" w:eastAsia="Times New Roman" w:hAnsi="Simplified Arabic" w:cs="Simplified Arabic"/>
          <w:color w:val="222222"/>
          <w:sz w:val="32"/>
          <w:szCs w:val="32"/>
          <w:rtl/>
          <w:lang w:eastAsia="fr-FR"/>
        </w:rPr>
        <w:footnoteReference w:id="16"/>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كما تعرف كذلك على أنها الواسطة المادية لتوصيل الرموز خاصة المعاني التي تشكل الرسالة وتوجد هناك أنواع للقنوات من بينها :</w:t>
      </w:r>
    </w:p>
    <w:p w:rsidR="009B763D" w:rsidRDefault="009B763D" w:rsidP="009B763D">
      <w:pPr>
        <w:pStyle w:val="Paragraphedeliste"/>
        <w:numPr>
          <w:ilvl w:val="0"/>
          <w:numId w:val="35"/>
        </w:num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hint="cs"/>
          <w:color w:val="222222"/>
          <w:sz w:val="32"/>
          <w:szCs w:val="32"/>
          <w:rtl/>
          <w:lang w:eastAsia="fr-FR"/>
        </w:rPr>
        <w:t>قناة لفصية: يتم نقل المعاني في رموز صوتية وجها لوجه, أو مباشرة</w:t>
      </w:r>
    </w:p>
    <w:p w:rsidR="009B763D" w:rsidRDefault="009B763D" w:rsidP="009B763D">
      <w:pPr>
        <w:pStyle w:val="Paragraphedeliste"/>
        <w:numPr>
          <w:ilvl w:val="0"/>
          <w:numId w:val="35"/>
        </w:num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hint="cs"/>
          <w:color w:val="222222"/>
          <w:sz w:val="32"/>
          <w:szCs w:val="32"/>
          <w:rtl/>
          <w:lang w:eastAsia="fr-FR"/>
        </w:rPr>
        <w:t>قناة كتابية : يتم فيها نقل معلومات كتابية</w:t>
      </w:r>
    </w:p>
    <w:p w:rsidR="009B763D" w:rsidRDefault="009B763D" w:rsidP="009B763D">
      <w:pPr>
        <w:pStyle w:val="Paragraphedeliste"/>
        <w:numPr>
          <w:ilvl w:val="0"/>
          <w:numId w:val="35"/>
        </w:num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hint="cs"/>
          <w:color w:val="222222"/>
          <w:sz w:val="32"/>
          <w:szCs w:val="32"/>
          <w:rtl/>
          <w:lang w:eastAsia="fr-FR"/>
        </w:rPr>
        <w:t xml:space="preserve">قناة تقنية :الهاتف بنوعبه الثابث و النقال, التلفزيون ,الراديو </w:t>
      </w:r>
    </w:p>
    <w:p w:rsidR="009B763D" w:rsidRPr="006F1B87" w:rsidRDefault="009B763D" w:rsidP="009B763D">
      <w:pPr>
        <w:pStyle w:val="Paragraphedeliste"/>
        <w:numPr>
          <w:ilvl w:val="0"/>
          <w:numId w:val="35"/>
        </w:num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6F1B87">
        <w:rPr>
          <w:rFonts w:ascii="Simplified Arabic" w:eastAsia="Times New Roman" w:hAnsi="Simplified Arabic" w:cs="Simplified Arabic" w:hint="cs"/>
          <w:color w:val="222222"/>
          <w:sz w:val="32"/>
          <w:szCs w:val="32"/>
          <w:rtl/>
          <w:lang w:eastAsia="fr-FR"/>
        </w:rPr>
        <w:t>قناة تصويرية:مثل الملصقات , لوحة الإعلانات</w:t>
      </w:r>
      <w:r>
        <w:rPr>
          <w:rStyle w:val="Appelnotedebasdep"/>
          <w:rFonts w:ascii="Simplified Arabic" w:eastAsia="Times New Roman" w:hAnsi="Simplified Arabic" w:cs="Simplified Arabic"/>
          <w:color w:val="222222"/>
          <w:sz w:val="32"/>
          <w:szCs w:val="32"/>
          <w:rtl/>
          <w:lang w:eastAsia="fr-FR"/>
        </w:rPr>
        <w:footnoteReference w:id="17"/>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إذن تختلف وسائل الإتصال لكل عملية إتصالية و ذلك حسب إختلاف بيئة الإتصال و موضوعها</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F1B87">
        <w:rPr>
          <w:rFonts w:ascii="Simplified Arabic" w:eastAsia="Times New Roman" w:hAnsi="Simplified Arabic" w:cs="Simplified Arabic" w:hint="cs"/>
          <w:b/>
          <w:bCs/>
          <w:color w:val="222222"/>
          <w:sz w:val="32"/>
          <w:szCs w:val="32"/>
          <w:rtl/>
          <w:lang w:eastAsia="fr-FR"/>
        </w:rPr>
        <w:t>التشويش(المعوقات):</w:t>
      </w: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 xml:space="preserve">هي كل ما من شأنه أن تعيق وتقلل من دقة و فعالبة الإتصال , وقد تتواجد في أي مرجلة من مراحل الإتصال أو من خلال أي عنصر من مكونات عملية الإتصال ,وعلى هذا الأساس فإن التشويش عادة ما يكون معنويا إذا إرتبط  بالجوانب </w:t>
      </w:r>
    </w:p>
    <w:p w:rsidR="009B763D" w:rsidRPr="006F1B87"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الإدراكية و الإجتماعية للمرسل و المستقبل , كما قد يكون ماديا إذ إرتبط بوسائل الإتصال الم</w:t>
      </w:r>
      <w:r w:rsidR="00732E6F">
        <w:rPr>
          <w:rFonts w:ascii="Simplified Arabic" w:eastAsia="Times New Roman" w:hAnsi="Simplified Arabic" w:cs="Simplified Arabic" w:hint="cs"/>
          <w:color w:val="222222"/>
          <w:sz w:val="32"/>
          <w:szCs w:val="32"/>
          <w:rtl/>
          <w:lang w:eastAsia="fr-FR"/>
        </w:rPr>
        <w:t>ص</w:t>
      </w:r>
      <w:r>
        <w:rPr>
          <w:rFonts w:ascii="Simplified Arabic" w:eastAsia="Times New Roman" w:hAnsi="Simplified Arabic" w:cs="Simplified Arabic" w:hint="cs"/>
          <w:color w:val="222222"/>
          <w:sz w:val="32"/>
          <w:szCs w:val="32"/>
          <w:rtl/>
          <w:lang w:eastAsia="fr-FR"/>
        </w:rPr>
        <w:t xml:space="preserve">ادية و التقنية </w:t>
      </w:r>
      <w:r>
        <w:rPr>
          <w:rStyle w:val="Appelnotedebasdep"/>
          <w:rFonts w:ascii="Simplified Arabic" w:eastAsia="Times New Roman" w:hAnsi="Simplified Arabic" w:cs="Simplified Arabic"/>
          <w:color w:val="222222"/>
          <w:sz w:val="32"/>
          <w:szCs w:val="32"/>
          <w:rtl/>
          <w:lang w:eastAsia="fr-FR"/>
        </w:rPr>
        <w:footnoteReference w:id="18"/>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F1B87">
        <w:rPr>
          <w:rFonts w:ascii="Simplified Arabic" w:eastAsia="Times New Roman" w:hAnsi="Simplified Arabic" w:cs="Simplified Arabic" w:hint="cs"/>
          <w:b/>
          <w:bCs/>
          <w:color w:val="222222"/>
          <w:sz w:val="32"/>
          <w:szCs w:val="32"/>
          <w:rtl/>
          <w:lang w:eastAsia="fr-FR"/>
        </w:rPr>
        <w:lastRenderedPageBreak/>
        <w:t>رجع الصدى:</w:t>
      </w:r>
      <w:r>
        <w:rPr>
          <w:rFonts w:ascii="Simplified Arabic" w:eastAsia="Times New Roman" w:hAnsi="Simplified Arabic" w:cs="Simplified Arabic" w:hint="cs"/>
          <w:b/>
          <w:bCs/>
          <w:color w:val="222222"/>
          <w:sz w:val="32"/>
          <w:szCs w:val="32"/>
          <w:rtl/>
          <w:lang w:eastAsia="fr-FR"/>
        </w:rPr>
        <w:t xml:space="preserve"> </w:t>
      </w:r>
      <w:r>
        <w:rPr>
          <w:rFonts w:ascii="Simplified Arabic" w:eastAsia="Times New Roman" w:hAnsi="Simplified Arabic" w:cs="Simplified Arabic" w:hint="cs"/>
          <w:color w:val="222222"/>
          <w:sz w:val="32"/>
          <w:szCs w:val="32"/>
          <w:rtl/>
          <w:lang w:eastAsia="fr-FR"/>
        </w:rPr>
        <w:t xml:space="preserve">يعرف بالتغذية العكسية وهو إستجابة المستقبل للمرسل ورد فعل إتجاه الرسالة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أو تسمى يالتغذية الراجعة  (لكل فعل رد فعل) وهي ردة فعل المستقبل للرسالة الإتصالية و قد يكون سلبا أو إيجابا, أوعادة ما تعاد صياغة الرسالة الإتصالية على ردات الفعل التي تحدثها نتيجة إستجابة أو عدم إستجابة المستقبل, وتعتبر التغذية الراجعة إحدى العناصر الهامة في العملية الإتصالية , حيث يمكن تفسيرها برجع الصدى أو رد الفعل المباشر للمادة المقدة . ومن خلال هذه التغذية الراجعة يتعرف المرسل على مردود رسالته و وقعها أو تأثيرها على المتلقي , وقد تكون في صورة أسئلة من المتلقي يوحهها للمرسل الذي يجد فرصة للإجابة عليها </w:t>
      </w:r>
      <w:r>
        <w:rPr>
          <w:rStyle w:val="Appelnotedebasdep"/>
          <w:rFonts w:ascii="Simplified Arabic" w:eastAsia="Times New Roman" w:hAnsi="Simplified Arabic" w:cs="Simplified Arabic"/>
          <w:color w:val="222222"/>
          <w:sz w:val="32"/>
          <w:szCs w:val="32"/>
          <w:rtl/>
          <w:lang w:eastAsia="fr-FR"/>
        </w:rPr>
        <w:footnoteReference w:id="19"/>
      </w:r>
    </w:p>
    <w:p w:rsidR="009B763D" w:rsidRPr="00D4086E"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D4086E">
        <w:rPr>
          <w:rFonts w:ascii="Simplified Arabic" w:eastAsia="Times New Roman" w:hAnsi="Simplified Arabic" w:cs="Simplified Arabic" w:hint="cs"/>
          <w:b/>
          <w:bCs/>
          <w:color w:val="222222"/>
          <w:sz w:val="32"/>
          <w:szCs w:val="32"/>
          <w:rtl/>
          <w:lang w:eastAsia="fr-FR"/>
        </w:rPr>
        <w:t>يوضح الشكل 1: عناصر العملسة الإتصالية :</w:t>
      </w:r>
    </w:p>
    <w:p w:rsidR="009B763D" w:rsidRDefault="00DE025E" w:rsidP="009B763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noProof/>
          <w:color w:val="222222"/>
          <w:sz w:val="32"/>
          <w:szCs w:val="32"/>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56" type="#_x0000_t34" style="position:absolute;left:0;text-align:left;margin-left:56.15pt;margin-top:82.25pt;width:100pt;height:74pt;z-index:251817984" o:connectortype="elbow" adj="0,-136022,-24840">
            <v:stroke endarrow="block"/>
          </v:shape>
        </w:pict>
      </w:r>
      <w:r>
        <w:rPr>
          <w:rFonts w:ascii="Simplified Arabic" w:eastAsia="Times New Roman" w:hAnsi="Simplified Arabic" w:cs="Simplified Arabic"/>
          <w:noProof/>
          <w:color w:val="222222"/>
          <w:sz w:val="32"/>
          <w:szCs w:val="32"/>
          <w:lang w:eastAsia="fr-FR"/>
        </w:rPr>
        <w:pict>
          <v:shape id="_x0000_s1157" type="#_x0000_t34" style="position:absolute;left:0;text-align:left;margin-left:293.15pt;margin-top:101.25pt;width:75pt;height:60pt;rotation:180;flip:y;z-index:251819008" o:connectortype="elbow" adj="-1009,167040,-124704">
            <v:stroke endarrow="block"/>
          </v:shape>
        </w:pict>
      </w:r>
      <w:r w:rsidR="009B763D">
        <w:rPr>
          <w:rFonts w:ascii="Simplified Arabic" w:eastAsia="Times New Roman" w:hAnsi="Simplified Arabic" w:cs="Simplified Arabic"/>
          <w:noProof/>
          <w:color w:val="222222"/>
          <w:sz w:val="32"/>
          <w:szCs w:val="32"/>
          <w:lang w:eastAsia="fr-FR"/>
        </w:rPr>
        <w:drawing>
          <wp:inline distT="0" distB="0" distL="0" distR="0">
            <wp:extent cx="5486400" cy="3200400"/>
            <wp:effectExtent l="38100" t="0" r="0" b="0"/>
            <wp:docPr id="3"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B763D" w:rsidRDefault="009B763D" w:rsidP="009B763D">
      <w:pPr>
        <w:bidi/>
        <w:rPr>
          <w:rFonts w:ascii="Simplified Arabic" w:eastAsia="Times New Roman" w:hAnsi="Simplified Arabic" w:cs="Simplified Arabic"/>
          <w:sz w:val="32"/>
          <w:szCs w:val="32"/>
          <w:lang w:eastAsia="fr-FR"/>
        </w:rPr>
      </w:pPr>
    </w:p>
    <w:p w:rsidR="009B763D" w:rsidRDefault="009B763D" w:rsidP="009B763D">
      <w:pPr>
        <w:tabs>
          <w:tab w:val="left" w:pos="4992"/>
        </w:tabs>
        <w:bidi/>
        <w:rPr>
          <w:rFonts w:ascii="Simplified Arabic" w:eastAsia="Times New Roman" w:hAnsi="Simplified Arabic" w:cs="Simplified Arabic"/>
          <w:sz w:val="32"/>
          <w:szCs w:val="32"/>
          <w:lang w:eastAsia="fr-FR"/>
        </w:rPr>
      </w:pPr>
    </w:p>
    <w:p w:rsidR="009B763D" w:rsidRDefault="009B763D" w:rsidP="009B763D">
      <w:pPr>
        <w:tabs>
          <w:tab w:val="left" w:pos="4992"/>
        </w:tabs>
        <w:bidi/>
        <w:rPr>
          <w:rFonts w:ascii="Simplified Arabic" w:eastAsia="Times New Roman" w:hAnsi="Simplified Arabic" w:cs="Simplified Arabic"/>
          <w:sz w:val="32"/>
          <w:szCs w:val="32"/>
          <w:lang w:eastAsia="fr-FR"/>
        </w:rPr>
      </w:pPr>
    </w:p>
    <w:p w:rsidR="009B763D"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u w:val="double"/>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D93108">
        <w:rPr>
          <w:rFonts w:ascii="Simplified Arabic" w:eastAsia="Times New Roman" w:hAnsi="Simplified Arabic" w:cs="Simplified Arabic"/>
          <w:b/>
          <w:bCs/>
          <w:color w:val="222222"/>
          <w:sz w:val="32"/>
          <w:szCs w:val="32"/>
          <w:rtl/>
          <w:lang w:eastAsia="fr-FR"/>
        </w:rPr>
        <w:lastRenderedPageBreak/>
        <w:t>مطلب 2: أنواع الإتصال الداخلي في المؤسسة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تأخذ العملية الإتصالية داخل المؤسسة عدة أشكال و عادة ما تتفرع إلى قسمين هما : إتصال رسمي و إتصال غير رسمي</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93108">
        <w:rPr>
          <w:rFonts w:ascii="Simplified Arabic" w:eastAsia="Times New Roman" w:hAnsi="Simplified Arabic" w:cs="Simplified Arabic"/>
          <w:b/>
          <w:bCs/>
          <w:color w:val="222222"/>
          <w:sz w:val="32"/>
          <w:szCs w:val="32"/>
          <w:rtl/>
          <w:lang w:eastAsia="fr-FR"/>
        </w:rPr>
        <w:t>الإتصال الرسمي: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يمكن تعريف الاتصالات الرسمية بانها عمليات الاتصال التي تتم في اطار بناء تنظيم يحدد خطوط الاتصالات الرسمية في المؤسسة بحيث تكون الاتصالات نظاما مرتبا بين اساليب واجراءات نقل المعلومات والبيانات والقرارات من اعلى القمة في المؤسسة نزولا الى ادنى المستويات الوظيفية</w:t>
      </w:r>
      <w:r>
        <w:rPr>
          <w:rStyle w:val="Appelnotedebasdep"/>
          <w:rFonts w:ascii="Simplified Arabic" w:eastAsia="Times New Roman" w:hAnsi="Simplified Arabic" w:cs="Simplified Arabic"/>
          <w:color w:val="222222"/>
          <w:sz w:val="32"/>
          <w:szCs w:val="32"/>
          <w:rtl/>
          <w:lang w:eastAsia="fr-FR"/>
        </w:rPr>
        <w:footnoteReference w:id="20"/>
      </w:r>
      <w:r w:rsidRPr="00D93108">
        <w:rPr>
          <w:rFonts w:ascii="Simplified Arabic" w:eastAsia="Times New Roman" w:hAnsi="Simplified Arabic" w:cs="Simplified Arabic"/>
          <w:color w:val="222222"/>
          <w:sz w:val="32"/>
          <w:szCs w:val="32"/>
          <w:rtl/>
          <w:lang w:eastAsia="fr-FR"/>
        </w:rPr>
        <w:t>وهو الذي يتخذ انماطا واشكالا رسمية تكون مرتبطة التي تقوم فيها ونقصد بها الاتصالات التي تتم في اطار القواعد التي تحكم المنظمة وتتبع القنوات والمسارات التي يحددها البناء التنظيمي الرسمي</w:t>
      </w:r>
      <w:r>
        <w:rPr>
          <w:rStyle w:val="Appelnotedebasdep"/>
          <w:rFonts w:ascii="Simplified Arabic" w:eastAsia="Times New Roman" w:hAnsi="Simplified Arabic" w:cs="Simplified Arabic"/>
          <w:color w:val="222222"/>
          <w:sz w:val="32"/>
          <w:szCs w:val="32"/>
          <w:rtl/>
          <w:lang w:eastAsia="fr-FR"/>
        </w:rPr>
        <w:footnoteReference w:id="21"/>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اذن تهدف هذه الاتصالات الى ابلاغ الاوامر والتعليمات الى المرؤوسين والتعرف على استفساراتهم بشأن اجراء العمل وخطواته وكذا ارسال نتائج العمل من المرؤوسين الى الرؤساء</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وللإتصالات الرسمية ثلاث اتجاهات هي</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الاتصال النازل:</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rtl/>
          <w:lang w:eastAsia="fr-FR"/>
        </w:rPr>
        <w:t>هو ال</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كثر شيوعا في ال</w:t>
      </w:r>
      <w:r>
        <w:rPr>
          <w:rFonts w:ascii="Simplified Arabic" w:eastAsia="Times New Roman" w:hAnsi="Simplified Arabic" w:cs="Simplified Arabic"/>
          <w:color w:val="222222"/>
          <w:sz w:val="32"/>
          <w:szCs w:val="32"/>
          <w:rtl/>
          <w:lang w:eastAsia="fr-FR"/>
        </w:rPr>
        <w:t>منظمات والذي يبدا من المواقع ال</w:t>
      </w:r>
      <w:r>
        <w:rPr>
          <w:rFonts w:ascii="Simplified Arabic" w:eastAsia="Times New Roman" w:hAnsi="Simplified Arabic" w:cs="Simplified Arabic" w:hint="cs"/>
          <w:color w:val="222222"/>
          <w:sz w:val="32"/>
          <w:szCs w:val="32"/>
          <w:rtl/>
          <w:lang w:eastAsia="fr-FR"/>
        </w:rPr>
        <w:t>إ</w:t>
      </w:r>
      <w:r w:rsidRPr="00D93108">
        <w:rPr>
          <w:rFonts w:ascii="Simplified Arabic" w:eastAsia="Times New Roman" w:hAnsi="Simplified Arabic" w:cs="Simplified Arabic"/>
          <w:color w:val="222222"/>
          <w:sz w:val="32"/>
          <w:szCs w:val="32"/>
          <w:rtl/>
          <w:lang w:eastAsia="fr-FR"/>
        </w:rPr>
        <w:t>دارية العليا في</w:t>
      </w:r>
      <w:r>
        <w:rPr>
          <w:rFonts w:ascii="Simplified Arabic" w:eastAsia="Times New Roman" w:hAnsi="Simplified Arabic" w:cs="Simplified Arabic"/>
          <w:color w:val="222222"/>
          <w:sz w:val="32"/>
          <w:szCs w:val="32"/>
          <w:rtl/>
          <w:lang w:eastAsia="fr-FR"/>
        </w:rPr>
        <w:t xml:space="preserve"> المنظمة وصولا ا</w:t>
      </w:r>
      <w:r>
        <w:rPr>
          <w:rFonts w:ascii="Simplified Arabic" w:eastAsia="Times New Roman" w:hAnsi="Simplified Arabic" w:cs="Simplified Arabic" w:hint="cs"/>
          <w:color w:val="222222"/>
          <w:sz w:val="32"/>
          <w:szCs w:val="32"/>
          <w:rtl/>
          <w:lang w:eastAsia="fr-FR"/>
        </w:rPr>
        <w:t>إ</w:t>
      </w:r>
      <w:r>
        <w:rPr>
          <w:rFonts w:ascii="Simplified Arabic" w:eastAsia="Times New Roman" w:hAnsi="Simplified Arabic" w:cs="Simplified Arabic"/>
          <w:color w:val="222222"/>
          <w:sz w:val="32"/>
          <w:szCs w:val="32"/>
          <w:rtl/>
          <w:lang w:eastAsia="fr-FR"/>
        </w:rPr>
        <w:t>لى المستويات ال</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دن</w:t>
      </w:r>
      <w:r>
        <w:rPr>
          <w:rFonts w:ascii="Simplified Arabic" w:eastAsia="Times New Roman" w:hAnsi="Simplified Arabic" w:cs="Simplified Arabic"/>
          <w:color w:val="222222"/>
          <w:sz w:val="32"/>
          <w:szCs w:val="32"/>
          <w:rtl/>
          <w:lang w:eastAsia="fr-FR"/>
        </w:rPr>
        <w:t>ى وت</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 xml:space="preserve">خذ </w:t>
      </w:r>
      <w:r>
        <w:rPr>
          <w:rFonts w:ascii="Simplified Arabic" w:eastAsia="Times New Roman" w:hAnsi="Simplified Arabic" w:cs="Simplified Arabic"/>
          <w:color w:val="222222"/>
          <w:sz w:val="32"/>
          <w:szCs w:val="32"/>
          <w:rtl/>
          <w:lang w:eastAsia="fr-FR"/>
        </w:rPr>
        <w:t>هذه الاتصالات في الغالب صيغة ال</w:t>
      </w:r>
      <w:r>
        <w:rPr>
          <w:rFonts w:ascii="Simplified Arabic" w:eastAsia="Times New Roman" w:hAnsi="Simplified Arabic" w:cs="Simplified Arabic" w:hint="cs"/>
          <w:color w:val="222222"/>
          <w:sz w:val="32"/>
          <w:szCs w:val="32"/>
          <w:rtl/>
          <w:lang w:eastAsia="fr-FR" w:bidi="ar-DZ"/>
        </w:rPr>
        <w:t>أ</w:t>
      </w:r>
      <w:r>
        <w:rPr>
          <w:rFonts w:ascii="Simplified Arabic" w:eastAsia="Times New Roman" w:hAnsi="Simplified Arabic" w:cs="Simplified Arabic"/>
          <w:color w:val="222222"/>
          <w:sz w:val="32"/>
          <w:szCs w:val="32"/>
          <w:rtl/>
          <w:lang w:eastAsia="fr-FR"/>
        </w:rPr>
        <w:t>وام</w:t>
      </w:r>
      <w:r>
        <w:rPr>
          <w:rFonts w:ascii="Simplified Arabic" w:eastAsia="Times New Roman" w:hAnsi="Simplified Arabic" w:cs="Simplified Arabic" w:hint="cs"/>
          <w:color w:val="222222"/>
          <w:sz w:val="32"/>
          <w:szCs w:val="32"/>
          <w:rtl/>
          <w:lang w:eastAsia="fr-FR"/>
        </w:rPr>
        <w:t>ر</w:t>
      </w:r>
      <w:r w:rsidRPr="00D93108">
        <w:rPr>
          <w:rFonts w:ascii="Simplified Arabic" w:eastAsia="Times New Roman" w:hAnsi="Simplified Arabic" w:cs="Simplified Arabic"/>
          <w:color w:val="222222"/>
          <w:sz w:val="32"/>
          <w:szCs w:val="32"/>
          <w:rtl/>
          <w:lang w:eastAsia="fr-FR"/>
        </w:rPr>
        <w:t xml:space="preserve"> والتعليمات والطلبات لإنجاز أعمال معينة من قبل المست</w:t>
      </w:r>
      <w:r>
        <w:rPr>
          <w:rFonts w:ascii="Simplified Arabic" w:eastAsia="Times New Roman" w:hAnsi="Simplified Arabic" w:cs="Simplified Arabic"/>
          <w:color w:val="222222"/>
          <w:sz w:val="32"/>
          <w:szCs w:val="32"/>
          <w:rtl/>
          <w:lang w:eastAsia="fr-FR"/>
        </w:rPr>
        <w:t>ويات التشغيلية بما يتوافق مع ال</w:t>
      </w:r>
      <w:r>
        <w:rPr>
          <w:rFonts w:ascii="Simplified Arabic" w:eastAsia="Times New Roman" w:hAnsi="Simplified Arabic" w:cs="Simplified Arabic" w:hint="cs"/>
          <w:color w:val="222222"/>
          <w:sz w:val="32"/>
          <w:szCs w:val="32"/>
          <w:rtl/>
          <w:lang w:eastAsia="fr-FR"/>
        </w:rPr>
        <w:t>أ</w:t>
      </w:r>
      <w:r>
        <w:rPr>
          <w:rFonts w:ascii="Simplified Arabic" w:eastAsia="Times New Roman" w:hAnsi="Simplified Arabic" w:cs="Simplified Arabic"/>
          <w:color w:val="222222"/>
          <w:sz w:val="32"/>
          <w:szCs w:val="32"/>
          <w:rtl/>
          <w:lang w:eastAsia="fr-FR"/>
        </w:rPr>
        <w:t xml:space="preserve">هداف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 xml:space="preserve">و الخطوط الموضوعية من قبل الإدارة العليا </w:t>
      </w:r>
      <w:r>
        <w:rPr>
          <w:rStyle w:val="Appelnotedebasdep"/>
          <w:rFonts w:ascii="Simplified Arabic" w:eastAsia="Times New Roman" w:hAnsi="Simplified Arabic" w:cs="Simplified Arabic"/>
          <w:color w:val="222222"/>
          <w:sz w:val="32"/>
          <w:szCs w:val="32"/>
          <w:rtl/>
          <w:lang w:eastAsia="fr-FR"/>
        </w:rPr>
        <w:footnoteReference w:id="22"/>
      </w:r>
    </w:p>
    <w:p w:rsidR="009B763D" w:rsidRPr="00D93108" w:rsidRDefault="009B763D" w:rsidP="001F720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أ</w:t>
      </w:r>
      <w:r>
        <w:rPr>
          <w:rFonts w:ascii="Simplified Arabic" w:eastAsia="Times New Roman" w:hAnsi="Simplified Arabic" w:cs="Simplified Arabic"/>
          <w:color w:val="222222"/>
          <w:sz w:val="32"/>
          <w:szCs w:val="32"/>
          <w:rtl/>
          <w:lang w:eastAsia="fr-FR"/>
        </w:rPr>
        <w:t xml:space="preserve">و بمفهوم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خر يأخذ الإتصال العمودي شكل</w:t>
      </w:r>
      <w:r>
        <w:rPr>
          <w:rFonts w:ascii="Simplified Arabic" w:eastAsia="Times New Roman" w:hAnsi="Simplified Arabic" w:cs="Simplified Arabic"/>
          <w:color w:val="222222"/>
          <w:sz w:val="32"/>
          <w:szCs w:val="32"/>
          <w:rtl/>
          <w:lang w:eastAsia="fr-FR"/>
        </w:rPr>
        <w:t>ا نازلا يتدفق هذا الاتصال من قم</w:t>
      </w:r>
      <w:r>
        <w:rPr>
          <w:rFonts w:ascii="Simplified Arabic" w:eastAsia="Times New Roman" w:hAnsi="Simplified Arabic" w:cs="Simplified Arabic" w:hint="cs"/>
          <w:color w:val="222222"/>
          <w:sz w:val="32"/>
          <w:szCs w:val="32"/>
          <w:rtl/>
          <w:lang w:eastAsia="fr-FR"/>
        </w:rPr>
        <w:t>ة</w:t>
      </w:r>
      <w:r w:rsidRPr="00D93108">
        <w:rPr>
          <w:rFonts w:ascii="Simplified Arabic" w:eastAsia="Times New Roman" w:hAnsi="Simplified Arabic" w:cs="Simplified Arabic"/>
          <w:color w:val="222222"/>
          <w:sz w:val="32"/>
          <w:szCs w:val="32"/>
          <w:rtl/>
          <w:lang w:eastAsia="fr-FR"/>
        </w:rPr>
        <w:t xml:space="preserve"> التنظي</w:t>
      </w:r>
      <w:r>
        <w:rPr>
          <w:rFonts w:ascii="Simplified Arabic" w:eastAsia="Times New Roman" w:hAnsi="Simplified Arabic" w:cs="Simplified Arabic"/>
          <w:color w:val="222222"/>
          <w:sz w:val="32"/>
          <w:szCs w:val="32"/>
          <w:rtl/>
          <w:lang w:eastAsia="fr-FR"/>
        </w:rPr>
        <w:t xml:space="preserve">م </w:t>
      </w:r>
      <w:r>
        <w:rPr>
          <w:rFonts w:ascii="Simplified Arabic" w:eastAsia="Times New Roman" w:hAnsi="Simplified Arabic" w:cs="Simplified Arabic" w:hint="cs"/>
          <w:color w:val="222222"/>
          <w:sz w:val="32"/>
          <w:szCs w:val="32"/>
          <w:rtl/>
          <w:lang w:eastAsia="fr-FR"/>
        </w:rPr>
        <w:t>إ</w:t>
      </w:r>
      <w:r w:rsidRPr="00D93108">
        <w:rPr>
          <w:rFonts w:ascii="Simplified Arabic" w:eastAsia="Times New Roman" w:hAnsi="Simplified Arabic" w:cs="Simplified Arabic"/>
          <w:color w:val="222222"/>
          <w:sz w:val="32"/>
          <w:szCs w:val="32"/>
          <w:rtl/>
          <w:lang w:eastAsia="fr-FR"/>
        </w:rPr>
        <w:t>لى أسفل المستويات الإدارية  يتم هذا الاتصال بين الرئيس والمرؤوسين فيكون المرسل هو الرئيس (مدير عام مدير تنفيذي )ف</w:t>
      </w:r>
      <w:r>
        <w:rPr>
          <w:rFonts w:ascii="Simplified Arabic" w:eastAsia="Times New Roman" w:hAnsi="Simplified Arabic" w:cs="Simplified Arabic"/>
          <w:color w:val="222222"/>
          <w:sz w:val="32"/>
          <w:szCs w:val="32"/>
          <w:rtl/>
          <w:lang w:eastAsia="fr-FR"/>
        </w:rPr>
        <w:t xml:space="preserve">ي حين يكون المستقبل هو المرؤوس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و يكون ا</w:t>
      </w:r>
      <w:r w:rsidR="003E1797">
        <w:rPr>
          <w:rFonts w:ascii="Simplified Arabic" w:eastAsia="Times New Roman" w:hAnsi="Simplified Arabic" w:cs="Simplified Arabic"/>
          <w:color w:val="222222"/>
          <w:sz w:val="32"/>
          <w:szCs w:val="32"/>
          <w:rtl/>
          <w:lang w:eastAsia="fr-FR"/>
        </w:rPr>
        <w:t>لمرسل رئ</w:t>
      </w:r>
      <w:r w:rsidR="003E1797">
        <w:rPr>
          <w:rFonts w:ascii="Simplified Arabic" w:eastAsia="Times New Roman" w:hAnsi="Simplified Arabic" w:cs="Simplified Arabic" w:hint="cs"/>
          <w:color w:val="222222"/>
          <w:sz w:val="32"/>
          <w:szCs w:val="32"/>
          <w:rtl/>
          <w:lang w:eastAsia="fr-FR"/>
        </w:rPr>
        <w:t>ي</w:t>
      </w:r>
      <w:r>
        <w:rPr>
          <w:rFonts w:ascii="Simplified Arabic" w:eastAsia="Times New Roman" w:hAnsi="Simplified Arabic" w:cs="Simplified Arabic"/>
          <w:color w:val="222222"/>
          <w:sz w:val="32"/>
          <w:szCs w:val="32"/>
          <w:rtl/>
          <w:lang w:eastAsia="fr-FR"/>
        </w:rPr>
        <w:t xml:space="preserve">س القسم </w:t>
      </w:r>
      <w:r>
        <w:rPr>
          <w:rFonts w:ascii="Simplified Arabic" w:eastAsia="Times New Roman" w:hAnsi="Simplified Arabic" w:cs="Simplified Arabic" w:hint="cs"/>
          <w:color w:val="222222"/>
          <w:sz w:val="32"/>
          <w:szCs w:val="32"/>
          <w:rtl/>
          <w:lang w:eastAsia="fr-FR"/>
        </w:rPr>
        <w:t>أ</w:t>
      </w:r>
      <w:r>
        <w:rPr>
          <w:rFonts w:ascii="Simplified Arabic" w:eastAsia="Times New Roman" w:hAnsi="Simplified Arabic" w:cs="Simplified Arabic"/>
          <w:color w:val="222222"/>
          <w:sz w:val="32"/>
          <w:szCs w:val="32"/>
          <w:rtl/>
          <w:lang w:eastAsia="fr-FR"/>
        </w:rPr>
        <w:t>و المستقبل ا</w:t>
      </w:r>
      <w:r>
        <w:rPr>
          <w:rFonts w:ascii="Simplified Arabic" w:eastAsia="Times New Roman" w:hAnsi="Simplified Arabic" w:cs="Simplified Arabic" w:hint="cs"/>
          <w:color w:val="222222"/>
          <w:sz w:val="32"/>
          <w:szCs w:val="32"/>
          <w:rtl/>
          <w:lang w:eastAsia="fr-FR"/>
        </w:rPr>
        <w:t>لأ</w:t>
      </w:r>
      <w:r>
        <w:rPr>
          <w:rFonts w:ascii="Simplified Arabic" w:eastAsia="Times New Roman" w:hAnsi="Simplified Arabic" w:cs="Simplified Arabic"/>
          <w:color w:val="222222"/>
          <w:sz w:val="32"/>
          <w:szCs w:val="32"/>
          <w:rtl/>
          <w:lang w:eastAsia="fr-FR"/>
        </w:rPr>
        <w:t xml:space="preserve">فراد العاملين ويمكن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 xml:space="preserve">ن تتضمن الرسالة في هذا النوع أوامر </w:t>
      </w:r>
      <w:r w:rsidRPr="00D93108">
        <w:rPr>
          <w:rFonts w:ascii="Simplified Arabic" w:eastAsia="Times New Roman" w:hAnsi="Simplified Arabic" w:cs="Simplified Arabic"/>
          <w:color w:val="222222"/>
          <w:sz w:val="32"/>
          <w:szCs w:val="32"/>
          <w:rtl/>
          <w:lang w:eastAsia="fr-FR"/>
        </w:rPr>
        <w:lastRenderedPageBreak/>
        <w:t>،تعليمات ،مؤ</w:t>
      </w:r>
      <w:r>
        <w:rPr>
          <w:rFonts w:ascii="Simplified Arabic" w:eastAsia="Times New Roman" w:hAnsi="Simplified Arabic" w:cs="Simplified Arabic"/>
          <w:color w:val="222222"/>
          <w:sz w:val="32"/>
          <w:szCs w:val="32"/>
          <w:rtl/>
          <w:lang w:eastAsia="fr-FR"/>
        </w:rPr>
        <w:t>شرات ،توجيهات ،سياقات عمل و</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ساليب تنظيم وهي تعكس احد مبادئ التنظيم الأساس</w:t>
      </w:r>
      <w:r>
        <w:rPr>
          <w:rFonts w:ascii="Simplified Arabic" w:eastAsia="Times New Roman" w:hAnsi="Simplified Arabic" w:cs="Simplified Arabic"/>
          <w:color w:val="222222"/>
          <w:sz w:val="32"/>
          <w:szCs w:val="32"/>
          <w:rtl/>
          <w:lang w:eastAsia="fr-FR"/>
        </w:rPr>
        <w:t xml:space="preserve">ية  وهو مبدأ التدرج الهرمي كما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 xml:space="preserve">نها تعبر عن السلطة الرسمية الآمرة </w:t>
      </w:r>
      <w:r>
        <w:rPr>
          <w:rStyle w:val="Appelnotedebasdep"/>
          <w:rFonts w:ascii="Simplified Arabic" w:eastAsia="Times New Roman" w:hAnsi="Simplified Arabic" w:cs="Simplified Arabic"/>
          <w:color w:val="222222"/>
          <w:sz w:val="32"/>
          <w:szCs w:val="32"/>
          <w:rtl/>
          <w:lang w:eastAsia="fr-FR"/>
        </w:rPr>
        <w:footnoteReference w:id="23"/>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الاتصال الصاعد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يتمثل هذا النوع من الاتصالات في المعلومات التي ينقلها العاملون في المستويات الدنيا الى المستويات</w:t>
      </w:r>
      <w:r>
        <w:rPr>
          <w:rFonts w:ascii="Simplified Arabic" w:eastAsia="Times New Roman" w:hAnsi="Simplified Arabic" w:cs="Simplified Arabic"/>
          <w:color w:val="222222"/>
          <w:sz w:val="32"/>
          <w:szCs w:val="32"/>
          <w:rtl/>
          <w:lang w:eastAsia="fr-FR"/>
        </w:rPr>
        <w:t xml:space="preserve"> العليا توضيح </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فكارهم ومشاكلهم بشكل يتيح للرؤساء اتخاذ القرارات والت</w:t>
      </w:r>
      <w:r>
        <w:rPr>
          <w:rFonts w:ascii="Simplified Arabic" w:eastAsia="Times New Roman" w:hAnsi="Simplified Arabic" w:cs="Simplified Arabic"/>
          <w:color w:val="222222"/>
          <w:sz w:val="32"/>
          <w:szCs w:val="32"/>
          <w:rtl/>
          <w:lang w:eastAsia="fr-FR"/>
        </w:rPr>
        <w:t xml:space="preserve">وجيهات المناسبة </w:t>
      </w:r>
      <w:r>
        <w:rPr>
          <w:rFonts w:ascii="Simplified Arabic" w:eastAsia="Times New Roman" w:hAnsi="Simplified Arabic" w:cs="Simplified Arabic" w:hint="cs"/>
          <w:color w:val="222222"/>
          <w:sz w:val="32"/>
          <w:szCs w:val="32"/>
          <w:rtl/>
          <w:lang w:eastAsia="fr-FR"/>
        </w:rPr>
        <w:t>إ</w:t>
      </w:r>
      <w:r>
        <w:rPr>
          <w:rFonts w:ascii="Simplified Arabic" w:eastAsia="Times New Roman" w:hAnsi="Simplified Arabic" w:cs="Simplified Arabic"/>
          <w:color w:val="222222"/>
          <w:sz w:val="32"/>
          <w:szCs w:val="32"/>
          <w:rtl/>
          <w:lang w:eastAsia="fr-FR"/>
        </w:rPr>
        <w:t xml:space="preserve">ذ لا يمكن </w:t>
      </w:r>
      <w:r>
        <w:rPr>
          <w:rFonts w:ascii="Simplified Arabic" w:eastAsia="Times New Roman" w:hAnsi="Simplified Arabic" w:cs="Simplified Arabic" w:hint="cs"/>
          <w:color w:val="222222"/>
          <w:sz w:val="32"/>
          <w:szCs w:val="32"/>
          <w:rtl/>
          <w:lang w:eastAsia="fr-FR"/>
        </w:rPr>
        <w:t>أ</w:t>
      </w:r>
      <w:r>
        <w:rPr>
          <w:rFonts w:ascii="Simplified Arabic" w:eastAsia="Times New Roman" w:hAnsi="Simplified Arabic" w:cs="Simplified Arabic"/>
          <w:color w:val="222222"/>
          <w:sz w:val="32"/>
          <w:szCs w:val="32"/>
          <w:rtl/>
          <w:lang w:eastAsia="fr-FR"/>
        </w:rPr>
        <w:t>ن ت</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 xml:space="preserve">تي التوجيهات العليا دون التعرف على وجهات نظر العاملين </w:t>
      </w:r>
      <w:r>
        <w:rPr>
          <w:rFonts w:ascii="Simplified Arabic" w:eastAsia="Times New Roman" w:hAnsi="Simplified Arabic" w:cs="Simplified Arabic"/>
          <w:color w:val="222222"/>
          <w:sz w:val="32"/>
          <w:szCs w:val="32"/>
          <w:rtl/>
          <w:lang w:eastAsia="fr-FR"/>
        </w:rPr>
        <w:t>في مختلف المستويات الإدارية  و</w:t>
      </w:r>
      <w:r>
        <w:rPr>
          <w:rFonts w:ascii="Simplified Arabic" w:eastAsia="Times New Roman" w:hAnsi="Simplified Arabic" w:cs="Simplified Arabic" w:hint="cs"/>
          <w:color w:val="222222"/>
          <w:sz w:val="32"/>
          <w:szCs w:val="32"/>
          <w:rtl/>
          <w:lang w:eastAsia="fr-FR"/>
        </w:rPr>
        <w:t xml:space="preserve">إلا </w:t>
      </w:r>
      <w:r w:rsidRPr="00D93108">
        <w:rPr>
          <w:rFonts w:ascii="Simplified Arabic" w:eastAsia="Times New Roman" w:hAnsi="Simplified Arabic" w:cs="Simplified Arabic"/>
          <w:color w:val="222222"/>
          <w:sz w:val="32"/>
          <w:szCs w:val="32"/>
          <w:rtl/>
          <w:lang w:eastAsia="fr-FR"/>
        </w:rPr>
        <w:t>كان ذلك</w:t>
      </w:r>
      <w:r>
        <w:rPr>
          <w:rFonts w:ascii="Simplified Arabic" w:eastAsia="Times New Roman" w:hAnsi="Simplified Arabic" w:cs="Simplified Arabic"/>
          <w:color w:val="222222"/>
          <w:sz w:val="32"/>
          <w:szCs w:val="32"/>
          <w:rtl/>
          <w:lang w:eastAsia="fr-FR"/>
        </w:rPr>
        <w:t xml:space="preserve"> على حساب نوعية القرارات المتخذ</w:t>
      </w:r>
      <w:r>
        <w:rPr>
          <w:rFonts w:ascii="Simplified Arabic" w:eastAsia="Times New Roman" w:hAnsi="Simplified Arabic" w:cs="Simplified Arabic" w:hint="cs"/>
          <w:color w:val="222222"/>
          <w:sz w:val="32"/>
          <w:szCs w:val="32"/>
          <w:rtl/>
          <w:lang w:eastAsia="fr-FR"/>
        </w:rPr>
        <w:t>ة</w:t>
      </w:r>
      <w:r w:rsidRPr="00D93108">
        <w:rPr>
          <w:rFonts w:ascii="Simplified Arabic" w:eastAsia="Times New Roman" w:hAnsi="Simplified Arabic" w:cs="Simplified Arabic"/>
          <w:color w:val="222222"/>
          <w:sz w:val="32"/>
          <w:szCs w:val="32"/>
          <w:rtl/>
          <w:lang w:eastAsia="fr-FR"/>
        </w:rPr>
        <w:t xml:space="preserve"> ومن التطبيقات على هذا النوع من الاتصالات التقارير التي يدفعها العامل</w:t>
      </w:r>
      <w:r>
        <w:rPr>
          <w:rFonts w:ascii="Simplified Arabic" w:eastAsia="Times New Roman" w:hAnsi="Simplified Arabic" w:cs="Simplified Arabic"/>
          <w:color w:val="222222"/>
          <w:sz w:val="32"/>
          <w:szCs w:val="32"/>
          <w:rtl/>
          <w:lang w:eastAsia="fr-FR"/>
        </w:rPr>
        <w:t>ون للإدارة  والاجتماعات المشترك</w:t>
      </w:r>
      <w:r>
        <w:rPr>
          <w:rFonts w:ascii="Simplified Arabic" w:eastAsia="Times New Roman" w:hAnsi="Simplified Arabic" w:cs="Simplified Arabic" w:hint="cs"/>
          <w:color w:val="222222"/>
          <w:sz w:val="32"/>
          <w:szCs w:val="32"/>
          <w:rtl/>
          <w:lang w:eastAsia="fr-FR"/>
        </w:rPr>
        <w:t>ة</w:t>
      </w:r>
      <w:r w:rsidRPr="00D93108">
        <w:rPr>
          <w:rFonts w:ascii="Simplified Arabic" w:eastAsia="Times New Roman" w:hAnsi="Simplified Arabic" w:cs="Simplified Arabic"/>
          <w:color w:val="222222"/>
          <w:sz w:val="32"/>
          <w:szCs w:val="32"/>
          <w:rtl/>
          <w:lang w:eastAsia="fr-FR"/>
        </w:rPr>
        <w:t xml:space="preserve"> بين الإدارة و العاملين</w:t>
      </w:r>
      <w:r>
        <w:rPr>
          <w:rStyle w:val="Appelnotedebasdep"/>
          <w:rFonts w:ascii="Simplified Arabic" w:eastAsia="Times New Roman" w:hAnsi="Simplified Arabic" w:cs="Simplified Arabic"/>
          <w:color w:val="222222"/>
          <w:sz w:val="32"/>
          <w:szCs w:val="32"/>
          <w:rtl/>
          <w:lang w:eastAsia="fr-FR"/>
        </w:rPr>
        <w:footnoteReference w:id="24"/>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rtl/>
          <w:lang w:eastAsia="fr-FR"/>
        </w:rPr>
        <w:t>الاتصال ال</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فقي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هي الإتصالات الجانبية التي تتم بين الأفراد او الجماعات في المستويات المتقابلة ويعزز هذا النوع من الاتصالات العلاقات التعاونية بين مستويات الإدارة  المختلفة خصوصا اذا ما ركز على تنسيق العمل تبادل المعلومات حل المشكلات والإقلال من حدة الصراعات والاحتكاكات ودعم صلاه التعاون بين العاملين</w:t>
      </w:r>
      <w:r>
        <w:rPr>
          <w:rStyle w:val="Appelnotedebasdep"/>
          <w:rFonts w:ascii="Simplified Arabic" w:eastAsia="Times New Roman" w:hAnsi="Simplified Arabic" w:cs="Simplified Arabic"/>
          <w:color w:val="222222"/>
          <w:sz w:val="32"/>
          <w:szCs w:val="32"/>
          <w:rtl/>
          <w:lang w:eastAsia="fr-FR"/>
        </w:rPr>
        <w:footnoteReference w:id="25"/>
      </w:r>
      <w:r w:rsidRPr="00D93108">
        <w:rPr>
          <w:rFonts w:ascii="Simplified Arabic" w:eastAsia="Times New Roman" w:hAnsi="Simplified Arabic" w:cs="Simplified Arabic"/>
          <w:color w:val="222222"/>
          <w:sz w:val="32"/>
          <w:szCs w:val="32"/>
          <w:rtl/>
          <w:lang w:eastAsia="fr-FR"/>
        </w:rPr>
        <w:t xml:space="preserve"> يتميز هذا الجانب بحرية تبادل المعلومات بين العاملين من مختلف المستويات وحسب الضرورات وتتميز هذه الاتصالات بالديمقراطية التي تقوم على وجود قنوات معينة مفتوحة بين المستويات المختلفة </w:t>
      </w:r>
      <w:r>
        <w:rPr>
          <w:rStyle w:val="Appelnotedebasdep"/>
          <w:rFonts w:ascii="Simplified Arabic" w:eastAsia="Times New Roman" w:hAnsi="Simplified Arabic" w:cs="Simplified Arabic"/>
          <w:color w:val="222222"/>
          <w:sz w:val="32"/>
          <w:szCs w:val="32"/>
          <w:rtl/>
          <w:lang w:eastAsia="fr-FR"/>
        </w:rPr>
        <w:footnoteReference w:id="26"/>
      </w:r>
    </w:p>
    <w:p w:rsidR="009B763D" w:rsidRPr="00D93108" w:rsidRDefault="009B763D" w:rsidP="00762C5E">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 xml:space="preserve">و بتعريف أخر فإن الإتصالات الأفقية  او العربية يقصد بها تلك الإتصالات التي تتم بين العاملين في مستوى إداري واحد وذلك بهدف التنسيق بين جهودهم </w:t>
      </w:r>
      <w:r>
        <w:rPr>
          <w:rStyle w:val="Appelnotedebasdep"/>
          <w:rFonts w:ascii="Simplified Arabic" w:eastAsia="Times New Roman" w:hAnsi="Simplified Arabic" w:cs="Simplified Arabic"/>
          <w:color w:val="222222"/>
          <w:sz w:val="32"/>
          <w:szCs w:val="32"/>
          <w:rtl/>
          <w:lang w:eastAsia="fr-FR"/>
        </w:rPr>
        <w:footnoteReference w:id="27"/>
      </w:r>
      <w:r w:rsidRPr="00D93108">
        <w:rPr>
          <w:rFonts w:ascii="Simplified Arabic" w:eastAsia="Times New Roman" w:hAnsi="Simplified Arabic" w:cs="Simplified Arabic"/>
          <w:color w:val="222222"/>
          <w:sz w:val="32"/>
          <w:szCs w:val="32"/>
          <w:rtl/>
          <w:lang w:eastAsia="fr-FR"/>
        </w:rPr>
        <w:t xml:space="preserve"> كما ان هذه الاتصالات تعزز العلاقات التعاونية داخل المنظمة ويتناول هذا البعد ا</w:t>
      </w:r>
      <w:r>
        <w:rPr>
          <w:rFonts w:ascii="Simplified Arabic" w:eastAsia="Times New Roman" w:hAnsi="Simplified Arabic" w:cs="Simplified Arabic"/>
          <w:color w:val="222222"/>
          <w:sz w:val="32"/>
          <w:szCs w:val="32"/>
          <w:rtl/>
          <w:lang w:eastAsia="fr-FR"/>
        </w:rPr>
        <w:t>لاتصال واستقبال المعلومات بين ا</w:t>
      </w:r>
      <w:r>
        <w:rPr>
          <w:rFonts w:ascii="Simplified Arabic" w:eastAsia="Times New Roman" w:hAnsi="Simplified Arabic" w:cs="Simplified Arabic" w:hint="cs"/>
          <w:color w:val="222222"/>
          <w:sz w:val="32"/>
          <w:szCs w:val="32"/>
          <w:rtl/>
          <w:lang w:eastAsia="fr-FR"/>
        </w:rPr>
        <w:t>لإ</w:t>
      </w:r>
      <w:r>
        <w:rPr>
          <w:rFonts w:ascii="Simplified Arabic" w:eastAsia="Times New Roman" w:hAnsi="Simplified Arabic" w:cs="Simplified Arabic"/>
          <w:color w:val="222222"/>
          <w:sz w:val="32"/>
          <w:szCs w:val="32"/>
          <w:rtl/>
          <w:lang w:eastAsia="fr-FR"/>
        </w:rPr>
        <w:t>دارات وال</w:t>
      </w:r>
      <w:r>
        <w:rPr>
          <w:rFonts w:ascii="Simplified Arabic" w:eastAsia="Times New Roman" w:hAnsi="Simplified Arabic" w:cs="Simplified Arabic" w:hint="cs"/>
          <w:color w:val="222222"/>
          <w:sz w:val="32"/>
          <w:szCs w:val="32"/>
          <w:rtl/>
          <w:lang w:eastAsia="fr-FR"/>
        </w:rPr>
        <w:t>أ</w:t>
      </w:r>
      <w:r w:rsidRPr="00D93108">
        <w:rPr>
          <w:rFonts w:ascii="Simplified Arabic" w:eastAsia="Times New Roman" w:hAnsi="Simplified Arabic" w:cs="Simplified Arabic"/>
          <w:color w:val="222222"/>
          <w:sz w:val="32"/>
          <w:szCs w:val="32"/>
          <w:rtl/>
          <w:lang w:eastAsia="fr-FR"/>
        </w:rPr>
        <w:t>فراد الذين هم على مستوى تنظيم واحد والاتصال الافقي يسمح عادة بالحصول على لا يمكن الحصول عليها عن طريق الاتصال العمودي كما يسمح بالتنسيق بين مختلف المصالح والفروع من أ جل فعالية اكبر</w:t>
      </w:r>
      <w:r>
        <w:rPr>
          <w:rStyle w:val="Appelnotedebasdep"/>
          <w:rFonts w:ascii="Simplified Arabic" w:eastAsia="Times New Roman" w:hAnsi="Simplified Arabic" w:cs="Simplified Arabic"/>
          <w:color w:val="222222"/>
          <w:sz w:val="32"/>
          <w:szCs w:val="32"/>
          <w:rtl/>
          <w:lang w:eastAsia="fr-FR"/>
        </w:rPr>
        <w:footnoteReference w:id="28"/>
      </w:r>
      <w:r w:rsidRPr="00D93108">
        <w:rPr>
          <w:rFonts w:ascii="Simplified Arabic" w:eastAsia="Times New Roman" w:hAnsi="Simplified Arabic" w:cs="Simplified Arabic"/>
          <w:color w:val="222222"/>
          <w:sz w:val="32"/>
          <w:szCs w:val="32"/>
          <w:rtl/>
          <w:lang w:eastAsia="fr-FR"/>
        </w:rPr>
        <w:t>:</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762C5E" w:rsidRPr="00762C5E" w:rsidRDefault="00762C5E" w:rsidP="009B763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62C5E">
        <w:rPr>
          <w:rFonts w:ascii="Simplified Arabic" w:eastAsia="Times New Roman" w:hAnsi="Simplified Arabic" w:cs="Simplified Arabic"/>
          <w:b/>
          <w:bCs/>
          <w:color w:val="222222"/>
          <w:sz w:val="32"/>
          <w:szCs w:val="32"/>
          <w:rtl/>
          <w:lang w:eastAsia="fr-FR"/>
        </w:rPr>
        <w:lastRenderedPageBreak/>
        <w:t>الاتصال غير رسمي</w:t>
      </w:r>
      <w:r w:rsidRPr="00762C5E">
        <w:rPr>
          <w:rFonts w:ascii="Simplified Arabic" w:eastAsia="Times New Roman" w:hAnsi="Simplified Arabic" w:cs="Simplified Arabic" w:hint="cs"/>
          <w:b/>
          <w:bCs/>
          <w:color w:val="222222"/>
          <w:sz w:val="32"/>
          <w:szCs w:val="32"/>
          <w:rtl/>
          <w:lang w:eastAsia="fr-FR"/>
        </w:rPr>
        <w:t>:</w:t>
      </w:r>
    </w:p>
    <w:p w:rsidR="009B763D" w:rsidRPr="00D93108" w:rsidRDefault="00762C5E" w:rsidP="00762C5E">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 xml:space="preserve"> </w:t>
      </w:r>
      <w:r w:rsidR="009B763D" w:rsidRPr="00D93108">
        <w:rPr>
          <w:rFonts w:ascii="Simplified Arabic" w:eastAsia="Times New Roman" w:hAnsi="Simplified Arabic" w:cs="Simplified Arabic"/>
          <w:color w:val="222222"/>
          <w:sz w:val="32"/>
          <w:szCs w:val="32"/>
          <w:rtl/>
          <w:lang w:eastAsia="fr-FR"/>
        </w:rPr>
        <w:t>بالموازاة مع الاتصال الرسمي نشأة المؤسسة وهذا غالبا ما يكون رجعا الى خلل في الرسمي ، الإتصال كجنود الإتصال الصاعد ما يخلق فراغا يستغله الفاعلون والاجتماعيون الذين يتميزون بطموحهم</w:t>
      </w:r>
      <w:r w:rsidR="009B763D">
        <w:rPr>
          <w:rStyle w:val="Appelnotedebasdep"/>
          <w:rFonts w:ascii="Simplified Arabic" w:eastAsia="Times New Roman" w:hAnsi="Simplified Arabic" w:cs="Simplified Arabic"/>
          <w:color w:val="222222"/>
          <w:sz w:val="32"/>
          <w:szCs w:val="32"/>
          <w:rtl/>
          <w:lang w:eastAsia="fr-FR"/>
        </w:rPr>
        <w:footnoteReference w:id="29"/>
      </w:r>
      <w:r w:rsidR="009B763D" w:rsidRPr="00D93108">
        <w:rPr>
          <w:rFonts w:ascii="Simplified Arabic" w:eastAsia="Times New Roman" w:hAnsi="Simplified Arabic" w:cs="Simplified Arabic"/>
          <w:color w:val="222222"/>
          <w:sz w:val="32"/>
          <w:szCs w:val="32"/>
          <w:rtl/>
          <w:lang w:eastAsia="fr-FR"/>
        </w:rPr>
        <w:t>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إن الإتصالات غير الرسمية هي جزء من واقع الحياة في المنظمات ان تحاول الادارة القضاء عليها ويمكن ان تكون لها نتائج ايجابية وتكمل الاتصالات الرسمية، قد حق الضرر بالمنظمة اذا ما اصبحت مصدرا للاشاعات والاقاويل ويتطلب الامر من المديرين الحذر واليقظة والاستماع الى ما يدور ويقال واطلاع العاملين باستمرار على ما يجري في المنظمة والاصغاء اليهم</w:t>
      </w:r>
      <w:r>
        <w:rPr>
          <w:rStyle w:val="Appelnotedebasdep"/>
          <w:rFonts w:ascii="Simplified Arabic" w:eastAsia="Times New Roman" w:hAnsi="Simplified Arabic" w:cs="Simplified Arabic"/>
          <w:color w:val="222222"/>
          <w:sz w:val="32"/>
          <w:szCs w:val="32"/>
          <w:rtl/>
          <w:lang w:eastAsia="fr-FR"/>
        </w:rPr>
        <w:footnoteReference w:id="30"/>
      </w:r>
      <w:r w:rsidRPr="00D93108">
        <w:rPr>
          <w:rFonts w:ascii="Simplified Arabic" w:eastAsia="Times New Roman" w:hAnsi="Simplified Arabic" w:cs="Simplified Arabic"/>
          <w:color w:val="222222"/>
          <w:sz w:val="32"/>
          <w:szCs w:val="32"/>
          <w:rtl/>
          <w:lang w:eastAsia="fr-FR"/>
        </w:rPr>
        <w:t>  اذن من الملاحظ ان الاتصال غير الرسمي يمكن ان يكون في صالح المنظمة كما يكون ضد اهدافها والفصل في ذلك يعود الى الإدارة  ومعرفة مصادر الاتصالات غير الرسمية ومصاراتها</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ولهذا الاتصال فوائد منها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تعزيز العلاقات بين العاملين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تطوير قدرات الموضفين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تبادل الخبرات والتجارب بين العمال</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93108">
        <w:rPr>
          <w:rFonts w:ascii="Simplified Arabic" w:eastAsia="Times New Roman" w:hAnsi="Simplified Arabic" w:cs="Simplified Arabic"/>
          <w:b/>
          <w:bCs/>
          <w:color w:val="222222"/>
          <w:sz w:val="32"/>
          <w:szCs w:val="32"/>
          <w:rtl/>
          <w:lang w:eastAsia="fr-FR"/>
        </w:rPr>
        <w:t>مطلب</w:t>
      </w:r>
      <w:r w:rsidRPr="0038563C">
        <w:rPr>
          <w:rFonts w:ascii="Simplified Arabic" w:eastAsia="Times New Roman" w:hAnsi="Simplified Arabic" w:cs="Simplified Arabic" w:hint="cs"/>
          <w:b/>
          <w:bCs/>
          <w:color w:val="222222"/>
          <w:sz w:val="32"/>
          <w:szCs w:val="32"/>
          <w:rtl/>
          <w:lang w:eastAsia="fr-FR"/>
        </w:rPr>
        <w:t>3</w:t>
      </w:r>
      <w:r w:rsidRPr="00D93108">
        <w:rPr>
          <w:rFonts w:ascii="Simplified Arabic" w:eastAsia="Times New Roman" w:hAnsi="Simplified Arabic" w:cs="Simplified Arabic"/>
          <w:b/>
          <w:bCs/>
          <w:color w:val="222222"/>
          <w:sz w:val="32"/>
          <w:szCs w:val="32"/>
          <w:rtl/>
          <w:lang w:eastAsia="fr-FR"/>
        </w:rPr>
        <w:t>:  نماذج وشبكة الإتصال الداخلي</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D93108">
        <w:rPr>
          <w:rFonts w:ascii="Simplified Arabic" w:eastAsia="Times New Roman" w:hAnsi="Simplified Arabic" w:cs="Simplified Arabic"/>
          <w:b/>
          <w:bCs/>
          <w:color w:val="222222"/>
          <w:sz w:val="32"/>
          <w:szCs w:val="32"/>
          <w:rtl/>
          <w:lang w:eastAsia="fr-FR"/>
        </w:rPr>
        <w:t>أ) نماذج الإتصال الداخلي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للتعرف اكثر عن تفاصيل عملية الاتصال ومكوناته فمن الممكن التطرق الى نماذجه التي هي عباره عن مبسط لعملية الاتصال يعرض في شكل رسم او شكل يبين عناصر الاتصال وتسلسلها والهدف منها التنبؤ بالنتيجة وتتم عملية الفهم بواسطة نماذج رمزية نستخدمها في تفكيرنا ، ومن أهم النماذج يمكن أن نقدم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b/>
          <w:bCs/>
          <w:color w:val="222222"/>
          <w:sz w:val="32"/>
          <w:szCs w:val="32"/>
          <w:rtl/>
          <w:lang w:eastAsia="fr-FR"/>
        </w:rPr>
        <w:t>نموذج كاتر لازارسفيد :</w:t>
      </w:r>
      <w:r w:rsidRPr="00D93108">
        <w:rPr>
          <w:rFonts w:ascii="Simplified Arabic" w:eastAsia="Times New Roman" w:hAnsi="Simplified Arabic" w:cs="Simplified Arabic"/>
          <w:color w:val="222222"/>
          <w:sz w:val="32"/>
          <w:szCs w:val="32"/>
          <w:rtl/>
          <w:lang w:eastAsia="fr-FR"/>
        </w:rPr>
        <w:t xml:space="preserve"> </w:t>
      </w:r>
      <w:r>
        <w:rPr>
          <w:rStyle w:val="Appelnotedebasdep"/>
          <w:rFonts w:ascii="Simplified Arabic" w:eastAsia="Times New Roman" w:hAnsi="Simplified Arabic" w:cs="Simplified Arabic"/>
          <w:color w:val="222222"/>
          <w:sz w:val="32"/>
          <w:szCs w:val="32"/>
          <w:rtl/>
          <w:lang w:eastAsia="fr-FR"/>
        </w:rPr>
        <w:footnoteReference w:id="31"/>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 xml:space="preserve">في عام 1955 قدم عالم العلوم السياسية " إلياهوكاتز" و"لازارسفيد" مفهومهما عند تدفق الإتصال على مرحلتين في كتابهما " التأثير الشخصي " وقد بين النموذج على بحث سابق </w:t>
      </w:r>
    </w:p>
    <w:p w:rsidR="009B763D"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lastRenderedPageBreak/>
        <w:t xml:space="preserve">وجدا فيه ان المعلومات المقدمة من الوسائل الجماهيرية ليست كما ينبغي ولا يكون لها </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أثر  على المستقبلين كما تدعم وجهات النظر السابقة عن الاتصال وقد اوضح بحثهما ان الرسائل السياسية المذاعة او المطبوعة تبدو ذات تأثير على قرار الناخبين في عملية التصويت ونتيجة للبحث عن سبب عدم وجود هذا التأثير فقد طورا وجهة نظر توضيح بين الحركة الديناميكية الذاتية ووسائل الإتصال الجماهيرية وخلال دراستهم اللاحقة وجدا أن الناخبين المترددين في إتخاذ قرار الترشيح يتأثر بمن حولهم من الناس ،أكثر من تأثيرهم بالمعلومات التي تقدم عن طريق وسائل الإتصال الجماهيرية</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 إذ يتوضح في الشكل</w:t>
      </w:r>
      <w:r>
        <w:rPr>
          <w:rFonts w:ascii="Simplified Arabic" w:eastAsia="Times New Roman" w:hAnsi="Simplified Arabic" w:cs="Simplified Arabic" w:hint="cs"/>
          <w:color w:val="222222"/>
          <w:sz w:val="32"/>
          <w:szCs w:val="32"/>
          <w:rtl/>
          <w:lang w:eastAsia="fr-FR"/>
        </w:rPr>
        <w:t xml:space="preserve"> </w:t>
      </w:r>
      <w:r w:rsidRPr="00D93108">
        <w:rPr>
          <w:rFonts w:ascii="Simplified Arabic" w:eastAsia="Times New Roman" w:hAnsi="Simplified Arabic" w:cs="Simplified Arabic"/>
          <w:color w:val="222222"/>
          <w:sz w:val="32"/>
          <w:szCs w:val="32"/>
          <w:rtl/>
          <w:lang w:eastAsia="fr-FR"/>
        </w:rPr>
        <w:t>التالي نموذج كاتز ولازارسفيد</w:t>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noProof/>
          <w:color w:val="222222"/>
          <w:sz w:val="32"/>
          <w:szCs w:val="32"/>
          <w:rtl/>
          <w:lang w:eastAsia="fr-FR"/>
        </w:rPr>
        <w:drawing>
          <wp:inline distT="0" distB="0" distL="0" distR="0">
            <wp:extent cx="5486400" cy="3200400"/>
            <wp:effectExtent l="0" t="0" r="0" b="0"/>
            <wp:docPr id="6"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t>المصدر : سلوى عثمان الصديقي</w:t>
      </w:r>
      <w:r>
        <w:rPr>
          <w:rStyle w:val="Appelnotedebasdep"/>
          <w:rFonts w:ascii="Simplified Arabic" w:eastAsia="Times New Roman" w:hAnsi="Simplified Arabic" w:cs="Simplified Arabic"/>
          <w:color w:val="222222"/>
          <w:sz w:val="32"/>
          <w:szCs w:val="32"/>
          <w:rtl/>
          <w:lang w:eastAsia="fr-FR"/>
        </w:rPr>
        <w:footnoteReference w:id="32"/>
      </w: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9B763D" w:rsidRPr="00D93108" w:rsidRDefault="009B763D" w:rsidP="009B763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D93108">
        <w:rPr>
          <w:rFonts w:ascii="Simplified Arabic" w:eastAsia="Times New Roman" w:hAnsi="Simplified Arabic" w:cs="Simplified Arabic"/>
          <w:color w:val="222222"/>
          <w:sz w:val="32"/>
          <w:szCs w:val="32"/>
          <w:rtl/>
          <w:lang w:eastAsia="fr-FR"/>
        </w:rPr>
        <w:lastRenderedPageBreak/>
        <w:t>ولقد اوضح في بحثهما كذلك (كاتز و لازارسفيد) ان بعض الناس أكثر تأثيرا من غيرهم دائما وهذا الاكتشاف جعلهما يستنتجانأان الأفكار دائما تتناسب من المذياع او عن طريق المطبوعات الى قادة الرأي ومنهم الى من هم أقل نشاطا من قطاعات السكان في تدفق على مرحلتين وفي بعض النواحي يشبه مفهوم التدفق عبر مرحلتين إلى حد كبير الاراء السابقة عن الاتصالوعلى الرغم من أن الأبحاث اللاحقة قد إقترحت أن هذا المفهوم يمكن تطبيقه على حالات فقط فإن هذه الصيغة أوضحت الصلة بين الإتصال وجها لوجه و الإتصال الجماهيري كما لفتت الظر إلى فكرة قادة الرأي</w:t>
      </w:r>
      <w:r>
        <w:rPr>
          <w:rStyle w:val="Appelnotedebasdep"/>
          <w:rFonts w:ascii="Simplified Arabic" w:eastAsia="Times New Roman" w:hAnsi="Simplified Arabic" w:cs="Simplified Arabic"/>
          <w:color w:val="222222"/>
          <w:sz w:val="32"/>
          <w:szCs w:val="32"/>
          <w:rtl/>
          <w:lang w:eastAsia="fr-FR"/>
        </w:rPr>
        <w:footnoteReference w:id="33"/>
      </w:r>
    </w:p>
    <w:p w:rsidR="009B763D" w:rsidRPr="0038563C" w:rsidRDefault="009B763D" w:rsidP="009B763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38563C">
        <w:rPr>
          <w:rFonts w:ascii="Simplified Arabic" w:hAnsi="Simplified Arabic" w:cs="Simplified Arabic"/>
          <w:b/>
          <w:bCs/>
          <w:color w:val="222222"/>
          <w:sz w:val="32"/>
          <w:szCs w:val="32"/>
          <w:rtl/>
        </w:rPr>
        <w:t>نموذج وليام شرام :</w:t>
      </w:r>
      <w:r w:rsidRPr="0038563C">
        <w:rPr>
          <w:rStyle w:val="Appelnotedebasdep"/>
          <w:rFonts w:ascii="Simplified Arabic" w:hAnsi="Simplified Arabic" w:cs="Simplified Arabic"/>
          <w:b/>
          <w:bCs/>
          <w:color w:val="222222"/>
          <w:sz w:val="32"/>
          <w:szCs w:val="32"/>
          <w:rtl/>
        </w:rPr>
        <w:footnoteReference w:id="34"/>
      </w:r>
    </w:p>
    <w:p w:rsidR="009B763D" w:rsidRDefault="009B763D" w:rsidP="009B763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38563C">
        <w:rPr>
          <w:rFonts w:ascii="Simplified Arabic" w:hAnsi="Simplified Arabic" w:cs="Simplified Arabic"/>
          <w:color w:val="222222"/>
          <w:sz w:val="32"/>
          <w:szCs w:val="32"/>
          <w:rtl/>
        </w:rPr>
        <w:t xml:space="preserve">استخدم ويليام شرام في نموذجه الذي قدمه سنة 1954 ثم طوره سنة 1971 العناصر الاساسية في نموذج "شانون "إضافة عنصرين جديدين هما رجع الصدى والخبرة  المشتركة وأظاف إلى النظام الذي اشار اليه شارون وذلك بتاثير التعلم على السلوك والجوانب الدلالية وتاثيرها في نموذج جديد يطرح مفاهيم هامه مثل الاطار الدلالي للمرسل و المتلقي و أهمية الخبرة المشتركة في تسهيل الإتصال و توصيل المعنى ويرى أن المصدر حين يسعى إلى نقل معلوماته وأحاسيسه وبما يشعر إلى شخص أخر يجب أن يصنع تلك المعلومات و المستغرقين شكل يمكن نقله هو و الرموز اللغة اللفظية وغير القضية، وإذا لم يكن لدى المصدر المعلومات الكافية و الهدف الواضح ،ولم يتم وضع الأفكار في رموز دقيقة ، وكذلك إذا لم يتم نقل الإشارات بفعالية لتصل إلى المستقبل بسرعة كافية، فإن النظام الإتصالي لن يعمل بكفاءة عالية ،فالرسالة عبارة عن إشارات ذات معنى مشترك لكل من المرسل والمتلقي وكلما زاد إطارها الدلالي زاد إحتمال إن تعني الرسالة نفس الشيء لذا كل منهما . ويمثل الإطار الذلالي التجربة المتراكمة عند المرسل و المتلقي فالمصدر يستطيع أن يضع أفكاره في رموز </w:t>
      </w:r>
      <w:r w:rsidRPr="0038563C">
        <w:rPr>
          <w:rFonts w:ascii="Simplified Arabic" w:hAnsi="Simplified Arabic" w:cs="Simplified Arabic"/>
          <w:color w:val="222222"/>
          <w:sz w:val="32"/>
          <w:szCs w:val="32"/>
        </w:rPr>
        <w:t>en cod</w:t>
      </w:r>
      <w:r w:rsidRPr="0038563C">
        <w:rPr>
          <w:rFonts w:ascii="Simplified Arabic" w:hAnsi="Simplified Arabic" w:cs="Simplified Arabic"/>
          <w:color w:val="222222"/>
          <w:sz w:val="32"/>
          <w:szCs w:val="32"/>
          <w:rtl/>
        </w:rPr>
        <w:t xml:space="preserve">,ويستطيع المتلقي أن يفك الكود </w:t>
      </w:r>
      <w:r w:rsidRPr="0038563C">
        <w:rPr>
          <w:rFonts w:ascii="Simplified Arabic" w:hAnsi="Simplified Arabic" w:cs="Simplified Arabic"/>
          <w:color w:val="222222"/>
          <w:sz w:val="32"/>
          <w:szCs w:val="32"/>
        </w:rPr>
        <w:t>decode</w:t>
      </w:r>
      <w:r>
        <w:rPr>
          <w:rFonts w:ascii="Simplified Arabic" w:hAnsi="Simplified Arabic" w:cs="Simplified Arabic"/>
          <w:color w:val="222222"/>
          <w:sz w:val="32"/>
          <w:szCs w:val="32"/>
          <w:rtl/>
        </w:rPr>
        <w:t xml:space="preserve"> بناءا على أساس خبرة كل من</w:t>
      </w:r>
      <w:r>
        <w:rPr>
          <w:rFonts w:ascii="Simplified Arabic" w:hAnsi="Simplified Arabic" w:cs="Simplified Arabic" w:hint="cs"/>
          <w:color w:val="222222"/>
          <w:sz w:val="32"/>
          <w:szCs w:val="32"/>
          <w:rtl/>
        </w:rPr>
        <w:t>هما</w:t>
      </w:r>
    </w:p>
    <w:p w:rsidR="009B763D" w:rsidRPr="0038563C" w:rsidRDefault="009B763D" w:rsidP="009B763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Pr>
          <w:rFonts w:ascii="Simplified Arabic" w:hAnsi="Simplified Arabic" w:cs="Simplified Arabic" w:hint="cs"/>
          <w:color w:val="222222"/>
          <w:sz w:val="32"/>
          <w:szCs w:val="32"/>
          <w:rtl/>
        </w:rPr>
        <w:t xml:space="preserve">ويرى شرام أن رجع الصدى عنصر ظروري لكل من المرسل و المستقبل لأنه إجابة عن كيفية تفسير الرسائل وكيف يستجيب لها , أما فكرة التشويش فهي تبقت إنتباهنا إلى حقيقة أن الرسالة يحتمل أن يحدث لها تحريف قبل أن يفك المتلقي رموزها ويفسرها وأنه في حالة </w:t>
      </w:r>
      <w:r>
        <w:rPr>
          <w:rFonts w:ascii="Simplified Arabic" w:hAnsi="Simplified Arabic" w:cs="Simplified Arabic" w:hint="cs"/>
          <w:color w:val="222222"/>
          <w:sz w:val="32"/>
          <w:szCs w:val="32"/>
          <w:rtl/>
        </w:rPr>
        <w:lastRenderedPageBreak/>
        <w:t xml:space="preserve">الإتصال البشري كما في الإتصال الإلكتروني  يجب أن تكون مبنية على الإشارات العالية ,أي يجب تكرار الرسالة للتغلب على عنصر التشويش </w:t>
      </w:r>
      <w:r>
        <w:rPr>
          <w:rStyle w:val="Appelnotedebasdep"/>
          <w:rFonts w:ascii="Simplified Arabic" w:hAnsi="Simplified Arabic" w:cs="Simplified Arabic"/>
          <w:color w:val="222222"/>
          <w:sz w:val="32"/>
          <w:szCs w:val="32"/>
          <w:rtl/>
        </w:rPr>
        <w:footnoteReference w:id="35"/>
      </w:r>
    </w:p>
    <w:p w:rsidR="00B57BC6" w:rsidRDefault="009B763D" w:rsidP="009B763D">
      <w:pPr>
        <w:bidi/>
        <w:spacing w:after="0"/>
        <w:jc w:val="both"/>
        <w:rPr>
          <w:rFonts w:ascii="Simplified Arabic" w:eastAsia="Times New Roman" w:hAnsi="Simplified Arabic" w:cs="Simplified Arabic"/>
          <w:sz w:val="32"/>
          <w:szCs w:val="32"/>
          <w:lang w:eastAsia="fr-FR"/>
        </w:rPr>
      </w:pPr>
      <w:r>
        <w:rPr>
          <w:rFonts w:ascii="Simplified Arabic" w:eastAsia="Times New Roman" w:hAnsi="Simplified Arabic" w:cs="Simplified Arabic" w:hint="cs"/>
          <w:sz w:val="32"/>
          <w:szCs w:val="32"/>
          <w:rtl/>
          <w:lang w:eastAsia="fr-FR"/>
        </w:rPr>
        <w:t>الشكل 2: نموذج ويليام شرام</w:t>
      </w:r>
    </w:p>
    <w:p w:rsidR="00CD7773" w:rsidRDefault="00CD7773" w:rsidP="00CD7773">
      <w:pPr>
        <w:bidi/>
        <w:spacing w:after="0"/>
        <w:jc w:val="both"/>
        <w:rPr>
          <w:rFonts w:ascii="Simplified Arabic" w:hAnsi="Simplified Arabic" w:cs="Simplified Arabic"/>
          <w:sz w:val="32"/>
          <w:szCs w:val="32"/>
          <w:lang w:bidi="ar-DZ"/>
        </w:rPr>
      </w:pPr>
    </w:p>
    <w:p w:rsidR="00CD7773" w:rsidRDefault="00DE025E" w:rsidP="00CD7773">
      <w:pPr>
        <w:tabs>
          <w:tab w:val="left" w:pos="1191"/>
          <w:tab w:val="left" w:pos="3248"/>
          <w:tab w:val="left" w:pos="6349"/>
        </w:tabs>
        <w:bidi/>
        <w:spacing w:after="0"/>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type id="_x0000_t32" coordsize="21600,21600" o:spt="32" o:oned="t" path="m,l21600,21600e" filled="f">
            <v:path arrowok="t" fillok="f" o:connecttype="none"/>
            <o:lock v:ext="edit" shapetype="t"/>
          </v:shapetype>
          <v:shape id="_x0000_s1173" type="#_x0000_t32" style="position:absolute;left:0;text-align:left;margin-left:35.85pt;margin-top:16.05pt;width:29.3pt;height:41.2pt;flip:x;z-index:251833344" o:connectortype="straight">
            <v:stroke endarrow="block"/>
          </v:shape>
        </w:pict>
      </w:r>
      <w:r>
        <w:rPr>
          <w:rFonts w:ascii="Simplified Arabic" w:hAnsi="Simplified Arabic" w:cs="Simplified Arabic"/>
          <w:noProof/>
          <w:sz w:val="32"/>
          <w:szCs w:val="32"/>
          <w:rtl/>
          <w:lang w:eastAsia="fr-FR"/>
        </w:rPr>
        <w:pict>
          <v:shape id="_x0000_s1172" type="#_x0000_t32" style="position:absolute;left:0;text-align:left;margin-left:155.35pt;margin-top:16pt;width:43.5pt;height:.05pt;flip:x;z-index:251832320" o:connectortype="straight">
            <v:stroke endarrow="block"/>
          </v:shape>
        </w:pict>
      </w:r>
      <w:r>
        <w:rPr>
          <w:rFonts w:ascii="Simplified Arabic" w:hAnsi="Simplified Arabic" w:cs="Simplified Arabic"/>
          <w:noProof/>
          <w:sz w:val="32"/>
          <w:szCs w:val="32"/>
          <w:rtl/>
          <w:lang w:eastAsia="fr-FR"/>
        </w:rPr>
        <w:pict>
          <v:shape id="_x0000_s1171" type="#_x0000_t32" style="position:absolute;left:0;text-align:left;margin-left:301.7pt;margin-top:16pt;width:31.8pt;height:0;flip:x;z-index:251831296" o:connectortype="straight">
            <v:stroke endarrow="block"/>
          </v:shape>
        </w:pict>
      </w:r>
      <w:r>
        <w:rPr>
          <w:rFonts w:ascii="Simplified Arabic" w:hAnsi="Simplified Arabic" w:cs="Simplified Arabic"/>
          <w:noProof/>
          <w:sz w:val="32"/>
          <w:szCs w:val="32"/>
          <w:rtl/>
          <w:lang w:eastAsia="fr-FR"/>
        </w:rPr>
        <w:pict>
          <v:shape id="_x0000_s1170" type="#_x0000_t32" style="position:absolute;left:0;text-align:left;margin-left:403pt;margin-top:23.15pt;width:36.15pt;height:34.1pt;flip:x y;z-index:251830272" o:connectortype="straight">
            <v:stroke endarrow="block"/>
          </v:shape>
        </w:pict>
      </w:r>
      <w:r>
        <w:rPr>
          <w:rFonts w:ascii="Simplified Arabic" w:hAnsi="Simplified Arabic" w:cs="Simplified Arabic"/>
          <w:noProof/>
          <w:sz w:val="32"/>
          <w:szCs w:val="32"/>
          <w:rtl/>
          <w:lang w:eastAsia="fr-FR"/>
        </w:rPr>
        <w:pict>
          <v:rect id="_x0000_s1164" style="position:absolute;left:0;text-align:left;margin-left:559.35pt;margin-top:3.45pt;width:102.85pt;height:41.95pt;z-index:251824128"/>
        </w:pict>
      </w:r>
      <w:r w:rsidR="00CD7773">
        <w:rPr>
          <w:rFonts w:ascii="Simplified Arabic" w:hAnsi="Simplified Arabic" w:cs="Simplified Arabic"/>
          <w:sz w:val="32"/>
          <w:szCs w:val="32"/>
          <w:rtl/>
          <w:lang w:bidi="ar-DZ"/>
        </w:rPr>
        <w:tab/>
      </w:r>
      <w:r w:rsidR="00CD7773">
        <w:rPr>
          <w:rFonts w:ascii="Simplified Arabic" w:hAnsi="Simplified Arabic" w:cs="Simplified Arabic" w:hint="cs"/>
          <w:sz w:val="32"/>
          <w:szCs w:val="32"/>
          <w:rtl/>
          <w:lang w:bidi="ar-DZ"/>
        </w:rPr>
        <w:t>رسالة رمزية</w:t>
      </w:r>
      <w:r w:rsidR="00CD7773">
        <w:rPr>
          <w:rFonts w:ascii="Simplified Arabic" w:hAnsi="Simplified Arabic" w:cs="Simplified Arabic"/>
          <w:sz w:val="32"/>
          <w:szCs w:val="32"/>
          <w:rtl/>
          <w:lang w:bidi="ar-DZ"/>
        </w:rPr>
        <w:tab/>
      </w:r>
      <w:r w:rsidR="00CD7773">
        <w:rPr>
          <w:rFonts w:ascii="Simplified Arabic" w:hAnsi="Simplified Arabic" w:cs="Simplified Arabic" w:hint="cs"/>
          <w:sz w:val="32"/>
          <w:szCs w:val="32"/>
          <w:rtl/>
          <w:lang w:bidi="ar-DZ"/>
        </w:rPr>
        <w:t xml:space="preserve">     جماهير </w:t>
      </w:r>
      <w:r w:rsidR="00CD7773">
        <w:rPr>
          <w:rFonts w:ascii="Simplified Arabic" w:hAnsi="Simplified Arabic" w:cs="Simplified Arabic"/>
          <w:sz w:val="32"/>
          <w:szCs w:val="32"/>
          <w:rtl/>
          <w:lang w:bidi="ar-DZ"/>
        </w:rPr>
        <w:tab/>
      </w:r>
      <w:r w:rsidR="00CD7773">
        <w:rPr>
          <w:rFonts w:ascii="Simplified Arabic" w:hAnsi="Simplified Arabic" w:cs="Simplified Arabic" w:hint="cs"/>
          <w:sz w:val="32"/>
          <w:szCs w:val="32"/>
          <w:rtl/>
          <w:lang w:bidi="ar-DZ"/>
        </w:rPr>
        <w:t xml:space="preserve">رسالة مفسرة </w:t>
      </w:r>
    </w:p>
    <w:p w:rsidR="00CD7773" w:rsidRDefault="00CD7773" w:rsidP="00CD7773">
      <w:pPr>
        <w:bidi/>
        <w:spacing w:after="0"/>
        <w:jc w:val="both"/>
        <w:rPr>
          <w:rFonts w:ascii="Simplified Arabic" w:hAnsi="Simplified Arabic" w:cs="Simplified Arabic"/>
          <w:sz w:val="32"/>
          <w:szCs w:val="32"/>
          <w:lang w:bidi="ar-DZ"/>
        </w:rPr>
      </w:pPr>
    </w:p>
    <w:p w:rsidR="00CD7773" w:rsidRDefault="00DE025E" w:rsidP="00CD7773">
      <w:pPr>
        <w:bidi/>
        <w:spacing w:after="0"/>
        <w:jc w:val="both"/>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rect id="_x0000_s1165" style="position:absolute;left:0;text-align:left;margin-left:7.45pt;margin-top:2.55pt;width:73.15pt;height:41.95pt;z-index:251825152">
            <v:textbox>
              <w:txbxContent>
                <w:p w:rsidR="002149A6" w:rsidRPr="00CD7773" w:rsidRDefault="002149A6" w:rsidP="00CD7773">
                  <w:pPr>
                    <w:jc w:val="center"/>
                    <w:rPr>
                      <w:b/>
                      <w:bCs/>
                      <w:sz w:val="32"/>
                      <w:szCs w:val="32"/>
                      <w:lang w:bidi="ar-DZ"/>
                    </w:rPr>
                  </w:pPr>
                  <w:r w:rsidRPr="00CD7773">
                    <w:rPr>
                      <w:rFonts w:hint="cs"/>
                      <w:b/>
                      <w:bCs/>
                      <w:sz w:val="32"/>
                      <w:szCs w:val="32"/>
                      <w:rtl/>
                      <w:lang w:bidi="ar-DZ"/>
                    </w:rPr>
                    <w:t>المستقبل</w:t>
                  </w:r>
                </w:p>
              </w:txbxContent>
            </v:textbox>
          </v:rect>
        </w:pict>
      </w:r>
      <w:r>
        <w:rPr>
          <w:rFonts w:ascii="Simplified Arabic" w:hAnsi="Simplified Arabic" w:cs="Simplified Arabic"/>
          <w:noProof/>
          <w:sz w:val="32"/>
          <w:szCs w:val="32"/>
          <w:lang w:eastAsia="fr-FR"/>
        </w:rPr>
        <w:pict>
          <v:shape id="_x0000_s1168" type="#_x0000_t32" style="position:absolute;left:0;text-align:left;margin-left:80.6pt;margin-top:22.25pt;width:21.8pt;height:0;flip:x;z-index:251828224" o:connectortype="straight">
            <v:stroke endarrow="block"/>
          </v:shape>
        </w:pict>
      </w:r>
      <w:r>
        <w:rPr>
          <w:rFonts w:ascii="Simplified Arabic" w:hAnsi="Simplified Arabic" w:cs="Simplified Arabic"/>
          <w:noProof/>
          <w:sz w:val="32"/>
          <w:szCs w:val="32"/>
          <w:lang w:eastAsia="fr-FR"/>
        </w:rPr>
        <w:pict>
          <v:rect id="_x0000_s1162" style="position:absolute;left:0;text-align:left;margin-left:102.4pt;margin-top:4.3pt;width:74.65pt;height:41.95pt;z-index:251822080">
            <v:textbox>
              <w:txbxContent>
                <w:p w:rsidR="002149A6" w:rsidRPr="00CD7773" w:rsidRDefault="002149A6" w:rsidP="00CD7773">
                  <w:pPr>
                    <w:jc w:val="center"/>
                    <w:rPr>
                      <w:b/>
                      <w:bCs/>
                      <w:sz w:val="32"/>
                      <w:szCs w:val="32"/>
                      <w:lang w:bidi="ar-DZ"/>
                    </w:rPr>
                  </w:pPr>
                  <w:r w:rsidRPr="00CD7773">
                    <w:rPr>
                      <w:rFonts w:hint="cs"/>
                      <w:b/>
                      <w:bCs/>
                      <w:sz w:val="32"/>
                      <w:szCs w:val="32"/>
                      <w:rtl/>
                      <w:lang w:bidi="ar-DZ"/>
                    </w:rPr>
                    <w:t>المفسر</w:t>
                  </w:r>
                </w:p>
              </w:txbxContent>
            </v:textbox>
          </v:rect>
        </w:pict>
      </w:r>
      <w:r>
        <w:rPr>
          <w:rFonts w:ascii="Simplified Arabic" w:hAnsi="Simplified Arabic" w:cs="Simplified Arabic"/>
          <w:noProof/>
          <w:color w:val="222222"/>
          <w:sz w:val="32"/>
          <w:szCs w:val="32"/>
        </w:rPr>
        <w:pict>
          <v:shape id="_x0000_s1169" type="#_x0000_t32" style="position:absolute;left:0;text-align:left;margin-left:177.05pt;margin-top:22.25pt;width:21.8pt;height:0;flip:x;z-index:251829248" o:connectortype="straight">
            <v:stroke endarrow="block"/>
          </v:shape>
        </w:pict>
      </w:r>
      <w:r>
        <w:rPr>
          <w:rFonts w:ascii="Simplified Arabic" w:hAnsi="Simplified Arabic" w:cs="Simplified Arabic"/>
          <w:noProof/>
          <w:sz w:val="32"/>
          <w:szCs w:val="32"/>
          <w:lang w:eastAsia="fr-FR"/>
        </w:rPr>
        <w:pict>
          <v:shape id="_x0000_s1167" type="#_x0000_t32" style="position:absolute;left:0;text-align:left;margin-left:272pt;margin-top:22.25pt;width:21.8pt;height:0;flip:x;z-index:251827200" o:connectortype="straight">
            <v:stroke endarrow="block"/>
          </v:shape>
        </w:pict>
      </w:r>
      <w:r>
        <w:rPr>
          <w:rFonts w:ascii="Simplified Arabic" w:hAnsi="Simplified Arabic" w:cs="Simplified Arabic"/>
          <w:noProof/>
          <w:sz w:val="32"/>
          <w:szCs w:val="32"/>
          <w:lang w:eastAsia="fr-FR"/>
        </w:rPr>
        <w:pict>
          <v:shape id="_x0000_s1166" type="#_x0000_t32" style="position:absolute;left:0;text-align:left;margin-left:369.35pt;margin-top:22.25pt;width:21.8pt;height:0;flip:x;z-index:251826176" o:connectortype="straight">
            <v:stroke endarrow="block"/>
          </v:shape>
        </w:pict>
      </w:r>
      <w:r>
        <w:rPr>
          <w:rFonts w:ascii="Simplified Arabic" w:hAnsi="Simplified Arabic" w:cs="Simplified Arabic"/>
          <w:noProof/>
          <w:sz w:val="32"/>
          <w:szCs w:val="32"/>
          <w:lang w:eastAsia="fr-FR"/>
        </w:rPr>
        <w:pict>
          <v:rect id="_x0000_s1163" style="position:absolute;left:0;text-align:left;margin-left:198.85pt;margin-top:2.55pt;width:73.15pt;height:41.95pt;z-index:251823104">
            <v:textbox>
              <w:txbxContent>
                <w:p w:rsidR="002149A6" w:rsidRPr="00CD7773" w:rsidRDefault="002149A6" w:rsidP="00CD7773">
                  <w:pPr>
                    <w:jc w:val="center"/>
                    <w:rPr>
                      <w:b/>
                      <w:bCs/>
                      <w:sz w:val="32"/>
                      <w:szCs w:val="32"/>
                      <w:lang w:bidi="ar-DZ"/>
                    </w:rPr>
                  </w:pPr>
                  <w:r w:rsidRPr="00CD7773">
                    <w:rPr>
                      <w:rFonts w:hint="cs"/>
                      <w:b/>
                      <w:bCs/>
                      <w:sz w:val="32"/>
                      <w:szCs w:val="32"/>
                      <w:rtl/>
                      <w:lang w:bidi="ar-DZ"/>
                    </w:rPr>
                    <w:t>إشارة</w:t>
                  </w:r>
                </w:p>
              </w:txbxContent>
            </v:textbox>
          </v:rect>
        </w:pict>
      </w:r>
      <w:r>
        <w:rPr>
          <w:rFonts w:ascii="Simplified Arabic" w:hAnsi="Simplified Arabic" w:cs="Simplified Arabic"/>
          <w:noProof/>
          <w:sz w:val="32"/>
          <w:szCs w:val="32"/>
          <w:lang w:eastAsia="fr-FR"/>
        </w:rPr>
        <w:pict>
          <v:rect id="_x0000_s1161" style="position:absolute;left:0;text-align:left;margin-left:293.8pt;margin-top:2.55pt;width:75.55pt;height:41.95pt;z-index:251821056">
            <v:textbox>
              <w:txbxContent>
                <w:p w:rsidR="002149A6" w:rsidRPr="00CD7773" w:rsidRDefault="002149A6" w:rsidP="00CD7773">
                  <w:pPr>
                    <w:jc w:val="center"/>
                    <w:rPr>
                      <w:b/>
                      <w:bCs/>
                      <w:sz w:val="32"/>
                      <w:szCs w:val="32"/>
                      <w:lang w:bidi="ar-DZ"/>
                    </w:rPr>
                  </w:pPr>
                  <w:r w:rsidRPr="00CD7773">
                    <w:rPr>
                      <w:rFonts w:hint="cs"/>
                      <w:b/>
                      <w:bCs/>
                      <w:sz w:val="32"/>
                      <w:szCs w:val="32"/>
                      <w:rtl/>
                      <w:lang w:bidi="ar-DZ"/>
                    </w:rPr>
                    <w:t>الصيغة</w:t>
                  </w:r>
                </w:p>
              </w:txbxContent>
            </v:textbox>
          </v:rect>
        </w:pict>
      </w:r>
      <w:r>
        <w:rPr>
          <w:rFonts w:ascii="Simplified Arabic" w:hAnsi="Simplified Arabic" w:cs="Simplified Arabic"/>
          <w:noProof/>
          <w:sz w:val="32"/>
          <w:szCs w:val="32"/>
          <w:lang w:eastAsia="fr-FR"/>
        </w:rPr>
        <w:pict>
          <v:rect id="_x0000_s1160" style="position:absolute;left:0;text-align:left;margin-left:391.15pt;margin-top:2.55pt;width:67.2pt;height:41.95pt;z-index:251820032">
            <v:textbox>
              <w:txbxContent>
                <w:p w:rsidR="002149A6" w:rsidRPr="00CD7773" w:rsidRDefault="002149A6" w:rsidP="00CD7773">
                  <w:pPr>
                    <w:jc w:val="center"/>
                    <w:rPr>
                      <w:b/>
                      <w:bCs/>
                      <w:sz w:val="32"/>
                      <w:szCs w:val="32"/>
                      <w:lang w:bidi="ar-DZ"/>
                    </w:rPr>
                  </w:pPr>
                  <w:r w:rsidRPr="00CD7773">
                    <w:rPr>
                      <w:rFonts w:hint="cs"/>
                      <w:b/>
                      <w:bCs/>
                      <w:sz w:val="32"/>
                      <w:szCs w:val="32"/>
                      <w:rtl/>
                      <w:lang w:bidi="ar-DZ"/>
                    </w:rPr>
                    <w:t>المرسل</w:t>
                  </w:r>
                </w:p>
              </w:txbxContent>
            </v:textbox>
          </v:rect>
        </w:pict>
      </w:r>
    </w:p>
    <w:p w:rsidR="00CD7773" w:rsidRDefault="00DE025E" w:rsidP="00CD7773">
      <w:pPr>
        <w:bidi/>
        <w:spacing w:after="0"/>
        <w:jc w:val="both"/>
        <w:rPr>
          <w:rFonts w:ascii="Simplified Arabic" w:hAnsi="Simplified Arabic" w:cs="Simplified Arabic"/>
          <w:sz w:val="32"/>
          <w:szCs w:val="32"/>
          <w:lang w:bidi="ar-DZ"/>
        </w:rPr>
      </w:pPr>
      <w:r>
        <w:rPr>
          <w:rFonts w:ascii="Simplified Arabic" w:hAnsi="Simplified Arabic" w:cs="Simplified Arabic"/>
          <w:noProof/>
          <w:sz w:val="32"/>
          <w:szCs w:val="32"/>
          <w:lang w:eastAsia="fr-FR"/>
        </w:rPr>
        <w:pict>
          <v:shape id="_x0000_s1174" type="#_x0000_t32" style="position:absolute;left:0;text-align:left;margin-left:41pt;margin-top:28.15pt;width:39.6pt;height:19.8pt;z-index:251834368" o:connectortype="straight">
            <v:stroke endarrow="block"/>
          </v:shape>
        </w:pict>
      </w:r>
      <w:r>
        <w:rPr>
          <w:rFonts w:ascii="Simplified Arabic" w:hAnsi="Simplified Arabic" w:cs="Simplified Arabic"/>
          <w:noProof/>
          <w:sz w:val="32"/>
          <w:szCs w:val="32"/>
          <w:lang w:eastAsia="fr-FR"/>
        </w:rPr>
        <w:pict>
          <v:shape id="_x0000_s1175" type="#_x0000_t32" style="position:absolute;left:0;text-align:left;margin-left:406.95pt;margin-top:15.75pt;width:32.2pt;height:32.2pt;flip:x;z-index:251835392" o:connectortype="straight">
            <v:stroke endarrow="block"/>
          </v:shape>
        </w:pict>
      </w:r>
    </w:p>
    <w:p w:rsidR="00CD7773" w:rsidRPr="008239F6" w:rsidRDefault="00DE025E" w:rsidP="00CD7773">
      <w:pPr>
        <w:tabs>
          <w:tab w:val="left" w:pos="997"/>
          <w:tab w:val="left" w:pos="3244"/>
          <w:tab w:val="left" w:pos="5744"/>
          <w:tab w:val="left" w:pos="7251"/>
        </w:tabs>
        <w:bidi/>
        <w:spacing w:after="0"/>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177" type="#_x0000_t32" style="position:absolute;left:0;text-align:left;margin-left:177.05pt;margin-top:17.45pt;width:43.6pt;height:0;flip:x;z-index:251837440" o:connectortype="straight">
            <v:stroke endarrow="block"/>
          </v:shape>
        </w:pict>
      </w:r>
      <w:r>
        <w:rPr>
          <w:rFonts w:ascii="Simplified Arabic" w:hAnsi="Simplified Arabic" w:cs="Simplified Arabic"/>
          <w:noProof/>
          <w:sz w:val="32"/>
          <w:szCs w:val="32"/>
          <w:rtl/>
          <w:lang w:eastAsia="fr-FR"/>
        </w:rPr>
        <w:pict>
          <v:shape id="_x0000_s1176" type="#_x0000_t32" style="position:absolute;left:0;text-align:left;margin-left:311.7pt;margin-top:17.45pt;width:21.8pt;height:0;flip:x;z-index:251836416" o:connectortype="straight">
            <v:stroke endarrow="block"/>
          </v:shape>
        </w:pict>
      </w:r>
      <w:r w:rsidR="00CD7773" w:rsidRPr="008239F6">
        <w:rPr>
          <w:rFonts w:ascii="Simplified Arabic" w:hAnsi="Simplified Arabic" w:cs="Simplified Arabic"/>
          <w:sz w:val="32"/>
          <w:szCs w:val="32"/>
          <w:rtl/>
          <w:lang w:bidi="ar-DZ"/>
        </w:rPr>
        <w:tab/>
      </w:r>
      <w:r w:rsidR="00CD7773" w:rsidRPr="008239F6">
        <w:rPr>
          <w:rFonts w:ascii="Simplified Arabic" w:hAnsi="Simplified Arabic" w:cs="Simplified Arabic" w:hint="cs"/>
          <w:sz w:val="32"/>
          <w:szCs w:val="32"/>
          <w:rtl/>
          <w:lang w:bidi="ar-DZ"/>
        </w:rPr>
        <w:t>رسالة مفسرة</w:t>
      </w:r>
      <w:r w:rsidR="00CD7773" w:rsidRPr="008239F6">
        <w:rPr>
          <w:rFonts w:ascii="Simplified Arabic" w:hAnsi="Simplified Arabic" w:cs="Simplified Arabic"/>
          <w:sz w:val="32"/>
          <w:szCs w:val="32"/>
          <w:rtl/>
          <w:lang w:bidi="ar-DZ"/>
        </w:rPr>
        <w:tab/>
      </w:r>
      <w:r w:rsidR="00CD7773" w:rsidRPr="008239F6">
        <w:rPr>
          <w:rFonts w:ascii="Simplified Arabic" w:hAnsi="Simplified Arabic" w:cs="Simplified Arabic" w:hint="cs"/>
          <w:sz w:val="32"/>
          <w:szCs w:val="32"/>
          <w:rtl/>
          <w:lang w:bidi="ar-DZ"/>
        </w:rPr>
        <w:t>جماهير</w:t>
      </w:r>
      <w:r w:rsidR="00CD7773" w:rsidRPr="008239F6">
        <w:rPr>
          <w:rFonts w:ascii="Simplified Arabic" w:hAnsi="Simplified Arabic" w:cs="Simplified Arabic"/>
          <w:sz w:val="32"/>
          <w:szCs w:val="32"/>
          <w:rtl/>
          <w:lang w:bidi="ar-DZ"/>
        </w:rPr>
        <w:tab/>
      </w:r>
      <w:r w:rsidR="00CD7773" w:rsidRPr="008239F6">
        <w:rPr>
          <w:rFonts w:ascii="Simplified Arabic" w:hAnsi="Simplified Arabic" w:cs="Simplified Arabic" w:hint="cs"/>
          <w:sz w:val="32"/>
          <w:szCs w:val="32"/>
          <w:rtl/>
          <w:lang w:bidi="ar-DZ"/>
        </w:rPr>
        <w:t xml:space="preserve">  رسالة رمزية</w:t>
      </w:r>
      <w:r w:rsidR="00CD7773" w:rsidRPr="008239F6">
        <w:rPr>
          <w:rFonts w:ascii="Simplified Arabic" w:hAnsi="Simplified Arabic" w:cs="Simplified Arabic"/>
          <w:sz w:val="32"/>
          <w:szCs w:val="32"/>
          <w:rtl/>
          <w:lang w:bidi="ar-DZ"/>
        </w:rPr>
        <w:tab/>
      </w:r>
    </w:p>
    <w:p w:rsidR="00C25897" w:rsidRPr="008239F6" w:rsidRDefault="008239F6" w:rsidP="009661C5">
      <w:pPr>
        <w:bidi/>
        <w:spacing w:after="0"/>
        <w:jc w:val="both"/>
        <w:rPr>
          <w:rFonts w:ascii="Simplified Arabic" w:hAnsi="Simplified Arabic" w:cs="Simplified Arabic"/>
          <w:sz w:val="36"/>
          <w:szCs w:val="36"/>
          <w:rtl/>
          <w:lang w:bidi="ar-DZ"/>
        </w:rPr>
      </w:pPr>
      <w:r w:rsidRPr="008239F6">
        <w:rPr>
          <w:rFonts w:ascii="Simplified Arabic" w:hAnsi="Simplified Arabic" w:cs="Simplified Arabic" w:hint="cs"/>
          <w:sz w:val="36"/>
          <w:szCs w:val="36"/>
          <w:rtl/>
          <w:lang w:bidi="ar-DZ"/>
        </w:rPr>
        <w:t>المصدر:فاطمة حسن عواد {الغتصال و الغعلام التسويقي} ,دار أسامة للنشر و التوزيع , عمان .الأردن 2010 ,ص 82</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8239F6">
        <w:rPr>
          <w:rFonts w:ascii="Simplified Arabic" w:eastAsia="Times New Roman" w:hAnsi="Simplified Arabic" w:cs="Simplified Arabic"/>
          <w:b/>
          <w:bCs/>
          <w:color w:val="222222"/>
          <w:sz w:val="32"/>
          <w:szCs w:val="32"/>
          <w:rtl/>
          <w:lang w:eastAsia="fr-FR"/>
        </w:rPr>
        <w:t>نموذج ديفيد برلو:</w:t>
      </w:r>
      <w:r w:rsidRPr="008239F6">
        <w:rPr>
          <w:rStyle w:val="Appelnotedebasdep"/>
          <w:rFonts w:ascii="Simplified Arabic" w:eastAsia="Times New Roman" w:hAnsi="Simplified Arabic" w:cs="Simplified Arabic"/>
          <w:b/>
          <w:bCs/>
          <w:color w:val="222222"/>
          <w:sz w:val="32"/>
          <w:szCs w:val="32"/>
          <w:rtl/>
          <w:lang w:eastAsia="fr-FR"/>
        </w:rPr>
        <w:footnoteReference w:id="36"/>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يتضمن نموذج "برلو" للإتصال أربعة عناصر أساسية:</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 المصدر </w:t>
      </w:r>
      <w:r w:rsidRPr="008239F6">
        <w:rPr>
          <w:rFonts w:ascii="Simplified Arabic" w:eastAsia="Times New Roman" w:hAnsi="Simplified Arabic" w:cs="Simplified Arabic"/>
          <w:color w:val="222222"/>
          <w:sz w:val="32"/>
          <w:szCs w:val="32"/>
          <w:lang w:eastAsia="fr-FR"/>
        </w:rPr>
        <w:t>source</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 الرسالة </w:t>
      </w:r>
      <w:r w:rsidRPr="008239F6">
        <w:rPr>
          <w:rFonts w:ascii="Simplified Arabic" w:eastAsia="Times New Roman" w:hAnsi="Simplified Arabic" w:cs="Simplified Arabic"/>
          <w:color w:val="222222"/>
          <w:sz w:val="32"/>
          <w:szCs w:val="32"/>
          <w:lang w:eastAsia="fr-FR"/>
        </w:rPr>
        <w:t>message</w:t>
      </w:r>
      <w:r w:rsidRPr="008239F6">
        <w:rPr>
          <w:rFonts w:ascii="Simplified Arabic" w:eastAsia="Times New Roman" w:hAnsi="Simplified Arabic" w:cs="Simplified Arabic"/>
          <w:color w:val="222222"/>
          <w:sz w:val="32"/>
          <w:szCs w:val="32"/>
          <w:rtl/>
          <w:lang w:eastAsia="fr-FR"/>
        </w:rPr>
        <w:t>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 الوسيلة </w:t>
      </w:r>
      <w:r w:rsidRPr="008239F6">
        <w:rPr>
          <w:rFonts w:ascii="Simplified Arabic" w:eastAsia="Times New Roman" w:hAnsi="Simplified Arabic" w:cs="Simplified Arabic"/>
          <w:color w:val="222222"/>
          <w:sz w:val="32"/>
          <w:szCs w:val="32"/>
          <w:lang w:eastAsia="fr-FR"/>
        </w:rPr>
        <w:t>Channel</w:t>
      </w:r>
      <w:r w:rsidRPr="008239F6">
        <w:rPr>
          <w:rFonts w:ascii="Simplified Arabic" w:eastAsia="Times New Roman" w:hAnsi="Simplified Arabic" w:cs="Simplified Arabic"/>
          <w:color w:val="222222"/>
          <w:sz w:val="32"/>
          <w:szCs w:val="32"/>
          <w:rtl/>
          <w:lang w:eastAsia="fr-FR"/>
        </w:rPr>
        <w:t>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 المتلقي </w:t>
      </w:r>
      <w:r w:rsidRPr="008239F6">
        <w:rPr>
          <w:rFonts w:ascii="Simplified Arabic" w:eastAsia="Times New Roman" w:hAnsi="Simplified Arabic" w:cs="Simplified Arabic"/>
          <w:color w:val="222222"/>
          <w:sz w:val="32"/>
          <w:szCs w:val="32"/>
          <w:lang w:eastAsia="fr-FR"/>
        </w:rPr>
        <w:t>receiver</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ويحتوي هذا النموذج على عنصرين فرعين هما الرمز الذي يصنع الرسالة في شكل رموز </w:t>
      </w:r>
      <w:r w:rsidRPr="008239F6">
        <w:rPr>
          <w:rFonts w:ascii="Simplified Arabic" w:eastAsia="Times New Roman" w:hAnsi="Simplified Arabic" w:cs="Simplified Arabic"/>
          <w:color w:val="222222"/>
          <w:sz w:val="32"/>
          <w:szCs w:val="32"/>
          <w:lang w:eastAsia="fr-FR"/>
        </w:rPr>
        <w:t>codes</w:t>
      </w:r>
      <w:r w:rsidRPr="008239F6">
        <w:rPr>
          <w:rFonts w:ascii="Simplified Arabic" w:eastAsia="Times New Roman" w:hAnsi="Simplified Arabic" w:cs="Simplified Arabic"/>
          <w:color w:val="222222"/>
          <w:sz w:val="32"/>
          <w:szCs w:val="32"/>
          <w:rtl/>
          <w:lang w:eastAsia="fr-FR"/>
        </w:rPr>
        <w:t xml:space="preserve"> مثل الجهاز الصوتي في الإنسان في حالة الإتصال الشفوي أو الألة الميكانيكية أو الإلكترونية في حالة الإتصال المطبوع أو المسموع أو المرئي و العنصر الثاني هو جهاز فك الشفرة </w:t>
      </w:r>
      <w:r w:rsidRPr="008239F6">
        <w:rPr>
          <w:rFonts w:ascii="Simplified Arabic" w:eastAsia="Times New Roman" w:hAnsi="Simplified Arabic" w:cs="Simplified Arabic"/>
          <w:color w:val="222222"/>
          <w:sz w:val="32"/>
          <w:szCs w:val="32"/>
          <w:lang w:eastAsia="fr-FR"/>
        </w:rPr>
        <w:t>decodes</w:t>
      </w:r>
      <w:r w:rsidRPr="008239F6">
        <w:rPr>
          <w:rFonts w:ascii="Simplified Arabic" w:eastAsia="Times New Roman" w:hAnsi="Simplified Arabic" w:cs="Simplified Arabic"/>
          <w:color w:val="222222"/>
          <w:sz w:val="32"/>
          <w:szCs w:val="32"/>
          <w:rtl/>
          <w:lang w:eastAsia="fr-FR"/>
        </w:rPr>
        <w:t xml:space="preserve"> الذي يقوم بفك رموز الرسالة مثل الأذن في حالة الإتصال الشفوي اللفضي أو العين في حالة الإتصال غير اللفضي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8239F6">
        <w:rPr>
          <w:rFonts w:ascii="Simplified Arabic" w:eastAsia="Times New Roman" w:hAnsi="Simplified Arabic" w:cs="Simplified Arabic"/>
          <w:b/>
          <w:bCs/>
          <w:color w:val="222222"/>
          <w:sz w:val="32"/>
          <w:szCs w:val="32"/>
          <w:rtl/>
          <w:lang w:eastAsia="fr-FR"/>
        </w:rPr>
        <w:t>نموذج "شانون"و "ويفر"</w:t>
      </w:r>
      <w:r w:rsidRPr="008239F6">
        <w:rPr>
          <w:rStyle w:val="Appelnotedebasdep"/>
          <w:rFonts w:ascii="Simplified Arabic" w:eastAsia="Times New Roman" w:hAnsi="Simplified Arabic" w:cs="Simplified Arabic"/>
          <w:b/>
          <w:bCs/>
          <w:color w:val="222222"/>
          <w:sz w:val="32"/>
          <w:szCs w:val="32"/>
          <w:rtl/>
          <w:lang w:eastAsia="fr-FR"/>
        </w:rPr>
        <w:footnoteReference w:id="37"/>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lastRenderedPageBreak/>
        <w:t>يرتكز على الإتصال الإلكتروني و ذلك لأن شانون كان يشتغل مهندسا في معمل للتلفزيون إلا أن العلماء المهتمين بدراسة السلوك البشري وجدوا نموذج شانون وويفر مفيدا في وصف السلوك الإنساني أو البشري وقد نشرت الدراسة في مجلة سنة 1948, وقدم ويفر تلخيص غير رياضي لنموذج شانون شرح فيه المعاني الأساسية في النموذج ونتائج النظرية ، حيث قدم ويفر حجة قوية ، بأن النظرية نتائج هامة لمشكلة الإتصال ككل في المجتمع و يتكون عناصر نموذج شانون و ويفر من : المصدر، المرسل، إشارة، مستقبل، هدف</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8239F6">
        <w:rPr>
          <w:rFonts w:ascii="Simplified Arabic" w:eastAsia="Times New Roman" w:hAnsi="Simplified Arabic" w:cs="Simplified Arabic"/>
          <w:b/>
          <w:bCs/>
          <w:color w:val="222222"/>
          <w:sz w:val="32"/>
          <w:szCs w:val="32"/>
          <w:rtl/>
          <w:lang w:eastAsia="fr-FR"/>
        </w:rPr>
        <w:t>نموذج لاسويل:</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قدم لاسويل منظورا عاما للإتصال تجاوز الحدود السياسية ، و الذي يمكن تلخيصه في العبارة التالية من يقول؟ ماذا؟ لمن؟ بأي وسيلة؟ بأي أثر ؟ ووفق لهذا التصور ينظر إلى عملية الإتصال على أنها عملية خطية يتم من خلالها نقل الرسائل من مرسل إلى مستقبل و أنصب إهتمامه على العنصر الخامس وهو عنصر التأثير ،وذلك لأن دراساته كانت ترتكز على تأثير الدعاية على الرأي العام ، و الرسالة وحدها لا تكفي لأن الأمر إلهام و الأساسي هو مدى تأثير تلك الرسالة على الرأي العام ، فإن لم يتحقق هذا التأثير عملية الإتصال فاشلة وركز لاسويل كما فعل أرسطو على الرسالة اللفضية و إهتم بعناصر الإتصال نفسها ، وقدم تعريف أشمل للقناة فشملت الوسائل الجماهيرية بالإضافة إلى الحديث اللفضي بوصفه جزءا من عملية الإتصال عنده يمكن أن يحقق الإعلام و التسلية و الإثارة و الإقناع</w:t>
      </w:r>
      <w:r w:rsidRPr="008239F6">
        <w:rPr>
          <w:rStyle w:val="Appelnotedebasdep"/>
          <w:rFonts w:ascii="Simplified Arabic" w:eastAsia="Times New Roman" w:hAnsi="Simplified Arabic" w:cs="Simplified Arabic"/>
          <w:color w:val="222222"/>
          <w:sz w:val="32"/>
          <w:szCs w:val="32"/>
          <w:rtl/>
          <w:lang w:eastAsia="fr-FR"/>
        </w:rPr>
        <w:footnoteReference w:id="38"/>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8239F6">
        <w:rPr>
          <w:rFonts w:ascii="Simplified Arabic" w:eastAsia="Times New Roman" w:hAnsi="Simplified Arabic" w:cs="Simplified Arabic"/>
          <w:b/>
          <w:bCs/>
          <w:color w:val="222222"/>
          <w:sz w:val="32"/>
          <w:szCs w:val="32"/>
          <w:rtl/>
          <w:lang w:eastAsia="fr-FR"/>
        </w:rPr>
        <w:t>شبكة الإتصال الداخلي:</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8239F6">
        <w:rPr>
          <w:rFonts w:ascii="Simplified Arabic" w:eastAsia="Times New Roman" w:hAnsi="Simplified Arabic" w:cs="Simplified Arabic"/>
          <w:b/>
          <w:bCs/>
          <w:color w:val="222222"/>
          <w:sz w:val="32"/>
          <w:szCs w:val="32"/>
          <w:rtl/>
          <w:lang w:eastAsia="fr-FR"/>
        </w:rPr>
        <w:t>أ ) شكل عجلة:</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هذا النمط يتيح لعضو واحد هو المحور الرئيسي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أن يتصل بأعضاء المجموعة ولا يستطيع أعضاء المجموعة في هذا النمط الإتصال مباشرة ، أي أن الإتصال يتم فيها بينهم عن طريقة فقط و إستخدام هذا الأسلوب يجعل السلطة إتخاذ القرار ترتكز في الرئيس أو المدير</w:t>
      </w:r>
      <w:r>
        <w:rPr>
          <w:rStyle w:val="Appelnotedebasdep"/>
          <w:rFonts w:ascii="Simplified Arabic" w:eastAsia="Times New Roman" w:hAnsi="Simplified Arabic" w:cs="Simplified Arabic"/>
          <w:color w:val="222222"/>
          <w:sz w:val="32"/>
          <w:szCs w:val="32"/>
          <w:rtl/>
          <w:lang w:eastAsia="fr-FR"/>
        </w:rPr>
        <w:footnoteReference w:id="39"/>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rtl/>
          <w:lang w:eastAsia="fr-FR"/>
        </w:rPr>
        <w:t>كما ي</w:t>
      </w:r>
      <w:r>
        <w:rPr>
          <w:rFonts w:ascii="Simplified Arabic" w:eastAsia="Times New Roman" w:hAnsi="Simplified Arabic" w:cs="Simplified Arabic" w:hint="cs"/>
          <w:color w:val="222222"/>
          <w:sz w:val="32"/>
          <w:szCs w:val="32"/>
          <w:rtl/>
          <w:lang w:eastAsia="fr-FR"/>
        </w:rPr>
        <w:t>ض</w:t>
      </w:r>
      <w:r w:rsidRPr="008239F6">
        <w:rPr>
          <w:rFonts w:ascii="Simplified Arabic" w:eastAsia="Times New Roman" w:hAnsi="Simplified Arabic" w:cs="Simplified Arabic"/>
          <w:color w:val="222222"/>
          <w:sz w:val="32"/>
          <w:szCs w:val="32"/>
          <w:rtl/>
          <w:lang w:eastAsia="fr-FR"/>
        </w:rPr>
        <w:t xml:space="preserve">هر في الشكل الآتي </w:t>
      </w:r>
      <w:r>
        <w:rPr>
          <w:rStyle w:val="Appelnotedebasdep"/>
          <w:rFonts w:ascii="Simplified Arabic" w:eastAsia="Times New Roman" w:hAnsi="Simplified Arabic" w:cs="Simplified Arabic"/>
          <w:color w:val="222222"/>
          <w:sz w:val="32"/>
          <w:szCs w:val="32"/>
          <w:rtl/>
          <w:lang w:eastAsia="fr-FR"/>
        </w:rPr>
        <w:footnoteReference w:id="40"/>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A96DD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noProof/>
          <w:color w:val="222222"/>
          <w:sz w:val="32"/>
          <w:szCs w:val="32"/>
          <w:lang w:eastAsia="fr-FR"/>
        </w:rPr>
        <w:drawing>
          <wp:inline distT="0" distB="0" distL="0" distR="0">
            <wp:extent cx="5486400" cy="3200400"/>
            <wp:effectExtent l="0" t="0" r="0" b="0"/>
            <wp:docPr id="8" name="Diagramme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8239F6">
        <w:rPr>
          <w:rFonts w:ascii="Simplified Arabic" w:eastAsia="Times New Roman" w:hAnsi="Simplified Arabic" w:cs="Simplified Arabic"/>
          <w:color w:val="222222"/>
          <w:sz w:val="32"/>
          <w:szCs w:val="32"/>
          <w:rtl/>
          <w:lang w:eastAsia="fr-FR"/>
        </w:rPr>
        <w:t>يبين الشكل 1 الإتصال على عجلة</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b/>
          <w:bCs/>
          <w:color w:val="222222"/>
          <w:sz w:val="32"/>
          <w:szCs w:val="32"/>
          <w:rtl/>
          <w:lang w:eastAsia="fr-FR"/>
        </w:rPr>
        <w:t>ب) شكل دائرة</w:t>
      </w:r>
      <w:r w:rsidRPr="008239F6">
        <w:rPr>
          <w:rFonts w:ascii="Simplified Arabic" w:eastAsia="Times New Roman" w:hAnsi="Simplified Arabic" w:cs="Simplified Arabic"/>
          <w:color w:val="222222"/>
          <w:sz w:val="32"/>
          <w:szCs w:val="32"/>
          <w:rtl/>
          <w:lang w:eastAsia="fr-FR"/>
        </w:rPr>
        <w:t>:</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هذا النمط يكون فيه كل عضو مرتبط بعضويين ، أي أن كل فرد يستطيع أن يتصل إتصالاً مباشرا بشخصين أخرين، و يمكن الإتصال ببقية أعضاء المجموعة ، بواسطة أحد الأفراد الذي يتصل بهم إتصالاً مباشرا </w:t>
      </w:r>
      <w:r>
        <w:rPr>
          <w:rStyle w:val="Appelnotedebasdep"/>
          <w:rFonts w:ascii="Simplified Arabic" w:eastAsia="Times New Roman" w:hAnsi="Simplified Arabic" w:cs="Simplified Arabic"/>
          <w:color w:val="222222"/>
          <w:sz w:val="32"/>
          <w:szCs w:val="32"/>
          <w:rtl/>
          <w:lang w:eastAsia="fr-FR"/>
        </w:rPr>
        <w:footnoteReference w:id="41"/>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A96DD6" w:rsidP="008239F6">
      <w:pPr>
        <w:shd w:val="clear" w:color="auto" w:fill="FFFFFF"/>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noProof/>
          <w:color w:val="222222"/>
          <w:sz w:val="32"/>
          <w:szCs w:val="32"/>
          <w:rtl/>
          <w:lang w:eastAsia="fr-FR"/>
        </w:rPr>
        <w:lastRenderedPageBreak/>
        <w:drawing>
          <wp:inline distT="0" distB="0" distL="0" distR="0">
            <wp:extent cx="5486400" cy="3200400"/>
            <wp:effectExtent l="0" t="0" r="0" b="0"/>
            <wp:docPr id="7" name="Diagramme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8239F6">
        <w:rPr>
          <w:rFonts w:ascii="Simplified Arabic" w:eastAsia="Times New Roman" w:hAnsi="Simplified Arabic" w:cs="Simplified Arabic"/>
          <w:color w:val="222222"/>
          <w:sz w:val="32"/>
          <w:szCs w:val="32"/>
          <w:rtl/>
          <w:lang w:eastAsia="fr-FR"/>
        </w:rPr>
        <w:t>الشكل 2 يبين الإتصال على شكل دائرة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8239F6">
        <w:rPr>
          <w:rFonts w:ascii="Simplified Arabic" w:eastAsia="Times New Roman" w:hAnsi="Simplified Arabic" w:cs="Simplified Arabic"/>
          <w:b/>
          <w:bCs/>
          <w:color w:val="222222"/>
          <w:sz w:val="32"/>
          <w:szCs w:val="32"/>
          <w:rtl/>
          <w:lang w:eastAsia="fr-FR"/>
        </w:rPr>
        <w:t>ج)شكل سلسلة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يعرف هذا النموذج بالسلسلة لوجود أفراد المجموعة /الوحدة و رئيسهم و المعلومات تسري بينهم في إتجاه أفقي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يقع هذا النموذج تحت النماذج العربية من اللامركزية حيث تمر المعلومات و هي في سيرها الأفقي على أكثر من فرد سواء ذهابا أو إيابا</w:t>
      </w:r>
      <w:r>
        <w:rPr>
          <w:rStyle w:val="Appelnotedebasdep"/>
          <w:rFonts w:ascii="Simplified Arabic" w:eastAsia="Times New Roman" w:hAnsi="Simplified Arabic" w:cs="Simplified Arabic"/>
          <w:color w:val="222222"/>
          <w:sz w:val="32"/>
          <w:szCs w:val="32"/>
          <w:rtl/>
          <w:lang w:eastAsia="fr-FR"/>
        </w:rPr>
        <w:footnoteReference w:id="42"/>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_ مخطط نمط شكل السليلة</w:t>
      </w:r>
      <w:r>
        <w:rPr>
          <w:rStyle w:val="Appelnotedebasdep"/>
          <w:rFonts w:ascii="Simplified Arabic" w:eastAsia="Times New Roman" w:hAnsi="Simplified Arabic" w:cs="Simplified Arabic"/>
          <w:color w:val="222222"/>
          <w:sz w:val="32"/>
          <w:szCs w:val="32"/>
          <w:rtl/>
          <w:lang w:eastAsia="fr-FR"/>
        </w:rPr>
        <w:footnoteReference w:id="43"/>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A96DD6" w:rsidP="008239F6">
      <w:pPr>
        <w:shd w:val="clear" w:color="auto" w:fill="FFFFFF"/>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noProof/>
          <w:color w:val="222222"/>
          <w:sz w:val="32"/>
          <w:szCs w:val="32"/>
          <w:rtl/>
          <w:lang w:eastAsia="fr-FR"/>
        </w:rPr>
        <w:lastRenderedPageBreak/>
        <w:drawing>
          <wp:inline distT="0" distB="0" distL="0" distR="0">
            <wp:extent cx="5486400" cy="3200400"/>
            <wp:effectExtent l="0" t="0" r="0" b="0"/>
            <wp:docPr id="9" name="Diagramme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b/>
          <w:bCs/>
          <w:color w:val="222222"/>
          <w:sz w:val="32"/>
          <w:szCs w:val="32"/>
          <w:lang w:eastAsia="fr-FR"/>
        </w:rPr>
      </w:pP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8239F6">
        <w:rPr>
          <w:rFonts w:ascii="Simplified Arabic" w:eastAsia="Times New Roman" w:hAnsi="Simplified Arabic" w:cs="Simplified Arabic"/>
          <w:b/>
          <w:bCs/>
          <w:color w:val="222222"/>
          <w:sz w:val="32"/>
          <w:szCs w:val="32"/>
          <w:rtl/>
          <w:lang w:eastAsia="fr-FR"/>
        </w:rPr>
        <w:t>د) شكل الواي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تعتبر شبكة الواي أقل مركزية من العجلة فهناك شخصيات  يتميزون عن بقية أفراد الشبكة بحكم موقعهم فيها و الذي يتيح لهم قدرة كبيرة على الإتصال بأكثر من فرد في وقت واحد و التحكم في توجيه الرسائل</w:t>
      </w:r>
      <w:r>
        <w:rPr>
          <w:rStyle w:val="Appelnotedebasdep"/>
          <w:rFonts w:ascii="Simplified Arabic" w:eastAsia="Times New Roman" w:hAnsi="Simplified Arabic" w:cs="Simplified Arabic"/>
          <w:color w:val="222222"/>
          <w:sz w:val="32"/>
          <w:szCs w:val="32"/>
          <w:rtl/>
          <w:lang w:eastAsia="fr-FR"/>
        </w:rPr>
        <w:footnoteReference w:id="44"/>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كما يوضح في الشكل 4 شكل واي </w:t>
      </w:r>
      <w:r>
        <w:rPr>
          <w:rStyle w:val="Appelnotedebasdep"/>
          <w:rFonts w:ascii="Simplified Arabic" w:eastAsia="Times New Roman" w:hAnsi="Simplified Arabic" w:cs="Simplified Arabic"/>
          <w:color w:val="222222"/>
          <w:sz w:val="32"/>
          <w:szCs w:val="32"/>
          <w:rtl/>
          <w:lang w:eastAsia="fr-FR"/>
        </w:rPr>
        <w:footnoteReference w:id="45"/>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rtl/>
          <w:lang w:eastAsia="fr-FR"/>
        </w:rPr>
      </w:pPr>
    </w:p>
    <w:p w:rsidR="008239F6" w:rsidRPr="008239F6" w:rsidRDefault="00B5515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noProof/>
          <w:color w:val="222222"/>
          <w:sz w:val="32"/>
          <w:szCs w:val="32"/>
          <w:lang w:eastAsia="fr-FR"/>
        </w:rPr>
        <w:lastRenderedPageBreak/>
        <w:drawing>
          <wp:inline distT="0" distB="0" distL="0" distR="0">
            <wp:extent cx="5486400" cy="3200400"/>
            <wp:effectExtent l="0" t="0" r="0" b="0"/>
            <wp:docPr id="10" name="Diagramme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8239F6">
        <w:rPr>
          <w:rFonts w:ascii="Simplified Arabic" w:eastAsia="Times New Roman" w:hAnsi="Simplified Arabic" w:cs="Simplified Arabic"/>
          <w:b/>
          <w:bCs/>
          <w:color w:val="222222"/>
          <w:sz w:val="32"/>
          <w:szCs w:val="32"/>
          <w:rtl/>
          <w:lang w:eastAsia="fr-FR"/>
        </w:rPr>
        <w:t>ر) شكل متشابك :</w:t>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 xml:space="preserve">في هذا النمط يحتاجها فرد من أفراد هذه المنظمة الإتصال المباشر بأي فرض فيها بمعنى آخر أن الإتصال هذا نتيجة إلى كل الإتجاهات غير أن إستخدام هذا النوع يؤدي إلى التأخر في توصيل المعلومات إلى إمكانية زيادة التحريف فيها و بالتالي يقلل ألى قرارات سليمة و فعالة </w:t>
      </w:r>
      <w:r>
        <w:rPr>
          <w:rStyle w:val="Appelnotedebasdep"/>
          <w:rFonts w:ascii="Simplified Arabic" w:eastAsia="Times New Roman" w:hAnsi="Simplified Arabic" w:cs="Simplified Arabic"/>
          <w:color w:val="222222"/>
          <w:sz w:val="32"/>
          <w:szCs w:val="32"/>
          <w:rtl/>
          <w:lang w:eastAsia="fr-FR"/>
        </w:rPr>
        <w:footnoteReference w:id="46"/>
      </w:r>
    </w:p>
    <w:p w:rsidR="008239F6" w:rsidRPr="008239F6" w:rsidRDefault="008239F6" w:rsidP="008239F6">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8239F6">
        <w:rPr>
          <w:rFonts w:ascii="Simplified Arabic" w:eastAsia="Times New Roman" w:hAnsi="Simplified Arabic" w:cs="Simplified Arabic"/>
          <w:color w:val="222222"/>
          <w:sz w:val="32"/>
          <w:szCs w:val="32"/>
          <w:rtl/>
          <w:lang w:eastAsia="fr-FR"/>
        </w:rPr>
        <w:t>يمثل الشكل التالي مخطط الشكل المتشابك</w:t>
      </w:r>
    </w:p>
    <w:p w:rsidR="00C25897" w:rsidRDefault="00DE025E" w:rsidP="00C25897">
      <w:pPr>
        <w:bidi/>
        <w:spacing w:after="0"/>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lastRenderedPageBreak/>
        <w:pict>
          <v:shape id="_x0000_s1188" type="#_x0000_t32" style="position:absolute;left:0;text-align:left;margin-left:251.85pt;margin-top:77.05pt;width:24.55pt;height:105.25pt;z-index:251839488" o:connectortype="straight" strokecolor="black [3200]" strokeweight="2.5pt">
            <v:stroke endarrow="block"/>
            <v:shadow color="#868686"/>
          </v:shape>
        </w:pict>
      </w:r>
      <w:r>
        <w:rPr>
          <w:rFonts w:ascii="Simplified Arabic" w:hAnsi="Simplified Arabic" w:cs="Simplified Arabic"/>
          <w:b/>
          <w:bCs/>
          <w:noProof/>
          <w:sz w:val="36"/>
          <w:szCs w:val="36"/>
          <w:rtl/>
          <w:lang w:eastAsia="fr-FR"/>
        </w:rPr>
        <w:pict>
          <v:shape id="_x0000_s1187" type="#_x0000_t32" style="position:absolute;left:0;text-align:left;margin-left:196.5pt;margin-top:77.05pt;width:39.55pt;height:105.25pt;flip:x;z-index:251838464" o:connectortype="straight" strokecolor="black [3200]" strokeweight="2.5pt">
            <v:stroke endarrow="block"/>
            <v:shadow color="#868686"/>
          </v:shape>
        </w:pict>
      </w:r>
      <w:r w:rsidR="00B5744D">
        <w:rPr>
          <w:rFonts w:ascii="Simplified Arabic" w:hAnsi="Simplified Arabic" w:cs="Simplified Arabic" w:hint="cs"/>
          <w:b/>
          <w:bCs/>
          <w:noProof/>
          <w:sz w:val="36"/>
          <w:szCs w:val="36"/>
          <w:rtl/>
          <w:lang w:eastAsia="fr-FR"/>
        </w:rPr>
        <w:drawing>
          <wp:inline distT="0" distB="0" distL="0" distR="0">
            <wp:extent cx="5486400" cy="3200400"/>
            <wp:effectExtent l="0" t="0" r="0" b="0"/>
            <wp:docPr id="11" name="Diagramme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B5744D" w:rsidRDefault="00B5744D" w:rsidP="00C25897">
      <w:pPr>
        <w:bidi/>
        <w:spacing w:after="0"/>
        <w:jc w:val="both"/>
        <w:rPr>
          <w:rFonts w:ascii="Simplified Arabic" w:hAnsi="Simplified Arabic" w:cs="Simplified Arabic"/>
          <w:b/>
          <w:bCs/>
          <w:sz w:val="36"/>
          <w:szCs w:val="36"/>
          <w:rtl/>
          <w:lang w:bidi="ar-DZ"/>
        </w:rPr>
      </w:pPr>
    </w:p>
    <w:p w:rsidR="00B5744D" w:rsidRPr="00B5744D" w:rsidRDefault="00B5744D" w:rsidP="00B5744D">
      <w:pPr>
        <w:bidi/>
        <w:spacing w:after="0" w:line="240" w:lineRule="auto"/>
        <w:jc w:val="both"/>
        <w:rPr>
          <w:rFonts w:ascii="Simplified Arabic" w:eastAsia="Times New Roman" w:hAnsi="Simplified Arabic" w:cs="Simplified Arabic"/>
          <w:b/>
          <w:bCs/>
          <w:sz w:val="32"/>
          <w:szCs w:val="32"/>
          <w:lang w:eastAsia="fr-FR"/>
        </w:rPr>
      </w:pPr>
      <w:r w:rsidRPr="00B5744D">
        <w:rPr>
          <w:rFonts w:ascii="Simplified Arabic" w:eastAsia="Times New Roman" w:hAnsi="Simplified Arabic" w:cs="Simplified Arabic" w:hint="cs"/>
          <w:b/>
          <w:bCs/>
          <w:color w:val="222222"/>
          <w:sz w:val="32"/>
          <w:szCs w:val="32"/>
          <w:shd w:val="clear" w:color="auto" w:fill="FFFFFF"/>
          <w:rtl/>
          <w:lang w:eastAsia="fr-FR"/>
        </w:rPr>
        <w:t>ا</w:t>
      </w:r>
      <w:r w:rsidRPr="00B5744D">
        <w:rPr>
          <w:rFonts w:ascii="Simplified Arabic" w:eastAsia="Times New Roman" w:hAnsi="Simplified Arabic" w:cs="Simplified Arabic"/>
          <w:b/>
          <w:bCs/>
          <w:color w:val="222222"/>
          <w:sz w:val="32"/>
          <w:szCs w:val="32"/>
          <w:shd w:val="clear" w:color="auto" w:fill="FFFFFF"/>
          <w:rtl/>
          <w:lang w:eastAsia="fr-FR"/>
        </w:rPr>
        <w:t>لمطلب 4: أهمية وأهداف الإتصال الداخلي للمؤسسة</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w:t>
      </w:r>
      <w:r w:rsidRPr="00B5744D">
        <w:rPr>
          <w:rFonts w:ascii="Simplified Arabic" w:eastAsia="Times New Roman" w:hAnsi="Simplified Arabic" w:cs="Simplified Arabic"/>
          <w:color w:val="222222"/>
          <w:sz w:val="32"/>
          <w:szCs w:val="32"/>
          <w:rtl/>
          <w:lang w:eastAsia="fr-FR"/>
        </w:rPr>
        <w:t>إن  وجود الاتصال الداخلي يحقق اهداف تسعى نحوها المؤسسة وذلك نظرا لأهميته داخل المنظمة</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B5744D">
        <w:rPr>
          <w:rFonts w:ascii="Simplified Arabic" w:eastAsia="Times New Roman" w:hAnsi="Simplified Arabic" w:cs="Simplified Arabic"/>
          <w:b/>
          <w:bCs/>
          <w:color w:val="222222"/>
          <w:sz w:val="32"/>
          <w:szCs w:val="32"/>
          <w:lang w:eastAsia="fr-FR"/>
        </w:rPr>
        <w:t xml:space="preserve">1- </w:t>
      </w:r>
      <w:r w:rsidRPr="00B5744D">
        <w:rPr>
          <w:rFonts w:ascii="Simplified Arabic" w:eastAsia="Times New Roman" w:hAnsi="Simplified Arabic" w:cs="Simplified Arabic"/>
          <w:b/>
          <w:bCs/>
          <w:color w:val="222222"/>
          <w:sz w:val="32"/>
          <w:szCs w:val="32"/>
          <w:rtl/>
          <w:lang w:eastAsia="fr-FR"/>
        </w:rPr>
        <w:t>أهمية  الإتصال الداخلي</w:t>
      </w:r>
      <w:r w:rsidRPr="00B5744D">
        <w:rPr>
          <w:rFonts w:ascii="Simplified Arabic" w:eastAsia="Times New Roman" w:hAnsi="Simplified Arabic" w:cs="Simplified Arabic"/>
          <w:b/>
          <w:bCs/>
          <w:color w:val="222222"/>
          <w:sz w:val="32"/>
          <w:szCs w:val="32"/>
          <w:lang w:eastAsia="fr-FR"/>
        </w:rPr>
        <w:t xml:space="preserve"> :</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rtl/>
          <w:lang w:eastAsia="fr-FR"/>
        </w:rPr>
        <w:t>تتمثل أهمية الإتصال الداخلي في المؤسسة بما يلي</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xml:space="preserve">  - </w:t>
      </w:r>
      <w:r w:rsidRPr="00B5744D">
        <w:rPr>
          <w:rFonts w:ascii="Simplified Arabic" w:eastAsia="Times New Roman" w:hAnsi="Simplified Arabic" w:cs="Simplified Arabic"/>
          <w:color w:val="222222"/>
          <w:sz w:val="32"/>
          <w:szCs w:val="32"/>
          <w:rtl/>
          <w:lang w:eastAsia="fr-FR"/>
        </w:rPr>
        <w:t>يساهم في نقل المفاهيم والأراء والأفكار وخلق روح التعاون والتماسك داخل المنظمة وبين مكوناتها</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xml:space="preserve">   - </w:t>
      </w:r>
      <w:r w:rsidRPr="00B5744D">
        <w:rPr>
          <w:rFonts w:ascii="Simplified Arabic" w:eastAsia="Times New Roman" w:hAnsi="Simplified Arabic" w:cs="Simplified Arabic"/>
          <w:color w:val="222222"/>
          <w:sz w:val="32"/>
          <w:szCs w:val="32"/>
          <w:rtl/>
          <w:lang w:eastAsia="fr-FR"/>
        </w:rPr>
        <w:t>تسيير الأمور العمل وتنفيذها تحتاج من الأفراد ومديرهم قدرات عالية على الحديث و الإستماع و المناقشة وكتابة التقارير وعليه يعتمد التنفيذ على  قدرات الأفراد على الإتصال</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w:t>
      </w:r>
      <w:r w:rsidRPr="00B5744D">
        <w:rPr>
          <w:rFonts w:ascii="Simplified Arabic" w:eastAsia="Times New Roman" w:hAnsi="Simplified Arabic" w:cs="Simplified Arabic"/>
          <w:color w:val="222222"/>
          <w:sz w:val="32"/>
          <w:szCs w:val="32"/>
          <w:rtl/>
          <w:lang w:eastAsia="fr-FR"/>
        </w:rPr>
        <w:t>تحقيق ديمقراطية العمل كما يحقق فرصة في إتخاذ القرارات</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xml:space="preserve">    - </w:t>
      </w:r>
      <w:r w:rsidRPr="00B5744D">
        <w:rPr>
          <w:rFonts w:ascii="Simplified Arabic" w:eastAsia="Times New Roman" w:hAnsi="Simplified Arabic" w:cs="Simplified Arabic"/>
          <w:color w:val="222222"/>
          <w:sz w:val="32"/>
          <w:szCs w:val="32"/>
          <w:rtl/>
          <w:lang w:eastAsia="fr-FR"/>
        </w:rPr>
        <w:t>ينسق الإتصال بين القرارات والأفعال وأجزاء المؤسسة</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xml:space="preserve">    - </w:t>
      </w:r>
      <w:r w:rsidRPr="00B5744D">
        <w:rPr>
          <w:rFonts w:ascii="Simplified Arabic" w:eastAsia="Times New Roman" w:hAnsi="Simplified Arabic" w:cs="Simplified Arabic"/>
          <w:color w:val="222222"/>
          <w:sz w:val="32"/>
          <w:szCs w:val="32"/>
          <w:rtl/>
          <w:lang w:eastAsia="fr-FR"/>
        </w:rPr>
        <w:t>يتم من خلال عملية  الإتصال الداخلي إطلاع الرئيس على نشاط مرؤوسيه ،كما يستطيع التعرف على مدى  تقبلهم لأرائه وأفكاره وأعماله داخل المؤسسة</w:t>
      </w:r>
      <w:r>
        <w:rPr>
          <w:rStyle w:val="Appelnotedebasdep"/>
          <w:rFonts w:ascii="Simplified Arabic" w:eastAsia="Times New Roman" w:hAnsi="Simplified Arabic" w:cs="Simplified Arabic"/>
          <w:color w:val="222222"/>
          <w:sz w:val="32"/>
          <w:szCs w:val="32"/>
          <w:rtl/>
          <w:lang w:eastAsia="fr-FR"/>
        </w:rPr>
        <w:footnoteReference w:id="47"/>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lastRenderedPageBreak/>
        <w:t xml:space="preserve">    - </w:t>
      </w:r>
      <w:r w:rsidRPr="00B5744D">
        <w:rPr>
          <w:rFonts w:ascii="Simplified Arabic" w:eastAsia="Times New Roman" w:hAnsi="Simplified Arabic" w:cs="Simplified Arabic"/>
          <w:color w:val="222222"/>
          <w:sz w:val="32"/>
          <w:szCs w:val="32"/>
          <w:rtl/>
          <w:lang w:eastAsia="fr-FR"/>
        </w:rPr>
        <w:t>تساهم الإتصالات الداخلية في أحكام المتابعة والمراقبة على العمال من خلال المقابلات والتقارير التي تنقل باستمرارية بين الأفراد عبر المستويات الإدارية المختلفة وبذلك يتمكن المدير من الوقوف على نقاط الضعف الخاصة بأداء الأفراد والسعي لمعالجتها</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B5744D">
        <w:rPr>
          <w:rFonts w:ascii="Simplified Arabic" w:eastAsia="Times New Roman" w:hAnsi="Simplified Arabic" w:cs="Simplified Arabic"/>
          <w:b/>
          <w:bCs/>
          <w:color w:val="222222"/>
          <w:sz w:val="32"/>
          <w:szCs w:val="32"/>
          <w:rtl/>
          <w:lang w:eastAsia="fr-FR"/>
        </w:rPr>
        <w:t>أهداف الإتصال الداخلي</w:t>
      </w:r>
      <w:r w:rsidRPr="00B5744D">
        <w:rPr>
          <w:rFonts w:ascii="Simplified Arabic" w:eastAsia="Times New Roman" w:hAnsi="Simplified Arabic" w:cs="Simplified Arabic"/>
          <w:b/>
          <w:bCs/>
          <w:color w:val="222222"/>
          <w:sz w:val="32"/>
          <w:szCs w:val="32"/>
          <w:lang w:eastAsia="fr-FR"/>
        </w:rPr>
        <w:t xml:space="preserve"> :</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rtl/>
          <w:lang w:eastAsia="fr-FR"/>
        </w:rPr>
        <w:t>إن نجاح الإدارة في بلوغ أهدافها لا يتوقف فقط على فهم المرؤوسين للتوجيهات والأوامر والارشادات .... لكن يتوقف ذلك النجاح الى حد كبير على مقدرة المدير على تفهم المرؤوسين وعلى مقدرة المرؤوسين على تفهم المدير أنها علاقة تبادلية من الفهم المشترك وأن لعملية الإتصال الداخلي في أي منظمة أهداف يمكن إجمالها في النقاط التالية</w:t>
      </w:r>
      <w:r w:rsidRPr="00B5744D">
        <w:rPr>
          <w:rFonts w:ascii="Simplified Arabic" w:eastAsia="Times New Roman" w:hAnsi="Simplified Arabic" w:cs="Simplified Arabic"/>
          <w:color w:val="222222"/>
          <w:sz w:val="32"/>
          <w:szCs w:val="32"/>
          <w:lang w:eastAsia="fr-FR"/>
        </w:rPr>
        <w:t xml:space="preserve"> :</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B5744D">
        <w:rPr>
          <w:rFonts w:ascii="Simplified Arabic" w:eastAsia="Times New Roman" w:hAnsi="Simplified Arabic" w:cs="Simplified Arabic"/>
          <w:color w:val="222222"/>
          <w:sz w:val="32"/>
          <w:szCs w:val="32"/>
          <w:lang w:eastAsia="fr-FR"/>
        </w:rPr>
        <w:t xml:space="preserve">  </w:t>
      </w:r>
      <w:r w:rsidRPr="00B5744D">
        <w:rPr>
          <w:rFonts w:ascii="Simplified Arabic" w:eastAsia="Times New Roman" w:hAnsi="Simplified Arabic" w:cs="Simplified Arabic"/>
          <w:b/>
          <w:bCs/>
          <w:color w:val="222222"/>
          <w:sz w:val="32"/>
          <w:szCs w:val="32"/>
          <w:lang w:eastAsia="fr-FR"/>
        </w:rPr>
        <w:t>-</w:t>
      </w:r>
      <w:r w:rsidRPr="00B5744D">
        <w:rPr>
          <w:rFonts w:ascii="Simplified Arabic" w:eastAsia="Times New Roman" w:hAnsi="Simplified Arabic" w:cs="Simplified Arabic"/>
          <w:b/>
          <w:bCs/>
          <w:color w:val="222222"/>
          <w:sz w:val="32"/>
          <w:szCs w:val="32"/>
          <w:rtl/>
          <w:lang w:eastAsia="fr-FR"/>
        </w:rPr>
        <w:t>أهداف الإتصال بالنسبة للجمهور</w:t>
      </w:r>
      <w:r w:rsidRPr="00B5744D">
        <w:rPr>
          <w:rFonts w:ascii="Simplified Arabic" w:eastAsia="Times New Roman" w:hAnsi="Simplified Arabic" w:cs="Simplified Arabic"/>
          <w:b/>
          <w:bCs/>
          <w:color w:val="222222"/>
          <w:sz w:val="32"/>
          <w:szCs w:val="32"/>
          <w:lang w:eastAsia="fr-FR"/>
        </w:rPr>
        <w:t>:</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w:t>
      </w:r>
      <w:r w:rsidRPr="00B5744D">
        <w:rPr>
          <w:rFonts w:ascii="Simplified Arabic" w:eastAsia="Times New Roman" w:hAnsi="Simplified Arabic" w:cs="Simplified Arabic"/>
          <w:color w:val="222222"/>
          <w:sz w:val="32"/>
          <w:szCs w:val="32"/>
          <w:rtl/>
          <w:lang w:eastAsia="fr-FR"/>
        </w:rPr>
        <w:t>تتلخص في إقامة نظام إتصال يمكننا من توصيل حقيقة الجهود في المؤسسة وكذا ترسيخ صورتها في الجماهير النشاطات التي تقوم بها وكذا طبيعة إنتاجها وخدماتها من جهة و التعرف على رأي الجمهور فيها وكذا مقترحاتها لتحسين خدماتها</w:t>
      </w:r>
      <w:r>
        <w:rPr>
          <w:rStyle w:val="Appelnotedebasdep"/>
          <w:rFonts w:ascii="Simplified Arabic" w:eastAsia="Times New Roman" w:hAnsi="Simplified Arabic" w:cs="Simplified Arabic"/>
          <w:color w:val="222222"/>
          <w:sz w:val="32"/>
          <w:szCs w:val="32"/>
          <w:rtl/>
          <w:lang w:eastAsia="fr-FR"/>
        </w:rPr>
        <w:footnoteReference w:id="48"/>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B5744D">
        <w:rPr>
          <w:rFonts w:ascii="Simplified Arabic" w:eastAsia="Times New Roman" w:hAnsi="Simplified Arabic" w:cs="Simplified Arabic"/>
          <w:b/>
          <w:bCs/>
          <w:color w:val="222222"/>
          <w:sz w:val="32"/>
          <w:szCs w:val="32"/>
          <w:rtl/>
          <w:lang w:eastAsia="fr-FR"/>
        </w:rPr>
        <w:t>أهداف خاصة بالإدارة</w:t>
      </w:r>
      <w:r w:rsidRPr="00B5744D">
        <w:rPr>
          <w:rFonts w:ascii="Simplified Arabic" w:eastAsia="Times New Roman" w:hAnsi="Simplified Arabic" w:cs="Simplified Arabic"/>
          <w:b/>
          <w:bCs/>
          <w:color w:val="222222"/>
          <w:sz w:val="32"/>
          <w:szCs w:val="32"/>
          <w:lang w:eastAsia="fr-FR"/>
        </w:rPr>
        <w:t>:</w:t>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lang w:eastAsia="fr-FR"/>
        </w:rPr>
        <w:t> </w:t>
      </w:r>
      <w:r w:rsidRPr="00B5744D">
        <w:rPr>
          <w:rFonts w:ascii="Simplified Arabic" w:eastAsia="Times New Roman" w:hAnsi="Simplified Arabic" w:cs="Simplified Arabic"/>
          <w:color w:val="222222"/>
          <w:sz w:val="32"/>
          <w:szCs w:val="32"/>
          <w:rtl/>
          <w:lang w:eastAsia="fr-FR"/>
        </w:rPr>
        <w:t>حيث تمكن القائد من التعرف على ما يحدث داخل المؤسسة بصورة صادقة مما من شأنه مساعدته على إتخاذ القرارات السليمة والهامة القائمة على قدر من الحقائق والمعلومات والبيانات الصحيحة مما يسهل عملية التوجية والاشراف والتأثير على العاملين وبالتالي تحقيق التنسيق الكامل بين أنشطة الإدارة المختلفة</w:t>
      </w:r>
      <w:r>
        <w:rPr>
          <w:rStyle w:val="Appelnotedebasdep"/>
          <w:rFonts w:ascii="Simplified Arabic" w:eastAsia="Times New Roman" w:hAnsi="Simplified Arabic" w:cs="Simplified Arabic"/>
          <w:color w:val="222222"/>
          <w:sz w:val="32"/>
          <w:szCs w:val="32"/>
          <w:rtl/>
          <w:lang w:eastAsia="fr-FR"/>
        </w:rPr>
        <w:footnoteReference w:id="49"/>
      </w:r>
    </w:p>
    <w:p w:rsidR="00B5744D" w:rsidRPr="00B5744D" w:rsidRDefault="00B5744D" w:rsidP="00B5744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B5744D">
        <w:rPr>
          <w:rFonts w:ascii="Simplified Arabic" w:eastAsia="Times New Roman" w:hAnsi="Simplified Arabic" w:cs="Simplified Arabic"/>
          <w:color w:val="222222"/>
          <w:sz w:val="32"/>
          <w:szCs w:val="32"/>
          <w:rtl/>
          <w:lang w:eastAsia="fr-FR"/>
        </w:rPr>
        <w:t>كما يهدف إلى تحسين سير العمل و توزيع المسؤوليات و دعم التفاهم بين العاملين وزيادة احتكاك الافراد بعضهم ببعض</w:t>
      </w:r>
    </w:p>
    <w:p w:rsidR="00B5744D" w:rsidRPr="00B5744D" w:rsidRDefault="00B5744D" w:rsidP="00B5744D">
      <w:pPr>
        <w:bidi/>
        <w:spacing w:after="0"/>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المبحث 2: ماهية الإستراتيجية</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B5744D">
        <w:rPr>
          <w:rFonts w:ascii="Simplified Arabic" w:hAnsi="Simplified Arabic" w:cs="Simplified Arabic"/>
          <w:b/>
          <w:bCs/>
          <w:color w:val="222222"/>
          <w:sz w:val="32"/>
          <w:szCs w:val="32"/>
          <w:rtl/>
        </w:rPr>
        <w:t>تمهيد :</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 xml:space="preserve">إهتم العقدان الأخيرن بسرعة واحدة وعمق المتغيرات العالمية التي تعمل في ظلها المنظمات والمؤسسات على اختلاف نوعيتها الامر الذي لم تعد تصلح معه نظم واساليب التخطيط التقليدية المعتمدة على التنبؤ والخبرة الماضية  للمخطط في تحليل الاحداث التاريخية فلم تعد </w:t>
      </w:r>
      <w:r w:rsidRPr="00B5744D">
        <w:rPr>
          <w:rFonts w:ascii="Simplified Arabic" w:hAnsi="Simplified Arabic" w:cs="Simplified Arabic"/>
          <w:color w:val="222222"/>
          <w:sz w:val="32"/>
          <w:szCs w:val="32"/>
          <w:rtl/>
        </w:rPr>
        <w:lastRenderedPageBreak/>
        <w:t>هذه الاليات قادرة على مواجهة التحديات المستقبل والتكيف مع المتغيرات العالمية المتلاحقة وتأتي الإدارة الإستراتيجية لتكون البوصلة التي توجه الشركة وتحدد لها الإتجاه الصحيح الذي يجب أن تسير فيه تعرف الإدارة بأنها جهد منظم للوصول إلى قرارات ونظم وخطوط إستراتيجية للحصول على النتائج الربحية المطلوبة وتحقيق هدف المؤسسة في إشباع إحتياجات الفئة المستهدفة من العلماء من العملاء هذا المبحث الذي تم تقسيمه الى أربع مطالب تلخص في مجملها مفاهيم عامة حول الاستراتيجية ومبادئها وفي الاخير أهمية الإستراتيجية داخل المؤسسة</w:t>
      </w:r>
    </w:p>
    <w:p w:rsidR="00B5744D" w:rsidRPr="00455CE7" w:rsidRDefault="00B5744D" w:rsidP="00B5744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مطلب 1: مفهوم الإستراتيجية داخل المؤسسة </w:t>
      </w:r>
    </w:p>
    <w:p w:rsidR="00B5744D" w:rsidRPr="00B5744D" w:rsidRDefault="00B5744D"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 xml:space="preserve">من منظور تقليدي يعكس مصطلح " إستراتيجي" جذور عسكرية قوية يستخدم القادة العسكرية الإستراتيجية في التعامل مع خصومهم عبر سنوات التاريخ الانساني وقد فكر عددا كبيرا من أصحاب النظريات العسكرية مليا وكتبوا حول الاستراتيجية اشتقت كلمة الإستراتيجية </w:t>
      </w:r>
      <w:r w:rsidRPr="00B5744D">
        <w:rPr>
          <w:rFonts w:ascii="Simplified Arabic" w:hAnsi="Simplified Arabic" w:cs="Simplified Arabic"/>
          <w:color w:val="222222"/>
          <w:sz w:val="32"/>
          <w:szCs w:val="32"/>
        </w:rPr>
        <w:t>strategy</w:t>
      </w:r>
      <w:r w:rsidRPr="00B5744D">
        <w:rPr>
          <w:rFonts w:ascii="Simplified Arabic" w:hAnsi="Simplified Arabic" w:cs="Simplified Arabic"/>
          <w:color w:val="222222"/>
          <w:sz w:val="32"/>
          <w:szCs w:val="32"/>
          <w:rtl/>
        </w:rPr>
        <w:t xml:space="preserve"> من الكلمة اليونانية أو فن الجنرال</w:t>
      </w:r>
      <w:r w:rsidRPr="00B5744D">
        <w:rPr>
          <w:rFonts w:ascii="Simplified Arabic" w:hAnsi="Simplified Arabic" w:cs="Simplified Arabic"/>
          <w:color w:val="222222"/>
          <w:sz w:val="32"/>
          <w:szCs w:val="32"/>
        </w:rPr>
        <w:t>the art of general</w:t>
      </w:r>
      <w:r w:rsidRPr="00B5744D">
        <w:rPr>
          <w:rFonts w:ascii="Simplified Arabic" w:hAnsi="Simplified Arabic" w:cs="Simplified Arabic"/>
          <w:color w:val="222222"/>
          <w:sz w:val="32"/>
          <w:szCs w:val="32"/>
          <w:rtl/>
        </w:rPr>
        <w:t xml:space="preserve"> وعلى هذا النحو فهي ترتبط بالمهام العسكرية على مفهوم الإستراتيجية وقد عرفت الإستراتيجية حسب قاموس </w:t>
      </w:r>
      <w:r w:rsidRPr="00B5744D">
        <w:rPr>
          <w:rFonts w:ascii="Simplified Arabic" w:hAnsi="Simplified Arabic" w:cs="Simplified Arabic"/>
          <w:color w:val="222222"/>
          <w:sz w:val="32"/>
          <w:szCs w:val="32"/>
        </w:rPr>
        <w:t>new word dictionary webster’s</w:t>
      </w:r>
      <w:r w:rsidRPr="00B5744D">
        <w:rPr>
          <w:rFonts w:ascii="Simplified Arabic" w:hAnsi="Simplified Arabic" w:cs="Simplified Arabic"/>
          <w:color w:val="222222"/>
          <w:sz w:val="32"/>
          <w:szCs w:val="32"/>
          <w:rtl/>
        </w:rPr>
        <w:t>  بأنها علم تخطيط العمليات العسكرية و توجيهه</w:t>
      </w:r>
      <w:r w:rsidR="00455CE7">
        <w:rPr>
          <w:rFonts w:ascii="Simplified Arabic" w:hAnsi="Simplified Arabic" w:cs="Simplified Arabic" w:hint="cs"/>
          <w:color w:val="222222"/>
          <w:sz w:val="32"/>
          <w:szCs w:val="32"/>
          <w:rtl/>
        </w:rPr>
        <w:t>ا</w:t>
      </w:r>
      <w:r w:rsidR="00455CE7">
        <w:rPr>
          <w:rStyle w:val="Appelnotedebasdep"/>
          <w:rFonts w:ascii="Simplified Arabic" w:hAnsi="Simplified Arabic" w:cs="Simplified Arabic"/>
          <w:color w:val="222222"/>
          <w:sz w:val="32"/>
          <w:szCs w:val="32"/>
          <w:rtl/>
        </w:rPr>
        <w:footnoteReference w:id="50"/>
      </w:r>
    </w:p>
    <w:p w:rsidR="00B5744D" w:rsidRPr="00B5744D" w:rsidRDefault="00B5744D"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b/>
          <w:bCs/>
          <w:color w:val="222222"/>
          <w:sz w:val="32"/>
          <w:szCs w:val="32"/>
          <w:rtl/>
        </w:rPr>
        <w:t>وعرف شاندلر "</w:t>
      </w:r>
      <w:r w:rsidRPr="00B5744D">
        <w:rPr>
          <w:rFonts w:ascii="Simplified Arabic" w:hAnsi="Simplified Arabic" w:cs="Simplified Arabic"/>
          <w:color w:val="222222"/>
          <w:sz w:val="32"/>
          <w:szCs w:val="32"/>
        </w:rPr>
        <w:t>chandler</w:t>
      </w:r>
      <w:r w:rsidRPr="00B5744D">
        <w:rPr>
          <w:rFonts w:ascii="Simplified Arabic" w:hAnsi="Simplified Arabic" w:cs="Simplified Arabic"/>
          <w:color w:val="222222"/>
          <w:sz w:val="32"/>
          <w:szCs w:val="32"/>
          <w:rtl/>
        </w:rPr>
        <w:t xml:space="preserve"> "الإستراتيجية بأنها تحديد المنظمة لأهدافها وغاياتها على المدى البعيد وتخصيص الموارد لتحقيق هذه الأهداف والغايات </w:t>
      </w:r>
      <w:r w:rsidR="00455CE7">
        <w:rPr>
          <w:rStyle w:val="Appelnotedebasdep"/>
          <w:rFonts w:ascii="Simplified Arabic" w:hAnsi="Simplified Arabic" w:cs="Simplified Arabic"/>
          <w:color w:val="222222"/>
          <w:sz w:val="32"/>
          <w:szCs w:val="32"/>
          <w:rtl/>
        </w:rPr>
        <w:footnoteReference w:id="51"/>
      </w:r>
      <w:r w:rsidRPr="00B5744D">
        <w:rPr>
          <w:rFonts w:ascii="Simplified Arabic" w:hAnsi="Simplified Arabic" w:cs="Simplified Arabic"/>
          <w:color w:val="222222"/>
          <w:sz w:val="32"/>
          <w:szCs w:val="32"/>
          <w:rtl/>
        </w:rPr>
        <w:t xml:space="preserve">في حين يرى داركر </w:t>
      </w:r>
      <w:r w:rsidRPr="00B5744D">
        <w:rPr>
          <w:rFonts w:ascii="Simplified Arabic" w:hAnsi="Simplified Arabic" w:cs="Simplified Arabic"/>
          <w:color w:val="222222"/>
          <w:sz w:val="32"/>
          <w:szCs w:val="32"/>
        </w:rPr>
        <w:t>darker</w:t>
      </w:r>
      <w:r w:rsidRPr="00B5744D">
        <w:rPr>
          <w:rFonts w:ascii="Simplified Arabic" w:hAnsi="Simplified Arabic" w:cs="Simplified Arabic"/>
          <w:color w:val="222222"/>
          <w:sz w:val="32"/>
          <w:szCs w:val="32"/>
          <w:rtl/>
        </w:rPr>
        <w:t xml:space="preserve"> بأن الإستراتيجية هي عملية مستمرة لتنظيم وتنفيذ القرارات الحالية  وتوفير المعلومات اللازمة وتنظيم الموارد والجهود الكفيله لتنفيذ القرارات وتقييم النتائج بواسطة نظام معلومات متكامل و فعال</w:t>
      </w:r>
      <w:r w:rsidR="00455CE7">
        <w:rPr>
          <w:rStyle w:val="Appelnotedebasdep"/>
          <w:rFonts w:ascii="Simplified Arabic" w:hAnsi="Simplified Arabic" w:cs="Simplified Arabic"/>
          <w:color w:val="222222"/>
          <w:sz w:val="32"/>
          <w:szCs w:val="32"/>
          <w:rtl/>
        </w:rPr>
        <w:footnoteReference w:id="52"/>
      </w:r>
    </w:p>
    <w:p w:rsidR="00B5744D" w:rsidRPr="00B5744D" w:rsidRDefault="00B5744D"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 xml:space="preserve">ويعرفها </w:t>
      </w:r>
      <w:r w:rsidRPr="00455CE7">
        <w:rPr>
          <w:rFonts w:ascii="Simplified Arabic" w:hAnsi="Simplified Arabic" w:cs="Simplified Arabic"/>
          <w:b/>
          <w:bCs/>
          <w:color w:val="222222"/>
          <w:sz w:val="32"/>
          <w:szCs w:val="32"/>
        </w:rPr>
        <w:t>mentezbrg</w:t>
      </w:r>
      <w:r w:rsidRPr="00B5744D">
        <w:rPr>
          <w:rFonts w:ascii="Simplified Arabic" w:hAnsi="Simplified Arabic" w:cs="Simplified Arabic"/>
          <w:color w:val="222222"/>
          <w:sz w:val="32"/>
          <w:szCs w:val="32"/>
          <w:rtl/>
        </w:rPr>
        <w:t xml:space="preserve"> ينظر للإستراتيجية على أنها مفهوم معنوي لا يمكن لأي شخص رؤيته او لمسه وان كل الاستراتيجيات عبارة عن ابتكار من مخيلة شخص معين بغض النظر اذا كانت لتلك الإستراتيجية أهداف لتنظيم السلوك المستقبلي قبل ان يحدث ازاءها </w:t>
      </w:r>
      <w:r w:rsidRPr="00B5744D">
        <w:rPr>
          <w:rFonts w:ascii="Simplified Arabic" w:hAnsi="Simplified Arabic" w:cs="Simplified Arabic"/>
          <w:color w:val="222222"/>
          <w:sz w:val="32"/>
          <w:szCs w:val="32"/>
          <w:rtl/>
        </w:rPr>
        <w:lastRenderedPageBreak/>
        <w:t xml:space="preserve">نموذج يصف سلوك حدث ام يحدث الان </w:t>
      </w:r>
      <w:r w:rsidR="00455CE7">
        <w:rPr>
          <w:rStyle w:val="Appelnotedebasdep"/>
          <w:rFonts w:ascii="Simplified Arabic" w:hAnsi="Simplified Arabic" w:cs="Simplified Arabic"/>
          <w:color w:val="222222"/>
          <w:sz w:val="32"/>
          <w:szCs w:val="32"/>
          <w:rtl/>
        </w:rPr>
        <w:footnoteReference w:id="53"/>
      </w:r>
      <w:r w:rsidRPr="00B5744D">
        <w:rPr>
          <w:rFonts w:ascii="Simplified Arabic" w:hAnsi="Simplified Arabic" w:cs="Simplified Arabic"/>
          <w:color w:val="222222"/>
          <w:sz w:val="32"/>
          <w:szCs w:val="32"/>
          <w:rtl/>
        </w:rPr>
        <w:t xml:space="preserve">وهذا يعني أن الإستراتيجية هي وسيلة للوصول الى الغايات والأهداف وليس مجرد خطة او خطط منفصلة بل هي خطه موحدة تربط جميع اجزاء المنظمة معا وتكون شاملة أي تغطي جميع أنشطة المنظمة ومتكاملة ومتجانسة وصولا لتحقيق أهداف المنظمة </w:t>
      </w:r>
      <w:r w:rsidR="00455CE7">
        <w:rPr>
          <w:rStyle w:val="Appelnotedebasdep"/>
          <w:rFonts w:ascii="Simplified Arabic" w:hAnsi="Simplified Arabic" w:cs="Simplified Arabic"/>
          <w:color w:val="222222"/>
          <w:sz w:val="32"/>
          <w:szCs w:val="32"/>
          <w:rtl/>
        </w:rPr>
        <w:footnoteReference w:id="54"/>
      </w:r>
    </w:p>
    <w:p w:rsidR="00B5744D" w:rsidRPr="00455CE7" w:rsidRDefault="00B5744D" w:rsidP="00B5744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مطلب 2: أنواع الإستراتيجية:</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بصفة عامة تطبق معظم المؤسسات الكبيرة متعددة الأنشطة ثلاث مستويات من الإستراتيجيات</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•إستراتيجيات عامة على مستوى المؤسسة على المستوى( المحلي والخارجي)</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•إستراتيجيات قطعية على مستوى وحدات الأعمال على مستوى (المحلي والخارجي)</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•إستراتيجيات وظيفية إستراتيجية النشاط</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•أنواع الإستراتيجيات حسب المستويات الإدارية</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•وفيما يلي عرض مختصر للإستراتيجيات الخاصة بالخطة الإستراتيجية العامة للمؤسسة</w:t>
      </w:r>
    </w:p>
    <w:p w:rsidR="00B5744D" w:rsidRPr="00B5744D" w:rsidRDefault="00B5744D"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1-</w:t>
      </w:r>
      <w:r w:rsidRPr="00455CE7">
        <w:rPr>
          <w:rFonts w:ascii="Simplified Arabic" w:hAnsi="Simplified Arabic" w:cs="Simplified Arabic"/>
          <w:b/>
          <w:bCs/>
          <w:color w:val="222222"/>
          <w:sz w:val="32"/>
          <w:szCs w:val="32"/>
          <w:rtl/>
        </w:rPr>
        <w:t>الإستراتيجيات العامة :</w:t>
      </w:r>
      <w:r w:rsidR="00455CE7" w:rsidRPr="00455CE7">
        <w:rPr>
          <w:rStyle w:val="Appelnotedebasdep"/>
          <w:rFonts w:ascii="Simplified Arabic" w:hAnsi="Simplified Arabic" w:cs="Simplified Arabic"/>
          <w:b/>
          <w:bCs/>
          <w:color w:val="222222"/>
          <w:sz w:val="32"/>
          <w:szCs w:val="32"/>
          <w:rtl/>
        </w:rPr>
        <w:footnoteReference w:id="55"/>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وتحدد هذه الإستراتيجيات التوجه العام للمؤسسة من حيث الإتجاهات نحو النمو، الإستقرار، أساليب إدارة الأنشطة المتعددة وخطوط المنتجات وكيفية  التعميق التوازن في محفظة الإ ستثمار   الخيارات الإستراتيجيات التي يمكن أن تستخدم على مستوى المؤسسه بمعنى أخر يساهم تحديد الإسراتيجيات على مستوى الكل في إتخاذ القرارات :</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•تحديد التوجه العام للمؤسسة</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 النمو</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•الثباث و الإستقرار</w:t>
      </w:r>
    </w:p>
    <w:p w:rsidR="00B5744D" w:rsidRPr="00B5744D" w:rsidRDefault="00B5744D" w:rsidP="00B5744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الإنكماش </w:t>
      </w:r>
    </w:p>
    <w:p w:rsidR="00B5744D" w:rsidRPr="00B5744D" w:rsidRDefault="00B5744D"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B5744D">
        <w:rPr>
          <w:rFonts w:ascii="Simplified Arabic" w:hAnsi="Simplified Arabic" w:cs="Simplified Arabic"/>
          <w:color w:val="222222"/>
          <w:sz w:val="32"/>
          <w:szCs w:val="32"/>
          <w:rtl/>
        </w:rPr>
        <w:t>ومن أهم تلك الإستراتيجيات ما يلي:</w:t>
      </w:r>
      <w:r w:rsidR="00455CE7">
        <w:rPr>
          <w:rStyle w:val="Appelnotedebasdep"/>
          <w:rFonts w:ascii="Simplified Arabic" w:hAnsi="Simplified Arabic" w:cs="Simplified Arabic"/>
          <w:color w:val="222222"/>
          <w:sz w:val="32"/>
          <w:szCs w:val="32"/>
          <w:rtl/>
        </w:rPr>
        <w:footnoteReference w:id="56"/>
      </w:r>
    </w:p>
    <w:p w:rsidR="00455CE7" w:rsidRPr="00455CE7" w:rsidRDefault="00455CE7" w:rsidP="00455CE7">
      <w:pPr>
        <w:pStyle w:val="NormalWeb"/>
        <w:shd w:val="clear" w:color="auto" w:fill="FFFFFF"/>
        <w:bidi/>
        <w:spacing w:before="0" w:beforeAutospacing="0" w:after="0" w:afterAutospacing="0"/>
        <w:rPr>
          <w:rFonts w:ascii="Simplified Arabic" w:hAnsi="Simplified Arabic" w:cs="Simplified Arabic"/>
          <w:color w:val="222222"/>
          <w:sz w:val="32"/>
          <w:szCs w:val="32"/>
        </w:rPr>
      </w:pPr>
      <w:r w:rsidRPr="00455CE7">
        <w:rPr>
          <w:rFonts w:ascii="Simplified Arabic" w:hAnsi="Simplified Arabic" w:cs="Simplified Arabic"/>
          <w:color w:val="222222"/>
          <w:sz w:val="32"/>
          <w:szCs w:val="32"/>
          <w:rtl/>
        </w:rPr>
        <w:t>1-</w:t>
      </w:r>
      <w:r w:rsidRPr="00455CE7">
        <w:rPr>
          <w:rFonts w:ascii="Simplified Arabic" w:hAnsi="Simplified Arabic" w:cs="Simplified Arabic"/>
          <w:b/>
          <w:bCs/>
          <w:color w:val="222222"/>
          <w:sz w:val="32"/>
          <w:szCs w:val="32"/>
          <w:rtl/>
        </w:rPr>
        <w:t>1إستراتيجيات الإستقرار</w:t>
      </w:r>
      <w:r w:rsidRPr="00455CE7">
        <w:rPr>
          <w:rFonts w:ascii="Simplified Arabic" w:hAnsi="Simplified Arabic" w:cs="Simplified Arabic"/>
          <w:color w:val="222222"/>
          <w:sz w:val="32"/>
          <w:szCs w:val="32"/>
          <w:rtl/>
        </w:rPr>
        <w:t xml:space="preserve"> </w:t>
      </w:r>
      <w:r>
        <w:rPr>
          <w:rStyle w:val="Appelnotedebasdep"/>
          <w:rFonts w:ascii="Simplified Arabic" w:hAnsi="Simplified Arabic" w:cs="Simplified Arabic"/>
          <w:color w:val="222222"/>
          <w:sz w:val="32"/>
          <w:szCs w:val="32"/>
          <w:rtl/>
        </w:rPr>
        <w:footnoteReference w:id="57"/>
      </w:r>
    </w:p>
    <w:p w:rsidR="00455CE7" w:rsidRPr="00455CE7" w:rsidRDefault="00455CE7" w:rsidP="00455CE7">
      <w:pPr>
        <w:pStyle w:val="NormalWeb"/>
        <w:shd w:val="clear" w:color="auto" w:fill="FFFFFF"/>
        <w:bidi/>
        <w:spacing w:before="0" w:beforeAutospacing="0" w:after="0" w:afterAutospacing="0"/>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lastRenderedPageBreak/>
        <w:t>وتتمثل أهم هذه الإستراتيجيات في ما يلي</w:t>
      </w:r>
    </w:p>
    <w:p w:rsidR="00455CE7" w:rsidRPr="00455CE7" w:rsidRDefault="00455CE7" w:rsidP="00455CE7">
      <w:pPr>
        <w:pStyle w:val="NormalWeb"/>
        <w:shd w:val="clear" w:color="auto" w:fill="FFFFFF"/>
        <w:bidi/>
        <w:spacing w:before="0" w:beforeAutospacing="0" w:after="0" w:afterAutospacing="0"/>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إستراتيجية عدم تغيير</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•إستراتيجية الربح والأجل القصير</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•إستراتيجية التريت للدعم وتعزيز المواد</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•الإستراتيجية الحركية البطيئة الواعية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2-1 إستراتيجيات التوسع (النمو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وترتكز هذه تلك الإستراتيجيات على التوجه نحو الإنتشار والتوسع مقارنة بالوضع الحالي وقد يدور التوسع والنمو حول:</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زيادة عدد العاملين في المؤسسة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تطوير الهيكل التنظيمي للمؤسسة بإنشاء أقسام ووحدات تنظيمية جديدة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•تطور طرق وأساليب العمل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•إستخدام التكنولوجيا لتطوير أنشطة المؤسسة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هذا وتتمثل أهم الإستراتيجيات فيما يلي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b/>
          <w:bCs/>
          <w:color w:val="222222"/>
          <w:sz w:val="32"/>
          <w:szCs w:val="32"/>
          <w:rtl/>
        </w:rPr>
        <w:t xml:space="preserve">1-2-1إستراتيجية التكامل الرأسي </w:t>
      </w:r>
      <w:r w:rsidRPr="00455CE7">
        <w:rPr>
          <w:rFonts w:ascii="Simplified Arabic" w:hAnsi="Simplified Arabic" w:cs="Simplified Arabic"/>
          <w:color w:val="222222"/>
          <w:sz w:val="32"/>
          <w:szCs w:val="32"/>
          <w:rtl/>
        </w:rPr>
        <w:t>:</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تحديد كيفيه الدخول في مجالات أعمال ضرورية أما في مجال التصنيع أو التسويق مثل التكامل الرأسي الأمامي تسويق المنتجات</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2-2-1إستراتيجية التكامل الأفقي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مثال ذلك ملكية بعض المؤسسات المنافسة أو زيادة السيطرة عليها أو تعامل الشركة مع مواقع الجغرافية متعددة في نفس الصناعة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3-2-1 إستراتيجيات الإستثمار:</w:t>
      </w:r>
    </w:p>
    <w:p w:rsid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xml:space="preserve"> وتحدد كيفية زيادة الإستثمار لتعظيم إستثمار حملة الأسهم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-إستراتيجية الإستثمار الداخلي</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إستراتيجية الخارجي</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 4-2-1 إستراتيجيات التحالف:</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lastRenderedPageBreak/>
        <w:t>ومن الأمثلة على هذه الإستراتيجيات إتفاقات التعاون الإستراتيجية إنشاء مشروعات مشتركة إستراتيجية الإندماج رأي إتفاق شركتين أو أكثر على التحالف معا ككيان واحد</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color w:val="222222"/>
          <w:sz w:val="32"/>
          <w:szCs w:val="32"/>
          <w:rtl/>
        </w:rPr>
        <w:t>5</w:t>
      </w:r>
      <w:r w:rsidRPr="00455CE7">
        <w:rPr>
          <w:rFonts w:ascii="Simplified Arabic" w:hAnsi="Simplified Arabic" w:cs="Simplified Arabic"/>
          <w:b/>
          <w:bCs/>
          <w:color w:val="222222"/>
          <w:sz w:val="32"/>
          <w:szCs w:val="32"/>
          <w:rtl/>
        </w:rPr>
        <w:t>-2-1 إستراتيجيات التوسع:</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وتحدث تلك الإستراتيجيات إتجاهات التوسع المستقبلية ومن الأمثلة على ذلك إستراتيجيات التوسع الإستراتيجيات القدرة المؤسسية</w:t>
      </w:r>
      <w:r>
        <w:rPr>
          <w:rStyle w:val="Appelnotedebasdep"/>
          <w:rFonts w:ascii="Simplified Arabic" w:hAnsi="Simplified Arabic" w:cs="Simplified Arabic"/>
          <w:color w:val="222222"/>
          <w:sz w:val="32"/>
          <w:szCs w:val="32"/>
          <w:rtl/>
        </w:rPr>
        <w:footnoteReference w:id="58"/>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وإستراتيجية الفعالة التنضيمي لجامعة المتوفية وتركز إستراتيجية القدرة المؤسسية على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التوسع  المؤسسي للجامعة مثل إنشاء كليات و معاهد جديدة و تطوير المنشآت الحالية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وترتكز الإستراتيجية الفعالة التعليمية على:</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تحديث نظم التعليم و التعلم و توفير المباني و التسهيلات المادية للعملية التعليمية لذلك تطوير أعضاء هيئة التدريس و الهيئة المعاونة و هكذا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مطلب3:مبادئ الإستراتيجية :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من الصعوبة بمكان أي توضع مبادئ إرشادية جامدة ولا تتغير التشكل محتوى عاما لبناء إستراتيجية المنظمة ومع ذلك حاول الباحثين أن يصيغوا مبادئ أساسية لإسترشادها وهي</w:t>
      </w:r>
      <w:r w:rsidR="00C30999">
        <w:rPr>
          <w:rStyle w:val="Appelnotedebasdep"/>
          <w:rFonts w:ascii="Simplified Arabic" w:hAnsi="Simplified Arabic" w:cs="Simplified Arabic"/>
          <w:color w:val="222222"/>
          <w:sz w:val="32"/>
          <w:szCs w:val="32"/>
          <w:rtl/>
        </w:rPr>
        <w:footnoteReference w:id="59"/>
      </w:r>
      <w:r w:rsidRPr="00455CE7">
        <w:rPr>
          <w:rFonts w:ascii="Simplified Arabic" w:hAnsi="Simplified Arabic" w:cs="Simplified Arabic"/>
          <w:color w:val="222222"/>
          <w:sz w:val="32"/>
          <w:szCs w:val="32"/>
          <w:rtl/>
        </w:rPr>
        <w:t xml:space="preserve"> من الضروري أن تتكيف الغايات مع الوسائل المتاحة والمستخدمة في بلوغ هذه الغايات ان عدم ملائمة وإنسجام الوسائل المستخدمة من الغايات المستهدفة يؤدي إلى هدر في مواد تحقيق غايات متواضعة أو  العكس تستخدم وسائل لا تقوى على بلوغ الغايات و في كلتا الحالتين لا تستطيع المنظمة أن تتطور</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إن تكيف الخطط الموضوعية مع الحالات المستخدمة و التي يتم إستيعابها في عملية التنبؤ لا يعني فقدان الإتجاه الإستراتيجي المرسوم إن عملية التكيف هذه تمثل حالة واقعية ،في حين أن الإستراتيجية تمثل الإطار الفكري للعمل و الذي يبقى في عقول المديرين</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-عدم إهمال إتجاهات العمل التي تبدو أقل إحتمالية في الحدوث دون وضع تصورات واقعية للعمل في حالة حدوثها إن هذا يجنب المنظمة المفاجآت غير المريحة و المربكة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-من الضروري إستثمار إتجاهات العمل التي يكون فيها المقاومة قليلة و ظئيلة خاصة إذا كانت هذه الإتجاهات توصل المنظمة إلى أهدافها و الموقع الذي تريد تحقيقه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lastRenderedPageBreak/>
        <w:t>-يبدو مما أخذت إتجاهات العمل التكتيكية و التي تؤدي إلى مزيد من البدائل المحققة للعدد كبير من الأهداف الموضوعية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 التأكد من الخطط و المواقع غير المستهدفة تكون مرنة و هذه تقع في إطار موقف يماشي  الحالات المستجدة و التي تتطلب تنظم و نشر الموارد بطرق عديدة يسهل تكييفها للوضع الراهن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من الضروري عدم وضع جميع المواد المنظمة لحماية موقع فريد لها و هي في حالة عمل متعدد الإتجاهات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xml:space="preserve">-عدم إعادة الكرة أو الهجوم على الموقع السابق بالطريقة نفسها بإستخدام الأساليب و الوسائل نفسها ومن الضروري تجديد الأساليب و تعزيز الموارد </w:t>
      </w:r>
      <w:r>
        <w:rPr>
          <w:rStyle w:val="Appelnotedebasdep"/>
          <w:rFonts w:ascii="Simplified Arabic" w:hAnsi="Simplified Arabic" w:cs="Simplified Arabic"/>
          <w:color w:val="222222"/>
          <w:sz w:val="32"/>
          <w:szCs w:val="32"/>
          <w:rtl/>
        </w:rPr>
        <w:footnoteReference w:id="60"/>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ومن أهم المبادئ التي تميز الإستراتيجية هي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1- واقعية الأهداف :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إن إختيار الأساليب الناجحة للوصول إلى الأهداف المطلوبة يستلزم وجود أهداف واقعية يمكن تحقيقها ومن ثم أهمية تكافؤ القدرات و الموارد مع الأهداف و تتأثر في ذلك عليات وضوح الأهداف و تقدير الإحتياحات اللازمة وتحديد الإمكانيات و القدرات و الموراد المتاحة ومقارنة الإمكانيات بالإحتياجات و تقويم إحتمالات تحقيق الهدف بالإمكانيات المتاحة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2- العقلانية و التخصص:</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عملية إختيار من بين عدة وسائل و أساليب مختلفة تتم على أساس عقلاني يمكن حسابه و الدفاع عنه وهو مدى فعالية هذه الأساليب في تحقيق الأهداف و تتضمن هذه العملية معرفة الأهداف و دراسة الأساليب البديلة لإنجازها و مقارنة هذه الأساليب بعضها ببعض وتحديد الأسلوب الأمثل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t>3- المرونة: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أن تتضمن الإستراتيجية درجة المرونة تسمح لها بمواجهة المواقف غير المحتملة أو المتوقعة مثل حالة حرب أو كارثة طبيعية و أن تحدد البدائل المناسبة في ضل هذه الظروف فكل موقف إستراتيجية ولكل هدف إستراتيجية تتلاءم معه</w:t>
      </w:r>
      <w:r>
        <w:rPr>
          <w:rStyle w:val="Appelnotedebasdep"/>
          <w:rFonts w:ascii="Simplified Arabic" w:hAnsi="Simplified Arabic" w:cs="Simplified Arabic"/>
          <w:color w:val="222222"/>
          <w:sz w:val="32"/>
          <w:szCs w:val="32"/>
          <w:rtl/>
        </w:rPr>
        <w:footnoteReference w:id="61"/>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455CE7">
        <w:rPr>
          <w:rFonts w:ascii="Simplified Arabic" w:hAnsi="Simplified Arabic" w:cs="Simplified Arabic"/>
          <w:b/>
          <w:bCs/>
          <w:color w:val="222222"/>
          <w:sz w:val="32"/>
          <w:szCs w:val="32"/>
          <w:rtl/>
        </w:rPr>
        <w:lastRenderedPageBreak/>
        <w:t>مطلب4:أهمية الإستراتيجية:</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تتمثل أهمية الإستراتيجية في مجموعة من العناصر المهمة التي تبرز مكانة الإستراتيجية في مجال التخطيط من أجل بناء مؤسسات مهما كان شكلها أو تخصصها وتكمن هذه الأهمية فيما يلي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تحقيق أفضل إنجاز من خلال معرفة إتجاهات المنظمة لفترة زمنية طويلة نسبيا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تعطي الخطة الإستراتيجية أهداف و توجيهات واضحة للمستقبل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التعرف على العوامل الداخلية و الخارجية المؤدية إلى إحداث تغيرات مهمة في المؤسسة كإدخال منتجات جديدة أو التوسع في الأسواق أو البحث عن أسواق جديدة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تساعد الإستراتيجية متخذي القرار على معرفة الإتجاهات الصحيحة في إتخاذ القرارات وتساعد المدراء في فحص المشكلات الرئيسية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 تنظم تداخلات القرارات المالية و التسويقية المهمة المتعلقة بإتجاهات المؤسسة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-تمكن الخطة الإستراتيجية متخذي القرار من تحقيق الإتصال الكفأ أو التنسيق و التكامل و التفاعل مع كافة فعاليات المنضمة </w:t>
      </w:r>
    </w:p>
    <w:p w:rsidR="00455CE7" w:rsidRP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455CE7">
        <w:rPr>
          <w:rFonts w:ascii="Simplified Arabic" w:hAnsi="Simplified Arabic" w:cs="Simplified Arabic"/>
          <w:color w:val="222222"/>
          <w:sz w:val="32"/>
          <w:szCs w:val="32"/>
          <w:rtl/>
        </w:rPr>
        <w:t>-توفر المعيار الذي يمكن إستخدامه في عملية إتخاذ القرار الصائب </w:t>
      </w:r>
    </w:p>
    <w:p w:rsidR="00455CE7" w:rsidRDefault="00455CE7" w:rsidP="00455CE7">
      <w:pPr>
        <w:pStyle w:val="NormalWeb"/>
        <w:shd w:val="clear" w:color="auto" w:fill="FFFFFF"/>
        <w:bidi/>
        <w:spacing w:before="0" w:beforeAutospacing="0" w:after="0" w:afterAutospacing="0"/>
        <w:jc w:val="both"/>
        <w:rPr>
          <w:rFonts w:ascii="Simplified Arabic" w:hAnsi="Simplified Arabic" w:cs="Simplified Arabic"/>
          <w:color w:val="222222"/>
          <w:sz w:val="32"/>
          <w:szCs w:val="32"/>
        </w:rPr>
      </w:pPr>
      <w:r w:rsidRPr="00455CE7">
        <w:rPr>
          <w:rFonts w:ascii="Simplified Arabic" w:hAnsi="Simplified Arabic" w:cs="Simplified Arabic"/>
          <w:color w:val="222222"/>
          <w:sz w:val="32"/>
          <w:szCs w:val="32"/>
          <w:rtl/>
        </w:rPr>
        <w:t>-الإقتصاد في إستخدام الموارد لأن الموارد تستخدم وفق للطريق المرسوم ولتحقيق الأهداف</w:t>
      </w:r>
      <w:r>
        <w:rPr>
          <w:rStyle w:val="Appelnotedebasdep"/>
          <w:rFonts w:ascii="Simplified Arabic" w:hAnsi="Simplified Arabic" w:cs="Simplified Arabic"/>
          <w:color w:val="222222"/>
          <w:sz w:val="32"/>
          <w:szCs w:val="32"/>
          <w:rtl/>
        </w:rPr>
        <w:footnoteReference w:id="62"/>
      </w:r>
      <w:r w:rsidRPr="00455CE7">
        <w:rPr>
          <w:rFonts w:ascii="Simplified Arabic" w:hAnsi="Simplified Arabic" w:cs="Simplified Arabic"/>
          <w:color w:val="222222"/>
          <w:sz w:val="32"/>
          <w:szCs w:val="32"/>
          <w:rtl/>
        </w:rPr>
        <w:t xml:space="preserve"> </w:t>
      </w:r>
    </w:p>
    <w:p w:rsidR="00502FAB" w:rsidRPr="00502FAB" w:rsidRDefault="00502FAB" w:rsidP="00502FAB">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lang w:bidi="ar-DZ"/>
        </w:rPr>
      </w:pPr>
      <w:r w:rsidRPr="00502FAB">
        <w:rPr>
          <w:rFonts w:ascii="Simplified Arabic" w:hAnsi="Simplified Arabic" w:cs="Simplified Arabic" w:hint="cs"/>
          <w:b/>
          <w:bCs/>
          <w:color w:val="222222"/>
          <w:sz w:val="32"/>
          <w:szCs w:val="32"/>
          <w:rtl/>
          <w:lang w:bidi="ar-DZ"/>
        </w:rPr>
        <w:t>المبحث 3: الإستراتيجية الإتصالية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ED7524">
        <w:rPr>
          <w:rFonts w:ascii="Simplified Arabic" w:hAnsi="Simplified Arabic" w:cs="Simplified Arabic"/>
          <w:b/>
          <w:bCs/>
          <w:color w:val="222222"/>
          <w:sz w:val="32"/>
          <w:szCs w:val="32"/>
          <w:rtl/>
        </w:rPr>
        <w:t>تمهيد:</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تعتبر الاستراتيجية الإتصالية في المؤسسة من بين العوامل الهامة والمساعدة في عملية تحديد الطرق والوسائل المساهمة في التطبيق وأداء الإ ستراتيجية العامة للمؤسسة وتعمل نحو تحقيق اهداف معينة وتحديد الأساليب والأفكار وكذا وفق التسيير التي تساعدها على السير الحسن للعملية الإتصالية، المبحث الذي تم تقسيمه إلى أربع مطالب تلخص فيه مجملها مفاهيم عن الإستراتيجية الإتصالية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ومبادئها وكذا مراحل صياغتها وفي الأخير أثار الإستراتيجية الإتصالية داخل المؤسسة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 مطلب 1:مفهوم الاستراتيجية الإتصالية: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lastRenderedPageBreak/>
        <w:t xml:space="preserve"> الإستراتيجية الإتصالية هي مجموعة من القرارات الرشيدة والمترابطة التي تسعى إلى تحقيق الأهداف المخططة وبالوسائل اللازمه للإتصال الشخصي أو الجماهيري لتحقيق القرارات الكبرى التي تتخذ من بين القرارات الاختيارات الهامه في الإتصال تحديدا للأهداف المرجوة بالوسائل المستعمله فيه </w:t>
      </w:r>
      <w:r w:rsidRPr="00ED7524">
        <w:rPr>
          <w:rStyle w:val="Appelnotedebasdep"/>
          <w:rFonts w:ascii="Simplified Arabic" w:hAnsi="Simplified Arabic" w:cs="Simplified Arabic"/>
          <w:color w:val="222222"/>
          <w:sz w:val="32"/>
          <w:szCs w:val="32"/>
          <w:rtl/>
        </w:rPr>
        <w:footnoteReference w:id="63"/>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فالإستراتيجية الإتصالية هي خطوات عمليه مدروسة ومنظمة لذات طبيعة خاصة تتكامل مع التخطيط الإستراتيجي الإداري لكل قطاعات المجتمع لتحقيق غايات متكاملة تخدم الإتجاه المستقبلي لكل من المؤسسة وجماهيرها معا و ليكون التطور أو التقدم أمنا ومستقرا ومتوازنا</w:t>
      </w:r>
      <w:r w:rsidRPr="00ED7524">
        <w:rPr>
          <w:rStyle w:val="Appelnotedebasdep"/>
          <w:rFonts w:ascii="Simplified Arabic" w:hAnsi="Simplified Arabic" w:cs="Simplified Arabic"/>
          <w:color w:val="222222"/>
          <w:sz w:val="32"/>
          <w:szCs w:val="32"/>
          <w:rtl/>
        </w:rPr>
        <w:footnoteReference w:id="64"/>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تعريف تريقوي :هي مجموعة متناسقة من الوسائل العمل في الأسواق التي تسمح المنظمة أو المؤسسة بالإتصال بمحيطها والتأثر في الجماهير</w:t>
      </w:r>
      <w:r w:rsidRPr="00ED7524">
        <w:rPr>
          <w:rStyle w:val="Appelnotedebasdep"/>
          <w:rFonts w:ascii="Simplified Arabic" w:hAnsi="Simplified Arabic" w:cs="Simplified Arabic"/>
          <w:color w:val="222222"/>
          <w:sz w:val="32"/>
          <w:szCs w:val="32"/>
          <w:rtl/>
        </w:rPr>
        <w:footnoteReference w:id="65"/>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t>وتعريف ماري هيلان :</w:t>
      </w:r>
      <w:r w:rsidRPr="00ED7524">
        <w:rPr>
          <w:rFonts w:ascii="Simplified Arabic" w:hAnsi="Simplified Arabic" w:cs="Simplified Arabic"/>
          <w:color w:val="222222"/>
          <w:sz w:val="32"/>
          <w:szCs w:val="32"/>
          <w:rtl/>
        </w:rPr>
        <w:t xml:space="preserve"> المخطط العام للسياسة الإتصالية للمؤسسة أو المنظمة مشروع إجمالي متوسط او طويل ماذا يحدد الأهداف ويختار الوسائل</w:t>
      </w:r>
      <w:r w:rsidRPr="00ED7524">
        <w:rPr>
          <w:rStyle w:val="Appelnotedebasdep"/>
          <w:rFonts w:ascii="Simplified Arabic" w:hAnsi="Simplified Arabic" w:cs="Simplified Arabic"/>
          <w:color w:val="222222"/>
          <w:sz w:val="32"/>
          <w:szCs w:val="32"/>
          <w:rtl/>
        </w:rPr>
        <w:footnoteReference w:id="66"/>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color w:val="222222"/>
          <w:sz w:val="32"/>
          <w:szCs w:val="32"/>
          <w:rtl/>
        </w:rPr>
        <w:t>إذا فالإستراتيجية الإتصالية هي عملية إبداعية تعتمد على العقلانية وتحليل الأوضاع والظروف المحيطة وتصور المستقبل من خلال المعطيات الحقيقيه غير المزيفه تسعى  من وراء ذلك إلى تحقيق رساله المؤسسه بطريقه فعاله وتملك القدره على مواجهه التحديات البيئيه المتغيرة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t>مطلب2: مبادئ الإستراتيجية الإتصالية</w:t>
      </w:r>
      <w:r w:rsidRPr="00ED7524">
        <w:rPr>
          <w:rFonts w:ascii="Simplified Arabic" w:hAnsi="Simplified Arabic" w:cs="Simplified Arabic"/>
          <w:color w:val="222222"/>
          <w:sz w:val="32"/>
          <w:szCs w:val="32"/>
          <w:rtl/>
        </w:rPr>
        <w:t xml:space="preserve"> :</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تتميز الإستراتيجية الإتصالية بمجموعة من المبادئ الأساسية من أجل أن يكون لها مكانه وقبول وعمل فعالية في الواقع يجب ان تتبع المبادئ الأساسية التالية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t xml:space="preserve">مبدأ الوجود </w:t>
      </w:r>
      <w:r w:rsidRPr="00ED7524">
        <w:rPr>
          <w:rFonts w:ascii="Simplified Arabic" w:hAnsi="Simplified Arabic" w:cs="Simplified Arabic"/>
          <w:b/>
          <w:bCs/>
          <w:color w:val="222222"/>
          <w:sz w:val="32"/>
          <w:szCs w:val="32"/>
        </w:rPr>
        <w:t>existence</w:t>
      </w:r>
      <w:r w:rsidRPr="00ED7524">
        <w:rPr>
          <w:rFonts w:ascii="Simplified Arabic" w:hAnsi="Simplified Arabic" w:cs="Simplified Arabic"/>
          <w:b/>
          <w:bCs/>
          <w:color w:val="222222"/>
          <w:sz w:val="32"/>
          <w:szCs w:val="32"/>
          <w:rtl/>
        </w:rPr>
        <w:t xml:space="preserve"> :</w:t>
      </w:r>
      <w:r w:rsidRPr="00ED7524">
        <w:rPr>
          <w:rFonts w:ascii="Simplified Arabic" w:hAnsi="Simplified Arabic" w:cs="Simplified Arabic"/>
          <w:color w:val="222222"/>
          <w:sz w:val="32"/>
          <w:szCs w:val="32"/>
          <w:rtl/>
        </w:rPr>
        <w:t xml:space="preserve"> يجب أن تكون الاستراتيجية الإتصالية موجودة في الواقع ومحددة بشكل رسمي فكثير من المؤسسات ليس لها إستراتيجية إتصال بل تكتفي بعملية غير منتظمة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lastRenderedPageBreak/>
        <w:t>مبدأ الاستمرارية  </w:t>
      </w:r>
      <w:r w:rsidRPr="00ED7524">
        <w:rPr>
          <w:rFonts w:ascii="Simplified Arabic" w:hAnsi="Simplified Arabic" w:cs="Simplified Arabic"/>
          <w:b/>
          <w:bCs/>
          <w:color w:val="222222"/>
          <w:sz w:val="32"/>
          <w:szCs w:val="32"/>
        </w:rPr>
        <w:t>continue</w:t>
      </w:r>
      <w:r w:rsidRPr="00ED7524">
        <w:rPr>
          <w:rFonts w:ascii="Simplified Arabic" w:hAnsi="Simplified Arabic" w:cs="Simplified Arabic"/>
          <w:b/>
          <w:bCs/>
          <w:color w:val="222222"/>
          <w:sz w:val="32"/>
          <w:szCs w:val="32"/>
          <w:rtl/>
        </w:rPr>
        <w:t xml:space="preserve"> :</w:t>
      </w:r>
      <w:r w:rsidRPr="00ED7524">
        <w:rPr>
          <w:rFonts w:ascii="Simplified Arabic" w:hAnsi="Simplified Arabic" w:cs="Simplified Arabic"/>
          <w:color w:val="222222"/>
          <w:sz w:val="32"/>
          <w:szCs w:val="32"/>
          <w:rtl/>
        </w:rPr>
        <w:t xml:space="preserve"> من أهم الخاصيات الأساسية للإستراتيجية الإتصالية فيشترط في الإستراتيجية الإتصالية أن تكون مستمرة على المدى الطويل لكي تظهر كفاءتها وفعليتها</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w:t>
      </w:r>
      <w:r w:rsidRPr="00ED7524">
        <w:rPr>
          <w:rFonts w:ascii="Simplified Arabic" w:hAnsi="Simplified Arabic" w:cs="Simplified Arabic"/>
          <w:b/>
          <w:bCs/>
          <w:color w:val="222222"/>
          <w:sz w:val="32"/>
          <w:szCs w:val="32"/>
          <w:rtl/>
        </w:rPr>
        <w:t xml:space="preserve">مبدأ التميز </w:t>
      </w:r>
      <w:r w:rsidRPr="00ED7524">
        <w:rPr>
          <w:rFonts w:ascii="Simplified Arabic" w:hAnsi="Simplified Arabic" w:cs="Simplified Arabic"/>
          <w:b/>
          <w:bCs/>
          <w:color w:val="222222"/>
          <w:sz w:val="32"/>
          <w:szCs w:val="32"/>
        </w:rPr>
        <w:t>différenciation</w:t>
      </w:r>
      <w:r w:rsidRPr="00ED7524">
        <w:rPr>
          <w:rFonts w:ascii="Simplified Arabic" w:hAnsi="Simplified Arabic" w:cs="Simplified Arabic"/>
          <w:b/>
          <w:bCs/>
          <w:color w:val="222222"/>
          <w:sz w:val="32"/>
          <w:szCs w:val="32"/>
          <w:rtl/>
        </w:rPr>
        <w:t xml:space="preserve"> :</w:t>
      </w:r>
      <w:r w:rsidRPr="00ED7524">
        <w:rPr>
          <w:rFonts w:ascii="Simplified Arabic" w:hAnsi="Simplified Arabic" w:cs="Simplified Arabic"/>
          <w:color w:val="222222"/>
          <w:sz w:val="32"/>
          <w:szCs w:val="32"/>
          <w:rtl/>
        </w:rPr>
        <w:t xml:space="preserve"> إن أحد الأدوار الأساسية للإستراتيجيه الإتصالية هي إعطاء المنتوج أو الخدمة تميز غير موجود في العروض الأخرى التميز الإيجابي بالطبع حيث تقاس نوعية الإتصال بدرجة التميز التي يخلفها المنتوج أو الخدمة المعروضة</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w:t>
      </w:r>
      <w:r w:rsidRPr="00ED7524">
        <w:rPr>
          <w:rFonts w:ascii="Simplified Arabic" w:hAnsi="Simplified Arabic" w:cs="Simplified Arabic"/>
          <w:b/>
          <w:bCs/>
          <w:color w:val="222222"/>
          <w:sz w:val="32"/>
          <w:szCs w:val="32"/>
          <w:rtl/>
        </w:rPr>
        <w:t xml:space="preserve">مبدأ الوضوح </w:t>
      </w:r>
      <w:r w:rsidRPr="00ED7524">
        <w:rPr>
          <w:rFonts w:ascii="Simplified Arabic" w:hAnsi="Simplified Arabic" w:cs="Simplified Arabic"/>
          <w:b/>
          <w:bCs/>
          <w:color w:val="222222"/>
          <w:sz w:val="32"/>
          <w:szCs w:val="32"/>
        </w:rPr>
        <w:t>claire</w:t>
      </w:r>
      <w:r w:rsidRPr="00ED7524">
        <w:rPr>
          <w:rFonts w:ascii="Simplified Arabic" w:hAnsi="Simplified Arabic" w:cs="Simplified Arabic"/>
          <w:b/>
          <w:bCs/>
          <w:color w:val="222222"/>
          <w:sz w:val="32"/>
          <w:szCs w:val="32"/>
          <w:rtl/>
        </w:rPr>
        <w:t xml:space="preserve">  :</w:t>
      </w:r>
      <w:r w:rsidRPr="00ED7524">
        <w:rPr>
          <w:rFonts w:ascii="Simplified Arabic" w:hAnsi="Simplified Arabic" w:cs="Simplified Arabic"/>
          <w:color w:val="222222"/>
          <w:sz w:val="32"/>
          <w:szCs w:val="32"/>
          <w:rtl/>
        </w:rPr>
        <w:t>يجب أن تكون الإستراتيجية الإتصالية  واضحة و بسيطة و سهله الفهم لدى الجمهور المستهدف فأي إستراتيجية تعتمد على أسس ومبادئ عمل غير مفهومة ومعقدة  فالنتيجة ستكون مبهمة لا قيمة لها</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w:t>
      </w:r>
      <w:r w:rsidRPr="00ED7524">
        <w:rPr>
          <w:rFonts w:ascii="Simplified Arabic" w:hAnsi="Simplified Arabic" w:cs="Simplified Arabic"/>
          <w:b/>
          <w:bCs/>
          <w:color w:val="222222"/>
          <w:sz w:val="32"/>
          <w:szCs w:val="32"/>
          <w:rtl/>
        </w:rPr>
        <w:t xml:space="preserve">مبدأ الواقعية </w:t>
      </w:r>
      <w:r w:rsidRPr="00ED7524">
        <w:rPr>
          <w:rFonts w:ascii="Simplified Arabic" w:hAnsi="Simplified Arabic" w:cs="Simplified Arabic"/>
          <w:b/>
          <w:bCs/>
          <w:color w:val="222222"/>
          <w:sz w:val="32"/>
          <w:szCs w:val="32"/>
        </w:rPr>
        <w:t>réalisme</w:t>
      </w:r>
      <w:r w:rsidRPr="00ED7524">
        <w:rPr>
          <w:rFonts w:ascii="Simplified Arabic" w:hAnsi="Simplified Arabic" w:cs="Simplified Arabic"/>
          <w:color w:val="222222"/>
          <w:sz w:val="32"/>
          <w:szCs w:val="32"/>
          <w:rtl/>
        </w:rPr>
        <w:t xml:space="preserve"> : يجب ان تتطابق الإستراتيجية الإتصالية مع خصائص المنتوج أو الخدمة وذلك لكي يكون مرحبا من طرف الجمهور المستهدف فأي معلومة لا ترتبط بالواقع فإ نها تؤدي الى رفض الرسائل المعروضة ومن ذلك فقدان المنتوج أو الخدمه لقيمتة وجمهوره </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xml:space="preserve">مبدأ المرونة </w:t>
      </w:r>
      <w:r w:rsidRPr="00ED7524">
        <w:rPr>
          <w:rFonts w:ascii="Simplified Arabic" w:hAnsi="Simplified Arabic" w:cs="Simplified Arabic"/>
          <w:color w:val="222222"/>
          <w:sz w:val="32"/>
          <w:szCs w:val="32"/>
        </w:rPr>
        <w:t>flexibilité</w:t>
      </w:r>
      <w:r w:rsidRPr="00ED7524">
        <w:rPr>
          <w:rFonts w:ascii="Simplified Arabic" w:hAnsi="Simplified Arabic" w:cs="Simplified Arabic"/>
          <w:color w:val="222222"/>
          <w:sz w:val="32"/>
          <w:szCs w:val="32"/>
          <w:rtl/>
        </w:rPr>
        <w:t xml:space="preserve"> :إستراتيجية الإتصال يجب أن تكون مرنة حسب مختلف الأشكال الإتصالية وحسب وسائل الإتصال ومرنة حسب نوع الخدمات</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t xml:space="preserve">مبدأ التناسق </w:t>
      </w:r>
      <w:r w:rsidRPr="00ED7524">
        <w:rPr>
          <w:rFonts w:ascii="Simplified Arabic" w:hAnsi="Simplified Arabic" w:cs="Simplified Arabic"/>
          <w:b/>
          <w:bCs/>
          <w:color w:val="222222"/>
          <w:sz w:val="32"/>
          <w:szCs w:val="32"/>
        </w:rPr>
        <w:t>cohorence</w:t>
      </w:r>
      <w:r w:rsidRPr="00ED7524">
        <w:rPr>
          <w:rFonts w:ascii="Simplified Arabic" w:hAnsi="Simplified Arabic" w:cs="Simplified Arabic"/>
          <w:b/>
          <w:bCs/>
          <w:color w:val="222222"/>
          <w:sz w:val="32"/>
          <w:szCs w:val="32"/>
          <w:rtl/>
        </w:rPr>
        <w:t xml:space="preserve"> :</w:t>
      </w:r>
      <w:r w:rsidRPr="00ED7524">
        <w:rPr>
          <w:rFonts w:ascii="Simplified Arabic" w:hAnsi="Simplified Arabic" w:cs="Simplified Arabic"/>
          <w:color w:val="222222"/>
          <w:sz w:val="32"/>
          <w:szCs w:val="32"/>
          <w:rtl/>
        </w:rPr>
        <w:t xml:space="preserve"> يجب أن تتناسق الإتصال مع مجموعة قرارات المؤسسة وبالخصوص الهدف والموقع وقنوات التوزيع</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b/>
          <w:bCs/>
          <w:color w:val="222222"/>
          <w:sz w:val="32"/>
          <w:szCs w:val="32"/>
          <w:rtl/>
        </w:rPr>
        <w:t xml:space="preserve">مبدأ القبول الداخلي: </w:t>
      </w:r>
      <w:r w:rsidRPr="00ED7524">
        <w:rPr>
          <w:rFonts w:ascii="Simplified Arabic" w:hAnsi="Simplified Arabic" w:cs="Simplified Arabic"/>
          <w:b/>
          <w:bCs/>
          <w:color w:val="222222"/>
          <w:sz w:val="32"/>
          <w:szCs w:val="32"/>
        </w:rPr>
        <w:t>acceptation intern</w:t>
      </w:r>
      <w:r w:rsidRPr="00ED7524">
        <w:rPr>
          <w:rFonts w:ascii="Simplified Arabic" w:hAnsi="Simplified Arabic" w:cs="Simplified Arabic"/>
          <w:b/>
          <w:bCs/>
          <w:color w:val="222222"/>
          <w:sz w:val="32"/>
          <w:szCs w:val="32"/>
          <w:rtl/>
        </w:rPr>
        <w:t>:</w:t>
      </w:r>
      <w:r w:rsidRPr="00ED7524">
        <w:rPr>
          <w:rFonts w:ascii="Simplified Arabic" w:hAnsi="Simplified Arabic" w:cs="Simplified Arabic"/>
          <w:color w:val="222222"/>
          <w:sz w:val="32"/>
          <w:szCs w:val="32"/>
          <w:rtl/>
        </w:rPr>
        <w:t xml:space="preserve">  لابد على الإتصال ووسائل التي تكون مسموعة ومفهومة من المستهلكين فقط بل ايضا من الجماهير داخل المؤسسة في حد ذاتها  مستخدمين عمال ،إطارات، فهذا المبدأ أساسي لأنه جزء من الإتصال فهو سيكون منجز من طرف الموضفين و بالخصوص الذين لهم علاقة مباشرة مع الجماهير الخارجية </w:t>
      </w:r>
      <w:r w:rsidR="00ED7524" w:rsidRPr="00ED7524">
        <w:rPr>
          <w:rStyle w:val="Appelnotedebasdep"/>
          <w:rFonts w:ascii="Simplified Arabic" w:hAnsi="Simplified Arabic" w:cs="Simplified Arabic"/>
          <w:color w:val="222222"/>
          <w:sz w:val="32"/>
          <w:szCs w:val="32"/>
          <w:rtl/>
        </w:rPr>
        <w:footnoteReference w:id="67"/>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مطلب 3: مراحل صياغة الإستراتيجية الإتصالية:</w:t>
      </w:r>
      <w:r w:rsidR="00ED7524" w:rsidRPr="00ED7524">
        <w:rPr>
          <w:rStyle w:val="Appelnotedebasdep"/>
          <w:rFonts w:ascii="Simplified Arabic" w:hAnsi="Simplified Arabic" w:cs="Simplified Arabic"/>
          <w:b/>
          <w:bCs/>
          <w:color w:val="222222"/>
          <w:sz w:val="32"/>
          <w:szCs w:val="32"/>
          <w:rtl/>
        </w:rPr>
        <w:footnoteReference w:id="68"/>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xml:space="preserve">يتم تحديد وضع إستراتيجية إتصالية للمؤسسة وفق ثلاث مراحل وهي مرحلة البحث وتتمثل في وصف وتشخيص وضع المؤسسة وذلك بتحليل اشكال الإتصال فيها والنقائص الموجوده في كل إتصال بالإضافة إلى تحليل الثنائية في الجمهور المستهدف و الرسالة الموجهة و </w:t>
      </w:r>
      <w:r w:rsidRPr="00ED7524">
        <w:rPr>
          <w:rFonts w:ascii="Simplified Arabic" w:hAnsi="Simplified Arabic" w:cs="Simplified Arabic"/>
          <w:color w:val="222222"/>
          <w:sz w:val="32"/>
          <w:szCs w:val="32"/>
          <w:rtl/>
        </w:rPr>
        <w:lastRenderedPageBreak/>
        <w:t>وضعية المؤسسة  هي دراسة تقييمية لها تساهم في اختيار الاستراتيجية الملائمة لها مرحلة التفكير والتي يتم من خلالها تحديد أهداف المؤسسة وتشخيص وضع الجمهور المستهدف الداخلي والخارجي تعمل جميع الأهداف الخاصة بتموقع المؤسسة في محيطها وتميزها عن منافسيها من خلال منتجاتها أو خدماتها أو إتصالاتها بالإضافة إلى تحديد الجمهور المستهدف و إختيار الرسالة المناسبة للتأثير عليه</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مرحلة التنفيذ :</w:t>
      </w:r>
    </w:p>
    <w:p w:rsidR="00502FAB" w:rsidRPr="00ED7524"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بعد الإنتهاء من مرحلة التشخيص و تحديد الأهداف يجب تطبيق هذه القرارات بتخصيص ميزانية معينة تتعايش مع إمكانيات المؤسسة وذلك عن طريق خطة إتصالية محكمة</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ED7524">
        <w:rPr>
          <w:rFonts w:ascii="Simplified Arabic" w:hAnsi="Simplified Arabic" w:cs="Simplified Arabic"/>
          <w:b/>
          <w:bCs/>
          <w:color w:val="222222"/>
          <w:sz w:val="32"/>
          <w:szCs w:val="32"/>
          <w:rtl/>
        </w:rPr>
        <w:t>المطلب 4:أثار الإستراتيجية الإتصالية :</w:t>
      </w:r>
      <w:r w:rsidRPr="00ED7524">
        <w:rPr>
          <w:rStyle w:val="Appelnotedebasdep"/>
          <w:rFonts w:ascii="Simplified Arabic" w:hAnsi="Simplified Arabic" w:cs="Simplified Arabic"/>
          <w:b/>
          <w:bCs/>
          <w:color w:val="222222"/>
          <w:sz w:val="32"/>
          <w:szCs w:val="32"/>
          <w:rtl/>
        </w:rPr>
        <w:footnoteReference w:id="69"/>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المهنه الاولى إستراتيجية الإتصال الداخلي هي خلق الشروط الأساسية لتحقيق أفضل إستراتيجية المؤسسة وفي نفس السياق الإتصال الداخلي هو إستراتيجية تمر بها جميع المصالح في المحيط المعقد الإتصال رابطة يسمح بتحقيق الإستراتيجية العامة هذه الأخيرة  هي ديناميكية أساسية يجب أن تعرف تقبل من طرف والتجانس هو ضمان الإنسجام بين الجميع إذا تترتب آثار الداخلي في أربع مستويات</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color w:val="222222"/>
          <w:sz w:val="32"/>
          <w:szCs w:val="32"/>
          <w:rtl/>
        </w:rPr>
        <w:t> </w:t>
      </w:r>
      <w:r w:rsidRPr="00ED7524">
        <w:rPr>
          <w:rFonts w:ascii="Simplified Arabic" w:hAnsi="Simplified Arabic" w:cs="Simplified Arabic"/>
          <w:b/>
          <w:bCs/>
          <w:color w:val="222222"/>
          <w:sz w:val="32"/>
          <w:szCs w:val="32"/>
          <w:rtl/>
        </w:rPr>
        <w:t>1-تحفيز العمال:</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الأغلبية المدراء يتفقون بأنه بدون تحفيز العمال لا يمكن إيجاد الإنسجام بين الأفعال والمبادرات ولا تنافسية ولا يمكن هناك تطور للمؤسسة إذا كانت تحفيز لا يفرض على الأفراد فعلى المؤسسة خلق كل الشروط الأساسية للتطور</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1-1معرفة المعرفة :</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 في العديد من المؤسسات تكون بطرح أسئلة متعلقة بالفرد والمؤسسة والمستقبلها ما هي أهداف المؤسسة؟ إلى أي سنه تم المؤسسة التي أعمل فيها ؟الثقافة إنتاجية ما هو مستقبل المؤسسة؟ ما هو مكاني في المؤسسة؟ ما هي مساهمتي ؟الاتصال الداخلي يسمح لكل العناصر الإجابة  عن الأسئلة </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2-1 بث روح النشاط:</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lastRenderedPageBreak/>
        <w:t>معرفة المؤسسة يتطلب حاجة أخرى وهي معرفة أو دراية  بالنشاطات أو الأعمال الفعل هل هو منسجم مع ما أعرفه عن المؤسسة ؟أين نحن ذاهبون؟ لماذا؟ وكيف؟</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2-تجانس الأفعال :</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ثاني مستوى من الأثار وتحسين التجانس للأعمال والمبادرات مهما كان نوع المؤسسة لا تستطيع تحقيق أهدافها الإستراتيجية بدون حسب التنسيق للأفعال لدى الداخليين فالتجانس يمر حتما بمعرفة إندماج الأهداف الإستراتيجية و ترجمتها إلى مخطط فعلي من بين الأدوار الرئيسية للمنجمنت هو السهر على حسن التنسيق والإنسجام والقيام بهذه  المهمة لابد من توفر ثلاث شروط رئيسية يجب أن تعرف الأهداف الإستراتيجية وكذلك مخطط الأفعال يجب إرسال أو بث كل المعلومات الأساسية إلى معاونهم يجب أن تكون في معيار إعادة تصعيد المعلومة</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3تغيير السلوك والعقليات:</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يتميز هذا الأثر الذي يرتبط بالإتصال هو تغيير السلوك المعنويات فالعهد الحالي يتميز بالتغيير في التغيرات تنتج اليوم في جميع قطاعات العمل والمؤسسة في إصطدام مع المحيط الذي هو في تحويل سريع وتعقد فكل يوم يظهر منافسون جدد عالميا وتكنولوجيا تتطوربسرعة وإستثمارات كبيره في العقل البشري والإتصال هو كمسار تفاعلي</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t>4تحسين الإنتاجية :</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وآخر أثر للإتصال هو تحسين الإنتاجية والمنافسية للمؤسسة والإتصال يستطيع أن يجعل منها منافسة إذا كان يعمل بصفة مرجعية على البث ومعرفة الخطوات والإجراءات القواعد العلم التطبيقي</w:t>
      </w: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D7524">
        <w:rPr>
          <w:rFonts w:ascii="Simplified Arabic" w:hAnsi="Simplified Arabic" w:cs="Simplified Arabic"/>
          <w:b/>
          <w:bCs/>
          <w:color w:val="222222"/>
          <w:sz w:val="32"/>
          <w:szCs w:val="32"/>
          <w:rtl/>
        </w:rPr>
        <w:lastRenderedPageBreak/>
        <w:t>ملخص الفصل :</w:t>
      </w:r>
    </w:p>
    <w:p w:rsidR="00ED7524" w:rsidRPr="00ED7524" w:rsidRDefault="00ED7524"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D7524">
        <w:rPr>
          <w:rFonts w:ascii="Simplified Arabic" w:hAnsi="Simplified Arabic" w:cs="Simplified Arabic"/>
          <w:color w:val="222222"/>
          <w:sz w:val="32"/>
          <w:szCs w:val="32"/>
          <w:rtl/>
        </w:rPr>
        <w:t>ومن خلال كل ما سبق يمكننا القول أن الإستراتيجية الإتصالية تعتبر من بين العوامل الهامة والمساعدة  في عملية تحديد الطرق والوسائل المساهمة في تطبيق أداء الإستراتيجية العامة للمنظمة كما ان الخصائص التي تميز المحيط المتغير المؤسسة جعل الاتصال المحرك الأساسي لتسيير نشاطها وإستمرارها وهذا وفق خطة علمية وبرامج تنظيمية هادفة ذات طبيعة خاصة تتكامل مع خطوات الإستراتيجية الإتصالية بحيث جعل الإتصال اليوم الإتصال جزءا لا يتجزا من التفكير الإستراتيجي الذي يمثل تحديد الأهداف المتعلقه بالإستراتيجية المنظمة مما يجعلها تصل الى ما تريد تحقيقه على اكمله وجه</w:t>
      </w:r>
    </w:p>
    <w:p w:rsidR="00502FAB" w:rsidRPr="00502FAB" w:rsidRDefault="00502FAB" w:rsidP="00ED7524">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B5744D" w:rsidRDefault="00B5744D" w:rsidP="00ED7524">
      <w:pPr>
        <w:bidi/>
        <w:spacing w:after="0"/>
        <w:jc w:val="both"/>
        <w:rPr>
          <w:rFonts w:ascii="Simplified Arabic" w:hAnsi="Simplified Arabic" w:cs="Simplified Arabic"/>
          <w:b/>
          <w:bCs/>
          <w:sz w:val="36"/>
          <w:szCs w:val="36"/>
          <w:rtl/>
        </w:rPr>
      </w:pPr>
    </w:p>
    <w:p w:rsidR="002A21B2" w:rsidRPr="0088051C" w:rsidRDefault="002A21B2" w:rsidP="009661C5">
      <w:pPr>
        <w:bidi/>
        <w:spacing w:after="0"/>
        <w:jc w:val="both"/>
        <w:rPr>
          <w:rFonts w:ascii="Simplified Arabic" w:hAnsi="Simplified Arabic" w:cs="Simplified Arabic"/>
          <w:sz w:val="32"/>
          <w:szCs w:val="32"/>
          <w:rtl/>
          <w:lang w:bidi="ar-DZ"/>
        </w:rPr>
      </w:pPr>
    </w:p>
    <w:p w:rsidR="00086933" w:rsidRPr="00AF0509" w:rsidRDefault="00086933" w:rsidP="009661C5">
      <w:pPr>
        <w:bidi/>
        <w:spacing w:after="0"/>
        <w:rPr>
          <w:rFonts w:ascii="Simplified Arabic" w:hAnsi="Simplified Arabic" w:cs="Simplified Arabic"/>
          <w:sz w:val="24"/>
          <w:szCs w:val="24"/>
          <w:rtl/>
          <w:lang w:bidi="ar-DZ"/>
        </w:rPr>
      </w:pPr>
    </w:p>
    <w:p w:rsidR="00E53AD2" w:rsidRPr="00D8503D" w:rsidRDefault="00E53AD2" w:rsidP="00D7228F">
      <w:pPr>
        <w:spacing w:line="240" w:lineRule="auto"/>
        <w:rPr>
          <w:rFonts w:ascii="Traditional Arabic" w:hAnsi="Traditional Arabic" w:cs="Traditional Arabic"/>
          <w:sz w:val="32"/>
          <w:szCs w:val="32"/>
          <w:rtl/>
          <w:lang w:bidi="ar-DZ"/>
        </w:rPr>
      </w:pPr>
    </w:p>
    <w:p w:rsidR="006516EE" w:rsidRDefault="006516EE" w:rsidP="00D7228F">
      <w:pPr>
        <w:spacing w:line="240" w:lineRule="auto"/>
        <w:rPr>
          <w:rFonts w:ascii="Traditional Arabic" w:hAnsi="Traditional Arabic" w:cs="Traditional Arabic"/>
          <w:b/>
          <w:bCs/>
          <w:sz w:val="32"/>
          <w:szCs w:val="32"/>
          <w:rtl/>
          <w:lang w:bidi="ar-DZ"/>
        </w:rPr>
      </w:pPr>
    </w:p>
    <w:p w:rsidR="00086933" w:rsidRPr="00086933" w:rsidRDefault="00086933" w:rsidP="00D7228F">
      <w:pPr>
        <w:spacing w:line="240" w:lineRule="auto"/>
        <w:rPr>
          <w:rFonts w:ascii="Traditional Arabic" w:hAnsi="Traditional Arabic" w:cs="Traditional Arabic"/>
          <w:b/>
          <w:bCs/>
          <w:sz w:val="32"/>
          <w:szCs w:val="32"/>
          <w:rtl/>
          <w:lang w:bidi="ar-DZ"/>
        </w:rPr>
      </w:pPr>
    </w:p>
    <w:p w:rsidR="00560C74" w:rsidRPr="004C7686" w:rsidRDefault="00560C74" w:rsidP="00D7228F">
      <w:pPr>
        <w:spacing w:line="240" w:lineRule="auto"/>
        <w:jc w:val="right"/>
        <w:rPr>
          <w:rFonts w:ascii="Traditional Arabic" w:hAnsi="Traditional Arabic" w:cs="Traditional Arabic"/>
          <w:sz w:val="32"/>
          <w:szCs w:val="32"/>
          <w:rtl/>
          <w:lang w:bidi="ar-DZ"/>
        </w:rPr>
      </w:pPr>
    </w:p>
    <w:p w:rsidR="00560C74" w:rsidRDefault="00560C74" w:rsidP="00D7228F">
      <w:pPr>
        <w:spacing w:line="240" w:lineRule="auto"/>
        <w:rPr>
          <w:rFonts w:ascii="Traditional Arabic" w:hAnsi="Traditional Arabic" w:cs="Traditional Arabic"/>
          <w:sz w:val="32"/>
          <w:szCs w:val="32"/>
          <w:rtl/>
          <w:lang w:bidi="ar-DZ"/>
        </w:rPr>
      </w:pPr>
    </w:p>
    <w:p w:rsidR="004733D8" w:rsidRDefault="004733D8" w:rsidP="00560C74">
      <w:pPr>
        <w:jc w:val="right"/>
        <w:rPr>
          <w:rFonts w:ascii="Traditional Arabic" w:hAnsi="Traditional Arabic" w:cs="Traditional Arabic"/>
          <w:sz w:val="32"/>
          <w:szCs w:val="32"/>
          <w:rtl/>
          <w:lang w:bidi="ar-DZ"/>
        </w:rPr>
      </w:pPr>
    </w:p>
    <w:p w:rsidR="004733D8" w:rsidRDefault="004733D8" w:rsidP="00560C74">
      <w:pPr>
        <w:jc w:val="right"/>
        <w:rPr>
          <w:rFonts w:ascii="Traditional Arabic" w:hAnsi="Traditional Arabic" w:cs="Traditional Arabic"/>
          <w:sz w:val="32"/>
          <w:szCs w:val="32"/>
          <w:rtl/>
          <w:lang w:bidi="ar-DZ"/>
        </w:rPr>
      </w:pPr>
    </w:p>
    <w:p w:rsidR="004733D8" w:rsidRDefault="004733D8" w:rsidP="00560C74">
      <w:pPr>
        <w:jc w:val="right"/>
        <w:rPr>
          <w:rFonts w:ascii="Traditional Arabic" w:hAnsi="Traditional Arabic" w:cs="Traditional Arabic"/>
          <w:sz w:val="32"/>
          <w:szCs w:val="32"/>
          <w:rtl/>
          <w:lang w:bidi="ar-DZ"/>
        </w:rPr>
      </w:pPr>
    </w:p>
    <w:p w:rsidR="00D7228F" w:rsidRDefault="00D7228F" w:rsidP="00560C74">
      <w:pPr>
        <w:jc w:val="right"/>
        <w:rPr>
          <w:rFonts w:ascii="Traditional Arabic" w:hAnsi="Traditional Arabic" w:cs="Traditional Arabic"/>
          <w:sz w:val="32"/>
          <w:szCs w:val="32"/>
          <w:rtl/>
          <w:lang w:bidi="ar-DZ"/>
        </w:rPr>
      </w:pPr>
    </w:p>
    <w:p w:rsidR="00D7228F" w:rsidRDefault="00D7228F" w:rsidP="00560C74">
      <w:pPr>
        <w:jc w:val="right"/>
        <w:rPr>
          <w:rFonts w:ascii="Traditional Arabic" w:hAnsi="Traditional Arabic" w:cs="Traditional Arabic"/>
          <w:sz w:val="32"/>
          <w:szCs w:val="32"/>
          <w:rtl/>
          <w:lang w:bidi="ar-DZ"/>
        </w:rPr>
      </w:pPr>
    </w:p>
    <w:p w:rsidR="00B57BC6" w:rsidRDefault="00B57BC6" w:rsidP="00560C74">
      <w:pPr>
        <w:jc w:val="right"/>
        <w:rPr>
          <w:rFonts w:ascii="Traditional Arabic" w:hAnsi="Traditional Arabic" w:cs="Traditional Arabic"/>
          <w:sz w:val="32"/>
          <w:szCs w:val="32"/>
          <w:lang w:bidi="ar-DZ"/>
        </w:rPr>
        <w:sectPr w:rsidR="00B57BC6" w:rsidSect="00B57BC6">
          <w:headerReference w:type="default" r:id="rId53"/>
          <w:footerReference w:type="default" r:id="rId54"/>
          <w:pgSz w:w="11906" w:h="16838"/>
          <w:pgMar w:top="1418" w:right="1701" w:bottom="1418" w:left="1134" w:header="709" w:footer="709" w:gutter="0"/>
          <w:pgNumType w:start="2"/>
          <w:cols w:space="708"/>
          <w:docGrid w:linePitch="360"/>
        </w:sectPr>
      </w:pPr>
    </w:p>
    <w:p w:rsidR="00D7228F" w:rsidRDefault="00D7228F" w:rsidP="00560C74">
      <w:pPr>
        <w:jc w:val="right"/>
        <w:rPr>
          <w:rFonts w:ascii="Traditional Arabic" w:hAnsi="Traditional Arabic" w:cs="Traditional Arabic"/>
          <w:sz w:val="32"/>
          <w:szCs w:val="32"/>
          <w:rtl/>
          <w:lang w:bidi="ar-DZ"/>
        </w:rPr>
      </w:pPr>
    </w:p>
    <w:p w:rsidR="00D7228F" w:rsidRDefault="00DE025E" w:rsidP="00560C74">
      <w:pPr>
        <w:jc w:val="right"/>
        <w:rPr>
          <w:rFonts w:ascii="Traditional Arabic" w:hAnsi="Traditional Arabic" w:cs="Traditional Arabic"/>
          <w:sz w:val="32"/>
          <w:szCs w:val="32"/>
          <w:rtl/>
          <w:lang w:bidi="ar-DZ"/>
        </w:rPr>
      </w:pPr>
      <w:r>
        <w:rPr>
          <w:rFonts w:ascii="Simplified Arabic" w:hAnsi="Simplified Arabic" w:cs="Simplified Arabic"/>
          <w:noProof/>
          <w:sz w:val="36"/>
          <w:szCs w:val="36"/>
          <w:rtl/>
          <w:lang w:eastAsia="fr-FR"/>
        </w:rPr>
        <w:pict>
          <v:shape id="_x0000_s1149" type="#_x0000_t97" style="position:absolute;left:0;text-align:left;margin-left:1.2pt;margin-top:28.95pt;width:481.65pt;height:550.25pt;z-index:251812864" fillcolor="#c2d69b [1942]" strokecolor="#c2d69b [1942]" strokeweight="1pt">
            <v:fill color2="#eaf1dd [662]" angle="-45" focus="-50%" type="gradient"/>
            <v:shadow on="t" type="perspective" color="#4e6128 [1606]" opacity=".5" offset="1pt" offset2="-3pt"/>
            <v:textbox>
              <w:txbxContent>
                <w:p w:rsidR="002149A6" w:rsidRDefault="002149A6" w:rsidP="009661C5">
                  <w:pPr>
                    <w:rPr>
                      <w:sz w:val="32"/>
                      <w:szCs w:val="32"/>
                      <w:rtl/>
                      <w:lang w:bidi="ar-DZ"/>
                    </w:rPr>
                  </w:pPr>
                </w:p>
                <w:p w:rsidR="002149A6" w:rsidRDefault="002149A6" w:rsidP="00ED7524">
                  <w:pPr>
                    <w:bidi/>
                    <w:spacing w:line="360" w:lineRule="auto"/>
                    <w:jc w:val="center"/>
                    <w:rPr>
                      <w:rFonts w:ascii="Simplified Arabic" w:hAnsi="Simplified Arabic" w:cs="Simplified Arabic"/>
                      <w:color w:val="000000" w:themeColor="text1"/>
                      <w:sz w:val="36"/>
                      <w:szCs w:val="36"/>
                      <w:rtl/>
                      <w:lang w:bidi="ar-DZ"/>
                    </w:rPr>
                  </w:pPr>
                  <w:r w:rsidRPr="00AA6AAE">
                    <w:rPr>
                      <w:rFonts w:ascii="Simplified Arabic" w:hAnsi="Simplified Arabic" w:cs="Simplified Arabic"/>
                      <w:b/>
                      <w:bCs/>
                      <w:color w:val="000000" w:themeColor="text1"/>
                      <w:sz w:val="36"/>
                      <w:szCs w:val="36"/>
                      <w:rtl/>
                      <w:lang w:bidi="ar-DZ"/>
                    </w:rPr>
                    <w:t>الفصل الثاني:</w:t>
                  </w:r>
                  <w:r>
                    <w:rPr>
                      <w:rFonts w:ascii="Simplified Arabic" w:hAnsi="Simplified Arabic" w:cs="Simplified Arabic" w:hint="cs"/>
                      <w:color w:val="000000" w:themeColor="text1"/>
                      <w:sz w:val="36"/>
                      <w:szCs w:val="36"/>
                      <w:rtl/>
                      <w:lang w:bidi="ar-DZ"/>
                    </w:rPr>
                    <w:t xml:space="preserve"> أداء العاملين في المؤسسة</w:t>
                  </w:r>
                </w:p>
                <w:p w:rsidR="002149A6" w:rsidRPr="005C62BD" w:rsidRDefault="002149A6" w:rsidP="005C62BD">
                  <w:pPr>
                    <w:pStyle w:val="NormalWeb"/>
                    <w:shd w:val="clear" w:color="auto" w:fill="FFFFFF"/>
                    <w:bidi/>
                    <w:spacing w:before="0" w:beforeAutospacing="0" w:after="0" w:afterAutospacing="0"/>
                    <w:jc w:val="both"/>
                    <w:rPr>
                      <w:rFonts w:ascii="Simplified Arabic" w:hAnsi="Simplified Arabic" w:cs="Simplified Arabic"/>
                      <w:color w:val="222222"/>
                      <w:sz w:val="32"/>
                      <w:szCs w:val="32"/>
                    </w:rPr>
                  </w:pPr>
                  <w:r w:rsidRPr="005C62BD">
                    <w:rPr>
                      <w:rFonts w:ascii="Simplified Arabic" w:hAnsi="Simplified Arabic" w:cs="Simplified Arabic"/>
                      <w:color w:val="222222"/>
                      <w:sz w:val="32"/>
                      <w:szCs w:val="32"/>
                      <w:rtl/>
                    </w:rPr>
                    <w:t>تمهيد</w:t>
                  </w:r>
                </w:p>
                <w:p w:rsidR="002149A6" w:rsidRPr="005C62BD" w:rsidRDefault="002149A6" w:rsidP="005C62B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5C62BD">
                    <w:rPr>
                      <w:rFonts w:ascii="Simplified Arabic" w:hAnsi="Simplified Arabic" w:cs="Simplified Arabic"/>
                      <w:color w:val="222222"/>
                      <w:sz w:val="32"/>
                      <w:szCs w:val="32"/>
                      <w:rtl/>
                    </w:rPr>
                    <w:t>يعتبر الأداء المحور الرئيسي الذي تنصب حوله الجهود كونه يشكل بامتياز أهم أهداف المنظمة ذلك أن نجاح المنظمة مرتبط بماذا كفاءه وفعالية مورديها البشري باعتبار هذا الاخير هو الذي ينججر فهمه من خلال أدائه مجموعة من الوظائف إما تحقق المنظمة أهدافها من خلال تقييم هذا الاداء لمعرفة جوانب القوه والضعف في مورديها البشري محاولة تحقيق الاول والحد من الثاني</w:t>
                  </w:r>
                </w:p>
                <w:p w:rsidR="002149A6" w:rsidRPr="005C62BD" w:rsidRDefault="002149A6" w:rsidP="005C62B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5C62BD">
                    <w:rPr>
                      <w:rFonts w:ascii="Simplified Arabic" w:hAnsi="Simplified Arabic" w:cs="Simplified Arabic"/>
                      <w:color w:val="222222"/>
                      <w:sz w:val="32"/>
                      <w:szCs w:val="32"/>
                      <w:rtl/>
                    </w:rPr>
                    <w:t>ومنه سنوضح من خلال الفصل الثاني الذي تم تقسيمه الى ثلاث مباحث ولكل مبحث ثلاث مطالب تلخص في مجملها أساسيات أداء العاملين ثم تقييم أداء العاملين وأخيرا إستراتيجيات الإتصال الداخلي وتفعيل أداء العاملين في المؤسسة المبحث الأول اساسيات أداء العاملين</w:t>
                  </w:r>
                </w:p>
                <w:p w:rsidR="002149A6" w:rsidRPr="00AA6AAE" w:rsidRDefault="002149A6" w:rsidP="00ED7524">
                  <w:pPr>
                    <w:bidi/>
                    <w:spacing w:line="360" w:lineRule="auto"/>
                    <w:jc w:val="center"/>
                    <w:rPr>
                      <w:rFonts w:ascii="Simplified Arabic" w:hAnsi="Simplified Arabic" w:cs="Simplified Arabic"/>
                      <w:b/>
                      <w:bCs/>
                      <w:color w:val="000000" w:themeColor="text1"/>
                      <w:sz w:val="36"/>
                      <w:szCs w:val="36"/>
                      <w:rtl/>
                    </w:rPr>
                  </w:pPr>
                </w:p>
                <w:p w:rsidR="002149A6" w:rsidRPr="00450E79" w:rsidRDefault="002149A6" w:rsidP="009661C5">
                  <w:pPr>
                    <w:bidi/>
                    <w:spacing w:line="360" w:lineRule="auto"/>
                    <w:rPr>
                      <w:sz w:val="28"/>
                      <w:szCs w:val="28"/>
                      <w:rtl/>
                      <w:lang w:bidi="ar-DZ"/>
                    </w:rPr>
                  </w:pPr>
                  <w:r>
                    <w:rPr>
                      <w:rFonts w:ascii="Simplified Arabic" w:hAnsi="Simplified Arabic" w:cs="Simplified Arabic" w:hint="cs"/>
                      <w:b/>
                      <w:bCs/>
                      <w:color w:val="000000" w:themeColor="text1"/>
                      <w:sz w:val="32"/>
                      <w:szCs w:val="32"/>
                      <w:rtl/>
                      <w:lang w:bidi="ar-DZ"/>
                    </w:rPr>
                    <w:t xml:space="preserve"> </w:t>
                  </w:r>
                </w:p>
                <w:p w:rsidR="002149A6" w:rsidRPr="0094314B" w:rsidRDefault="002149A6" w:rsidP="009661C5">
                  <w:pPr>
                    <w:bidi/>
                    <w:rPr>
                      <w:sz w:val="32"/>
                      <w:szCs w:val="32"/>
                      <w:rtl/>
                      <w:lang w:bidi="ar-DZ"/>
                    </w:rPr>
                  </w:pPr>
                </w:p>
                <w:p w:rsidR="002149A6" w:rsidRPr="0094314B" w:rsidRDefault="002149A6" w:rsidP="009661C5">
                  <w:pPr>
                    <w:rPr>
                      <w:sz w:val="32"/>
                      <w:szCs w:val="32"/>
                      <w:rtl/>
                      <w:lang w:bidi="ar-DZ"/>
                    </w:rPr>
                  </w:pPr>
                </w:p>
                <w:p w:rsidR="002149A6" w:rsidRDefault="002149A6" w:rsidP="009661C5">
                  <w:pPr>
                    <w:rPr>
                      <w:rtl/>
                      <w:lang w:bidi="ar-DZ"/>
                    </w:rPr>
                  </w:pPr>
                </w:p>
                <w:p w:rsidR="002149A6" w:rsidRDefault="002149A6" w:rsidP="009661C5">
                  <w:pPr>
                    <w:rPr>
                      <w:rtl/>
                      <w:lang w:bidi="ar-DZ"/>
                    </w:rPr>
                  </w:pPr>
                </w:p>
                <w:p w:rsidR="002149A6" w:rsidRDefault="002149A6" w:rsidP="009661C5">
                  <w:pPr>
                    <w:rPr>
                      <w:rtl/>
                      <w:lang w:bidi="ar-DZ"/>
                    </w:rPr>
                  </w:pPr>
                </w:p>
                <w:p w:rsidR="002149A6" w:rsidRDefault="002149A6" w:rsidP="009661C5">
                  <w:pPr>
                    <w:rPr>
                      <w:rtl/>
                      <w:lang w:bidi="ar-DZ"/>
                    </w:rPr>
                  </w:pPr>
                </w:p>
                <w:p w:rsidR="002149A6" w:rsidRDefault="002149A6" w:rsidP="009661C5">
                  <w:pPr>
                    <w:rPr>
                      <w:rtl/>
                      <w:lang w:bidi="ar-DZ"/>
                    </w:rPr>
                  </w:pPr>
                </w:p>
                <w:p w:rsidR="002149A6" w:rsidRDefault="002149A6" w:rsidP="009661C5">
                  <w:pPr>
                    <w:rPr>
                      <w:rtl/>
                      <w:lang w:bidi="ar-DZ"/>
                    </w:rPr>
                  </w:pPr>
                </w:p>
              </w:txbxContent>
            </v:textbox>
          </v:shape>
        </w:pict>
      </w:r>
    </w:p>
    <w:p w:rsidR="004733D8" w:rsidRDefault="004733D8" w:rsidP="00560C74">
      <w:pPr>
        <w:jc w:val="right"/>
        <w:rPr>
          <w:rFonts w:ascii="Traditional Arabic" w:hAnsi="Traditional Arabic" w:cs="Traditional Arabic"/>
          <w:sz w:val="32"/>
          <w:szCs w:val="32"/>
          <w:rtl/>
          <w:lang w:bidi="ar-DZ"/>
        </w:rPr>
      </w:pPr>
    </w:p>
    <w:p w:rsidR="00B57BC6" w:rsidRDefault="00B57BC6" w:rsidP="00560C74">
      <w:pPr>
        <w:jc w:val="right"/>
        <w:rPr>
          <w:rFonts w:ascii="Traditional Arabic" w:hAnsi="Traditional Arabic" w:cs="Traditional Arabic"/>
          <w:sz w:val="32"/>
          <w:szCs w:val="32"/>
          <w:rtl/>
          <w:lang w:bidi="ar-DZ"/>
        </w:rPr>
      </w:pPr>
    </w:p>
    <w:p w:rsidR="00B57BC6" w:rsidRPr="004C7686" w:rsidRDefault="00B57BC6" w:rsidP="00560C74">
      <w:pPr>
        <w:jc w:val="right"/>
        <w:rPr>
          <w:rFonts w:ascii="Traditional Arabic" w:hAnsi="Traditional Arabic" w:cs="Traditional Arabic"/>
          <w:sz w:val="32"/>
          <w:szCs w:val="32"/>
          <w:rtl/>
          <w:lang w:bidi="ar-DZ"/>
        </w:rPr>
      </w:pPr>
    </w:p>
    <w:p w:rsidR="00560C74" w:rsidRPr="004C7686" w:rsidRDefault="00DE025E" w:rsidP="00024C8B">
      <w:pPr>
        <w:tabs>
          <w:tab w:val="left" w:pos="5355"/>
          <w:tab w:val="right" w:pos="9072"/>
        </w:tabs>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26" style="position:absolute;margin-left:265.9pt;margin-top:.9pt;width:75pt;height:27pt;z-index:251660288" stroked="f">
            <v:textbox style="mso-next-textbox:#_x0000_s1026">
              <w:txbxContent>
                <w:p w:rsidR="002149A6" w:rsidRPr="00560C74" w:rsidRDefault="002149A6" w:rsidP="00E14BA5">
                  <w:pPr>
                    <w:rPr>
                      <w:rFonts w:ascii="Times New Roman" w:hAnsi="Times New Roman" w:cs="Times New Roman"/>
                      <w:sz w:val="24"/>
                      <w:szCs w:val="24"/>
                      <w:lang w:bidi="ar-DZ"/>
                    </w:rPr>
                  </w:pPr>
                </w:p>
              </w:txbxContent>
            </v:textbox>
          </v:rect>
        </w:pict>
      </w:r>
      <w:r w:rsidR="00024C8B">
        <w:rPr>
          <w:rFonts w:ascii="Traditional Arabic" w:hAnsi="Traditional Arabic" w:cs="Traditional Arabic"/>
          <w:sz w:val="32"/>
          <w:szCs w:val="32"/>
          <w:rtl/>
          <w:lang w:bidi="ar-DZ"/>
        </w:rPr>
        <w:tab/>
        <w:t xml:space="preserve">  </w:t>
      </w:r>
    </w:p>
    <w:p w:rsidR="004A1518" w:rsidRDefault="004A1518" w:rsidP="00D60BC5">
      <w:pPr>
        <w:jc w:val="right"/>
        <w:rPr>
          <w:sz w:val="32"/>
          <w:szCs w:val="32"/>
          <w:rtl/>
          <w:lang w:bidi="ar-DZ"/>
        </w:rPr>
      </w:pPr>
    </w:p>
    <w:p w:rsidR="004A1518" w:rsidRDefault="004A1518" w:rsidP="00D60BC5">
      <w:pPr>
        <w:jc w:val="right"/>
        <w:rPr>
          <w:sz w:val="32"/>
          <w:szCs w:val="32"/>
          <w:rtl/>
          <w:lang w:bidi="ar-DZ"/>
        </w:rPr>
      </w:pPr>
    </w:p>
    <w:p w:rsidR="004A1518" w:rsidRDefault="004A1518" w:rsidP="00170200">
      <w:pPr>
        <w:rPr>
          <w:sz w:val="32"/>
          <w:szCs w:val="32"/>
          <w:rtl/>
          <w:lang w:bidi="ar-DZ"/>
        </w:rPr>
      </w:pPr>
    </w:p>
    <w:p w:rsidR="004A1518" w:rsidRDefault="004A1518"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57302C" w:rsidRDefault="0057302C" w:rsidP="00450E79">
      <w:pPr>
        <w:bidi/>
        <w:jc w:val="center"/>
        <w:rPr>
          <w:rFonts w:ascii="Simplified Arabic" w:hAnsi="Simplified Arabic" w:cs="Simplified Arabic"/>
          <w:b/>
          <w:bCs/>
          <w:sz w:val="36"/>
          <w:szCs w:val="36"/>
          <w:rtl/>
          <w:lang w:bidi="ar-DZ"/>
        </w:rPr>
      </w:pPr>
    </w:p>
    <w:p w:rsidR="00B57BC6" w:rsidRDefault="00B57BC6" w:rsidP="0057302C">
      <w:pPr>
        <w:bidi/>
        <w:jc w:val="center"/>
        <w:rPr>
          <w:rFonts w:ascii="Simplified Arabic" w:hAnsi="Simplified Arabic" w:cs="Simplified Arabic"/>
          <w:b/>
          <w:bCs/>
          <w:sz w:val="36"/>
          <w:szCs w:val="36"/>
          <w:rtl/>
          <w:lang w:bidi="ar-DZ"/>
        </w:rPr>
        <w:sectPr w:rsidR="00B57BC6" w:rsidSect="00B57BC6">
          <w:headerReference w:type="default" r:id="rId55"/>
          <w:footerReference w:type="default" r:id="rId56"/>
          <w:pgSz w:w="11906" w:h="16838"/>
          <w:pgMar w:top="1702" w:right="1701" w:bottom="1418" w:left="1134" w:header="709" w:footer="709" w:gutter="0"/>
          <w:pgNumType w:start="2"/>
          <w:cols w:space="708"/>
          <w:docGrid w:linePitch="360"/>
        </w:sectPr>
      </w:pPr>
    </w:p>
    <w:p w:rsidR="005C62BD" w:rsidRDefault="005C62BD" w:rsidP="009661C5">
      <w:pPr>
        <w:bidi/>
        <w:spacing w:after="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المبحث الأول : أساسيات أداء العاملين</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Pr>
      </w:pPr>
      <w:r w:rsidRPr="00992F81">
        <w:rPr>
          <w:rFonts w:ascii="Simplified Arabic" w:hAnsi="Simplified Arabic" w:cs="Simplified Arabic"/>
          <w:b/>
          <w:bCs/>
          <w:color w:val="222222"/>
          <w:sz w:val="32"/>
          <w:szCs w:val="32"/>
          <w:rtl/>
        </w:rPr>
        <w:t>تمهيد</w:t>
      </w:r>
      <w:r w:rsidR="00992F81">
        <w:rPr>
          <w:rFonts w:ascii="Simplified Arabic" w:hAnsi="Simplified Arabic" w:cs="Simplified Arabic" w:hint="cs"/>
          <w:b/>
          <w:bCs/>
          <w:color w:val="222222"/>
          <w:sz w:val="32"/>
          <w:szCs w:val="32"/>
          <w:rtl/>
        </w:rPr>
        <w:t>:</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يعتبر مفهوم الأداء من المفاهيم التي نالت نصيبا من الإهتمام والبحث في الدراسات الإدارية وذلك لأهمية المفهوم على مستوى الفرد والمنظمة للتدخل المؤثرات التي تؤثر على الأداء وتنوعها في الأداء والوسيلة التي تدفع الأجهزة الإدارية للعمل بحيوية ونشاط بحيث تجعل الرؤساء يتابعون واجبات ومسؤوليات بشكل مستمر لذلك في العرض من طرح هذا الموضوع هو تسليط الضوء على الاداء ومنه نوضح من خلال هذا المبحث الذي تم تقسيمه الى ثلاث مطالب تلخص في مجملها حول مفهوم الأداء ومحدداته ثم عناصر أداء العاملين ،العوامل المؤثره في أداء العاملين</w:t>
      </w:r>
    </w:p>
    <w:p w:rsidR="005C62BD" w:rsidRPr="00160EBA"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160EBA">
        <w:rPr>
          <w:rFonts w:ascii="Simplified Arabic" w:hAnsi="Simplified Arabic" w:cs="Simplified Arabic"/>
          <w:b/>
          <w:bCs/>
          <w:color w:val="222222"/>
          <w:sz w:val="32"/>
          <w:szCs w:val="32"/>
          <w:rtl/>
        </w:rPr>
        <w:t>المطلب الاول :مفهوم الاداء العاملين ومحدداته</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1- اداء العاملين:</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هو قيام الفرد بالانشطة والمهام المختلفة التي يتكون منها عمله</w:t>
      </w:r>
      <w:r w:rsidRPr="00992F81">
        <w:rPr>
          <w:rStyle w:val="Appelnotedebasdep"/>
          <w:rFonts w:ascii="Simplified Arabic" w:hAnsi="Simplified Arabic" w:cs="Simplified Arabic"/>
          <w:color w:val="222222"/>
          <w:sz w:val="32"/>
          <w:szCs w:val="32"/>
          <w:rtl/>
        </w:rPr>
        <w:footnoteReference w:id="70"/>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اما يعرف أيضا على انه الأثر الصافي لجهود الفرد الذي تبدأ بقدرات وإدراك الدورة والمهام</w:t>
      </w:r>
      <w:r w:rsidRPr="00992F81">
        <w:rPr>
          <w:rStyle w:val="Appelnotedebasdep"/>
          <w:rFonts w:ascii="Simplified Arabic" w:hAnsi="Simplified Arabic" w:cs="Simplified Arabic"/>
          <w:color w:val="222222"/>
          <w:sz w:val="32"/>
          <w:szCs w:val="32"/>
          <w:rtl/>
        </w:rPr>
        <w:footnoteReference w:id="71"/>
      </w:r>
      <w:r w:rsidRPr="00992F81">
        <w:rPr>
          <w:rFonts w:ascii="Simplified Arabic" w:hAnsi="Simplified Arabic" w:cs="Simplified Arabic"/>
          <w:color w:val="222222"/>
          <w:sz w:val="32"/>
          <w:szCs w:val="32"/>
          <w:rtl/>
        </w:rPr>
        <w:t xml:space="preserve"> ويعرف أيضا بأ نه السلوك الذي يسهم فيه الفرد والتعبير عن إسهامات في تحقيق أهداف المنظمة على أن يدعم هذا السلوك ويعزز من قبل إدارة  المنظمة بما يضمن النوعية والجودة من خلال التدريب</w:t>
      </w:r>
      <w:r w:rsidRPr="00992F81">
        <w:rPr>
          <w:rStyle w:val="Appelnotedebasdep"/>
          <w:rFonts w:ascii="Simplified Arabic" w:hAnsi="Simplified Arabic" w:cs="Simplified Arabic"/>
          <w:color w:val="222222"/>
          <w:sz w:val="32"/>
          <w:szCs w:val="32"/>
          <w:rtl/>
        </w:rPr>
        <w:footnoteReference w:id="72"/>
      </w:r>
      <w:r w:rsidRPr="00992F81">
        <w:rPr>
          <w:rFonts w:ascii="Simplified Arabic" w:hAnsi="Simplified Arabic" w:cs="Simplified Arabic"/>
          <w:color w:val="222222"/>
          <w:sz w:val="32"/>
          <w:szCs w:val="32"/>
          <w:rtl/>
        </w:rPr>
        <w:t>اما بيعرف على انه درجة تحقيق الفرد وهو يعكس الكيفية التي يحقق او يشبع بها الفرد المتطلباته الوضيفة</w:t>
      </w:r>
      <w:r w:rsidRPr="00992F81">
        <w:rPr>
          <w:rStyle w:val="Appelnotedebasdep"/>
          <w:rFonts w:ascii="Simplified Arabic" w:hAnsi="Simplified Arabic" w:cs="Simplified Arabic"/>
          <w:color w:val="222222"/>
          <w:sz w:val="32"/>
          <w:szCs w:val="32"/>
          <w:rtl/>
        </w:rPr>
        <w:footnoteReference w:id="73"/>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يعتبر مفهوم الأداء من أكثر المفاهيم شيوعا واستعمالا في حق الإقتصاد وإدارة المؤسسات حيث حظي باهتمام واسع من قبل الباحثين والمفكرين خاصة في علم الاقتصاد اذا ما ورد مصطلح الأداء على مستوى المؤسسة فانه لا يوجد اتفاق بين الباحثين بالنسبة لتعريف مصطلح الأداء</w:t>
      </w:r>
      <w:r w:rsidRPr="00992F81">
        <w:rPr>
          <w:rStyle w:val="Appelnotedebasdep"/>
          <w:rFonts w:ascii="Simplified Arabic" w:hAnsi="Simplified Arabic" w:cs="Simplified Arabic"/>
          <w:color w:val="222222"/>
          <w:sz w:val="32"/>
          <w:szCs w:val="32"/>
          <w:rtl/>
        </w:rPr>
        <w:footnoteReference w:id="74"/>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 أما من الناحية الإدارية الأداء هوالقيام بأبعاد الوظيفة من مسؤوليات وواجبات وفقا للمعدل المفروض أداؤه من العامل المدرب ويمكن معرفه هذا المعدل عن طريق تحليل الأداء</w:t>
      </w:r>
      <w:r w:rsidRPr="00992F81">
        <w:rPr>
          <w:rStyle w:val="Appelnotedebasdep"/>
          <w:rFonts w:ascii="Simplified Arabic" w:hAnsi="Simplified Arabic" w:cs="Simplified Arabic"/>
          <w:color w:val="222222"/>
          <w:sz w:val="32"/>
          <w:szCs w:val="32"/>
          <w:rtl/>
        </w:rPr>
        <w:footnoteReference w:id="75"/>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محددات الاداء :</w:t>
      </w:r>
      <w:r w:rsidRPr="00992F81">
        <w:rPr>
          <w:rStyle w:val="Appelnotedebasdep"/>
          <w:rFonts w:ascii="Simplified Arabic" w:hAnsi="Simplified Arabic" w:cs="Simplified Arabic"/>
          <w:color w:val="222222"/>
          <w:sz w:val="32"/>
          <w:szCs w:val="32"/>
          <w:rtl/>
        </w:rPr>
        <w:footnoteReference w:id="76"/>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يتكون مصطلح الأداء من مكونين رئيسين هم الفعالية والكفاءة أي أن المؤسسة التي تتميز بالأداء هي التي تجمع بين عاملين فعالية والكفاءة في تسئيلها وعليه سنقوم بتحليل وتفصيل هذين المصطلحين الهامين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الفعالية :  ينظر الباحثون في علم التسيير إلى مصطلح الفعالية على أنه أداة  من أدوات مراقبة التسيير في المؤسسة وهذا من منطلق أن الفعالية هي معيار يعكس درجه تحقيق الأهداف المسيطره وتجدر الإشاره من جهه أخرى إلى أنه توجد اسهامات كثيرة مختلفة حاولت تحديد ما هي هذا المصطلح فقد اعتبر المفكرونالكلاسيك الفعالية بمثابة الأرباح المحققة ومن ثم حسب نظرهم تقاس في عملية المؤسسة بكمية الأرباح المحققة سنتناول تحليل هذا المصطلح من خلال التعاريف التالية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تعريف الفعالية حسب :</w:t>
      </w:r>
      <w:r w:rsidRPr="00992F81">
        <w:rPr>
          <w:rFonts w:ascii="Simplified Arabic" w:hAnsi="Simplified Arabic" w:cs="Simplified Arabic"/>
          <w:color w:val="222222"/>
          <w:sz w:val="32"/>
          <w:szCs w:val="32"/>
        </w:rPr>
        <w:t>unsent plancher</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ينظر هذا الكاتب إلى الفعاليات إلى أنها القدرة على تحقيق النشاط المرتقب والوصول الى النتائج المرتقبة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تعريف فعالية حسب :</w:t>
      </w:r>
      <w:r w:rsidRPr="00992F81">
        <w:rPr>
          <w:rFonts w:ascii="Simplified Arabic" w:hAnsi="Simplified Arabic" w:cs="Simplified Arabic"/>
          <w:color w:val="222222"/>
          <w:sz w:val="32"/>
          <w:szCs w:val="32"/>
        </w:rPr>
        <w:t>walker et ruibert</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وجهة نظر هدين الكاتبين في أن الفعالية ترتبط بالأهداف الإستراتيجية المؤسسة ومن ثم فعالية على تحقيق أهدافها الإستراتيجية من نمو مبيعات وتعظيم حصتها السوقيه مقارنه ...إلخ إذن تستنتج مما سبق أن الفعالية تعني عمل الأشياء الصحيحة كما يمكن من جهه أخرى ربط الفعالية بمخرجات المؤسسة حيث يمكن التعبير عنها بنسبه قيمة المخرجات الفعليه الى المخرجات المتوقعة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قياس الفعالية تقاس الفعالية عاده باستخدام طريقتين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الطريقة الاولى :قياس على عنصري  النتائج المحققة والنتائج المتوقعة وهي تسمع بالحكم على درجه تحقيق الأهداف</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 الطريقة الثانية : تبنى  هذه الطريقة في قياس عاملين الإمكانيات المستخدمة والإمكانيات المتوقعة  لتحقيق النتائج المتوقعة يتميز مصطلح</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xml:space="preserve">الكفاءة </w:t>
      </w:r>
      <w:r w:rsidRPr="00992F81">
        <w:rPr>
          <w:rFonts w:ascii="Simplified Arabic" w:hAnsi="Simplified Arabic" w:cs="Simplified Arabic"/>
          <w:color w:val="222222"/>
          <w:sz w:val="32"/>
          <w:szCs w:val="32"/>
        </w:rPr>
        <w:t>efficacité</w:t>
      </w:r>
      <w:r w:rsidRPr="00992F81">
        <w:rPr>
          <w:rFonts w:ascii="Simplified Arabic" w:hAnsi="Simplified Arabic" w:cs="Simplified Arabic"/>
          <w:color w:val="222222"/>
          <w:sz w:val="32"/>
          <w:szCs w:val="32"/>
          <w:rtl/>
        </w:rPr>
        <w:t xml:space="preserve"> :بشأن أغلب مصطلحات العلوم الإنسانية  والإجتماعية  بعدم الإتفاق بين الكتاب والباحثين حول تعريفه ومن ثم فلا غراية إن وقفنا على التقاطع بين هذا المصطلح وبين بعض المصطلحات الأخرى المستخدمة في العلوم الاقتصادية وعلوم التسيير مثل الإنتاجية  المردودية  المثالية  ....إلخ</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xml:space="preserve">وعليه سنقتصر هذا على تناول وتحليل بعض الاسهامات في مجال تعريف الكفاءة بما يفي بغرض من الدراسة وهي تعريف الكفاءة حسب </w:t>
      </w:r>
      <w:r w:rsidRPr="00992F81">
        <w:rPr>
          <w:rFonts w:ascii="Simplified Arabic" w:hAnsi="Simplified Arabic" w:cs="Simplified Arabic"/>
          <w:color w:val="222222"/>
          <w:sz w:val="32"/>
          <w:szCs w:val="32"/>
        </w:rPr>
        <w:t>uncent planchet</w:t>
      </w:r>
      <w:r w:rsidRPr="00992F81">
        <w:rPr>
          <w:rFonts w:ascii="Simplified Arabic" w:hAnsi="Simplified Arabic" w:cs="Simplified Arabic"/>
          <w:color w:val="222222"/>
          <w:sz w:val="32"/>
          <w:szCs w:val="32"/>
          <w:rtl/>
        </w:rPr>
        <w:t xml:space="preserve">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الكفاءة هي قدرة مردودية المؤسسة بمعنى أن الكفاءة هي مقياس للمردودية في المؤسسة أي أنها تتعلق بالمخرجات مقارنة بالمدخلات وهو يقترب من معنى الإنتاجية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xml:space="preserve"> تعريف الكفاءة حسب </w:t>
      </w:r>
      <w:r w:rsidRPr="00992F81">
        <w:rPr>
          <w:rFonts w:ascii="Simplified Arabic" w:hAnsi="Simplified Arabic" w:cs="Simplified Arabic"/>
          <w:color w:val="222222"/>
          <w:sz w:val="32"/>
          <w:szCs w:val="32"/>
        </w:rPr>
        <w:t>uncent planchet</w:t>
      </w:r>
      <w:r w:rsidRPr="00992F81">
        <w:rPr>
          <w:rFonts w:ascii="Simplified Arabic" w:hAnsi="Simplified Arabic" w:cs="Simplified Arabic"/>
          <w:color w:val="222222"/>
          <w:sz w:val="32"/>
          <w:szCs w:val="32"/>
          <w:rtl/>
        </w:rPr>
        <w:t xml:space="preserve">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الكفاءة هي القدرة على القيام بالعمل المطلوب تقليل من الإمكانيات</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xml:space="preserve">والنشاط الكفء هو النشاط الأقل تكلفة نستنتج من هذا التعريف  أن الكفاءة ترتبط بتحقيق ما هو مطلوب بشرط تكاليف أي استعمال مدخلات أقل كما يعرف الكفاءة على أنها الإستخدام الأمثل للموارد البشريه المؤسساتية بأقل تكلفة ممكنة دون حصول أي هدر لكيفية إستخدام المؤسسة لمدخلاتها من المواد مقارنة بمخرجاتها حيث ينبغي أن يكون هناك إستغلال العقلاني ورشيد أي القيام على أنها الحصول على ما هو كثير ما هو أقل أي إبقاء التكلفة في حدودها الدنيا والأرباح في حدودها القصوى وهي مفهوم يقتصر على استخدام المواد الانتاجية المتاحة للمؤسسة أي أنه يرتبط بالدرجة الأولى بعنصر التكلفة والعلاقة بين المدخلات والمخرجات نستنتج من هذا التعريف أن الكفاءة يمكن ترجمتها وتمثيلها في الثنائية تعظيم الأرباح وتنمية التكاليف وأيضا تعرف الكفاءة على أنها كيفية إستعمال الموارد بطريقة أحسن في إنتاج شيء ما اذا نستنتج مما سبق من التعريفات هذا المصطلح أن الكفاءة تعني عمل الاشياء بطريقة صحيحة كما جوهر الكفاءة يتمثل في تعظيم النتائج وتقليل  التكاليف بمعنى أخر يمكن تمثيل الكفاءة بمعادله يحتوي أحد طريقها على بلوغ </w:t>
      </w:r>
      <w:r w:rsidRPr="00992F81">
        <w:rPr>
          <w:rFonts w:ascii="Simplified Arabic" w:hAnsi="Simplified Arabic" w:cs="Simplified Arabic"/>
          <w:color w:val="222222"/>
          <w:sz w:val="32"/>
          <w:szCs w:val="32"/>
          <w:rtl/>
        </w:rPr>
        <w:lastRenderedPageBreak/>
        <w:t>أقصى نتائج التكاليف محدودة ومعينة بينما يحتوي الطرف الآخر على بلوغ الحد المقرر من النتائج بأقل تكلفة</w:t>
      </w:r>
      <w:r w:rsidRPr="00992F81">
        <w:rPr>
          <w:rStyle w:val="Appelnotedebasdep"/>
          <w:rFonts w:ascii="Simplified Arabic" w:hAnsi="Simplified Arabic" w:cs="Simplified Arabic"/>
          <w:color w:val="222222"/>
          <w:sz w:val="32"/>
          <w:szCs w:val="32"/>
          <w:rtl/>
        </w:rPr>
        <w:footnoteReference w:id="77"/>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2-2-3 قياس الكفاءة:تقاس الكفاءة بما يلي</w:t>
      </w: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lang w:bidi="ar-DZ"/>
        </w:rPr>
      </w:pPr>
      <w:r w:rsidRPr="00992F81">
        <w:rPr>
          <w:rFonts w:ascii="Simplified Arabic" w:hAnsi="Simplified Arabic" w:cs="Simplified Arabic"/>
          <w:color w:val="222222"/>
          <w:sz w:val="32"/>
          <w:szCs w:val="32"/>
        </w:rPr>
        <w:t>RM</w:t>
      </w:r>
      <w:r w:rsidRPr="00992F81">
        <w:rPr>
          <w:rFonts w:ascii="Simplified Arabic" w:hAnsi="Simplified Arabic" w:cs="Simplified Arabic"/>
          <w:color w:val="222222"/>
          <w:sz w:val="32"/>
          <w:szCs w:val="32"/>
          <w:rtl/>
          <w:lang w:bidi="ar-DZ"/>
        </w:rPr>
        <w:t>: النتائج المحققة (الأهداف المحققة)</w:t>
      </w: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lang w:bidi="ar-DZ"/>
        </w:rPr>
      </w:pPr>
      <w:r w:rsidRPr="00992F81">
        <w:rPr>
          <w:rFonts w:ascii="Simplified Arabic" w:hAnsi="Simplified Arabic" w:cs="Simplified Arabic"/>
          <w:color w:val="222222"/>
          <w:sz w:val="32"/>
          <w:szCs w:val="32"/>
          <w:lang w:bidi="ar-DZ"/>
        </w:rPr>
        <w:t>MR</w:t>
      </w:r>
      <w:r w:rsidRPr="00992F81">
        <w:rPr>
          <w:rFonts w:ascii="Simplified Arabic" w:hAnsi="Simplified Arabic" w:cs="Simplified Arabic"/>
          <w:color w:val="222222"/>
          <w:sz w:val="32"/>
          <w:szCs w:val="32"/>
          <w:rtl/>
          <w:lang w:bidi="ar-DZ"/>
        </w:rPr>
        <w:t>: الموارد المستخدمة ( الوسائل المستعملة هذه النسبة تقيس لنا الكفاءة المتحصل عليها</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DE025E"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lang w:bidi="ar-DZ"/>
        </w:rPr>
      </w:pPr>
      <m:oMathPara>
        <m:oMath>
          <m:f>
            <m:fPr>
              <m:ctrlPr>
                <w:rPr>
                  <w:rFonts w:ascii="Cambria Math" w:hAnsi="Simplified Arabic" w:cs="Simplified Arabic"/>
                  <w:color w:val="222222"/>
                  <w:sz w:val="32"/>
                  <w:szCs w:val="32"/>
                </w:rPr>
              </m:ctrlPr>
            </m:fPr>
            <m:num>
              <m:r>
                <m:rPr>
                  <m:sty m:val="p"/>
                </m:rPr>
                <w:rPr>
                  <w:rFonts w:ascii="Simplified Arabic" w:hAnsi="Simplified Arabic" w:cs="Simplified Arabic"/>
                  <w:color w:val="222222"/>
                  <w:sz w:val="32"/>
                  <w:szCs w:val="32"/>
                  <w:rtl/>
                </w:rPr>
                <m:t>المخرجات</m:t>
              </m:r>
              <m:r>
                <m:rPr>
                  <m:sty m:val="p"/>
                </m:rPr>
                <w:rPr>
                  <w:rFonts w:ascii="Cambria Math" w:hAnsi="Simplified Arabic" w:cs="Simplified Arabic"/>
                  <w:color w:val="222222"/>
                  <w:sz w:val="32"/>
                  <w:szCs w:val="32"/>
                </w:rPr>
                <m:t xml:space="preserve"> </m:t>
              </m:r>
              <m:r>
                <w:rPr>
                  <w:rFonts w:ascii="Cambria Math" w:hAnsi="Cambria Math" w:cs="Simplified Arabic"/>
                  <w:color w:val="222222"/>
                  <w:sz w:val="32"/>
                  <w:szCs w:val="32"/>
                  <w:lang w:bidi="ar-DZ"/>
                </w:rPr>
                <m:t>RM</m:t>
              </m:r>
            </m:num>
            <m:den>
              <m:r>
                <m:rPr>
                  <m:sty m:val="p"/>
                </m:rPr>
                <w:rPr>
                  <w:rFonts w:ascii="Simplified Arabic" w:hAnsi="Simplified Arabic" w:cs="Simplified Arabic"/>
                  <w:color w:val="222222"/>
                  <w:sz w:val="32"/>
                  <w:szCs w:val="32"/>
                  <w:rtl/>
                  <w:lang w:bidi="ar-DZ"/>
                </w:rPr>
                <m:t>المدخلات</m:t>
              </m:r>
              <m:r>
                <m:rPr>
                  <m:sty m:val="p"/>
                </m:rPr>
                <w:rPr>
                  <w:rFonts w:ascii="Cambria Math" w:hAnsi="Simplified Arabic" w:cs="Simplified Arabic"/>
                  <w:color w:val="222222"/>
                  <w:sz w:val="32"/>
                  <w:szCs w:val="32"/>
                  <w:lang w:bidi="ar-DZ"/>
                </w:rPr>
                <m:t xml:space="preserve">  </m:t>
              </m:r>
              <m:r>
                <w:rPr>
                  <w:rFonts w:ascii="Cambria Math" w:hAnsi="Cambria Math" w:cs="Simplified Arabic"/>
                  <w:color w:val="222222"/>
                  <w:sz w:val="32"/>
                  <w:szCs w:val="32"/>
                  <w:lang w:bidi="ar-DZ"/>
                </w:rPr>
                <m:t>MR</m:t>
              </m:r>
            </m:den>
          </m:f>
          <m:r>
            <w:rPr>
              <w:rFonts w:ascii="Cambria Math" w:hAnsi="Simplified Arabic" w:cs="Simplified Arabic"/>
              <w:color w:val="222222"/>
              <w:sz w:val="32"/>
              <w:szCs w:val="32"/>
            </w:rPr>
            <m:t>×</m:t>
          </m:r>
          <m:r>
            <w:rPr>
              <w:rFonts w:ascii="Cambria Math" w:hAnsi="Simplified Arabic" w:cs="Simplified Arabic"/>
              <w:color w:val="222222"/>
              <w:sz w:val="32"/>
              <w:szCs w:val="32"/>
            </w:rPr>
            <m:t>100=</m:t>
          </m:r>
          <m:r>
            <w:rPr>
              <w:rFonts w:ascii="Simplified Arabic" w:hAnsi="Simplified Arabic" w:cs="Simplified Arabic"/>
              <w:color w:val="222222"/>
              <w:sz w:val="32"/>
              <w:szCs w:val="32"/>
              <w:rtl/>
            </w:rPr>
            <m:t>النسبية</m:t>
          </m:r>
          <m:r>
            <w:rPr>
              <w:rFonts w:ascii="Cambria Math" w:hAnsi="Simplified Arabic" w:cs="Simplified Arabic"/>
              <w:color w:val="222222"/>
              <w:sz w:val="32"/>
              <w:szCs w:val="32"/>
            </w:rPr>
            <m:t xml:space="preserve"> </m:t>
          </m:r>
          <m:r>
            <w:rPr>
              <w:rFonts w:ascii="Simplified Arabic" w:hAnsi="Simplified Arabic" w:cs="Simplified Arabic"/>
              <w:color w:val="222222"/>
              <w:sz w:val="32"/>
              <w:szCs w:val="32"/>
              <w:rtl/>
            </w:rPr>
            <m:t>الكفاءة</m:t>
          </m:r>
        </m:oMath>
      </m:oMathPara>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xml:space="preserve">كما يمكن أن تقاس  الكفاءة (نسبة) وفقا لما يلي </w:t>
      </w:r>
    </w:p>
    <w:p w:rsidR="00F07170" w:rsidRPr="00992F81" w:rsidRDefault="00F07170"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F07170" w:rsidRPr="00992F81" w:rsidRDefault="00DE025E"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lang w:bidi="ar-DZ"/>
        </w:rPr>
      </w:pPr>
      <m:oMathPara>
        <m:oMath>
          <m:f>
            <m:fPr>
              <m:ctrlPr>
                <w:rPr>
                  <w:rFonts w:ascii="Cambria Math" w:hAnsi="Simplified Arabic" w:cs="Simplified Arabic"/>
                  <w:color w:val="222222"/>
                  <w:sz w:val="32"/>
                  <w:szCs w:val="32"/>
                </w:rPr>
              </m:ctrlPr>
            </m:fPr>
            <m:num>
              <m:r>
                <m:rPr>
                  <m:sty m:val="p"/>
                </m:rPr>
                <w:rPr>
                  <w:rFonts w:ascii="Cambria Math" w:hAnsi="Simplified Arabic" w:cs="Simplified Arabic"/>
                  <w:color w:val="222222"/>
                  <w:sz w:val="32"/>
                  <w:szCs w:val="32"/>
                </w:rPr>
                <m:t xml:space="preserve"> </m:t>
              </m:r>
              <m:r>
                <w:rPr>
                  <w:rFonts w:ascii="Cambria Math" w:hAnsi="Cambria Math" w:cs="Simplified Arabic"/>
                  <w:color w:val="222222"/>
                  <w:sz w:val="32"/>
                  <w:szCs w:val="32"/>
                  <w:lang w:bidi="ar-DZ"/>
                </w:rPr>
                <m:t>RP</m:t>
              </m:r>
            </m:num>
            <m:den>
              <m:r>
                <m:rPr>
                  <m:sty m:val="p"/>
                </m:rPr>
                <w:rPr>
                  <w:rFonts w:ascii="Cambria Math" w:hAnsi="Simplified Arabic" w:cs="Simplified Arabic"/>
                  <w:color w:val="222222"/>
                  <w:sz w:val="32"/>
                  <w:szCs w:val="32"/>
                  <w:lang w:bidi="ar-DZ"/>
                </w:rPr>
                <m:t xml:space="preserve">  </m:t>
              </m:r>
              <m:r>
                <w:rPr>
                  <w:rFonts w:ascii="Cambria Math" w:hAnsi="Cambria Math" w:cs="Simplified Arabic"/>
                  <w:color w:val="222222"/>
                  <w:sz w:val="32"/>
                  <w:szCs w:val="32"/>
                  <w:lang w:bidi="ar-DZ"/>
                </w:rPr>
                <m:t>MR</m:t>
              </m:r>
            </m:den>
          </m:f>
          <m:r>
            <w:rPr>
              <w:rFonts w:ascii="Cambria Math" w:hAnsi="Simplified Arabic" w:cs="Simplified Arabic"/>
              <w:color w:val="222222"/>
              <w:sz w:val="32"/>
              <w:szCs w:val="32"/>
            </w:rPr>
            <m:t>×</m:t>
          </m:r>
          <m:r>
            <w:rPr>
              <w:rFonts w:ascii="Cambria Math" w:hAnsi="Simplified Arabic" w:cs="Simplified Arabic"/>
              <w:color w:val="222222"/>
              <w:sz w:val="32"/>
              <w:szCs w:val="32"/>
            </w:rPr>
            <m:t>100=</m:t>
          </m:r>
          <m:r>
            <w:rPr>
              <w:rFonts w:ascii="Simplified Arabic" w:hAnsi="Simplified Arabic" w:cs="Simplified Arabic"/>
              <w:color w:val="222222"/>
              <w:sz w:val="32"/>
              <w:szCs w:val="32"/>
              <w:rtl/>
            </w:rPr>
            <m:t>النسبية</m:t>
          </m:r>
          <m:r>
            <w:rPr>
              <w:rFonts w:ascii="Cambria Math" w:hAnsi="Simplified Arabic" w:cs="Simplified Arabic"/>
              <w:color w:val="222222"/>
              <w:sz w:val="32"/>
              <w:szCs w:val="32"/>
            </w:rPr>
            <m:t xml:space="preserve"> </m:t>
          </m:r>
          <m:r>
            <w:rPr>
              <w:rFonts w:ascii="Simplified Arabic" w:hAnsi="Simplified Arabic" w:cs="Simplified Arabic"/>
              <w:color w:val="222222"/>
              <w:sz w:val="32"/>
              <w:szCs w:val="32"/>
              <w:rtl/>
            </w:rPr>
            <m:t>الكفاءة</m:t>
          </m:r>
        </m:oMath>
      </m:oMathPara>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كما تهدف دراسة مكونات الإدارة  عادة إلى تحديد ماهية الأنشطة التي تحتويها العمال حيث توجد عده عناصر هامة تكون في مجموعها ما يعرف بالأداء وهي</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معرفه بمتطلبات العمل: وتشمل المهارات والمعارف الفنية والخلفية العامة عن الوظيفة والمجالات المرتبطة بها أي ما يمتلكها الفرد من خبرات عن العمل الذي يؤديه</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كمية العمل المنجز: يقصد به مقدار العمل الذي يستطيع العمل ان ينجزه في الظروف العادية  للعمل ومقدار سرعة هذا الانجاز أي أنها تعبر عن الطاقة العقلية والجسمية والنفسية التي يبذلها الفرد في منصب عمله خلال فترة زمنية معينة في أداء مهامه</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نوعيه العمل  :تشمل الدقة والنظام الإتقان والتمكن الفني القدرة على تنظيم وتنفيذ العمل وإكتشاف الأخطاء</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المثابرة والوثوق :يدخل فيها التفاني والجدية في العمل والقدرة على تحمل  مسؤولية العمل وانجاز المهام في مواعيدها المحددة ومدى حاجة هذا الموظف، الإرشاد والتوجيه من قبل المشرفين لتقييم نتائج عمله، إن الهدف الاساسي لجميع المؤسسات هو الحصول على زيادة إنتاج وتطويره والذي لا يتحقق إلا من خلال الأداء الأفضل للمستخدمين ،هذا الاخير يمكن تحديده من خلال ثلاث عوامل اساسية تتمثل في تفاعل جهد  العامل الناتج عن دفاعية مع قدراته وكذلك ادراكه للدور الموكل اليه ومنه نفهم من هذا التفاعل أنه لا يمكن بأي شكل من أشكال أن يؤثر أحد هذه العوامل لوحده علم أن الأداء كما انه هناك من حدد ثلاث مكونات للأداء تتمثل في الرغبة في العمل الدافعية القدرة على العمل بالاضافة إلى إدراك دوره  الوظيفي ويمكن توضيح ذلك من خلال الشكل التالي</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p>
    <w:p w:rsidR="005C62BD" w:rsidRPr="00992F81" w:rsidRDefault="00992F81"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noProof/>
          <w:color w:val="222222"/>
          <w:sz w:val="32"/>
          <w:szCs w:val="32"/>
          <w:rtl/>
        </w:rPr>
        <w:drawing>
          <wp:inline distT="0" distB="0" distL="0" distR="0">
            <wp:extent cx="5486400" cy="3200400"/>
            <wp:effectExtent l="0" t="0" r="0" b="0"/>
            <wp:docPr id="14" name="Diagramme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المصدر احمد صقر ،عاشور اداره القوه العاملة ،الاسس السلوكية وادوات البحث التطبيقي، الدار الجامعية ،مصر ،1986 صفحة 120</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يمكن إدراج الشكل أعلاه في  شكل معادله للأداء تمثل نتيجة امتزاج العوامل الثلاثة وتفاعلها في ما يلي</w:t>
      </w:r>
    </w:p>
    <w:p w:rsidR="00992F81" w:rsidRDefault="00992F81"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lang w:bidi="ar-DZ"/>
        </w:rPr>
      </w:pPr>
      <w:r>
        <w:rPr>
          <w:rFonts w:ascii="Simplified Arabic" w:hAnsi="Simplified Arabic" w:cs="Simplified Arabic" w:hint="cs"/>
          <w:color w:val="222222"/>
          <w:sz w:val="32"/>
          <w:szCs w:val="32"/>
          <w:rtl/>
          <w:lang w:bidi="ar-DZ"/>
        </w:rPr>
        <w:t>---------------------------------</w:t>
      </w:r>
    </w:p>
    <w:p w:rsidR="005C62BD"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الأداء القدرات والمهارات</w:t>
      </w:r>
      <w:r w:rsidR="00992F81">
        <w:rPr>
          <w:rFonts w:ascii="Simplified Arabic" w:hAnsi="Simplified Arabic" w:cs="Simplified Arabic" w:hint="cs"/>
          <w:color w:val="222222"/>
          <w:sz w:val="32"/>
          <w:szCs w:val="32"/>
          <w:rtl/>
        </w:rPr>
        <w:t xml:space="preserve"> </w:t>
      </w:r>
      <w:r w:rsidR="00992F81">
        <w:rPr>
          <w:rFonts w:ascii="Simplified Arabic" w:hAnsi="Simplified Arabic" w:cs="Simplified Arabic"/>
          <w:color w:val="222222"/>
          <w:sz w:val="32"/>
          <w:szCs w:val="32"/>
        </w:rPr>
        <w:t>X</w:t>
      </w:r>
      <w:r w:rsidRPr="00992F81">
        <w:rPr>
          <w:rFonts w:ascii="Simplified Arabic" w:hAnsi="Simplified Arabic" w:cs="Simplified Arabic"/>
          <w:color w:val="222222"/>
          <w:sz w:val="32"/>
          <w:szCs w:val="32"/>
          <w:rtl/>
        </w:rPr>
        <w:t xml:space="preserve"> الدافعية</w:t>
      </w:r>
      <w:r w:rsidR="00992F81">
        <w:rPr>
          <w:rFonts w:ascii="Simplified Arabic" w:hAnsi="Simplified Arabic" w:cs="Simplified Arabic"/>
          <w:color w:val="222222"/>
          <w:sz w:val="32"/>
          <w:szCs w:val="32"/>
        </w:rPr>
        <w:t>X</w:t>
      </w:r>
      <w:r w:rsidRPr="00992F81">
        <w:rPr>
          <w:rFonts w:ascii="Simplified Arabic" w:hAnsi="Simplified Arabic" w:cs="Simplified Arabic"/>
          <w:color w:val="222222"/>
          <w:sz w:val="32"/>
          <w:szCs w:val="32"/>
          <w:rtl/>
        </w:rPr>
        <w:t xml:space="preserve"> إدراك دوره الوظيفي</w:t>
      </w:r>
    </w:p>
    <w:p w:rsidR="00992F81" w:rsidRPr="00992F81" w:rsidRDefault="00992F81"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Pr>
          <w:rFonts w:ascii="Simplified Arabic" w:hAnsi="Simplified Arabic" w:cs="Simplified Arabic" w:hint="cs"/>
          <w:color w:val="222222"/>
          <w:sz w:val="32"/>
          <w:szCs w:val="32"/>
          <w:rtl/>
        </w:rPr>
        <w:t>---------------------------------</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بنيت التعاريف السابقة لأداء العمل بأن هذا الأخير يتحدث بتفاعل ثلاث عوامل هي الرغبه العمل الدافعية والقدرة  على العمل بالإضافة  إلى إدراك الدور الوظيفي</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القدرة على العمل : تمثل المكون الذي تتفاعل مع تفعيل الرغبة في العمل والادراك في تكوين أداء العمل وتحقق القدرة على العمل نتيجة إمتزاج ثلاثة عناصر رئيسية هي القدرات والمهارات والخبرات</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 تعريف القدرة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انها إمكانية  الفرد على القيام بعمل ما بينما المهارات فهي مستوى الإتفاق الذي نتيجته مزاولته يعمل خلال مدة زمنية طويله</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تلعب البيئة والخبرات السابقة دورا هاما في تكوين القدرات المكتسبة وكذا التاثير على السلوك المستخدمين وتنمية قدراتهم الفطرية وتطويرها وتكتسب عن طريق التعلم والتدريب</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الرغبة في العمل (الدافعية)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تعود كلمه دافعية  في أصلها الى كلمة اللاتينية</w:t>
      </w:r>
      <w:r w:rsidRPr="00992F81">
        <w:rPr>
          <w:rFonts w:ascii="Simplified Arabic" w:hAnsi="Simplified Arabic" w:cs="Simplified Arabic"/>
          <w:color w:val="222222"/>
          <w:sz w:val="32"/>
          <w:szCs w:val="32"/>
        </w:rPr>
        <w:t>movere</w:t>
      </w:r>
      <w:r w:rsidRPr="00992F81">
        <w:rPr>
          <w:rFonts w:ascii="Simplified Arabic" w:hAnsi="Simplified Arabic" w:cs="Simplified Arabic"/>
          <w:color w:val="222222"/>
          <w:sz w:val="32"/>
          <w:szCs w:val="32"/>
          <w:rtl/>
        </w:rPr>
        <w:t> أي يحرك ودفع ثم أخذ هذا المصطلح معنى اوسع  يشمل على رغبة الفرد في إشباع حاجيات معينة وانه يتعلق بالقوة التي تحافظ أو تغير إتجاه أو كمية أو شدة السلوك تعريف الدافعية بأنها القوة التي تحرك الفرد لكي يؤدي العمل أي قوه الحماس أو الرغبة للقيام بمهام العمل وهذه القوة  تنعكس في الكثافة، الجهد الذي يبدله الفرد وفي مثابرته و إستمراره في أداء و في مدى  تقديمه لأفضل ما عنده من قدرات ومهارات في العمل كما نعني  بالرغبة مجموعة القوى الكامنة داخل الفرد و التي توجه و تدفع الفرد للتصرف بطريقة معينة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ادراك الدور الوظيفي:</w:t>
      </w:r>
      <w:r w:rsidR="00992F81" w:rsidRPr="00992F81">
        <w:rPr>
          <w:rStyle w:val="Appelnotedebasdep"/>
          <w:rFonts w:ascii="Simplified Arabic" w:hAnsi="Simplified Arabic" w:cs="Simplified Arabic"/>
          <w:b/>
          <w:bCs/>
          <w:color w:val="222222"/>
          <w:sz w:val="32"/>
          <w:szCs w:val="32"/>
          <w:rtl/>
        </w:rPr>
        <w:footnoteReference w:id="78"/>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 xml:space="preserve"> لقد اضيفت في مفهوم الاداء الانسان جانبا اخرا لا يقل أهمية عن الدافعية والقدرة في تحديد مستوى الأداء ونقصد ذلك الادراك ويعود الفضل في ذلك النموذج الذي اتى به </w:t>
      </w:r>
      <w:r w:rsidRPr="00992F81">
        <w:rPr>
          <w:rFonts w:ascii="Simplified Arabic" w:hAnsi="Simplified Arabic" w:cs="Simplified Arabic"/>
          <w:color w:val="222222"/>
          <w:sz w:val="32"/>
          <w:szCs w:val="32"/>
        </w:rPr>
        <w:t>vroom</w:t>
      </w:r>
      <w:r w:rsidRPr="00992F81">
        <w:rPr>
          <w:rFonts w:ascii="Simplified Arabic" w:hAnsi="Simplified Arabic" w:cs="Simplified Arabic"/>
          <w:color w:val="222222"/>
          <w:sz w:val="32"/>
          <w:szCs w:val="32"/>
          <w:rtl/>
        </w:rPr>
        <w:t>سنه 1964 والمعرف بنظرية التوقع حيث أصبح الأداء الإنساني يتحقق بتفاعل الدافعية مع القدرة مع الإدراك و يمكن التعبير عن ذلك بالعلاقة التالية: الأداء=الدافعية( الرغبة)</w:t>
      </w:r>
      <w:r w:rsidRPr="00992F81">
        <w:rPr>
          <w:rFonts w:ascii="Simplified Arabic" w:hAnsi="Simplified Arabic" w:cs="Simplified Arabic"/>
          <w:color w:val="222222"/>
          <w:sz w:val="32"/>
          <w:szCs w:val="32"/>
        </w:rPr>
        <w:t>x</w:t>
      </w:r>
      <w:r w:rsidRPr="00992F81">
        <w:rPr>
          <w:rFonts w:ascii="Simplified Arabic" w:hAnsi="Simplified Arabic" w:cs="Simplified Arabic"/>
          <w:color w:val="222222"/>
          <w:sz w:val="32"/>
          <w:szCs w:val="32"/>
          <w:rtl/>
        </w:rPr>
        <w:t xml:space="preserve">القدرة </w:t>
      </w:r>
      <w:r w:rsidRPr="00992F81">
        <w:rPr>
          <w:rFonts w:ascii="Simplified Arabic" w:hAnsi="Simplified Arabic" w:cs="Simplified Arabic"/>
          <w:color w:val="222222"/>
          <w:sz w:val="32"/>
          <w:szCs w:val="32"/>
        </w:rPr>
        <w:t>x</w:t>
      </w:r>
      <w:r w:rsidRPr="00992F81">
        <w:rPr>
          <w:rFonts w:ascii="Simplified Arabic" w:hAnsi="Simplified Arabic" w:cs="Simplified Arabic"/>
          <w:color w:val="222222"/>
          <w:sz w:val="32"/>
          <w:szCs w:val="32"/>
          <w:rtl/>
        </w:rPr>
        <w:t xml:space="preserve"> الإدراك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إن دور الفرد متوقف على مجموعة من الواجبات والتصرفات والمواقف التي يقوم بها وعليه من الضروري توجيه يعود في العمل من خلال الأنشطة والسلوكات المتوقعة في الإدراك هو ادراكه</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 الإدراك عملية  ذهنية تقوم بالإنتقاء وتنظيم والتعديل أو تغيير وتفسير المعلومات التي تأتي عن طريق الحواس وذلك حسب الإنطباعات والمعايير المطلوبة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المطلب الثاني :عناصر أداء العاملين :</w:t>
      </w:r>
      <w:r w:rsidR="00992F81" w:rsidRPr="00992F81">
        <w:rPr>
          <w:rStyle w:val="Appelnotedebasdep"/>
          <w:rFonts w:ascii="Simplified Arabic" w:hAnsi="Simplified Arabic" w:cs="Simplified Arabic"/>
          <w:b/>
          <w:bCs/>
          <w:color w:val="222222"/>
          <w:sz w:val="32"/>
          <w:szCs w:val="32"/>
          <w:rtl/>
        </w:rPr>
        <w:footnoteReference w:id="79"/>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يتكون أداء العاملين من مجموعة من العناصر أهمها</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 المعرفه بمتطلبات الوظيفة:</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وتشمل المعارف العامة والمهارات الفنية والمهنية والخلفية العامة عن الوظيفة والمجالات المرتبطة بها</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 جودة العمل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تتمثل في مدى إدراك الفرد للعمال الذي يقوم به من رغبة المهارات وبراعة وقدرة على التنظيم والتنفيذ العمل دون الوقوع في الاخطاء</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كمية العمل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أي مقدار العمل الذي يستطيع العامل انجازه في الظروف العادية للعمل مقدار سرعة هذا الانجاز</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المثابرة : وتشمل الجدية في العمل وقدرة العمل على تحمل مسؤولية العمل وإنجاز الأعمال في أوقاتها المحددة ومدى حاجة هذا الموظف  للإرشاد و التوجيه من قبل المشرفين</w:t>
      </w:r>
      <w:r w:rsidR="00992F81" w:rsidRPr="00992F81">
        <w:rPr>
          <w:rStyle w:val="Appelnotedebasdep"/>
          <w:rFonts w:ascii="Simplified Arabic" w:hAnsi="Simplified Arabic" w:cs="Simplified Arabic"/>
          <w:color w:val="222222"/>
          <w:sz w:val="32"/>
          <w:szCs w:val="32"/>
          <w:rtl/>
        </w:rPr>
        <w:footnoteReference w:id="80"/>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992F81">
        <w:rPr>
          <w:rFonts w:ascii="Simplified Arabic" w:hAnsi="Simplified Arabic" w:cs="Simplified Arabic"/>
          <w:b/>
          <w:bCs/>
          <w:color w:val="222222"/>
          <w:sz w:val="32"/>
          <w:szCs w:val="32"/>
          <w:rtl/>
        </w:rPr>
        <w:t>المطلب الثالث :العوامل المؤثرة في اداء العاملين:</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lastRenderedPageBreak/>
        <w:t xml:space="preserve"> هناك بعض العوامل خارج نطاق سيطرة الفرد والتي يمكن ان تؤثر على مستوى ادائه وبالرغم من ان بعض هذه العوامل قد تؤخذ كأعذار إلا أنه يجب أن تؤخذ في الإعتبار لأنها الحقيقة الموجودة بالفعل ومن أكثر العوائق على الأداء شيوعا هي </w:t>
      </w:r>
      <w:r w:rsidR="00992F81" w:rsidRPr="00992F81">
        <w:rPr>
          <w:rStyle w:val="Appelnotedebasdep"/>
          <w:rFonts w:ascii="Simplified Arabic" w:hAnsi="Simplified Arabic" w:cs="Simplified Arabic"/>
          <w:color w:val="222222"/>
          <w:sz w:val="32"/>
          <w:szCs w:val="32"/>
          <w:rtl/>
        </w:rPr>
        <w:footnoteReference w:id="81"/>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•نقص التعاون من الآخرين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•نمط الإشراف</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•الحرارة و الإضاءة </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•الضوضاء</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•ترتيب الآلات و الورشات</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و يجب النظر الى هذه العوامل على انها مؤثرات على الجهد والإدراك فعل سبيل المثال إلا أن عطل في اله أو جهاز يمكن ان يؤثر بسهولة الذي يبدله الفرد في العمل أيضا فإن السياسات غير الواضحة أو نمط الإشراف السيء يمكن أن يتسبب في التوجه الخطأ للجهود و بنفس الطريقة فإن النقص في التدريب يمكن أن يتسبب في الإستغلال السيء للقدرات الموجودة لدى الأفراد من أهم وأكبر مسؤوليات الإدارة هي</w:t>
      </w:r>
      <w:r w:rsidR="00992F81" w:rsidRPr="00992F81">
        <w:rPr>
          <w:rStyle w:val="Appelnotedebasdep"/>
          <w:rFonts w:ascii="Simplified Arabic" w:hAnsi="Simplified Arabic" w:cs="Simplified Arabic"/>
          <w:color w:val="222222"/>
          <w:sz w:val="32"/>
          <w:szCs w:val="32"/>
          <w:rtl/>
        </w:rPr>
        <w:footnoteReference w:id="82"/>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توفير شروط عمل كافية ومناسبة للعاملين</w:t>
      </w:r>
    </w:p>
    <w:p w:rsidR="005C62BD" w:rsidRPr="00992F81" w:rsidRDefault="005C62BD" w:rsidP="00992F81">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992F81">
        <w:rPr>
          <w:rFonts w:ascii="Simplified Arabic" w:hAnsi="Simplified Arabic" w:cs="Simplified Arabic"/>
          <w:color w:val="222222"/>
          <w:sz w:val="32"/>
          <w:szCs w:val="32"/>
          <w:rtl/>
        </w:rPr>
        <w:t>توفير بيئة مدعمة تنقل فيها عوائق الأداء إلى أدنى حد ممكن</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992F81">
        <w:rPr>
          <w:rFonts w:ascii="Simplified Arabic" w:eastAsia="Times New Roman" w:hAnsi="Simplified Arabic" w:cs="Simplified Arabic"/>
          <w:b/>
          <w:bCs/>
          <w:color w:val="222222"/>
          <w:sz w:val="32"/>
          <w:szCs w:val="32"/>
          <w:rtl/>
          <w:lang w:eastAsia="fr-FR"/>
        </w:rPr>
        <w:t>مبحث الثاني :تقييم أداء العاملين</w:t>
      </w:r>
      <w:r w:rsidRPr="00992F81">
        <w:rPr>
          <w:rFonts w:ascii="Simplified Arabic" w:eastAsia="Times New Roman" w:hAnsi="Simplified Arabic" w:cs="Simplified Arabic"/>
          <w:b/>
          <w:bCs/>
          <w:color w:val="222222"/>
          <w:sz w:val="32"/>
          <w:szCs w:val="32"/>
          <w:lang w:eastAsia="fr-FR"/>
        </w:rPr>
        <w:t> </w:t>
      </w:r>
    </w:p>
    <w:p w:rsidR="002D0CB8" w:rsidRPr="002D0CB8"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تمهيد</w:t>
      </w:r>
      <w:r w:rsidRPr="00992F81">
        <w:rPr>
          <w:rFonts w:ascii="Simplified Arabic" w:eastAsia="Times New Roman" w:hAnsi="Simplified Arabic" w:cs="Simplified Arabic"/>
          <w:color w:val="222222"/>
          <w:sz w:val="32"/>
          <w:szCs w:val="32"/>
          <w:rtl/>
          <w:lang w:eastAsia="fr-FR"/>
        </w:rPr>
        <w:t>:</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بما لاشك فيه أن عملية تقييم الأشخاص قديمة،كما أنها عملية مستمرة نمارسها في حياتنا اليومية في مواقف عديدة ،فنحكم على شخص أنه ذكي و آخر ناقص الذكاء ، شخص إجتماعي و أخر إنطوائي ، و غيرها من عمليات التقييم</w:t>
      </w:r>
      <w:r w:rsidRPr="00992F81">
        <w:rPr>
          <w:rFonts w:ascii="Simplified Arabic" w:eastAsia="Times New Roman" w:hAnsi="Simplified Arabic" w:cs="Simplified Arabic"/>
          <w:color w:val="222222"/>
          <w:sz w:val="32"/>
          <w:szCs w:val="32"/>
          <w:lang w:eastAsia="fr-FR"/>
        </w:rPr>
        <w:t>.</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تتبلور عملية التقييم في المنظمات و مؤسسات الاعمال  واصبحت مع مرور الوقت وظيفة متخصصة لها قواعد و يقوم بها أفراد و مدربون على أدائها ، و تستعمل فيها مقاييس رسمية توضع على أساس علمي و موضوعي</w:t>
      </w:r>
      <w:r w:rsidRPr="00992F81">
        <w:rPr>
          <w:rFonts w:ascii="Simplified Arabic" w:eastAsia="Times New Roman" w:hAnsi="Simplified Arabic" w:cs="Simplified Arabic"/>
          <w:color w:val="222222"/>
          <w:sz w:val="32"/>
          <w:szCs w:val="32"/>
          <w:lang w:eastAsia="fr-FR"/>
        </w:rPr>
        <w:t>.</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992F81">
        <w:rPr>
          <w:rFonts w:ascii="Simplified Arabic" w:eastAsia="Times New Roman" w:hAnsi="Simplified Arabic" w:cs="Simplified Arabic"/>
          <w:b/>
          <w:bCs/>
          <w:color w:val="222222"/>
          <w:sz w:val="32"/>
          <w:szCs w:val="32"/>
          <w:rtl/>
          <w:lang w:eastAsia="fr-FR"/>
        </w:rPr>
        <w:t>المطلب الاول :مفهوم تقييم الاعداء العاملين</w:t>
      </w:r>
      <w:r w:rsidRPr="00992F81">
        <w:rPr>
          <w:rFonts w:ascii="Simplified Arabic" w:eastAsia="Times New Roman" w:hAnsi="Simplified Arabic" w:cs="Simplified Arabic"/>
          <w:b/>
          <w:bCs/>
          <w:color w:val="222222"/>
          <w:sz w:val="32"/>
          <w:szCs w:val="32"/>
          <w:lang w:eastAsia="fr-FR"/>
        </w:rPr>
        <w:t>:</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lastRenderedPageBreak/>
        <w:t>تعتبر عملية تقييم الأداء من العمليات الهامة التي نمارسها إدارة الموارد البشرية في المنظمات على جميع المستويات المنظمة بدءا من الإدارة العليا إلى العاملين أقل مراكز الوظيفة و خلال هذا يمكن أن نورد مجموعة من التعريفات لتقييم الأداء</w:t>
      </w:r>
      <w:r w:rsidRPr="00992F81">
        <w:rPr>
          <w:rFonts w:ascii="Simplified Arabic" w:eastAsia="Times New Roman" w:hAnsi="Simplified Arabic" w:cs="Simplified Arabic"/>
          <w:color w:val="222222"/>
          <w:sz w:val="32"/>
          <w:szCs w:val="32"/>
          <w:lang w:eastAsia="fr-FR"/>
        </w:rPr>
        <w:t>:</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يعرف أنه:``تقييم الشخص من العاملين في المؤسسة على أساس الاعمال التي إتبعها خلال الفترة زمنية معينة و تقييم تصرفاته مع من يعملون معه"</w:t>
      </w:r>
      <w:r w:rsidR="002D0CB8" w:rsidRPr="002D0CB8">
        <w:rPr>
          <w:rStyle w:val="Appelnotedebasdep"/>
          <w:rFonts w:ascii="Simplified Arabic" w:eastAsia="Times New Roman" w:hAnsi="Simplified Arabic" w:cs="Simplified Arabic"/>
          <w:color w:val="222222"/>
          <w:sz w:val="32"/>
          <w:szCs w:val="32"/>
          <w:rtl/>
          <w:lang w:eastAsia="fr-FR"/>
        </w:rPr>
        <w:footnoteReference w:id="83"/>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ويعرف تقييم الأداء الام العملية التي تعني لقياس الكفاءة العاملين و صلاحياتهم و إنجزاتهم و سلوكاتهم في عملهم  الحالي التعرف على مدى مقدرتهم على تحمل مسؤولياتهم الحالية و إستعدادهم و تقلد مناصب أعلى مستقبلا</w:t>
      </w:r>
      <w:r w:rsidR="002D0CB8" w:rsidRPr="002D0CB8">
        <w:rPr>
          <w:rStyle w:val="Appelnotedebasdep"/>
          <w:rFonts w:ascii="Simplified Arabic" w:eastAsia="Times New Roman" w:hAnsi="Simplified Arabic" w:cs="Simplified Arabic"/>
          <w:color w:val="222222"/>
          <w:sz w:val="32"/>
          <w:szCs w:val="32"/>
          <w:rtl/>
          <w:lang w:eastAsia="fr-FR"/>
        </w:rPr>
        <w:footnoteReference w:id="84"/>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ويعرف أنه:"محاولة تحديد أداء الفرد بكل مايتعلق به من صفات نفسية أو بدنية أو مهارات غنية أو فكرية أو سلوكية و ذلك يهدف تحديد نقاط القوة و الضعف و محاولة تعزيز الاولى و مواجهة الثانية و ذللك كضمان أساسي لتحقيق فعالية المنظمة الان و في المستقبل ".</w:t>
      </w:r>
      <w:r w:rsidR="002D0CB8" w:rsidRPr="002D0CB8">
        <w:rPr>
          <w:rStyle w:val="Appelnotedebasdep"/>
          <w:rFonts w:ascii="Simplified Arabic" w:eastAsia="Times New Roman" w:hAnsi="Simplified Arabic" w:cs="Simplified Arabic"/>
          <w:color w:val="222222"/>
          <w:sz w:val="32"/>
          <w:szCs w:val="32"/>
          <w:rtl/>
          <w:lang w:eastAsia="fr-FR"/>
        </w:rPr>
        <w:footnoteReference w:id="85"/>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يعرفه الكبيسي بانه :"العملية الادارية و الغنية التي تتم من خلال جمعة البيانات و إستنباط المعلومات الوصفية و الكمية التي تدخل على مستويات أداء المحقق فعلت العاملين لمقارنتها باداىها السابق و باداء قرانهم أو بالمعدلات و المعايير التي نوضح ما ينبغي أن يتحقق ".</w:t>
      </w:r>
      <w:r w:rsidR="002D0CB8" w:rsidRPr="002D0CB8">
        <w:rPr>
          <w:rStyle w:val="Appelnotedebasdep"/>
          <w:rFonts w:ascii="Simplified Arabic" w:eastAsia="Times New Roman" w:hAnsi="Simplified Arabic" w:cs="Simplified Arabic"/>
          <w:color w:val="222222"/>
          <w:sz w:val="32"/>
          <w:szCs w:val="32"/>
          <w:rtl/>
          <w:lang w:eastAsia="fr-FR"/>
        </w:rPr>
        <w:footnoteReference w:id="86"/>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992F81">
        <w:rPr>
          <w:rFonts w:ascii="Simplified Arabic" w:eastAsia="Times New Roman" w:hAnsi="Simplified Arabic" w:cs="Simplified Arabic"/>
          <w:color w:val="222222"/>
          <w:sz w:val="32"/>
          <w:szCs w:val="32"/>
          <w:rtl/>
          <w:lang w:eastAsia="fr-FR"/>
        </w:rPr>
        <w:t>و تلخص مما تقدم أن تقويم الأداء يعني مجموعة الدراسات التي ترمي إلى التعرف على مدى قدرة و كفاءاة المنظمة من إدارة نشاطها في مختلف جوانبه الإداري و الانتاجي و التقني و التسويق و التخطيطي، خلال فترة زمنية محددة و مدى مهاراتها في تحويل المدخلات أو الموارد إلى مخرجات بالنوعية و الكمية و الجودة المطلوبة و بيان مدى قدراتها في تطوير كفائتها سنهودة بعد أخرى إضافة إلى تحسين درجة نجاحها في التقدم على الصناعات المثالية عن طريق تلعبها على الصعوبات التي تعترضها و إبتداع الأساليب الاكثر إنتاجا و تطور في مجال عملها</w:t>
      </w:r>
      <w:r w:rsidR="002D0CB8" w:rsidRPr="002D0CB8">
        <w:rPr>
          <w:rStyle w:val="Appelnotedebasdep"/>
          <w:rFonts w:ascii="Simplified Arabic" w:eastAsia="Times New Roman" w:hAnsi="Simplified Arabic" w:cs="Simplified Arabic"/>
          <w:color w:val="222222"/>
          <w:sz w:val="32"/>
          <w:szCs w:val="32"/>
          <w:rtl/>
          <w:lang w:eastAsia="fr-FR"/>
        </w:rPr>
        <w:footnoteReference w:id="87"/>
      </w:r>
    </w:p>
    <w:p w:rsidR="00992F81" w:rsidRPr="00992F81" w:rsidRDefault="00992F81" w:rsidP="002D0CB8">
      <w:pPr>
        <w:shd w:val="clear" w:color="auto" w:fill="FFFFFF"/>
        <w:spacing w:after="0" w:line="240" w:lineRule="auto"/>
        <w:jc w:val="both"/>
        <w:rPr>
          <w:rFonts w:ascii="Simplified Arabic" w:eastAsia="Times New Roman" w:hAnsi="Simplified Arabic" w:cs="Simplified Arabic"/>
          <w:color w:val="222222"/>
          <w:sz w:val="32"/>
          <w:szCs w:val="32"/>
          <w:lang w:eastAsia="fr-FR"/>
        </w:rPr>
      </w:pP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المطلب الثاني : خطوات تقييم أداء العاملين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وتتمثل هذه الخطوات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1- خطوات وضع نظام تقييم الأداء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1-1 تحديد المقاييس :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يجب أن يتم وضع المعايير كي يتم مقارنة الأداء بها حيث تصبح المحك الذي يتم القياس به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2-1 إختيار طريقة القياس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هناك طرق عديدة لقياس الأداء يجب تحديد الطريقة التي سيتم قياس الأداء بها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3-1 تحيد دورية التقييم :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المقصود بذلك تحديد فترة زمنية الدورية لإجراء عملية التقييم فقد تكون كل ثلاثة أشهر أو كل ستة أشهر يختلف ذلك من منظمة إلى أخرى حسب طبيعة النشاط و حجم المنظمة و من العوامل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4-1 تحديد المقيم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من المعلوم أن الشخص المناسب الذي يجب أن يقوم بتقييم الموظف والشخص الذي تتوفر فيه المعلومات الكافية والدقيقة عن مستوى أداء الموظف وسلوكه ويمكن القول أن الرئيس المباشر هو الشخص الأنسب لتقييم الموظف مع الأخذ بعين الإعتبار أهمية الموضوع والصدق في عملية التغيير والبعد عن الجوانب الشخصية التي قد تؤثر في ذلك</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5-1 تدريب القيم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التاكد من قدرة القيم على التنفيذ السليم لعملية التقييم والتزويد المقيمين بالارشادات الواجب اتباعها من أهم أسباب نجاح عملية التقييم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6-1 علنية نتائج التقييم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مناقشة الموظف بنتيجة  تقييمه والغاية من ذلك معرفة القوة وتعزيزها وجوانب الضعف وتفادي حصول ذلك في المستقبل</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 7-1 التنضيم من نتائج التقييم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lastRenderedPageBreak/>
        <w:t>هو إعطاء الموضف الحق في القيام بالتنظيم من نتائج التقييم الغير المرضي له ، مما قد يدفع المقيمين إلى أخذ عملية التقييم على محمل الجد و إعطائها أكثر أهمية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8-1 تصميم إستمارة التقييم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المقصود بذلك هو عمل نماذج التقييم بشكل مناسب بحيث يحتوي على المعلومات المطلوبة و كذلك على عناصر التقييم و أن يكون سهل الإستخدام هو الفهم و أن يتم وضع الإستمارات مناسبة للفئات الوضيفية المختلفة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992F81">
        <w:rPr>
          <w:rFonts w:ascii="Simplified Arabic" w:eastAsia="Times New Roman" w:hAnsi="Simplified Arabic" w:cs="Simplified Arabic"/>
          <w:b/>
          <w:bCs/>
          <w:color w:val="222222"/>
          <w:sz w:val="32"/>
          <w:szCs w:val="32"/>
          <w:rtl/>
          <w:lang w:eastAsia="fr-FR"/>
        </w:rPr>
        <w:t>2- خطوات التقييم التنفيذية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يقوم بهذه الخطوات التقييمية المقيم و يشمل على ما يلي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•دراسة معايير التقييم المحددة و فهمها بشكل ممتاز</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•ملاحظة أداء العاملين و إنجازاتهم و قياس ذلك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•مقارنة أداء العاملين بالمقاييس الموضوعية وتحديد نقاط القوة و الضعف </w:t>
      </w:r>
    </w:p>
    <w:p w:rsidR="00992F81" w:rsidRPr="00992F81" w:rsidRDefault="00992F81"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992F81">
        <w:rPr>
          <w:rFonts w:ascii="Simplified Arabic" w:eastAsia="Times New Roman" w:hAnsi="Simplified Arabic" w:cs="Simplified Arabic"/>
          <w:color w:val="222222"/>
          <w:sz w:val="32"/>
          <w:szCs w:val="32"/>
          <w:rtl/>
          <w:lang w:eastAsia="fr-FR"/>
        </w:rPr>
        <w:t xml:space="preserve">•إتخاذ القرارات الوضيفية بناءا على نتائج التقييم </w:t>
      </w:r>
      <w:r w:rsidR="002D0CB8" w:rsidRPr="002D0CB8">
        <w:rPr>
          <w:rStyle w:val="Appelnotedebasdep"/>
          <w:rFonts w:ascii="Simplified Arabic" w:eastAsia="Times New Roman" w:hAnsi="Simplified Arabic" w:cs="Simplified Arabic"/>
          <w:color w:val="222222"/>
          <w:sz w:val="32"/>
          <w:szCs w:val="32"/>
          <w:rtl/>
          <w:lang w:eastAsia="fr-FR"/>
        </w:rPr>
        <w:footnoteReference w:id="88"/>
      </w:r>
    </w:p>
    <w:p w:rsidR="002D0CB8" w:rsidRPr="002D0CB8" w:rsidRDefault="002D0CB8" w:rsidP="002D0CB8">
      <w:pPr>
        <w:bidi/>
        <w:spacing w:after="0" w:line="240" w:lineRule="auto"/>
        <w:jc w:val="both"/>
        <w:rPr>
          <w:rFonts w:ascii="Simplified Arabic" w:eastAsia="Times New Roman" w:hAnsi="Simplified Arabic" w:cs="Simplified Arabic"/>
          <w:b/>
          <w:bCs/>
          <w:sz w:val="32"/>
          <w:szCs w:val="32"/>
          <w:lang w:eastAsia="fr-FR"/>
        </w:rPr>
      </w:pPr>
      <w:r w:rsidRPr="002D0CB8">
        <w:rPr>
          <w:rFonts w:ascii="Simplified Arabic" w:eastAsia="Times New Roman" w:hAnsi="Simplified Arabic" w:cs="Simplified Arabic"/>
          <w:b/>
          <w:bCs/>
          <w:color w:val="222222"/>
          <w:sz w:val="32"/>
          <w:szCs w:val="32"/>
          <w:shd w:val="clear" w:color="auto" w:fill="FFFFFF"/>
          <w:rtl/>
          <w:lang w:eastAsia="fr-FR"/>
        </w:rPr>
        <w:t>المطلب الثالث: معايير تقييم أداء العاملين</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يتم تقييم أداء العاملين بإستخدام معايير محددة يستند إليها في الحكم على صلاحية السلوك و الكفاءة الأدائي للعاملين و المعايير نوعان</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b/>
          <w:bCs/>
          <w:color w:val="222222"/>
          <w:sz w:val="32"/>
          <w:szCs w:val="32"/>
          <w:lang w:eastAsia="fr-FR"/>
        </w:rPr>
        <w:t xml:space="preserve">1- </w:t>
      </w:r>
      <w:r w:rsidRPr="002D0CB8">
        <w:rPr>
          <w:rFonts w:ascii="Simplified Arabic" w:eastAsia="Times New Roman" w:hAnsi="Simplified Arabic" w:cs="Simplified Arabic"/>
          <w:b/>
          <w:bCs/>
          <w:color w:val="222222"/>
          <w:sz w:val="32"/>
          <w:szCs w:val="32"/>
          <w:rtl/>
          <w:lang w:eastAsia="fr-FR"/>
        </w:rPr>
        <w:t>العناصر :</w:t>
      </w:r>
      <w:r w:rsidRPr="002D0CB8">
        <w:rPr>
          <w:rFonts w:ascii="Simplified Arabic" w:eastAsia="Times New Roman" w:hAnsi="Simplified Arabic" w:cs="Simplified Arabic"/>
          <w:color w:val="222222"/>
          <w:sz w:val="32"/>
          <w:szCs w:val="32"/>
          <w:rtl/>
          <w:lang w:eastAsia="fr-FR"/>
        </w:rPr>
        <w:t xml:space="preserve"> وتشمل الصفات التي يجب أن يتحلى بها الفرد في عمله و سلوكه ليتمكن من أداء عمله بنجاح وكفاءة كالإخلاص ، المواضبة في العمل ،التعاون</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2D0CB8">
        <w:rPr>
          <w:rFonts w:ascii="Simplified Arabic" w:eastAsia="Times New Roman" w:hAnsi="Simplified Arabic" w:cs="Simplified Arabic"/>
          <w:b/>
          <w:bCs/>
          <w:color w:val="222222"/>
          <w:sz w:val="32"/>
          <w:szCs w:val="32"/>
          <w:lang w:eastAsia="fr-FR"/>
        </w:rPr>
        <w:t xml:space="preserve">1-1 </w:t>
      </w:r>
      <w:r w:rsidRPr="002D0CB8">
        <w:rPr>
          <w:rFonts w:ascii="Simplified Arabic" w:eastAsia="Times New Roman" w:hAnsi="Simplified Arabic" w:cs="Simplified Arabic"/>
          <w:b/>
          <w:bCs/>
          <w:color w:val="222222"/>
          <w:sz w:val="32"/>
          <w:szCs w:val="32"/>
          <w:rtl/>
          <w:lang w:eastAsia="fr-FR"/>
        </w:rPr>
        <w:t>عناصر تتعلق بشخصية الفرد</w:t>
      </w:r>
      <w:r w:rsidRPr="002D0CB8">
        <w:rPr>
          <w:rFonts w:ascii="Simplified Arabic" w:eastAsia="Times New Roman" w:hAnsi="Simplified Arabic" w:cs="Simplified Arabic"/>
          <w:b/>
          <w:bCs/>
          <w:color w:val="222222"/>
          <w:sz w:val="32"/>
          <w:szCs w:val="32"/>
          <w:lang w:eastAsia="fr-FR"/>
        </w:rPr>
        <w:t xml:space="preserve">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كالقابلية ،الإستعداد ، المهارات ،القيم ، القدرات ، الإهتمامات ...، حيث تتعلق كل العناصر بالصفات الشخصية للفرد ، وهي عناصر غير قابلة للقياس و التقييم لأنها صفات غير ملموسة و لا يمكن تتبعها وملاحظتها</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2D0CB8">
        <w:rPr>
          <w:rFonts w:ascii="Simplified Arabic" w:eastAsia="Times New Roman" w:hAnsi="Simplified Arabic" w:cs="Simplified Arabic"/>
          <w:b/>
          <w:bCs/>
          <w:color w:val="222222"/>
          <w:sz w:val="32"/>
          <w:szCs w:val="32"/>
          <w:lang w:eastAsia="fr-FR"/>
        </w:rPr>
        <w:t xml:space="preserve">2-1 </w:t>
      </w:r>
      <w:r w:rsidRPr="002D0CB8">
        <w:rPr>
          <w:rFonts w:ascii="Simplified Arabic" w:eastAsia="Times New Roman" w:hAnsi="Simplified Arabic" w:cs="Simplified Arabic"/>
          <w:b/>
          <w:bCs/>
          <w:color w:val="222222"/>
          <w:sz w:val="32"/>
          <w:szCs w:val="32"/>
          <w:rtl/>
          <w:lang w:eastAsia="fr-FR"/>
        </w:rPr>
        <w:t>عناصر تتعلق بسلوك الفرد أثناء الوضيفة</w:t>
      </w:r>
      <w:r w:rsidRPr="002D0CB8">
        <w:rPr>
          <w:rFonts w:ascii="Simplified Arabic" w:eastAsia="Times New Roman" w:hAnsi="Simplified Arabic" w:cs="Simplified Arabic"/>
          <w:b/>
          <w:bCs/>
          <w:color w:val="222222"/>
          <w:sz w:val="32"/>
          <w:szCs w:val="32"/>
          <w:lang w:eastAsia="fr-FR"/>
        </w:rPr>
        <w:t xml:space="preserve">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هي عناصر يمكن ملاحظتها و قياسها كالقدرة على إتخاذ القرارات ،إحترام مواعيد العمل الرسمية ،القدرة على حل المشكلات ،التفويض ، التخطيط، العلاقات الشخصية ، القيادة ، الحضور ، تحديد الأولويات ، المهارات الإدارية ، الإتصالات الشفوية</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lastRenderedPageBreak/>
        <w:t xml:space="preserve">فهي بالتالي تمثل مرجعا يستند إليها عند قياس و تقييم كفاءة و سلوك الفرد شاغل الوضيفة </w:t>
      </w:r>
      <w:r w:rsidRPr="002D0CB8">
        <w:rPr>
          <w:rStyle w:val="Appelnotedebasdep"/>
          <w:rFonts w:ascii="Simplified Arabic" w:eastAsia="Times New Roman" w:hAnsi="Simplified Arabic" w:cs="Simplified Arabic"/>
          <w:color w:val="222222"/>
          <w:sz w:val="32"/>
          <w:szCs w:val="32"/>
          <w:rtl/>
          <w:lang w:eastAsia="fr-FR"/>
        </w:rPr>
        <w:footnoteReference w:id="89"/>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lang w:eastAsia="fr-FR"/>
        </w:rPr>
        <w:t>2-</w:t>
      </w:r>
      <w:r w:rsidRPr="002D0CB8">
        <w:rPr>
          <w:rFonts w:ascii="Simplified Arabic" w:eastAsia="Times New Roman" w:hAnsi="Simplified Arabic" w:cs="Simplified Arabic"/>
          <w:color w:val="222222"/>
          <w:sz w:val="32"/>
          <w:szCs w:val="32"/>
          <w:rtl/>
          <w:lang w:eastAsia="fr-FR"/>
        </w:rPr>
        <w:t>معدلات الأداء (النتائج ) :تتعلق معدلات الأداء بالنتائج المحققة من طرف على مستوى الوضيفة ويتم تقييم نتائج الأداء من خلال أربعة عوامل</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lang w:eastAsia="fr-FR"/>
        </w:rPr>
        <w:t xml:space="preserve">1-2 </w:t>
      </w:r>
      <w:r w:rsidRPr="002D0CB8">
        <w:rPr>
          <w:rFonts w:ascii="Simplified Arabic" w:eastAsia="Times New Roman" w:hAnsi="Simplified Arabic" w:cs="Simplified Arabic"/>
          <w:color w:val="222222"/>
          <w:sz w:val="32"/>
          <w:szCs w:val="32"/>
          <w:rtl/>
          <w:lang w:eastAsia="fr-FR"/>
        </w:rPr>
        <w:t>الكمية :حجم ما تم إنجازه مقارنة بما كان متوقعا</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lang w:eastAsia="fr-FR"/>
        </w:rPr>
        <w:t xml:space="preserve">2-2 </w:t>
      </w:r>
      <w:r w:rsidRPr="002D0CB8">
        <w:rPr>
          <w:rFonts w:ascii="Simplified Arabic" w:eastAsia="Times New Roman" w:hAnsi="Simplified Arabic" w:cs="Simplified Arabic"/>
          <w:color w:val="222222"/>
          <w:sz w:val="32"/>
          <w:szCs w:val="32"/>
          <w:rtl/>
          <w:lang w:eastAsia="fr-FR"/>
        </w:rPr>
        <w:t>النوعية : ماهي نوعية العمل المنجز مقارنة مع النوعية المتوقعة ،والعلاقة الموجودة بين الكمية و النوعية</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lang w:eastAsia="fr-FR"/>
        </w:rPr>
        <w:t xml:space="preserve">3-2 </w:t>
      </w:r>
      <w:r w:rsidRPr="002D0CB8">
        <w:rPr>
          <w:rFonts w:ascii="Simplified Arabic" w:eastAsia="Times New Roman" w:hAnsi="Simplified Arabic" w:cs="Simplified Arabic"/>
          <w:color w:val="222222"/>
          <w:sz w:val="32"/>
          <w:szCs w:val="32"/>
          <w:rtl/>
          <w:lang w:eastAsia="fr-FR"/>
        </w:rPr>
        <w:t>الوقت: مدى إنجاز العامل للعمل المطلوب منه في وقت محدد ،وإن كان هناك تأخير يتم البحث عن أسباب التي أدت إلى هذا التأخير ، هل هو سبب يعود على العامل أم إلى سوء التخطيط و الإدارة</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lang w:eastAsia="fr-FR"/>
        </w:rPr>
        <w:t xml:space="preserve">4-2 </w:t>
      </w:r>
      <w:r w:rsidRPr="002D0CB8">
        <w:rPr>
          <w:rFonts w:ascii="Simplified Arabic" w:eastAsia="Times New Roman" w:hAnsi="Simplified Arabic" w:cs="Simplified Arabic"/>
          <w:color w:val="222222"/>
          <w:sz w:val="32"/>
          <w:szCs w:val="32"/>
          <w:rtl/>
          <w:lang w:eastAsia="fr-FR"/>
        </w:rPr>
        <w:t xml:space="preserve">التكلفة :معرفة تكلفة تحقيق النتائج ، أو الإنحراف النتائج عند المقارنة التكلفة الفعلية مع التكلفة المستهدفة </w:t>
      </w:r>
      <w:r w:rsidRPr="002D0CB8">
        <w:rPr>
          <w:rStyle w:val="Appelnotedebasdep"/>
          <w:rFonts w:ascii="Simplified Arabic" w:eastAsia="Times New Roman" w:hAnsi="Simplified Arabic" w:cs="Simplified Arabic"/>
          <w:color w:val="222222"/>
          <w:sz w:val="32"/>
          <w:szCs w:val="32"/>
          <w:rtl/>
          <w:lang w:eastAsia="fr-FR"/>
        </w:rPr>
        <w:footnoteReference w:id="90"/>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2D0CB8">
        <w:rPr>
          <w:rFonts w:ascii="Simplified Arabic" w:eastAsia="Times New Roman" w:hAnsi="Simplified Arabic" w:cs="Simplified Arabic"/>
          <w:b/>
          <w:bCs/>
          <w:color w:val="222222"/>
          <w:sz w:val="32"/>
          <w:szCs w:val="32"/>
          <w:rtl/>
          <w:lang w:eastAsia="fr-FR"/>
        </w:rPr>
        <w:t>المبحث الثالث: إستراتيجية الإتصال الداخلي و تفعيل أداء العاملين في المؤسسة</w:t>
      </w:r>
      <w:r w:rsidRPr="002D0CB8">
        <w:rPr>
          <w:rFonts w:ascii="Simplified Arabic" w:eastAsia="Times New Roman" w:hAnsi="Simplified Arabic" w:cs="Simplified Arabic"/>
          <w:b/>
          <w:bCs/>
          <w:color w:val="222222"/>
          <w:sz w:val="32"/>
          <w:szCs w:val="32"/>
          <w:lang w:eastAsia="fr-FR"/>
        </w:rPr>
        <w:t>:</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تمهيد : يلعب الإتصال الداخلي دورا هاما في إتخاذ القرار و في تسيير العمل في المؤسسة وفي توصيل و نقل الآراء و المعلومات و الأفكار ما بين الإدارة و العاملين ،ويلعب دورا هاما في التأثير على سلوكياتهم نحو توجيه معين ،كما أنه يعد إطار منظما يربط بين الأداء و أهداف المؤسسة</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ومنه سنوضح من خلال هذا المبحث الذي تم تقسيمه إلى أربعة مطالب تلخص في مجملها حول إستراتيجية الإتصال الداخلي الفعال و أثره في تحسين أداء العاملين في المؤسسة ثم العلاقة بين إستراتيجية الإتصال الداخلي الفعال و أداء العاملين في المؤسسة و أخيرا أهمية و معوقات إستراتيجية الإتصال الداخلي في تحسين أداء العاملين في المؤسسة</w:t>
      </w:r>
    </w:p>
    <w:p w:rsidR="002D0CB8" w:rsidRPr="00AC23AD"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AC23AD">
        <w:rPr>
          <w:rFonts w:ascii="Simplified Arabic" w:eastAsia="Times New Roman" w:hAnsi="Simplified Arabic" w:cs="Simplified Arabic"/>
          <w:b/>
          <w:bCs/>
          <w:color w:val="222222"/>
          <w:sz w:val="32"/>
          <w:szCs w:val="32"/>
          <w:rtl/>
          <w:lang w:eastAsia="fr-FR"/>
        </w:rPr>
        <w:t>المطلب الأول : إستراتيجية الإتصال الداخلي الفعال و أثره في تحسين أداء العاملين في المؤسسة</w:t>
      </w:r>
      <w:r w:rsidRPr="00AC23AD">
        <w:rPr>
          <w:rFonts w:ascii="Simplified Arabic" w:eastAsia="Times New Roman" w:hAnsi="Simplified Arabic" w:cs="Simplified Arabic"/>
          <w:b/>
          <w:bCs/>
          <w:color w:val="222222"/>
          <w:sz w:val="32"/>
          <w:szCs w:val="32"/>
          <w:lang w:eastAsia="fr-FR"/>
        </w:rPr>
        <w:t xml:space="preserve">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 xml:space="preserve">يساهم الإتصال الداخلي الفعال في بناء الثقة بين إدارة المؤسسة و العاملين و خلق الإستجابة إتجاه أهداف المؤسسة ويشجع العاملين على تحمل المسؤولية و زيادة إرتباطهم </w:t>
      </w:r>
      <w:r w:rsidRPr="002D0CB8">
        <w:rPr>
          <w:rFonts w:ascii="Simplified Arabic" w:eastAsia="Times New Roman" w:hAnsi="Simplified Arabic" w:cs="Simplified Arabic"/>
          <w:color w:val="222222"/>
          <w:sz w:val="32"/>
          <w:szCs w:val="32"/>
          <w:rtl/>
          <w:lang w:eastAsia="fr-FR"/>
        </w:rPr>
        <w:lastRenderedPageBreak/>
        <w:t>بالمؤسسة و هذا يؤثر إيجابا على رغبة العاملين في العمل و الذي يعتبر عاملا أساسيا في رفع مستوى الأداء الفردي</w:t>
      </w:r>
      <w:r w:rsidRPr="002D0CB8">
        <w:rPr>
          <w:rFonts w:ascii="Simplified Arabic" w:eastAsia="Times New Roman" w:hAnsi="Simplified Arabic" w:cs="Simplified Arabic"/>
          <w:color w:val="222222"/>
          <w:sz w:val="32"/>
          <w:szCs w:val="32"/>
          <w:lang w:eastAsia="fr-FR"/>
        </w:rPr>
        <w:t>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b/>
          <w:bCs/>
          <w:color w:val="222222"/>
          <w:sz w:val="32"/>
          <w:szCs w:val="32"/>
          <w:lang w:eastAsia="fr-FR"/>
        </w:rPr>
        <w:t>1-</w:t>
      </w:r>
      <w:r w:rsidRPr="002D0CB8">
        <w:rPr>
          <w:rFonts w:ascii="Simplified Arabic" w:eastAsia="Times New Roman" w:hAnsi="Simplified Arabic" w:cs="Simplified Arabic"/>
          <w:b/>
          <w:bCs/>
          <w:color w:val="222222"/>
          <w:sz w:val="32"/>
          <w:szCs w:val="32"/>
          <w:rtl/>
          <w:lang w:eastAsia="fr-FR"/>
        </w:rPr>
        <w:t>الإتصال الداخلي الفعال ومبادئه</w:t>
      </w:r>
      <w:r w:rsidRPr="002D0CB8">
        <w:rPr>
          <w:rFonts w:ascii="Simplified Arabic" w:eastAsia="Times New Roman" w:hAnsi="Simplified Arabic" w:cs="Simplified Arabic"/>
          <w:b/>
          <w:bCs/>
          <w:color w:val="222222"/>
          <w:sz w:val="32"/>
          <w:szCs w:val="32"/>
          <w:lang w:eastAsia="fr-FR"/>
        </w:rPr>
        <w:t xml:space="preserve"> </w:t>
      </w:r>
      <w:r w:rsidRPr="002D0CB8">
        <w:rPr>
          <w:rFonts w:ascii="Simplified Arabic" w:eastAsia="Times New Roman" w:hAnsi="Simplified Arabic" w:cs="Simplified Arabic"/>
          <w:color w:val="222222"/>
          <w:sz w:val="32"/>
          <w:szCs w:val="32"/>
          <w:lang w:eastAsia="fr-FR"/>
        </w:rPr>
        <w:t>:</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2D0CB8">
        <w:rPr>
          <w:rFonts w:ascii="Simplified Arabic" w:eastAsia="Times New Roman" w:hAnsi="Simplified Arabic" w:cs="Simplified Arabic"/>
          <w:b/>
          <w:bCs/>
          <w:color w:val="222222"/>
          <w:sz w:val="32"/>
          <w:szCs w:val="32"/>
          <w:lang w:eastAsia="fr-FR"/>
        </w:rPr>
        <w:t xml:space="preserve">1-1 </w:t>
      </w:r>
      <w:r w:rsidRPr="002D0CB8">
        <w:rPr>
          <w:rFonts w:ascii="Simplified Arabic" w:eastAsia="Times New Roman" w:hAnsi="Simplified Arabic" w:cs="Simplified Arabic"/>
          <w:b/>
          <w:bCs/>
          <w:color w:val="222222"/>
          <w:sz w:val="32"/>
          <w:szCs w:val="32"/>
          <w:rtl/>
          <w:lang w:eastAsia="fr-FR"/>
        </w:rPr>
        <w:t>الإتصال الداخلي الفعال</w:t>
      </w:r>
      <w:r w:rsidRPr="002D0CB8">
        <w:rPr>
          <w:rFonts w:ascii="Simplified Arabic" w:eastAsia="Times New Roman" w:hAnsi="Simplified Arabic" w:cs="Simplified Arabic"/>
          <w:b/>
          <w:bCs/>
          <w:color w:val="222222"/>
          <w:sz w:val="32"/>
          <w:szCs w:val="32"/>
          <w:lang w:eastAsia="fr-FR"/>
        </w:rPr>
        <w:t xml:space="preserve">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2D0CB8">
        <w:rPr>
          <w:rFonts w:ascii="Simplified Arabic" w:eastAsia="Times New Roman" w:hAnsi="Simplified Arabic" w:cs="Simplified Arabic"/>
          <w:color w:val="222222"/>
          <w:sz w:val="32"/>
          <w:szCs w:val="32"/>
          <w:rtl/>
          <w:lang w:eastAsia="fr-FR"/>
        </w:rPr>
        <w:t xml:space="preserve">يتحقق الإتصال الداخلي الفعال إذا كان المعنى الذي في ذهن المرسل هو نفسه المعنى الذي فسره المتلقي وبالتالي يتحقق الهدف من الإتصال </w:t>
      </w:r>
      <w:r w:rsidRPr="002D0CB8">
        <w:rPr>
          <w:rStyle w:val="Appelnotedebasdep"/>
          <w:rFonts w:ascii="Simplified Arabic" w:eastAsia="Times New Roman" w:hAnsi="Simplified Arabic" w:cs="Simplified Arabic"/>
          <w:color w:val="222222"/>
          <w:sz w:val="32"/>
          <w:szCs w:val="32"/>
          <w:rtl/>
          <w:lang w:eastAsia="fr-FR"/>
        </w:rPr>
        <w:footnoteReference w:id="91"/>
      </w:r>
      <w:r w:rsidRPr="002D0CB8">
        <w:rPr>
          <w:rFonts w:ascii="Simplified Arabic" w:eastAsia="Times New Roman" w:hAnsi="Simplified Arabic" w:cs="Simplified Arabic"/>
          <w:color w:val="222222"/>
          <w:sz w:val="32"/>
          <w:szCs w:val="32"/>
          <w:rtl/>
          <w:lang w:eastAsia="fr-FR"/>
        </w:rPr>
        <w:t xml:space="preserve"> يعتبر الإتصال الفعال هو الإتصال القادر على إيصال أي رسالة او معلومة أو طلب أو أمر بهدف وغاية بشكل سلس وبسيط بحيث يتمكن كل الطرفين من إستيعاب الرسالة  وتقبل كل ما يصدر عن طرف الآخر من أفعال وأقوال لأجل الهدف الذي جاء لأجله هذا الإتصال</w:t>
      </w:r>
      <w:r w:rsidRPr="002D0CB8">
        <w:rPr>
          <w:rStyle w:val="Appelnotedebasdep"/>
          <w:rFonts w:ascii="Simplified Arabic" w:eastAsia="Times New Roman" w:hAnsi="Simplified Arabic" w:cs="Simplified Arabic"/>
          <w:color w:val="222222"/>
          <w:sz w:val="32"/>
          <w:szCs w:val="32"/>
          <w:rtl/>
          <w:lang w:eastAsia="fr-FR"/>
        </w:rPr>
        <w:footnoteReference w:id="92"/>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2D0CB8">
        <w:rPr>
          <w:rFonts w:ascii="Simplified Arabic" w:eastAsia="Times New Roman" w:hAnsi="Simplified Arabic" w:cs="Simplified Arabic"/>
          <w:b/>
          <w:bCs/>
          <w:color w:val="222222"/>
          <w:sz w:val="32"/>
          <w:szCs w:val="32"/>
          <w:rtl/>
          <w:lang w:eastAsia="fr-FR"/>
        </w:rPr>
        <w:t> مبادئ الاتصال الفعال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D0CB8">
        <w:rPr>
          <w:rFonts w:ascii="Simplified Arabic" w:eastAsia="Times New Roman" w:hAnsi="Simplified Arabic" w:cs="Simplified Arabic"/>
          <w:color w:val="222222"/>
          <w:sz w:val="32"/>
          <w:szCs w:val="32"/>
          <w:rtl/>
          <w:lang w:eastAsia="fr-FR"/>
        </w:rPr>
        <w:t>بصفه عامه يمكن ذكر مجموعه من المبادئ وهذا لا يمنع من وجود مبادئ اخرى كثيره</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D0CB8">
        <w:rPr>
          <w:rFonts w:ascii="Simplified Arabic" w:eastAsia="Times New Roman" w:hAnsi="Simplified Arabic" w:cs="Simplified Arabic"/>
          <w:b/>
          <w:bCs/>
          <w:color w:val="222222"/>
          <w:sz w:val="32"/>
          <w:szCs w:val="32"/>
          <w:rtl/>
          <w:lang w:eastAsia="fr-FR"/>
        </w:rPr>
        <w:t>1-2 وضوح الرسالة:</w:t>
      </w:r>
      <w:r w:rsidRPr="002D0CB8">
        <w:rPr>
          <w:rFonts w:ascii="Simplified Arabic" w:eastAsia="Times New Roman" w:hAnsi="Simplified Arabic" w:cs="Simplified Arabic"/>
          <w:color w:val="222222"/>
          <w:sz w:val="32"/>
          <w:szCs w:val="32"/>
          <w:rtl/>
          <w:lang w:eastAsia="fr-FR"/>
        </w:rPr>
        <w:t xml:space="preserve">  من حيث الالفاظ المستعملة والتعابير اللغوية وأن تكون مختصرة ومباشرة مع وضوح الخط ووضوحها لكل المستويات اذا كانت موجهة لمستويات مختلفة بحيث لا تحمل الرسالةإلا مضمون واحد و تأويل واحد هو تأويل الذي يرمي إليه صاحب الرسالة  في تطبيق مضمونها</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D0CB8">
        <w:rPr>
          <w:rFonts w:ascii="Simplified Arabic" w:eastAsia="Times New Roman" w:hAnsi="Simplified Arabic" w:cs="Simplified Arabic"/>
          <w:color w:val="222222"/>
          <w:sz w:val="32"/>
          <w:szCs w:val="32"/>
          <w:rtl/>
          <w:lang w:eastAsia="fr-FR"/>
        </w:rPr>
        <w:t>كفاية المعلومات : أن تكون المعلومات كافية بحيث كل ما هو وارد في الرسالة يعني المرسل إليها عن أي إستزادة </w:t>
      </w:r>
    </w:p>
    <w:p w:rsidR="00AC23AD" w:rsidRDefault="002D0CB8" w:rsidP="002D0CB8">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2D0CB8">
        <w:rPr>
          <w:rFonts w:ascii="Simplified Arabic" w:eastAsia="Times New Roman" w:hAnsi="Simplified Arabic" w:cs="Simplified Arabic"/>
          <w:b/>
          <w:bCs/>
          <w:color w:val="222222"/>
          <w:sz w:val="32"/>
          <w:szCs w:val="32"/>
          <w:rtl/>
          <w:lang w:eastAsia="fr-FR"/>
        </w:rPr>
        <w:t>3-2 سرعة الإنتقال :</w:t>
      </w:r>
      <w:r w:rsidRPr="002D0CB8">
        <w:rPr>
          <w:rFonts w:ascii="Simplified Arabic" w:eastAsia="Times New Roman" w:hAnsi="Simplified Arabic" w:cs="Simplified Arabic"/>
          <w:color w:val="222222"/>
          <w:sz w:val="32"/>
          <w:szCs w:val="32"/>
          <w:rtl/>
          <w:lang w:eastAsia="fr-FR"/>
        </w:rPr>
        <w:t xml:space="preserve"> أو على الأقل أن تتضمن انتقالها في الوقت المناسب وفي المكان المناسب الوسيلة  المناسبة وإلى </w:t>
      </w:r>
      <w:r w:rsidRPr="002D0CB8">
        <w:rPr>
          <w:rFonts w:ascii="Simplified Arabic" w:eastAsia="Times New Roman" w:hAnsi="Simplified Arabic" w:cs="Simplified Arabic"/>
          <w:b/>
          <w:bCs/>
          <w:color w:val="222222"/>
          <w:sz w:val="32"/>
          <w:szCs w:val="32"/>
          <w:rtl/>
          <w:lang w:eastAsia="fr-FR"/>
        </w:rPr>
        <w:t xml:space="preserve">الجهة المناسبة </w:t>
      </w:r>
    </w:p>
    <w:p w:rsidR="002D0CB8" w:rsidRPr="002D0CB8" w:rsidRDefault="002D0CB8" w:rsidP="00AC23A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D0CB8">
        <w:rPr>
          <w:rFonts w:ascii="Simplified Arabic" w:eastAsia="Times New Roman" w:hAnsi="Simplified Arabic" w:cs="Simplified Arabic"/>
          <w:b/>
          <w:bCs/>
          <w:color w:val="222222"/>
          <w:sz w:val="32"/>
          <w:szCs w:val="32"/>
          <w:rtl/>
          <w:lang w:eastAsia="fr-FR"/>
        </w:rPr>
        <w:t xml:space="preserve"> 4-2 نطاق الإتصال: </w:t>
      </w:r>
      <w:r w:rsidRPr="002D0CB8">
        <w:rPr>
          <w:rFonts w:ascii="Simplified Arabic" w:eastAsia="Times New Roman" w:hAnsi="Simplified Arabic" w:cs="Simplified Arabic"/>
          <w:color w:val="222222"/>
          <w:sz w:val="32"/>
          <w:szCs w:val="32"/>
          <w:rtl/>
          <w:lang w:eastAsia="fr-FR"/>
        </w:rPr>
        <w:t>أن يكون مصدر الرسالة هو المصدر الحقيقي لها حتى تضمن الاستجابة  والتنفيذ في الرسالة التي تتضمن أوامر محددة يفترض أن تكون تضمن الاستجابة والتنفيذ</w:t>
      </w:r>
    </w:p>
    <w:p w:rsid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2D0CB8">
        <w:rPr>
          <w:rFonts w:ascii="Simplified Arabic" w:eastAsia="Times New Roman" w:hAnsi="Simplified Arabic" w:cs="Simplified Arabic"/>
          <w:b/>
          <w:bCs/>
          <w:color w:val="222222"/>
          <w:sz w:val="32"/>
          <w:szCs w:val="32"/>
          <w:rtl/>
          <w:lang w:eastAsia="fr-FR"/>
        </w:rPr>
        <w:lastRenderedPageBreak/>
        <w:t>مبدأ التكامل والوحدة والتنسيق :</w:t>
      </w:r>
      <w:r w:rsidRPr="002D0CB8">
        <w:rPr>
          <w:rFonts w:ascii="Simplified Arabic" w:eastAsia="Times New Roman" w:hAnsi="Simplified Arabic" w:cs="Simplified Arabic"/>
          <w:color w:val="222222"/>
          <w:sz w:val="32"/>
          <w:szCs w:val="32"/>
          <w:rtl/>
          <w:lang w:eastAsia="fr-FR"/>
        </w:rPr>
        <w:t xml:space="preserve"> أن تحقق العملية الإتصالية جملة من الأهداف</w:t>
      </w:r>
      <w:r w:rsidRPr="002D0CB8">
        <w:rPr>
          <w:rStyle w:val="Appelnotedebasdep"/>
          <w:rFonts w:ascii="Simplified Arabic" w:eastAsia="Times New Roman" w:hAnsi="Simplified Arabic" w:cs="Simplified Arabic"/>
          <w:color w:val="222222"/>
          <w:sz w:val="32"/>
          <w:szCs w:val="32"/>
          <w:rtl/>
          <w:lang w:eastAsia="fr-FR"/>
        </w:rPr>
        <w:footnoteReference w:id="93"/>
      </w:r>
      <w:r w:rsidRPr="002D0CB8">
        <w:rPr>
          <w:rFonts w:ascii="Simplified Arabic" w:eastAsia="Times New Roman" w:hAnsi="Simplified Arabic" w:cs="Simplified Arabic"/>
          <w:color w:val="222222"/>
          <w:sz w:val="32"/>
          <w:szCs w:val="32"/>
          <w:rtl/>
          <w:lang w:eastAsia="fr-FR"/>
        </w:rPr>
        <w:t>مبدأ المشاركة أن تضمن العملية الإتصالية مبدأالمشاركة و النشر بين مختلف الأقسام في المؤسسة </w:t>
      </w:r>
    </w:p>
    <w:p w:rsidR="002D0CB8" w:rsidRPr="00E0647D" w:rsidRDefault="002D0CB8" w:rsidP="00E0647D">
      <w:pPr>
        <w:pStyle w:val="NormalWeb"/>
        <w:shd w:val="clear" w:color="auto" w:fill="FFFFFF"/>
        <w:tabs>
          <w:tab w:val="left" w:pos="4822"/>
        </w:tabs>
        <w:bidi/>
        <w:spacing w:before="0" w:beforeAutospacing="0" w:after="0" w:afterAutospacing="0"/>
        <w:jc w:val="both"/>
        <w:rPr>
          <w:rFonts w:ascii="Simplified Arabic" w:hAnsi="Simplified Arabic" w:cs="Simplified Arabic"/>
          <w:b/>
          <w:bCs/>
          <w:color w:val="222222"/>
          <w:sz w:val="32"/>
          <w:szCs w:val="32"/>
        </w:rPr>
      </w:pPr>
      <w:r w:rsidRPr="00E0647D">
        <w:rPr>
          <w:rFonts w:ascii="Simplified Arabic" w:hAnsi="Simplified Arabic" w:cs="Simplified Arabic"/>
          <w:b/>
          <w:bCs/>
          <w:color w:val="222222"/>
          <w:sz w:val="32"/>
          <w:szCs w:val="32"/>
          <w:rtl/>
        </w:rPr>
        <w:t>2- تحسين أداء العاملين في المؤسسة:</w:t>
      </w:r>
      <w:r w:rsidR="00E0647D">
        <w:rPr>
          <w:rFonts w:ascii="Simplified Arabic" w:hAnsi="Simplified Arabic" w:cs="Simplified Arabic"/>
          <w:b/>
          <w:bCs/>
          <w:color w:val="222222"/>
          <w:sz w:val="32"/>
          <w:szCs w:val="32"/>
          <w:rtl/>
        </w:rPr>
        <w:tab/>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يقصد الأداء إستخدام جميع الموارد المتاحة لتحقيق المخرجات وإنتاجية العمليات وتحقيق التكامل بين التكنولوجيا الصحيحة التي توظف رأس مال بالطريقة المثلى ويتطلب تحسين الأداء توازن مجموعة من العناصر التي تتمثل في الجودة الإنتاجية  والتكنولوجيا والتكلفة ويؤكد توازن هذه العناصر أن توقعات وإحتياجات أصحاب المصلحة في المؤسسة قد أخذت بعين الإعتبار ويطلق على هذا المنهج المتكامل "إدارة التحسين الشامل "</w:t>
      </w:r>
      <w:r w:rsidR="00E0647D" w:rsidRPr="00E0647D">
        <w:rPr>
          <w:rStyle w:val="Appelnotedebasdep"/>
          <w:rFonts w:ascii="Simplified Arabic" w:hAnsi="Simplified Arabic" w:cs="Simplified Arabic"/>
          <w:color w:val="222222"/>
          <w:sz w:val="32"/>
          <w:szCs w:val="32"/>
          <w:rtl/>
        </w:rPr>
        <w:footnoteReference w:id="94"/>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0647D">
        <w:rPr>
          <w:rFonts w:ascii="Simplified Arabic" w:hAnsi="Simplified Arabic" w:cs="Simplified Arabic"/>
          <w:b/>
          <w:bCs/>
          <w:color w:val="222222"/>
          <w:sz w:val="32"/>
          <w:szCs w:val="32"/>
          <w:rtl/>
        </w:rPr>
        <w:t>3- مظاهر تاثير الاتصال الداخلي على اداء العاملين :</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تقوم عملية الإتصال السليمة بأداء دور حيوي ومؤثر في تحسين معدلات الأداء ورفع مستويات الكفاءة الإنتاجية  للعاملين وذلك من خلال التأثير على إتجاهات وسلوك العاملين وإثاره دوافعهم للعمل بنشاط وهمة  وتقبلهم وتأييدهم لأهداف وسياسات وقرارات الإدارة  وتؤثر الإتصالات الجيدة على رغبة  العاملين في عمل تلك الرغبة التي تعتبر عنصرا جوهريا في تحديد مستوى كفاءة الاداء المنظمة وصور البعض منها في تحسين الاداء الوظيفي</w:t>
      </w:r>
      <w:r w:rsidR="00E0647D" w:rsidRPr="00E0647D">
        <w:rPr>
          <w:rStyle w:val="Appelnotedebasdep"/>
          <w:rFonts w:ascii="Simplified Arabic" w:hAnsi="Simplified Arabic" w:cs="Simplified Arabic"/>
          <w:color w:val="222222"/>
          <w:sz w:val="32"/>
          <w:szCs w:val="32"/>
          <w:rtl/>
        </w:rPr>
        <w:footnoteReference w:id="95"/>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b/>
          <w:bCs/>
          <w:color w:val="222222"/>
          <w:sz w:val="32"/>
          <w:szCs w:val="32"/>
          <w:rtl/>
        </w:rPr>
      </w:pPr>
      <w:r w:rsidRPr="00E0647D">
        <w:rPr>
          <w:rFonts w:ascii="Simplified Arabic" w:hAnsi="Simplified Arabic" w:cs="Simplified Arabic"/>
          <w:color w:val="222222"/>
          <w:sz w:val="32"/>
          <w:szCs w:val="32"/>
          <w:rtl/>
        </w:rPr>
        <w:t> </w:t>
      </w:r>
      <w:r w:rsidRPr="00E0647D">
        <w:rPr>
          <w:rFonts w:ascii="Simplified Arabic" w:hAnsi="Simplified Arabic" w:cs="Simplified Arabic"/>
          <w:b/>
          <w:bCs/>
          <w:color w:val="222222"/>
          <w:sz w:val="32"/>
          <w:szCs w:val="32"/>
          <w:rtl/>
        </w:rPr>
        <w:t>تأثير الاتصال الرسمي وغير الرسمي على أداء العاملين :</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b/>
          <w:bCs/>
          <w:color w:val="222222"/>
          <w:sz w:val="32"/>
          <w:szCs w:val="32"/>
          <w:rtl/>
        </w:rPr>
        <w:t>اثر الإتصال الرسمي :</w:t>
      </w:r>
      <w:r w:rsidRPr="00E0647D">
        <w:rPr>
          <w:rFonts w:ascii="Simplified Arabic" w:hAnsi="Simplified Arabic" w:cs="Simplified Arabic"/>
          <w:color w:val="222222"/>
          <w:sz w:val="32"/>
          <w:szCs w:val="32"/>
          <w:rtl/>
        </w:rPr>
        <w:t xml:space="preserve"> ويشمل أنواع الإتصال الصاعد والنازل والأفقي</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w:t>
      </w:r>
      <w:r w:rsidRPr="00E0647D">
        <w:rPr>
          <w:rFonts w:ascii="Simplified Arabic" w:hAnsi="Simplified Arabic" w:cs="Simplified Arabic"/>
          <w:b/>
          <w:bCs/>
          <w:color w:val="222222"/>
          <w:sz w:val="32"/>
          <w:szCs w:val="32"/>
          <w:rtl/>
        </w:rPr>
        <w:t>الإتصال الصاعد :</w:t>
      </w:r>
      <w:r w:rsidRPr="00E0647D">
        <w:rPr>
          <w:rFonts w:ascii="Simplified Arabic" w:hAnsi="Simplified Arabic" w:cs="Simplified Arabic"/>
          <w:color w:val="222222"/>
          <w:sz w:val="32"/>
          <w:szCs w:val="32"/>
          <w:rtl/>
        </w:rPr>
        <w:t xml:space="preserve"> وتتمثل تأثيرها في حسن أداء العاملين في ما يلي إذا توفر للإدارة  العليا الإيمان الفعلي بأن المعلومات التي تتحصل عليها عن طريق المرؤوسين قد تكون مفيدة بشأن تحقيق أهداف المنظمة</w:t>
      </w:r>
      <w:r w:rsidR="00E0647D" w:rsidRPr="00E0647D">
        <w:rPr>
          <w:rStyle w:val="Appelnotedebasdep"/>
          <w:rFonts w:ascii="Simplified Arabic" w:hAnsi="Simplified Arabic" w:cs="Simplified Arabic"/>
          <w:color w:val="222222"/>
          <w:sz w:val="32"/>
          <w:szCs w:val="32"/>
          <w:rtl/>
        </w:rPr>
        <w:footnoteReference w:id="96"/>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إكتساب العاملين صفة حسب النظام في العمل ويساعدهم على اتباع القواعد الصحيحة لأدائه</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كذلك تنمية الشعور بالإنتماء للمنظمة يحفز على الرغبة في العمل</w:t>
      </w:r>
      <w:r w:rsidR="00E0647D" w:rsidRPr="00E0647D">
        <w:rPr>
          <w:rStyle w:val="Appelnotedebasdep"/>
          <w:rFonts w:ascii="Simplified Arabic" w:hAnsi="Simplified Arabic" w:cs="Simplified Arabic"/>
          <w:color w:val="222222"/>
          <w:sz w:val="32"/>
          <w:szCs w:val="32"/>
          <w:rtl/>
        </w:rPr>
        <w:footnoteReference w:id="97"/>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b/>
          <w:bCs/>
          <w:color w:val="222222"/>
          <w:sz w:val="32"/>
          <w:szCs w:val="32"/>
          <w:rtl/>
        </w:rPr>
        <w:lastRenderedPageBreak/>
        <w:t>الإتصال النازل :</w:t>
      </w:r>
      <w:r w:rsidRPr="00E0647D">
        <w:rPr>
          <w:rFonts w:ascii="Simplified Arabic" w:hAnsi="Simplified Arabic" w:cs="Simplified Arabic"/>
          <w:color w:val="222222"/>
          <w:sz w:val="32"/>
          <w:szCs w:val="32"/>
          <w:rtl/>
        </w:rPr>
        <w:t xml:space="preserve"> ويتمثل تأثيره في تحسين أداء العاملين في ما يلي يساعد هذا الاتصال على تدفق و إنسياب المعلومات داخل المنظمة ويرفع من كفاءة العمل كلما كانت هناك أنظمة جديدة للإتصال </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يساعد العاملين في المنظمة على مواكبة ما يستجد من تطورات تمس المنظمة و تنعكس على بيئتهم العملية </w:t>
      </w:r>
    </w:p>
    <w:p w:rsidR="002D0CB8" w:rsidRPr="00E0647D" w:rsidRDefault="002D0CB8" w:rsidP="00E0647D">
      <w:pPr>
        <w:pStyle w:val="NormalWeb"/>
        <w:shd w:val="clear" w:color="auto" w:fill="FFFFFF"/>
        <w:bidi/>
        <w:spacing w:before="0" w:beforeAutospacing="0" w:after="0" w:afterAutospacing="0"/>
        <w:jc w:val="both"/>
        <w:rPr>
          <w:rFonts w:ascii="Simplified Arabic" w:hAnsi="Simplified Arabic" w:cs="Simplified Arabic"/>
          <w:color w:val="222222"/>
          <w:sz w:val="32"/>
          <w:szCs w:val="32"/>
          <w:rtl/>
        </w:rPr>
      </w:pPr>
      <w:r w:rsidRPr="00E0647D">
        <w:rPr>
          <w:rFonts w:ascii="Simplified Arabic" w:hAnsi="Simplified Arabic" w:cs="Simplified Arabic"/>
          <w:color w:val="222222"/>
          <w:sz w:val="32"/>
          <w:szCs w:val="32"/>
          <w:rtl/>
        </w:rPr>
        <w:t>• غياب قواة الإتصال الفاعلية بين الرؤساء و المرؤوسين ، وما يترتب عليها من غياب أسس موضوعية في التعامل مع العاملين ، يقلل من إنتاجهم و العكس صحيح</w:t>
      </w:r>
      <w:r w:rsidR="00E0647D" w:rsidRPr="00E0647D">
        <w:rPr>
          <w:rStyle w:val="Appelnotedebasdep"/>
          <w:rFonts w:ascii="Simplified Arabic" w:hAnsi="Simplified Arabic" w:cs="Simplified Arabic"/>
          <w:color w:val="222222"/>
          <w:sz w:val="32"/>
          <w:szCs w:val="32"/>
          <w:rtl/>
        </w:rPr>
        <w:footnoteReference w:id="98"/>
      </w:r>
    </w:p>
    <w:p w:rsidR="00E0647D" w:rsidRPr="00E0647D" w:rsidRDefault="00E0647D" w:rsidP="005E671D">
      <w:pPr>
        <w:bidi/>
        <w:spacing w:after="0" w:line="240" w:lineRule="auto"/>
        <w:jc w:val="both"/>
        <w:rPr>
          <w:rFonts w:ascii="Simplified Arabic" w:eastAsia="Times New Roman" w:hAnsi="Simplified Arabic" w:cs="Simplified Arabic"/>
          <w:sz w:val="32"/>
          <w:szCs w:val="32"/>
          <w:lang w:eastAsia="fr-FR"/>
        </w:rPr>
      </w:pPr>
      <w:r w:rsidRPr="00E0647D">
        <w:rPr>
          <w:rFonts w:ascii="Simplified Arabic" w:eastAsia="Times New Roman" w:hAnsi="Simplified Arabic" w:cs="Simplified Arabic"/>
          <w:b/>
          <w:bCs/>
          <w:sz w:val="32"/>
          <w:szCs w:val="32"/>
          <w:rtl/>
          <w:lang w:eastAsia="fr-FR"/>
        </w:rPr>
        <w:t>الإتصال الأفقي:</w:t>
      </w:r>
      <w:r w:rsidRPr="00E0647D">
        <w:rPr>
          <w:rFonts w:ascii="Simplified Arabic" w:eastAsia="Times New Roman" w:hAnsi="Simplified Arabic" w:cs="Simplified Arabic"/>
          <w:sz w:val="32"/>
          <w:szCs w:val="32"/>
          <w:rtl/>
          <w:lang w:eastAsia="fr-FR"/>
        </w:rPr>
        <w:t xml:space="preserve"> ويتمثل تأثير  في حسن أداء العاملين في ما يلي</w:t>
      </w:r>
      <w:r w:rsidR="005E671D">
        <w:rPr>
          <w:rStyle w:val="Appelnotedebasdep"/>
          <w:rFonts w:ascii="Simplified Arabic" w:eastAsia="Times New Roman" w:hAnsi="Simplified Arabic" w:cs="Simplified Arabic"/>
          <w:sz w:val="32"/>
          <w:szCs w:val="32"/>
          <w:rtl/>
          <w:lang w:eastAsia="fr-FR"/>
        </w:rPr>
        <w:footnoteReference w:id="99"/>
      </w:r>
      <w:r w:rsidRPr="00E0647D">
        <w:rPr>
          <w:rFonts w:ascii="Simplified Arabic" w:eastAsia="Times New Roman" w:hAnsi="Simplified Arabic" w:cs="Simplified Arabic"/>
          <w:sz w:val="32"/>
          <w:szCs w:val="32"/>
          <w:rtl/>
          <w:lang w:eastAsia="fr-FR"/>
        </w:rPr>
        <w:t>: يعمل الإتصال الأفقي على تنسيق الجهود في ذات المستوى الإشرافي أو في المستويات الأخرى المختلفة نحو تحقيق الأهداف المرسوم للمنظمة وذلك  التنسيق لا يمكن أن يتحقق عن طريق أوامر فقط أي عن طريق الإتصال النازل على طول الخط السلطة وإنما أصبح الإتصال الأفقي يساهم في:</w:t>
      </w:r>
      <w:r w:rsidRPr="00E0647D">
        <w:rPr>
          <w:rStyle w:val="Appelnotedebasdep"/>
          <w:rFonts w:ascii="Simplified Arabic" w:eastAsia="Times New Roman" w:hAnsi="Simplified Arabic" w:cs="Simplified Arabic"/>
          <w:sz w:val="32"/>
          <w:szCs w:val="32"/>
          <w:rtl/>
          <w:lang w:eastAsia="fr-FR"/>
        </w:rPr>
        <w:footnoteReference w:id="100"/>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_ تحقيق التعاون الفعال بين جميع العاملين والعمل كفريق متكامل و مترابط</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_ يسمح بالإتصال السريع و المباشر فيما بينهم للإنجاز_يعطي فرصة للإستفادة من خبرات الأخرين</w:t>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2-1-3 أثر الإتصال غير الرسمي في تحسين أداء العاملين:</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 يمكن القول أنه لا ينحصر الإتصال في أي منظمة بالهيكل التنظيمي الرسمي تعليمات التفاعل لا تتوقف فقط على العلاقات الوظيفية بل تتجاوز في ذلك القنوات الرسمية التي يحددها التنظيم وذلك أمر طبيعي وهو وجه إيجابي لصالح المنظمة إذ يعزز العلاقات بين العاملين و يخلق روح الأليفة و التماسك بينهم مما يجعل العمل يتم بصورة أيسر و يظهر أثر الإتصال الغير الرسمية من خلال مميزاته على أداء العاملين في مايلي:</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_يمتاز بسرعة و و سهولة الإنتشار،فأحيانا قد ينشر الخبر قبل بثه في قنوات الإتصال الرسمي،فهو تغيير تلقائي و عفوي من عدة مشاكل أو قضايا غي المنظمة.</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lastRenderedPageBreak/>
        <w:t>_و تلجأ الإدارة في عملية المراقبة المعلومات و تصنييفها ،إلى الإتصال غير الرسمي لأنه يقدم معلومات أوفر و أكثر تفصيلا خاصة إذا كانت ثقافة الإتصال الرسمي ضعيفة.</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4C41F7">
        <w:rPr>
          <w:rFonts w:ascii="Simplified Arabic" w:eastAsia="Times New Roman" w:hAnsi="Simplified Arabic" w:cs="Simplified Arabic"/>
          <w:b/>
          <w:bCs/>
          <w:sz w:val="32"/>
          <w:szCs w:val="32"/>
          <w:rtl/>
          <w:lang w:eastAsia="fr-FR"/>
        </w:rPr>
        <w:t>المطلب الثاني :العلاقة بين إستراتيجية الإتصال الداخلي الفعال وأداء العاملين في المؤسسة</w:t>
      </w:r>
      <w:r w:rsidRPr="00E0647D">
        <w:rPr>
          <w:rFonts w:ascii="Simplified Arabic" w:eastAsia="Times New Roman" w:hAnsi="Simplified Arabic" w:cs="Simplified Arabic"/>
          <w:sz w:val="32"/>
          <w:szCs w:val="32"/>
          <w:rtl/>
          <w:lang w:eastAsia="fr-FR"/>
        </w:rPr>
        <w:t xml:space="preserve">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 xml:space="preserve">يترتب عن العلاقة بين الإتصال الداخلي الفعال في المؤسسة وأداء  العاملين نتائج تتعلق بهذا الأخير بالمؤسسة وهذا نتيجة علاقة التأثير التي يحدثها الإتصال الداخلي على أداء العاملين يمكن أن نستنتج العلاقة بين الإتصال الداخلي الفعال والأداء في المؤسسة نتائج في ما يلي: </w:t>
      </w:r>
      <w:r w:rsidRPr="00E0647D">
        <w:rPr>
          <w:rStyle w:val="Appelnotedebasdep"/>
          <w:rFonts w:ascii="Simplified Arabic" w:eastAsia="Times New Roman" w:hAnsi="Simplified Arabic" w:cs="Simplified Arabic"/>
          <w:sz w:val="32"/>
          <w:szCs w:val="32"/>
          <w:rtl/>
          <w:lang w:eastAsia="fr-FR"/>
        </w:rPr>
        <w:footnoteReference w:id="101"/>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1- النتائج المتعلقة بالعنصر البشري:</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 يمكن ان نذكر النتائج المتعلقة بتفعيل العنصر البشري في</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b/>
          <w:bCs/>
          <w:sz w:val="32"/>
          <w:szCs w:val="32"/>
          <w:rtl/>
          <w:lang w:eastAsia="fr-FR"/>
        </w:rPr>
        <w:t>1-1تحقيق الإنتماء :</w:t>
      </w:r>
      <w:r w:rsidRPr="00E0647D">
        <w:rPr>
          <w:rFonts w:ascii="Simplified Arabic" w:eastAsia="Times New Roman" w:hAnsi="Simplified Arabic" w:cs="Simplified Arabic"/>
          <w:sz w:val="32"/>
          <w:szCs w:val="32"/>
          <w:rtl/>
          <w:lang w:eastAsia="fr-FR"/>
        </w:rPr>
        <w:t xml:space="preserve"> يترتب عن تأثير الإتصال الداخلي على أداء العاملين في المؤسسة شعورهم بالانتماء الداخلي إنتمائهم للمهام لطريق العمل والمؤسسه ككل هذا بدا على وجود رغبة العاملين و تقبلهم المناخ الموجود داخل المؤسسة و هذا السلوك الإيجابي العاملين ينتج عنه تدني نسب التغيير و كذلك نقص في معظل دوران العمل</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b/>
          <w:bCs/>
          <w:sz w:val="32"/>
          <w:szCs w:val="32"/>
          <w:rtl/>
          <w:lang w:eastAsia="fr-FR"/>
        </w:rPr>
        <w:t xml:space="preserve">2-1 المشاركة الفعالة : </w:t>
      </w:r>
      <w:r w:rsidRPr="00E0647D">
        <w:rPr>
          <w:rFonts w:ascii="Simplified Arabic" w:eastAsia="Times New Roman" w:hAnsi="Simplified Arabic" w:cs="Simplified Arabic"/>
          <w:sz w:val="32"/>
          <w:szCs w:val="32"/>
          <w:rtl/>
          <w:lang w:eastAsia="fr-FR"/>
        </w:rPr>
        <w:t>الإتصال الداخلي يخلق في نفوس العاملين الرغبة في المشاركة في أعمال المؤسسة و شعورهم بالمسؤولية تجاه أهداف المؤسسة وفتح المجال للحوار و النقاش و الذي يسير موضوعه إتجاه تحسين الأداء بواسطة تحديد المسؤولية وحب الإنجاز كما تكون أنظمة المؤسسة و هياكلها موجهة لتحقيق التوافق بين أهداف المؤسسة من جهة و أهداف العاملين من جهة أخرى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b/>
          <w:bCs/>
          <w:sz w:val="32"/>
          <w:szCs w:val="32"/>
          <w:rtl/>
          <w:lang w:eastAsia="fr-FR"/>
        </w:rPr>
        <w:t>3-1 تطوير مستوى أداء العاملين :إكتساب المعرفة و المهارة:</w:t>
      </w:r>
      <w:r w:rsidRPr="00E0647D">
        <w:rPr>
          <w:rFonts w:ascii="Simplified Arabic" w:eastAsia="Times New Roman" w:hAnsi="Simplified Arabic" w:cs="Simplified Arabic"/>
          <w:sz w:val="32"/>
          <w:szCs w:val="32"/>
          <w:rtl/>
          <w:lang w:eastAsia="fr-FR"/>
        </w:rPr>
        <w:t>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تقوم المؤسسة بتطوير مستوى أداء عامليها من خلال. تدريبهم و تنميتهم من خلال إكسابهم مهارة و قدرة لازمة لأداء وظائفهم بفعالية لبلوغ أهداف المؤسسة ويكون هنا للإتصال الداخلي الإيجابي في سلوك الفرد من الناحية المهنية و الوظيفية و تستهدف إلى إكسابهم المعارف و الخبرات و الإتجاهات للعاملين لتحسين مستوى أدائهم</w:t>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4-1 شعور العامل بمعنى الوضيفة: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lastRenderedPageBreak/>
        <w:t>يقصد بها أن العامل يشعر بأنه مهم و له دور في المؤسسة أو يعمل لتحقيق أهداف مشتركة فيتغير له معنى العمل من معنى محدود إلى معنى أشمل مما يساهم في تحقيق التميز في العمل و إشباع الحاجات المعنوية مثل إكتساب مهارات التفاعل و لتواصل مع الآخرين و الإتصال و الحوار و التفاهم و ليس فقط إشباع الحاجات المادية</w:t>
      </w:r>
      <w:r w:rsidRPr="00E0647D">
        <w:rPr>
          <w:rStyle w:val="Appelnotedebasdep"/>
          <w:rFonts w:ascii="Simplified Arabic" w:eastAsia="Times New Roman" w:hAnsi="Simplified Arabic" w:cs="Simplified Arabic"/>
          <w:sz w:val="32"/>
          <w:szCs w:val="32"/>
          <w:rtl/>
          <w:lang w:eastAsia="fr-FR"/>
        </w:rPr>
        <w:footnoteReference w:id="102"/>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5-1 تحقيق الرضا الوظيفي:</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تستند إدارة شؤون العاملين على الإتصال الداخلي لتوجيه سلوكهم بإتجاه المطلوب فالأنشطة التدريبية و التعليمية على سبيل المثال تحقيق رظا المطلوب العاملين على المديرين أساليب أكثر ملائمة و قدرة على تحفيز العاملين وتحقيق رظائهم </w:t>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2- النتائج المتعلقة بفعالية الأداء و كفاءة المؤسسة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إذا قدمت المؤسسة  كل ما يمكن أن تقدمه للعاملين من تمكنهم و تطوير المهارات و السلوكات الوضيفية لتساهم في زيادة الكفاءة و تحسين الأداء و توضيف القدرات الشخصية لصالح الفرد أو المؤسسة لتحقيق فعاليتها و كفاءتها من النتائج المتعلقة بفعالية الأداء و كفاءة المؤسسة</w:t>
      </w:r>
      <w:r w:rsidRPr="00E0647D">
        <w:rPr>
          <w:rStyle w:val="Appelnotedebasdep"/>
          <w:rFonts w:ascii="Simplified Arabic" w:eastAsia="Times New Roman" w:hAnsi="Simplified Arabic" w:cs="Simplified Arabic"/>
          <w:sz w:val="32"/>
          <w:szCs w:val="32"/>
          <w:rtl/>
          <w:lang w:eastAsia="fr-FR"/>
        </w:rPr>
        <w:footnoteReference w:id="103"/>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1-2 المحافظة على العنصر البشري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أن المؤسسات الناجحة هي التي تحافظ على العاملين فيها خاصة المتمكنين منهم ذوي الخبرات والكفاءات كما توفر لهم عوامل التحفيز ،سواء المادية كتقديم علاوات مالية أو معنوية كتقديم شهادات تشجيعية تعبيرا للجهد المبذول و قيام المؤسسة بمشاركتهم في أمورها و فتح لهم المحال للإدلاء باقتراحاتهم عن طريق الإتصال بهم بفعالية  وهذا بدوره يؤدي إلى رفع و تحسين أدائهم الذي ينعكس على الأداء العام في المؤسسة </w:t>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t>2-2 زيادة العنصر البشري :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فالعامل الذي يشعر بأن المؤسسة قد منحته مكانة ومركز يليق من خلال</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 عملية الإتصال المكثفة بين العاملين و الإدارة و استشارتهم في أمور العمل و أخذ آرائهم بعين الإعتبار في بعض القضايا وذلك يساهم في زيادة ولاء العاملين للمؤسسة و يظهر ذلك من خلال أدائهم وعطائهم و تحسين الإنتاجية في المؤسسة</w:t>
      </w:r>
    </w:p>
    <w:p w:rsidR="00E0647D" w:rsidRPr="00E0647D" w:rsidRDefault="00E0647D" w:rsidP="00E0647D">
      <w:pPr>
        <w:bidi/>
        <w:spacing w:after="0" w:line="240" w:lineRule="auto"/>
        <w:jc w:val="both"/>
        <w:rPr>
          <w:rFonts w:ascii="Simplified Arabic" w:eastAsia="Times New Roman" w:hAnsi="Simplified Arabic" w:cs="Simplified Arabic"/>
          <w:b/>
          <w:bCs/>
          <w:sz w:val="32"/>
          <w:szCs w:val="32"/>
          <w:rtl/>
          <w:lang w:eastAsia="fr-FR"/>
        </w:rPr>
      </w:pPr>
      <w:r w:rsidRPr="00E0647D">
        <w:rPr>
          <w:rFonts w:ascii="Simplified Arabic" w:eastAsia="Times New Roman" w:hAnsi="Simplified Arabic" w:cs="Simplified Arabic"/>
          <w:b/>
          <w:bCs/>
          <w:sz w:val="32"/>
          <w:szCs w:val="32"/>
          <w:rtl/>
          <w:lang w:eastAsia="fr-FR"/>
        </w:rPr>
        <w:lastRenderedPageBreak/>
        <w:t>3-2 تتبنى المؤسسة برامج التطور و التجديد و تحسين العلاقة بين العاملين :</w:t>
      </w:r>
    </w:p>
    <w:p w:rsidR="00E0647D" w:rsidRPr="00E0647D" w:rsidRDefault="00E0647D" w:rsidP="00E0647D">
      <w:pPr>
        <w:bidi/>
        <w:spacing w:after="0" w:line="240" w:lineRule="auto"/>
        <w:jc w:val="both"/>
        <w:rPr>
          <w:rFonts w:ascii="Simplified Arabic" w:eastAsia="Times New Roman" w:hAnsi="Simplified Arabic" w:cs="Simplified Arabic"/>
          <w:sz w:val="32"/>
          <w:szCs w:val="32"/>
          <w:rtl/>
          <w:lang w:eastAsia="fr-FR"/>
        </w:rPr>
      </w:pPr>
      <w:r w:rsidRPr="00E0647D">
        <w:rPr>
          <w:rFonts w:ascii="Simplified Arabic" w:eastAsia="Times New Roman" w:hAnsi="Simplified Arabic" w:cs="Simplified Arabic"/>
          <w:sz w:val="32"/>
          <w:szCs w:val="32"/>
          <w:rtl/>
          <w:lang w:eastAsia="fr-FR"/>
        </w:rPr>
        <w:t>إذا أحسنت المؤسسة الإتصال بالعاملين بطريقة جيدة وتوفير لهم المعلومات الضرورية في الوقت المناسب يساعد ذلك في كل البرامج التي تقوم بها المؤسسة من خلال تعليم الأفراد و إكسابهم خلفية عريضة من المعارف و المعلومات و الإتجاهات النظرية التي هي من شأنها أن تمكن الأفراد من التعامل هل إيجابي مع بعظهم وتطويرهم من خلال إكسابهم مهارات أدائية وضيفية عن طريق الممارسة الميدانية و المحاولة و التجريب و تأهيلهم لتفعيل تقبل كل تغيير يحدث في المؤسسة -</w:t>
      </w:r>
      <w:r w:rsidRPr="00E0647D">
        <w:rPr>
          <w:rStyle w:val="Appelnotedebasdep"/>
          <w:rFonts w:ascii="Simplified Arabic" w:eastAsia="Times New Roman" w:hAnsi="Simplified Arabic" w:cs="Simplified Arabic"/>
          <w:sz w:val="32"/>
          <w:szCs w:val="32"/>
          <w:rtl/>
          <w:lang w:eastAsia="fr-FR"/>
        </w:rPr>
        <w:footnoteReference w:id="104"/>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5E671D">
        <w:rPr>
          <w:rFonts w:ascii="Simplified Arabic" w:eastAsia="Times New Roman" w:hAnsi="Simplified Arabic" w:cs="Simplified Arabic"/>
          <w:b/>
          <w:bCs/>
          <w:color w:val="222222"/>
          <w:sz w:val="32"/>
          <w:szCs w:val="32"/>
          <w:rtl/>
          <w:lang w:eastAsia="fr-FR"/>
        </w:rPr>
        <w:t>المطلب الثالث :</w:t>
      </w:r>
      <w:r w:rsidRPr="004C41F7">
        <w:rPr>
          <w:rFonts w:ascii="Simplified Arabic" w:eastAsia="Times New Roman" w:hAnsi="Simplified Arabic" w:cs="Simplified Arabic"/>
          <w:b/>
          <w:bCs/>
          <w:color w:val="222222"/>
          <w:sz w:val="32"/>
          <w:szCs w:val="32"/>
          <w:rtl/>
          <w:lang w:eastAsia="fr-FR"/>
        </w:rPr>
        <w:t xml:space="preserve">أهمية إستراتيجية الإتصال الداخلي الفعال وأثره في تحسين أداء العاملين </w:t>
      </w:r>
      <w:r w:rsidRPr="005E671D">
        <w:rPr>
          <w:rFonts w:ascii="Simplified Arabic" w:eastAsia="Times New Roman" w:hAnsi="Simplified Arabic" w:cs="Simplified Arabic"/>
          <w:color w:val="222222"/>
          <w:sz w:val="32"/>
          <w:szCs w:val="32"/>
          <w:rtl/>
          <w:lang w:eastAsia="fr-FR"/>
        </w:rPr>
        <w:t>إن عملية الإتصال الداخلي هي عملية مكثفة ولا تتم بشكل موسمي أو دوري أو بشكل نادر إنما تتم بشكل دائم في المؤسسات الناجحة لا يوجد حواجز بين الرئيس والعاملين لا توجد رسميات ولا يوجد خوف من مخاطبة الرئيس لأن مصلحه المؤسسة والعمل هي واحدة تظهر أهمية الإستراتيجية الإتصالية في المؤسسات ظاهرها من خلال عده نتائج على العامل و المؤسسة توجز أهميتها في ما يلي :</w:t>
      </w:r>
      <w:r w:rsidRPr="005E671D">
        <w:rPr>
          <w:rStyle w:val="Appelnotedebasdep"/>
          <w:rFonts w:ascii="Simplified Arabic" w:eastAsia="Times New Roman" w:hAnsi="Simplified Arabic" w:cs="Simplified Arabic"/>
          <w:color w:val="222222"/>
          <w:sz w:val="32"/>
          <w:szCs w:val="32"/>
          <w:rtl/>
          <w:lang w:eastAsia="fr-FR"/>
        </w:rPr>
        <w:footnoteReference w:id="105"/>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أولويات الرئيس الناجح والذي يعمل بإستراتيجية ناجحة تتمثل في لقاءاته المتكررة مع المستويات الإدارية المختلفة لبث الروح المعنوية في نفوسهم ونقل رسالة المؤسسة وغايتها وأهدافها إليهم حتى يتبنوها بشكل صحيح ويؤكد هذا في برنامج تطرح حاليا في أدبيات إستراتيجية الإتصال كالإدارة على مكشوف حيث تنادي هذه البرامج الإدارية المنهجية يكشف جميع الأمور العاملين للاطلاع على كل شيء لا يوجد معلومات خاصة إنما الجميع في المؤسسة شركاء في المعلومات هذه الأخيرة قوة في حد ذاتها تعطي للعامل الثقة بأن الإدارة العليا لا تعمل في الخفاء هذا الذي يمكنه من تحديد حجم تأثيره و تأثير مستوى أدائه في المؤسسة و يمنحه حوافز مرتبطة بأدائه الفردي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xml:space="preserve">•وهناك أيضا من بين الإستراتيجيات الناجحة للإتصال الداخلي للإدارة بالتجوال حيث يتعامل الرئيس مع العاملين مباشرة من خلال التجول بينهما و التحدث إليهم وقضاء بعض الوقت معهم في مكان عملهم و يحل هذا الأسلوب محل أساليب الإتصال الرسمية للحصول على </w:t>
      </w:r>
      <w:r w:rsidRPr="005E671D">
        <w:rPr>
          <w:rFonts w:ascii="Simplified Arabic" w:eastAsia="Times New Roman" w:hAnsi="Simplified Arabic" w:cs="Simplified Arabic"/>
          <w:color w:val="222222"/>
          <w:sz w:val="32"/>
          <w:szCs w:val="32"/>
          <w:rtl/>
          <w:lang w:eastAsia="fr-FR"/>
        </w:rPr>
        <w:lastRenderedPageBreak/>
        <w:t>المعلومة مباشرة من الميدان و يهدف أسلوب الإدارة بالتجوال إلى كسر الحواجز الرسمية بين الرئيس و العاملين و تعزيز العلاقة الشخصية بين مختلف المستويات بالمؤسسة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•ومن بين المظاهر أيضا تعزيز الثقة بين الرئيس و العاملين في المؤسسة و الثقة ينتج عنها استعداد العامل للتفاعل مع الآخرين ويعتبر بذلك سلاحا قويا يكون في شكل متبادل بين الرئيس و العاملين و تظهر من خلال أداء المنظمة</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إستراتيجية الإتصالية الناجحة لها أهمية في المؤسسة خصوصا عندما تعتمد على الإتصال الصادق و الصريح بين الرئيس و العاملين وهي من أهم المقومات التي تؤدي إلى تكوين أداء جيد لدى العاملين في المؤسسة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من مظاهر الإستراتيجية الإتصالية في المؤسسة تجد مظهر إستعداده للوقوف خلف أهداف المؤسسة وغاياتها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•تحقيق الإنتماء للعنصر البشري في المؤسسة من خلال استعداده للوقوف خلف أهداف المؤسسة و غاياتها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•توفير المناخ تنظيمي جيد و تشجيع العاملين على الإبداع و التفوق و إكتساب المهارة و المعرفة و خلق روح المبادرة نتيجة تدفق المعلومات في المؤسسة بشفافية وجود إتصال مستمر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الإتصال بين الرؤساء و المشرفين من جهة و للعاملين من جهة أخرى هو الوسيلة التي توجه بها جهودهم من أجل تحقيق أهداف المؤسسة من خلال تكوينهم و تنسيق العمل في ما بينهم وتحفيزهم يمر عبر شبكة الإتصال تتطابق عادة مع التنظيم الهيكلي للمؤسسة فكل تلك الأعمال تتطلب حركة الإتصالية متواصلة ومستمرة و تتعلق بنتائج أو نشاط المؤسسة إلى حد بعيد بفعالية هذه الشبكة و المشرفين عليها إذ تعتبر عملية الإتصالات الداخلية من أهم وضائف المؤسسة</w:t>
      </w:r>
      <w:r w:rsidRPr="005E671D">
        <w:rPr>
          <w:rStyle w:val="Appelnotedebasdep"/>
          <w:rFonts w:ascii="Simplified Arabic" w:eastAsia="Times New Roman" w:hAnsi="Simplified Arabic" w:cs="Simplified Arabic"/>
          <w:color w:val="222222"/>
          <w:sz w:val="32"/>
          <w:szCs w:val="32"/>
          <w:rtl/>
          <w:lang w:eastAsia="fr-FR"/>
        </w:rPr>
        <w:footnoteReference w:id="106"/>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المطلب 4: معوقات إستراتيجية الإتصال الداخلي في المؤسسة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عملية الإتصال تبدأ من المرسل و تنتهي إلى المستلم و خلال هذه العملية تتعرض إلى معوقات مختلفة تعمل على تشويش المعلومات مما يؤدي إلى حد من فعالية الإتصال لذلك وعند البدء في إعداد الخطة الإستراتيجية الإتصال الداخلي </w:t>
      </w:r>
    </w:p>
    <w:p w:rsidR="005E671D" w:rsidRPr="005E671D" w:rsidRDefault="00963F0F"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lastRenderedPageBreak/>
        <w:t>ل</w:t>
      </w:r>
      <w:r w:rsidR="005E671D" w:rsidRPr="005E671D">
        <w:rPr>
          <w:rFonts w:ascii="Simplified Arabic" w:eastAsia="Times New Roman" w:hAnsi="Simplified Arabic" w:cs="Simplified Arabic"/>
          <w:color w:val="222222"/>
          <w:sz w:val="32"/>
          <w:szCs w:val="32"/>
          <w:rtl/>
          <w:lang w:eastAsia="fr-FR"/>
        </w:rPr>
        <w:t>1-</w:t>
      </w:r>
      <w:r w:rsidR="005E671D" w:rsidRPr="005E671D">
        <w:rPr>
          <w:rFonts w:ascii="Simplified Arabic" w:eastAsia="Times New Roman" w:hAnsi="Simplified Arabic" w:cs="Simplified Arabic"/>
          <w:b/>
          <w:bCs/>
          <w:color w:val="222222"/>
          <w:sz w:val="32"/>
          <w:szCs w:val="32"/>
          <w:rtl/>
          <w:lang w:eastAsia="fr-FR"/>
        </w:rPr>
        <w:t>المعوقات الشخصية :</w:t>
      </w:r>
      <w:r w:rsidR="005E671D" w:rsidRPr="005E671D">
        <w:rPr>
          <w:rStyle w:val="Appelnotedebasdep"/>
          <w:rFonts w:ascii="Simplified Arabic" w:eastAsia="Times New Roman" w:hAnsi="Simplified Arabic" w:cs="Simplified Arabic"/>
          <w:b/>
          <w:bCs/>
          <w:color w:val="222222"/>
          <w:sz w:val="32"/>
          <w:szCs w:val="32"/>
          <w:rtl/>
          <w:lang w:eastAsia="fr-FR"/>
        </w:rPr>
        <w:footnoteReference w:id="107"/>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يختلف الأفراد في ميولاته ولذا فإن تفسير الفرد لمضمون أي رسالة يرسلها أو يستلمها يتوقف على حالته النفسية وطريقة تفكيره ومستوى إدراكه إما تلعب الدوافع لدى الأفراد دورا كبيرا في ترجمة و تفسير كل كلمة تصلهم من رؤسائهم تفسيرات متفاوتة حسب ما ينتابهم من عواطف و مشاعر و من هذه المعوقات نجد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1-1 تباين الإدراك: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التباين بين الأفراد في إدراكهم للمواقف المختلفة يعود إلى إختلافاتهم الفردية و البيئية مما يؤدي إلى إختلاف المعاني التي يعطونها للأشياء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color w:val="222222"/>
          <w:sz w:val="32"/>
          <w:szCs w:val="32"/>
          <w:rtl/>
          <w:lang w:eastAsia="fr-FR"/>
        </w:rPr>
        <w:t>2</w:t>
      </w:r>
      <w:r w:rsidRPr="005E671D">
        <w:rPr>
          <w:rFonts w:ascii="Simplified Arabic" w:eastAsia="Times New Roman" w:hAnsi="Simplified Arabic" w:cs="Simplified Arabic"/>
          <w:b/>
          <w:bCs/>
          <w:color w:val="222222"/>
          <w:sz w:val="32"/>
          <w:szCs w:val="32"/>
          <w:rtl/>
          <w:lang w:eastAsia="fr-FR"/>
        </w:rPr>
        <w:t>-1 الإدراك الإنتقائي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يميل الفرد للإستماع إلى ما يتناسب مع معتقداته و أفكاره و أرائه و العمل على إعاقة المعلومات التي تتعارض مع ما يؤمن به من قيم و إتجاهات و آراء و أفكار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 xml:space="preserve">3-1 الإنطواء: </w:t>
      </w:r>
      <w:r w:rsidRPr="005E671D">
        <w:rPr>
          <w:rFonts w:ascii="Simplified Arabic" w:eastAsia="Times New Roman" w:hAnsi="Simplified Arabic" w:cs="Simplified Arabic"/>
          <w:color w:val="222222"/>
          <w:sz w:val="32"/>
          <w:szCs w:val="32"/>
          <w:rtl/>
          <w:lang w:eastAsia="fr-FR"/>
        </w:rPr>
        <w:t>عدم مخالطة الآخرين أو تبادل المعلومات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حبس المعلومات و عدم الإدلاء بها: أو المبالغة في عملية الإتصال كالإفراط في كتابة التقارير و الإدلاء بالمعلومات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4</w:t>
      </w:r>
      <w:r w:rsidRPr="005E671D">
        <w:rPr>
          <w:rFonts w:ascii="Simplified Arabic" w:eastAsia="Times New Roman" w:hAnsi="Simplified Arabic" w:cs="Simplified Arabic"/>
          <w:b/>
          <w:bCs/>
          <w:color w:val="222222"/>
          <w:sz w:val="32"/>
          <w:szCs w:val="32"/>
          <w:rtl/>
          <w:lang w:eastAsia="fr-FR"/>
        </w:rPr>
        <w:t>-1 سوء العلاقات بين الأفراد:</w:t>
      </w:r>
      <w:r w:rsidRPr="005E671D">
        <w:rPr>
          <w:rFonts w:ascii="Simplified Arabic" w:eastAsia="Times New Roman" w:hAnsi="Simplified Arabic" w:cs="Simplified Arabic"/>
          <w:color w:val="222222"/>
          <w:sz w:val="32"/>
          <w:szCs w:val="32"/>
          <w:rtl/>
          <w:lang w:eastAsia="fr-FR"/>
        </w:rPr>
        <w:t xml:space="preserve"> وبالتالي تكون المعلومات المتبادلة مشوهة أو ناقصة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 xml:space="preserve">2- الحواجز التعبيرية: </w:t>
      </w:r>
      <w:r w:rsidRPr="005E671D">
        <w:rPr>
          <w:rStyle w:val="Appelnotedebasdep"/>
          <w:rFonts w:ascii="Simplified Arabic" w:eastAsia="Times New Roman" w:hAnsi="Simplified Arabic" w:cs="Simplified Arabic"/>
          <w:b/>
          <w:bCs/>
          <w:color w:val="222222"/>
          <w:sz w:val="32"/>
          <w:szCs w:val="32"/>
          <w:rtl/>
          <w:lang w:eastAsia="fr-FR"/>
        </w:rPr>
        <w:footnoteReference w:id="108"/>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تبدو هذه العوائق تستخدم الرموز داخل الكلمات مما قد يؤدي إلى تفاوت المعنى أي أنها قد تؤدي إلى العديد من المعاني و يرجع هذا الإختلاف في الشخصية بين الأفراد و الخبرة و الخلفية الثقافية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ونبين فيما يلي بعض الحواجز التي تتحول دون الإتصال الفعال وهي</w:t>
      </w:r>
      <w:r w:rsidRPr="005E671D">
        <w:rPr>
          <w:rStyle w:val="Appelnotedebasdep"/>
          <w:rFonts w:ascii="Simplified Arabic" w:eastAsia="Times New Roman" w:hAnsi="Simplified Arabic" w:cs="Simplified Arabic"/>
          <w:color w:val="222222"/>
          <w:sz w:val="32"/>
          <w:szCs w:val="32"/>
          <w:rtl/>
          <w:lang w:eastAsia="fr-FR"/>
        </w:rPr>
        <w:footnoteReference w:id="109"/>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1-2 تغيير المعنى المقصود:</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xml:space="preserve">قد يحدث تغيير في المعنى المقصود لأسباب ميكانيكية كعيوب في العصب البصري أو ضعف في التصوير الرسالة نتيجة تغيير في موجة الإتصال و إذا ما حدث إزدواج في </w:t>
      </w:r>
      <w:r w:rsidRPr="005E671D">
        <w:rPr>
          <w:rFonts w:ascii="Simplified Arabic" w:eastAsia="Times New Roman" w:hAnsi="Simplified Arabic" w:cs="Simplified Arabic"/>
          <w:color w:val="222222"/>
          <w:sz w:val="32"/>
          <w:szCs w:val="32"/>
          <w:rtl/>
          <w:lang w:eastAsia="fr-FR"/>
        </w:rPr>
        <w:lastRenderedPageBreak/>
        <w:t>المعنى أو الفكرة يمكن يمكن التغلب على ذلك عن طريق ما يسمى بالتقمص و ذلك بوضع الشخص نفسه في مكان الآخر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2-2 تغيير المعنى المقصود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قد يحدث تغيير في المعنى المقصود لأسباب ميكانيكية كعيوب في العصب البصري أو ضعف في تصوير الرسالة نتيجة تغيير في موجة الإتصال و إذا ما حدث إزدواج في المعنى أو الفكرة التغلب على ذلك عن طريق ما يسمى بالتقمص و ذلك يوضع الشخص نفسه  في مكان  الآخر</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3-2 العقبات التعبيرية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فالكثير من الكلمات تحمل أكثر من معنى وفقا للموقف الذي تستخدم فيه وقد تكون لها نفس المعنى و المفهوم في لغة ما أو ثقافة ما بينهما لا يكون لها معنى أو لها معنى في لغات و ثقافات أخرى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4-2 القابلية للقراءة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فعندما تستخدم الكلمات المكونة من عشرة أحرف و كذلك الجمل المركبة في الكتابة فإن من الصعب على الشخص العادي أن يفهم محتوى الرسالة حيث يجب أن يصمم الإتصال لتثبيت الرسالة من خلال إستخدام اللغة السهلة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5-2 التوقيت: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يتطلب الأمر الحصول على النتائج المرجوة وصوله رسالة في نفس الوقت لكل الأفراد بينما في الأحوال أخرى يتطلب الأمر وصول المعلومات بالتتابع حسب توقيت زمني مخطط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6-2 التجريد :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تقصد بها إهمال التفاصيل بحيث يقتصر الإتصال على الحقائق كما تدركها وليس كما هي موجودة فعلا</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3 - معوقات تنظيمية :</w:t>
      </w:r>
      <w:r w:rsidRPr="005E671D">
        <w:rPr>
          <w:rStyle w:val="Appelnotedebasdep"/>
          <w:rFonts w:ascii="Simplified Arabic" w:eastAsia="Times New Roman" w:hAnsi="Simplified Arabic" w:cs="Simplified Arabic"/>
          <w:b/>
          <w:bCs/>
          <w:color w:val="222222"/>
          <w:sz w:val="32"/>
          <w:szCs w:val="32"/>
          <w:rtl/>
          <w:lang w:eastAsia="fr-FR"/>
        </w:rPr>
        <w:footnoteReference w:id="110"/>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إن للملامح التنظيمية تأثير كبير على نوعية الإتصال السائد ومن ذلك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غموض الأدوار و عدم تحديد الصلاحيات أو عدم مناسبة نطاق الإشراف الذي يؤدي إلى التشويش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lastRenderedPageBreak/>
        <w:t>• مركزية التنظيم يقلل من سرعة الإتصالات و يزيد وجود إحتمالات لضياع المعلومات و عدم صحته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تعددالمستويات الإدارية الذي ينجز عنه طول المسافة القاعدة و قمة الهرم في الهيكل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عدم إستقرار التنظيمي و التغيرات المتتالية في فترات متقاربة لا يوفر المناخ الملائم للإتصال الجديد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عدم وجود إدارة للمعلومات أو قصور فيها مما يؤدي إلى عجز في جميع المعلومات و تصنيفها وتوزيعها بحيث تسهم في رفع الكفاءة الإتصال </w:t>
      </w:r>
    </w:p>
    <w:p w:rsid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 القصور في ربط المنظمة بالبيئة الخارجية فالبيئة من يزودالمنظمة بالمعلومات عن المستهلكين و الموردين و سوق العمال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5E671D">
        <w:rPr>
          <w:rFonts w:ascii="Simplified Arabic" w:eastAsia="Times New Roman" w:hAnsi="Simplified Arabic" w:cs="Simplified Arabic"/>
          <w:b/>
          <w:bCs/>
          <w:color w:val="222222"/>
          <w:sz w:val="32"/>
          <w:szCs w:val="32"/>
          <w:rtl/>
          <w:lang w:eastAsia="fr-FR"/>
        </w:rPr>
        <w:t>خلاصة الفصل :</w:t>
      </w:r>
    </w:p>
    <w:p w:rsidR="005E671D" w:rsidRPr="005E671D" w:rsidRDefault="005E671D" w:rsidP="005E671D">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5E671D">
        <w:rPr>
          <w:rFonts w:ascii="Simplified Arabic" w:eastAsia="Times New Roman" w:hAnsi="Simplified Arabic" w:cs="Simplified Arabic"/>
          <w:color w:val="222222"/>
          <w:sz w:val="32"/>
          <w:szCs w:val="32"/>
          <w:rtl/>
          <w:lang w:eastAsia="fr-FR"/>
        </w:rPr>
        <w:t>يمكن القول أن الإهتمام بأداء الموظف و طبيعة الأداء هي التي تحدد مكانة المؤسسة و فعاليتها وهذا لا يتحقق إلا إذا وفرت هذه الأخيرة الظروف الملائمة و البيئة الجيدة المهيأ للعمل داخلها بالإضافة إلى إعتمادها على عملية تقييم الأداء و ذلك من خلال تحديد معايير من أجل تحديد نقاط القوة و النقص في الأداء و العمل على تطويرها بما يحقق الأهداف المرجوة للمؤسسة و ضمان نجاحها و إستمراريتها </w:t>
      </w:r>
    </w:p>
    <w:p w:rsidR="002D0CB8" w:rsidRPr="002D0CB8" w:rsidRDefault="002D0CB8" w:rsidP="002D0CB8">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A1518" w:rsidRPr="002D0CB8" w:rsidRDefault="00840FBE" w:rsidP="002D0CB8">
      <w:pPr>
        <w:bidi/>
        <w:spacing w:after="0"/>
        <w:ind w:left="59"/>
        <w:jc w:val="both"/>
        <w:rPr>
          <w:rFonts w:ascii="Simplified Arabic" w:hAnsi="Simplified Arabic" w:cs="Simplified Arabic"/>
          <w:sz w:val="32"/>
          <w:szCs w:val="32"/>
          <w:rtl/>
          <w:lang w:bidi="ar-DZ"/>
        </w:rPr>
      </w:pPr>
      <w:r w:rsidRPr="002D0CB8">
        <w:rPr>
          <w:rFonts w:ascii="Simplified Arabic" w:hAnsi="Simplified Arabic" w:cs="Simplified Arabic"/>
          <w:sz w:val="32"/>
          <w:szCs w:val="32"/>
          <w:rtl/>
          <w:lang w:bidi="ar-DZ"/>
        </w:rPr>
        <w:t xml:space="preserve"> </w:t>
      </w:r>
    </w:p>
    <w:p w:rsidR="00840FBE" w:rsidRDefault="00840FBE" w:rsidP="00840FBE">
      <w:pPr>
        <w:bidi/>
        <w:spacing w:after="0"/>
        <w:ind w:left="59"/>
        <w:rPr>
          <w:rFonts w:ascii="Simplified Arabic" w:hAnsi="Simplified Arabic" w:cs="Simplified Arabic"/>
          <w:sz w:val="32"/>
          <w:szCs w:val="32"/>
          <w:rtl/>
          <w:lang w:bidi="ar-DZ"/>
        </w:rPr>
      </w:pPr>
    </w:p>
    <w:p w:rsidR="00840FBE" w:rsidRDefault="00840FBE" w:rsidP="00840FBE">
      <w:pPr>
        <w:bidi/>
        <w:spacing w:after="0"/>
        <w:ind w:left="59"/>
        <w:rPr>
          <w:rFonts w:ascii="Simplified Arabic" w:hAnsi="Simplified Arabic" w:cs="Simplified Arabic"/>
          <w:sz w:val="32"/>
          <w:szCs w:val="32"/>
          <w:rtl/>
          <w:lang w:bidi="ar-DZ"/>
        </w:rPr>
      </w:pPr>
    </w:p>
    <w:p w:rsidR="00840FBE" w:rsidRDefault="00840FBE" w:rsidP="00840FBE">
      <w:pPr>
        <w:bidi/>
        <w:spacing w:after="0"/>
        <w:ind w:left="59"/>
        <w:rPr>
          <w:rFonts w:ascii="Simplified Arabic" w:hAnsi="Simplified Arabic" w:cs="Simplified Arabic"/>
          <w:sz w:val="32"/>
          <w:szCs w:val="32"/>
          <w:rtl/>
          <w:lang w:bidi="ar-DZ"/>
        </w:rPr>
      </w:pPr>
    </w:p>
    <w:p w:rsidR="00840FBE" w:rsidRDefault="00840FBE" w:rsidP="00840FBE">
      <w:pPr>
        <w:bidi/>
        <w:spacing w:after="0"/>
        <w:ind w:left="59"/>
        <w:rPr>
          <w:rFonts w:ascii="Simplified Arabic" w:hAnsi="Simplified Arabic" w:cs="Simplified Arabic"/>
          <w:sz w:val="32"/>
          <w:szCs w:val="32"/>
          <w:rtl/>
          <w:lang w:bidi="ar-DZ"/>
        </w:rPr>
      </w:pPr>
    </w:p>
    <w:p w:rsidR="00840FBE" w:rsidRPr="00170200" w:rsidRDefault="00840FBE" w:rsidP="00840FBE">
      <w:pPr>
        <w:bidi/>
        <w:spacing w:after="0"/>
        <w:ind w:left="59"/>
        <w:rPr>
          <w:rFonts w:ascii="Simplified Arabic" w:hAnsi="Simplified Arabic" w:cs="Simplified Arabic"/>
          <w:sz w:val="36"/>
          <w:szCs w:val="36"/>
          <w:rtl/>
          <w:lang w:bidi="ar-DZ"/>
        </w:rPr>
      </w:pPr>
    </w:p>
    <w:p w:rsidR="004A1518" w:rsidRPr="00170200" w:rsidRDefault="004A1518" w:rsidP="009661C5">
      <w:pPr>
        <w:bidi/>
        <w:spacing w:after="0"/>
        <w:ind w:left="59"/>
        <w:rPr>
          <w:rFonts w:ascii="Simplified Arabic" w:hAnsi="Simplified Arabic" w:cs="Simplified Arabic"/>
          <w:sz w:val="36"/>
          <w:szCs w:val="36"/>
          <w:rtl/>
          <w:lang w:bidi="ar-DZ"/>
        </w:rPr>
      </w:pPr>
    </w:p>
    <w:p w:rsidR="004A1518" w:rsidRPr="00170200" w:rsidRDefault="004A1518" w:rsidP="009661C5">
      <w:pPr>
        <w:bidi/>
        <w:spacing w:after="0"/>
        <w:ind w:left="59"/>
        <w:rPr>
          <w:rFonts w:ascii="Simplified Arabic" w:hAnsi="Simplified Arabic" w:cs="Simplified Arabic"/>
          <w:sz w:val="36"/>
          <w:szCs w:val="36"/>
          <w:rtl/>
          <w:lang w:bidi="ar-DZ"/>
        </w:rPr>
      </w:pPr>
    </w:p>
    <w:p w:rsidR="004A1518" w:rsidRPr="00170200" w:rsidRDefault="004A1518" w:rsidP="009661C5">
      <w:pPr>
        <w:bidi/>
        <w:spacing w:after="0"/>
        <w:ind w:left="59"/>
        <w:rPr>
          <w:rFonts w:ascii="Simplified Arabic" w:hAnsi="Simplified Arabic" w:cs="Simplified Arabic"/>
          <w:sz w:val="36"/>
          <w:szCs w:val="36"/>
          <w:rtl/>
          <w:lang w:bidi="ar-DZ"/>
        </w:rPr>
      </w:pPr>
    </w:p>
    <w:p w:rsidR="004A1518" w:rsidRPr="00D7228F" w:rsidRDefault="004A1518" w:rsidP="009661C5">
      <w:pPr>
        <w:spacing w:after="0"/>
        <w:ind w:left="59"/>
        <w:jc w:val="lowKashida"/>
        <w:rPr>
          <w:rFonts w:ascii="Simplified Arabic" w:hAnsi="Simplified Arabic" w:cs="Simplified Arabic"/>
          <w:sz w:val="32"/>
          <w:szCs w:val="32"/>
          <w:rtl/>
          <w:lang w:bidi="ar-DZ"/>
        </w:rPr>
      </w:pPr>
    </w:p>
    <w:p w:rsidR="004A1518" w:rsidRPr="00D7228F" w:rsidRDefault="004A1518" w:rsidP="009661C5">
      <w:pPr>
        <w:spacing w:after="0"/>
        <w:ind w:left="59"/>
        <w:jc w:val="lowKashida"/>
        <w:rPr>
          <w:rFonts w:ascii="Simplified Arabic" w:hAnsi="Simplified Arabic" w:cs="Simplified Arabic"/>
          <w:sz w:val="32"/>
          <w:szCs w:val="32"/>
          <w:rtl/>
          <w:lang w:bidi="ar-DZ"/>
        </w:rPr>
      </w:pPr>
    </w:p>
    <w:p w:rsidR="004A1518" w:rsidRPr="00D7228F" w:rsidRDefault="004A1518" w:rsidP="009661C5">
      <w:pPr>
        <w:spacing w:after="0"/>
        <w:ind w:left="59"/>
        <w:jc w:val="lowKashida"/>
        <w:rPr>
          <w:rFonts w:ascii="Simplified Arabic" w:hAnsi="Simplified Arabic" w:cs="Simplified Arabic"/>
          <w:sz w:val="32"/>
          <w:szCs w:val="32"/>
          <w:rtl/>
          <w:lang w:bidi="ar-DZ"/>
        </w:rPr>
      </w:pPr>
    </w:p>
    <w:p w:rsidR="009661C5" w:rsidRDefault="006B2534" w:rsidP="005E671D">
      <w:pPr>
        <w:spacing w:after="0"/>
        <w:jc w:val="right"/>
        <w:rPr>
          <w:rFonts w:ascii="Simplified Arabic" w:hAnsi="Simplified Arabic" w:cs="Simplified Arabic"/>
          <w:sz w:val="32"/>
          <w:szCs w:val="32"/>
          <w:rtl/>
          <w:lang w:bidi="ar-DZ"/>
        </w:rPr>
      </w:pPr>
      <w:r w:rsidRPr="00D7228F">
        <w:rPr>
          <w:rFonts w:ascii="Simplified Arabic" w:hAnsi="Simplified Arabic" w:cs="Simplified Arabic"/>
          <w:sz w:val="32"/>
          <w:szCs w:val="32"/>
          <w:rtl/>
          <w:lang w:bidi="ar-DZ"/>
        </w:rPr>
        <w:t xml:space="preserve">                  </w:t>
      </w:r>
    </w:p>
    <w:p w:rsidR="0031455A" w:rsidRDefault="0031455A" w:rsidP="009661C5">
      <w:pPr>
        <w:spacing w:after="0"/>
        <w:jc w:val="right"/>
        <w:rPr>
          <w:rFonts w:ascii="Simplified Arabic" w:hAnsi="Simplified Arabic" w:cs="Simplified Arabic"/>
          <w:sz w:val="32"/>
          <w:szCs w:val="32"/>
          <w:rtl/>
          <w:lang w:bidi="ar-DZ"/>
        </w:rPr>
      </w:pPr>
    </w:p>
    <w:p w:rsidR="00F15775" w:rsidRDefault="00F15775" w:rsidP="001324BC">
      <w:pPr>
        <w:tabs>
          <w:tab w:val="left" w:pos="7013"/>
        </w:tabs>
        <w:bidi/>
        <w:jc w:val="center"/>
        <w:rPr>
          <w:rFonts w:ascii="Simplified Arabic" w:hAnsi="Simplified Arabic" w:cs="Simplified Arabic"/>
          <w:b/>
          <w:bCs/>
          <w:sz w:val="36"/>
          <w:szCs w:val="36"/>
          <w:rtl/>
          <w:lang w:bidi="ar-DZ"/>
        </w:rPr>
        <w:sectPr w:rsidR="00F15775" w:rsidSect="009661C5">
          <w:headerReference w:type="default" r:id="rId62"/>
          <w:footerReference w:type="default" r:id="rId63"/>
          <w:pgSz w:w="11906" w:h="16838"/>
          <w:pgMar w:top="1418" w:right="1701" w:bottom="1418" w:left="1134" w:header="709" w:footer="709" w:gutter="0"/>
          <w:pgNumType w:start="23"/>
          <w:cols w:space="708"/>
          <w:docGrid w:linePitch="360"/>
        </w:sectPr>
      </w:pPr>
    </w:p>
    <w:p w:rsidR="00F15775" w:rsidRDefault="00DE025E" w:rsidP="00F15775">
      <w:pPr>
        <w:tabs>
          <w:tab w:val="left" w:pos="7013"/>
        </w:tabs>
        <w:bidi/>
        <w:spacing w:after="0"/>
        <w:jc w:val="both"/>
        <w:rPr>
          <w:rFonts w:ascii="Simplified Arabic" w:hAnsi="Simplified Arabic" w:cs="Simplified Arabic"/>
          <w:b/>
          <w:bCs/>
          <w:sz w:val="36"/>
          <w:szCs w:val="36"/>
          <w:rtl/>
          <w:lang w:bidi="ar-DZ"/>
        </w:rPr>
        <w:sectPr w:rsidR="00F15775" w:rsidSect="009661C5">
          <w:headerReference w:type="default" r:id="rId64"/>
          <w:footerReference w:type="default" r:id="rId65"/>
          <w:pgSz w:w="11906" w:h="16838"/>
          <w:pgMar w:top="1418" w:right="1701" w:bottom="1418" w:left="1134" w:header="709" w:footer="709" w:gutter="0"/>
          <w:pgNumType w:start="23"/>
          <w:cols w:space="708"/>
          <w:docGrid w:linePitch="360"/>
        </w:sectPr>
      </w:pPr>
      <w:r>
        <w:rPr>
          <w:rFonts w:ascii="Simplified Arabic" w:hAnsi="Simplified Arabic" w:cs="Simplified Arabic"/>
          <w:b/>
          <w:bCs/>
          <w:noProof/>
          <w:sz w:val="36"/>
          <w:szCs w:val="36"/>
          <w:rtl/>
          <w:lang w:eastAsia="fr-FR"/>
        </w:rPr>
        <w:lastRenderedPageBreak/>
        <w:pict>
          <v:shape id="_x0000_s1152" type="#_x0000_t97" style="position:absolute;left:0;text-align:left;margin-left:52.05pt;margin-top:193.1pt;width:412.5pt;height:242.8pt;z-index:251814912" fillcolor="#c2d69b [1942]" strokecolor="#c2d69b [1942]" strokeweight="1pt">
            <v:fill color2="#eaf1dd [662]" angle="-45" focus="-50%" type="gradient"/>
            <v:shadow on="t" type="perspective" color="#4e6128 [1606]" opacity=".5" offset="1pt" offset2="-3pt"/>
            <v:textbox>
              <w:txbxContent>
                <w:p w:rsidR="002149A6" w:rsidRDefault="002149A6" w:rsidP="00F4312C">
                  <w:pPr>
                    <w:rPr>
                      <w:sz w:val="32"/>
                      <w:szCs w:val="32"/>
                      <w:rtl/>
                      <w:lang w:bidi="ar-DZ"/>
                    </w:rPr>
                  </w:pPr>
                </w:p>
                <w:p w:rsidR="002149A6" w:rsidRPr="00F4312C" w:rsidRDefault="002149A6" w:rsidP="00F4312C">
                  <w:pPr>
                    <w:bidi/>
                    <w:jc w:val="center"/>
                    <w:rPr>
                      <w:rFonts w:ascii="Simplified Arabic" w:hAnsi="Simplified Arabic" w:cs="Simplified Arabic"/>
                      <w:b/>
                      <w:bCs/>
                      <w:color w:val="000000" w:themeColor="text1"/>
                      <w:rtl/>
                      <w:lang w:bidi="ar-DZ"/>
                    </w:rPr>
                  </w:pPr>
                </w:p>
                <w:p w:rsidR="002149A6" w:rsidRPr="00F4312C" w:rsidRDefault="002149A6" w:rsidP="00F4312C">
                  <w:pPr>
                    <w:bidi/>
                    <w:jc w:val="center"/>
                    <w:rPr>
                      <w:sz w:val="52"/>
                      <w:szCs w:val="52"/>
                      <w:rtl/>
                      <w:lang w:bidi="ar-DZ"/>
                    </w:rPr>
                  </w:pPr>
                  <w:r>
                    <w:rPr>
                      <w:rFonts w:ascii="Simplified Arabic" w:hAnsi="Simplified Arabic" w:cs="Simplified Arabic" w:hint="cs"/>
                      <w:b/>
                      <w:bCs/>
                      <w:color w:val="000000" w:themeColor="text1"/>
                      <w:sz w:val="56"/>
                      <w:szCs w:val="56"/>
                      <w:rtl/>
                      <w:lang w:bidi="ar-DZ"/>
                    </w:rPr>
                    <w:t>الجانب التطبيقي</w:t>
                  </w:r>
                </w:p>
                <w:p w:rsidR="002149A6" w:rsidRPr="0094314B" w:rsidRDefault="002149A6" w:rsidP="00F4312C">
                  <w:pPr>
                    <w:rPr>
                      <w:sz w:val="32"/>
                      <w:szCs w:val="32"/>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txbxContent>
            </v:textbox>
          </v:shape>
        </w:pict>
      </w:r>
    </w:p>
    <w:p w:rsidR="00887471" w:rsidRDefault="00D6083D" w:rsidP="00F15775">
      <w:pPr>
        <w:tabs>
          <w:tab w:val="left" w:pos="7013"/>
        </w:tabs>
        <w:bidi/>
        <w:spacing w:after="0"/>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تمهيد:</w:t>
      </w:r>
    </w:p>
    <w:p w:rsidR="00D6083D" w:rsidRPr="004C41F7" w:rsidRDefault="00D6083D" w:rsidP="00D6083D">
      <w:pPr>
        <w:tabs>
          <w:tab w:val="left" w:pos="7013"/>
        </w:tabs>
        <w:bidi/>
        <w:spacing w:after="0"/>
        <w:jc w:val="both"/>
        <w:rPr>
          <w:rFonts w:ascii="Simplified Arabic" w:hAnsi="Simplified Arabic" w:cs="Simplified Arabic"/>
          <w:b/>
          <w:bCs/>
          <w:sz w:val="36"/>
          <w:szCs w:val="36"/>
          <w:rtl/>
          <w:lang w:bidi="ar-DZ"/>
        </w:rPr>
      </w:pPr>
      <w:r w:rsidRPr="004C41F7">
        <w:rPr>
          <w:rFonts w:ascii="Simplified Arabic" w:hAnsi="Simplified Arabic" w:cs="Simplified Arabic" w:hint="cs"/>
          <w:sz w:val="36"/>
          <w:szCs w:val="36"/>
          <w:rtl/>
          <w:lang w:bidi="ar-DZ"/>
        </w:rPr>
        <w:t xml:space="preserve">أن المؤسسسات الإقتصادية بإختلاف أنواعها و أحجامها هي ضاهرة إنسانية هادفة, و هي وسيلة فعالة لإنتاج المواد و السلع وتقديم الخدمات إما تسعى لتحقيق رغبات الجمهور و تحقيق التنمية يهدف التقدم و التطور و الإزدهار مستخدمة العلاقات العامة بمختلف أنشطتها بإعتبارها جزء لا يتجزأ من الهيكل التنضيمي للمؤسسة الإقتصادية إذ تمثل أهمية بالغة في تحفيز العمال لأداء عملهم بالشكل المطلوب للمؤسسة ومن هذا المنطق لا بذ من التعرض للمؤسسة توزيع الغاز و الكهرباء بولاية مستغانم فالتطرق إلى مختلف المراحل التاريخية التي مرت بها المؤسسة الإقتصاديةإضافة </w:t>
      </w:r>
      <w:r w:rsidR="00B14C15" w:rsidRPr="004C41F7">
        <w:rPr>
          <w:rFonts w:ascii="Simplified Arabic" w:hAnsi="Simplified Arabic" w:cs="Simplified Arabic" w:hint="cs"/>
          <w:sz w:val="36"/>
          <w:szCs w:val="36"/>
          <w:rtl/>
          <w:lang w:bidi="ar-DZ"/>
        </w:rPr>
        <w:t>إلى واقع الإتصال الداخلي و دوره في تحسين أداء العاملين في مؤسسة سونلغاز</w:t>
      </w:r>
    </w:p>
    <w:p w:rsidR="00B14C15" w:rsidRPr="004C41F7" w:rsidRDefault="00B14C15" w:rsidP="00B14C15">
      <w:pPr>
        <w:pStyle w:val="Paragraphedeliste"/>
        <w:numPr>
          <w:ilvl w:val="0"/>
          <w:numId w:val="36"/>
        </w:numPr>
        <w:tabs>
          <w:tab w:val="left" w:pos="7013"/>
        </w:tabs>
        <w:bidi/>
        <w:spacing w:after="0"/>
        <w:jc w:val="both"/>
        <w:rPr>
          <w:rFonts w:ascii="Simplified Arabic" w:hAnsi="Simplified Arabic" w:cs="Simplified Arabic"/>
          <w:b/>
          <w:bCs/>
          <w:sz w:val="32"/>
          <w:szCs w:val="32"/>
          <w:lang w:bidi="ar-DZ"/>
        </w:rPr>
      </w:pPr>
      <w:r w:rsidRPr="004C41F7">
        <w:rPr>
          <w:rFonts w:ascii="Simplified Arabic" w:hAnsi="Simplified Arabic" w:cs="Simplified Arabic" w:hint="cs"/>
          <w:b/>
          <w:bCs/>
          <w:sz w:val="32"/>
          <w:szCs w:val="32"/>
          <w:rtl/>
          <w:lang w:bidi="ar-DZ"/>
        </w:rPr>
        <w:t>تقديم عام لشركة توزيع الغاز و الكهرباء:</w:t>
      </w:r>
    </w:p>
    <w:p w:rsidR="00B14C15" w:rsidRDefault="00B14C15" w:rsidP="00B14C15">
      <w:pPr>
        <w:tabs>
          <w:tab w:val="left" w:pos="7013"/>
        </w:tabs>
        <w:bidi/>
        <w:spacing w:after="0"/>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شركة سونلغاز من أقدم المنشأت القاعدية التي عرفتها الجزائر, فهي مؤسسة عمومية للكهرباء و الغاز حيث تقوم بالمساهمة الفعالة في التنمية الإقتصادية و الصناعية ,وتعرف أكثر على هذه المنظمة سوف تتطرق إلى نشأتها وتطورها</w:t>
      </w:r>
    </w:p>
    <w:p w:rsidR="00B14C15" w:rsidRDefault="00B14C15" w:rsidP="00B14C15">
      <w:pPr>
        <w:pStyle w:val="Paragraphedeliste"/>
        <w:numPr>
          <w:ilvl w:val="0"/>
          <w:numId w:val="36"/>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نشأة شركة سونلغاز و تطورها:</w:t>
      </w:r>
    </w:p>
    <w:p w:rsidR="00B14C15" w:rsidRPr="004C41F7" w:rsidRDefault="00B14C15" w:rsidP="00B14C15">
      <w:pPr>
        <w:pStyle w:val="Paragraphedeliste"/>
        <w:tabs>
          <w:tab w:val="left" w:pos="7013"/>
        </w:tabs>
        <w:bidi/>
        <w:spacing w:after="0"/>
        <w:ind w:left="735"/>
        <w:jc w:val="both"/>
        <w:rPr>
          <w:rFonts w:ascii="Simplified Arabic" w:hAnsi="Simplified Arabic" w:cs="Simplified Arabic"/>
          <w:b/>
          <w:bCs/>
          <w:sz w:val="32"/>
          <w:szCs w:val="32"/>
          <w:rtl/>
          <w:lang w:bidi="ar-DZ"/>
        </w:rPr>
      </w:pPr>
      <w:r w:rsidRPr="004C41F7">
        <w:rPr>
          <w:rFonts w:ascii="Simplified Arabic" w:hAnsi="Simplified Arabic" w:cs="Simplified Arabic" w:hint="cs"/>
          <w:b/>
          <w:bCs/>
          <w:sz w:val="32"/>
          <w:szCs w:val="32"/>
          <w:rtl/>
          <w:lang w:bidi="ar-DZ"/>
        </w:rPr>
        <w:t>النشأة</w:t>
      </w:r>
    </w:p>
    <w:p w:rsidR="00FC69F0" w:rsidRDefault="00B14C15" w:rsidP="00C326A2">
      <w:pPr>
        <w:tabs>
          <w:tab w:val="left" w:pos="7013"/>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تعتبر الشركة الوطنية للكهرباء و الغاز من أقدم الشركات الوطنية عمرا تم إنشاؤها في العهد الإستعماري سنة1947م وذلك تكملة للمنشات التغطية البترولية بعد إكتشاف ابار البترول تحميل كمية كبيرة من الغاز الطبيعي في الصحراء الجزائرية و بعد الإستقلال مباشرة الحكومة الجزائرية إهتمامها للتأميم الإقتصاد الوطني ,ففي سنة1966 م أعلن عن أول عملية تأميم </w:t>
      </w:r>
      <w:r w:rsidR="004B0100">
        <w:rPr>
          <w:rFonts w:ascii="Simplified Arabic" w:hAnsi="Simplified Arabic" w:cs="Simplified Arabic" w:hint="cs"/>
          <w:sz w:val="32"/>
          <w:szCs w:val="32"/>
          <w:rtl/>
          <w:lang w:bidi="ar-DZ"/>
        </w:rPr>
        <w:t xml:space="preserve">خصت المؤسسة الإقتصادية و قطاع البنوك ثم إنتمت في سنة 1741م بالتأميم الكلي </w:t>
      </w:r>
      <w:r w:rsidR="004B0100">
        <w:rPr>
          <w:rFonts w:ascii="Simplified Arabic" w:hAnsi="Simplified Arabic" w:cs="Simplified Arabic" w:hint="cs"/>
          <w:sz w:val="32"/>
          <w:szCs w:val="32"/>
          <w:rtl/>
          <w:lang w:bidi="ar-DZ"/>
        </w:rPr>
        <w:lastRenderedPageBreak/>
        <w:t xml:space="preserve">لقطاع النفط وكان التاريخ 24 فيفري أهم تاريخ ,حيث تم تأميم كل الأنابيب و المتعلقات الشركة خاصة الغاز الطبيعي و تتمثل أعمال الشركة في عمليتي توزيع الكهرباء و الغاز فهي عبارة عن مؤسسة إقتصادية تجارية تقوم بعملتي البيع و الشراء و هي مطلبة في إطار التنموية بإتجار برامجها القصيرة و طويلة المدى بغية التكفل </w:t>
      </w:r>
      <w:r w:rsidR="00601A93">
        <w:rPr>
          <w:rFonts w:ascii="Simplified Arabic" w:hAnsi="Simplified Arabic" w:cs="Simplified Arabic" w:hint="cs"/>
          <w:sz w:val="32"/>
          <w:szCs w:val="32"/>
          <w:rtl/>
          <w:lang w:bidi="ar-DZ"/>
        </w:rPr>
        <w:t xml:space="preserve">بالتموين  للسوق الوطنية بهذا المنتوج </w:t>
      </w:r>
      <w:r w:rsidR="00C326A2">
        <w:rPr>
          <w:rFonts w:ascii="Simplified Arabic" w:hAnsi="Simplified Arabic" w:cs="Simplified Arabic" w:hint="cs"/>
          <w:sz w:val="32"/>
          <w:szCs w:val="32"/>
          <w:rtl/>
          <w:lang w:bidi="ar-DZ"/>
        </w:rPr>
        <w:t>وتطورت عبر عدة مراحل</w:t>
      </w:r>
    </w:p>
    <w:p w:rsidR="00C326A2" w:rsidRDefault="00C326A2" w:rsidP="00C326A2">
      <w:pPr>
        <w:tabs>
          <w:tab w:val="left" w:pos="7013"/>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كهرباء و غاز الحزائر إلى سونلغاز سنة 1947م</w:t>
      </w:r>
    </w:p>
    <w:p w:rsidR="00C326A2" w:rsidRDefault="00C326A2" w:rsidP="00C326A2">
      <w:pPr>
        <w:tabs>
          <w:tab w:val="left" w:pos="7013"/>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-بعد الإستقلال 1962 :بعد الإستقلال قامت الدولة الجزائرية بالإشراف على مؤسسة الكهرباء </w:t>
      </w:r>
    </w:p>
    <w:p w:rsidR="00C326A2" w:rsidRDefault="00C326A2" w:rsidP="00C326A2">
      <w:pPr>
        <w:tabs>
          <w:tab w:val="left" w:pos="7013"/>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-سنة1996 : تحولت من مؤسسة الكهرباء و الغاز الزائر إلى سونلغاز المؤسسة الوطنية للكهرباء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كان عدد العمال أنذاك حوالي 6000عامل </w:t>
      </w:r>
    </w:p>
    <w:p w:rsidR="00C326A2" w:rsidRDefault="00C326A2" w:rsidP="00C326A2">
      <w:pPr>
        <w:tabs>
          <w:tab w:val="left" w:pos="7013"/>
        </w:tabs>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سنة 1983م : تم إنشاء العديد من الفروع الخاصة</w:t>
      </w:r>
    </w:p>
    <w:p w:rsidR="00C326A2" w:rsidRDefault="00C326A2" w:rsidP="006E41DB">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كهريف </w:t>
      </w:r>
      <w:r>
        <w:rPr>
          <w:rFonts w:ascii="Simplified Arabic" w:hAnsi="Simplified Arabic" w:cs="Simplified Arabic"/>
          <w:sz w:val="32"/>
          <w:szCs w:val="32"/>
          <w:lang w:bidi="ar-DZ"/>
        </w:rPr>
        <w:t>KAHRIF</w:t>
      </w:r>
      <w:r>
        <w:rPr>
          <w:rFonts w:ascii="Simplified Arabic" w:hAnsi="Simplified Arabic" w:cs="Simplified Arabic" w:hint="cs"/>
          <w:sz w:val="32"/>
          <w:szCs w:val="32"/>
          <w:rtl/>
          <w:lang w:bidi="ar-DZ"/>
        </w:rPr>
        <w:t>من أجل الكهرباء</w:t>
      </w:r>
      <w:r w:rsidR="006E41DB">
        <w:rPr>
          <w:rFonts w:ascii="Simplified Arabic" w:hAnsi="Simplified Arabic" w:cs="Simplified Arabic" w:hint="cs"/>
          <w:sz w:val="32"/>
          <w:szCs w:val="32"/>
          <w:rtl/>
          <w:lang w:bidi="ar-DZ"/>
        </w:rPr>
        <w:t xml:space="preserve"> </w:t>
      </w:r>
    </w:p>
    <w:p w:rsidR="00C326A2" w:rsidRDefault="00C326A2" w:rsidP="00C326A2">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كهركيب </w:t>
      </w:r>
      <w:r>
        <w:rPr>
          <w:rFonts w:ascii="Simplified Arabic" w:hAnsi="Simplified Arabic" w:cs="Simplified Arabic"/>
          <w:sz w:val="32"/>
          <w:szCs w:val="32"/>
          <w:lang w:bidi="ar-DZ"/>
        </w:rPr>
        <w:t>KAHRAKIB</w:t>
      </w:r>
      <w:r w:rsidR="006E41DB">
        <w:rPr>
          <w:rFonts w:ascii="Simplified Arabic" w:hAnsi="Simplified Arabic" w:cs="Simplified Arabic" w:hint="cs"/>
          <w:sz w:val="32"/>
          <w:szCs w:val="32"/>
          <w:rtl/>
          <w:lang w:bidi="ar-DZ"/>
        </w:rPr>
        <w:t xml:space="preserve"> منشات و تركيب كهرباء </w:t>
      </w:r>
    </w:p>
    <w:p w:rsidR="006E41DB" w:rsidRDefault="006E41DB" w:rsidP="006E41DB">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كانا كاز </w:t>
      </w:r>
      <w:r>
        <w:rPr>
          <w:rFonts w:ascii="Simplified Arabic" w:hAnsi="Simplified Arabic" w:cs="Simplified Arabic"/>
          <w:sz w:val="32"/>
          <w:szCs w:val="32"/>
          <w:lang w:bidi="ar-DZ"/>
        </w:rPr>
        <w:t>KANA KAZ</w:t>
      </w:r>
      <w:r>
        <w:rPr>
          <w:rFonts w:ascii="Simplified Arabic" w:hAnsi="Simplified Arabic" w:cs="Simplified Arabic" w:hint="cs"/>
          <w:sz w:val="32"/>
          <w:szCs w:val="32"/>
          <w:rtl/>
          <w:lang w:bidi="ar-DZ"/>
        </w:rPr>
        <w:t xml:space="preserve"> إنجاز شبكات الغاز</w:t>
      </w:r>
    </w:p>
    <w:p w:rsidR="006E41DB" w:rsidRDefault="006E41DB" w:rsidP="006E41DB">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اناقرا </w:t>
      </w:r>
      <w:r>
        <w:rPr>
          <w:rFonts w:ascii="Simplified Arabic" w:hAnsi="Simplified Arabic" w:cs="Simplified Arabic"/>
          <w:sz w:val="32"/>
          <w:szCs w:val="32"/>
          <w:lang w:bidi="ar-DZ"/>
        </w:rPr>
        <w:t>ANAGRA</w:t>
      </w:r>
      <w:r>
        <w:rPr>
          <w:rFonts w:ascii="Simplified Arabic" w:hAnsi="Simplified Arabic" w:cs="Simplified Arabic" w:hint="cs"/>
          <w:sz w:val="32"/>
          <w:szCs w:val="32"/>
          <w:rtl/>
          <w:lang w:bidi="ar-DZ"/>
        </w:rPr>
        <w:t>أشعار المدينة</w:t>
      </w:r>
    </w:p>
    <w:p w:rsidR="006E41DB" w:rsidRDefault="006E41DB" w:rsidP="006E41DB">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التركيب </w:t>
      </w:r>
      <w:r>
        <w:rPr>
          <w:rFonts w:ascii="Simplified Arabic" w:hAnsi="Simplified Arabic" w:cs="Simplified Arabic"/>
          <w:sz w:val="32"/>
          <w:szCs w:val="32"/>
          <w:lang w:bidi="ar-DZ"/>
        </w:rPr>
        <w:t xml:space="preserve">ETTARKIB </w:t>
      </w:r>
      <w:r>
        <w:rPr>
          <w:rFonts w:ascii="Simplified Arabic" w:hAnsi="Simplified Arabic" w:cs="Simplified Arabic" w:hint="cs"/>
          <w:sz w:val="32"/>
          <w:szCs w:val="32"/>
          <w:rtl/>
          <w:lang w:bidi="ar-DZ"/>
        </w:rPr>
        <w:t xml:space="preserve">التركيب الصناعي </w:t>
      </w:r>
    </w:p>
    <w:p w:rsidR="006E41DB" w:rsidRDefault="006E41DB" w:rsidP="006E41DB">
      <w:pPr>
        <w:pStyle w:val="Paragraphedeliste"/>
        <w:numPr>
          <w:ilvl w:val="0"/>
          <w:numId w:val="37"/>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امس</w:t>
      </w:r>
      <w:r>
        <w:rPr>
          <w:rFonts w:ascii="Simplified Arabic" w:hAnsi="Simplified Arabic" w:cs="Simplified Arabic"/>
          <w:sz w:val="32"/>
          <w:szCs w:val="32"/>
          <w:lang w:bidi="ar-DZ"/>
        </w:rPr>
        <w:t>AMC</w:t>
      </w:r>
      <w:r>
        <w:rPr>
          <w:rFonts w:ascii="Simplified Arabic" w:hAnsi="Simplified Arabic" w:cs="Simplified Arabic" w:hint="cs"/>
          <w:sz w:val="32"/>
          <w:szCs w:val="32"/>
          <w:rtl/>
          <w:lang w:bidi="ar-DZ"/>
        </w:rPr>
        <w:t>تصنيع العدادات و أجهزة القياسات و المراقبة بفضل هذه الفروع الضخمة</w:t>
      </w:r>
    </w:p>
    <w:p w:rsidR="006E41DB" w:rsidRDefault="006E41DB" w:rsidP="006E41DB">
      <w:pPr>
        <w:pStyle w:val="Paragraphedeliste"/>
        <w:numPr>
          <w:ilvl w:val="0"/>
          <w:numId w:val="38"/>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سنة 1991</w:t>
      </w:r>
      <w:r w:rsidRPr="006E41D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أصبحت سونلغاز مؤسسة عمومية ذات طابع صناعي</w:t>
      </w:r>
    </w:p>
    <w:p w:rsidR="006E41DB" w:rsidRDefault="006E41DB" w:rsidP="006E41DB">
      <w:pPr>
        <w:pStyle w:val="Paragraphedeliste"/>
        <w:numPr>
          <w:ilvl w:val="0"/>
          <w:numId w:val="38"/>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سنة 2002 أصبحت مجمع إقتصاديو صناعي للعديد من المؤسسات و فروع النشاطات القاعدية (</w:t>
      </w:r>
      <w:r>
        <w:rPr>
          <w:rFonts w:ascii="Simplified Arabic" w:hAnsi="Simplified Arabic" w:cs="Simplified Arabic"/>
          <w:sz w:val="32"/>
          <w:szCs w:val="32"/>
          <w:lang w:bidi="ar-DZ"/>
        </w:rPr>
        <w:t>SPE-GRTE</w:t>
      </w:r>
      <w:r>
        <w:rPr>
          <w:rFonts w:ascii="Simplified Arabic" w:hAnsi="Simplified Arabic" w:cs="Simplified Arabic" w:hint="cs"/>
          <w:sz w:val="32"/>
          <w:szCs w:val="32"/>
          <w:rtl/>
          <w:lang w:bidi="ar-DZ"/>
        </w:rPr>
        <w:t>)</w:t>
      </w:r>
    </w:p>
    <w:p w:rsidR="006E41DB" w:rsidRDefault="006E41DB" w:rsidP="006E41DB">
      <w:pPr>
        <w:pStyle w:val="Paragraphedeliste"/>
        <w:numPr>
          <w:ilvl w:val="0"/>
          <w:numId w:val="38"/>
        </w:numPr>
        <w:tabs>
          <w:tab w:val="left" w:pos="7013"/>
        </w:tabs>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سنة 2006 في هذه السنة إعادة هيكلتها إلى 4 فروع أخرى كبيرة منطقة الجزائري- منطقة الوسط-منطقة الشرق......إلخ</w:t>
      </w:r>
    </w:p>
    <w:p w:rsidR="006E41DB" w:rsidRPr="00CF6914" w:rsidRDefault="00CF6914" w:rsidP="00CF6914">
      <w:pPr>
        <w:pStyle w:val="Paragraphedeliste"/>
        <w:tabs>
          <w:tab w:val="left" w:pos="3924"/>
        </w:tabs>
        <w:bidi/>
        <w:spacing w:after="0"/>
        <w:rPr>
          <w:rFonts w:ascii="Simplified Arabic" w:hAnsi="Simplified Arabic" w:cs="Simplified Arabic"/>
          <w:b/>
          <w:bCs/>
          <w:sz w:val="32"/>
          <w:szCs w:val="32"/>
          <w:rtl/>
          <w:lang w:bidi="ar-DZ"/>
        </w:rPr>
      </w:pPr>
      <w:r w:rsidRPr="00CF6914">
        <w:rPr>
          <w:rFonts w:ascii="Simplified Arabic" w:hAnsi="Simplified Arabic" w:cs="Simplified Arabic" w:hint="cs"/>
          <w:b/>
          <w:bCs/>
          <w:sz w:val="32"/>
          <w:szCs w:val="32"/>
          <w:rtl/>
          <w:lang w:bidi="ar-DZ"/>
        </w:rPr>
        <w:t>الهيكل التنمضيمي:</w:t>
      </w:r>
      <w:r>
        <w:rPr>
          <w:rFonts w:ascii="Simplified Arabic" w:hAnsi="Simplified Arabic" w:cs="Simplified Arabic"/>
          <w:b/>
          <w:bCs/>
          <w:sz w:val="32"/>
          <w:szCs w:val="32"/>
          <w:rtl/>
          <w:lang w:bidi="ar-DZ"/>
        </w:rPr>
        <w:tab/>
      </w:r>
    </w:p>
    <w:p w:rsidR="00871011" w:rsidRDefault="00871011" w:rsidP="00871011">
      <w:pPr>
        <w:bidi/>
        <w:rPr>
          <w:rFonts w:ascii="Simplified Arabic" w:hAnsi="Simplified Arabic" w:cs="Simplified Arabic"/>
          <w:sz w:val="36"/>
          <w:szCs w:val="36"/>
          <w:rtl/>
        </w:rPr>
      </w:pPr>
    </w:p>
    <w:p w:rsidR="00F15775" w:rsidRPr="00871011" w:rsidRDefault="00871011" w:rsidP="00871011">
      <w:pPr>
        <w:bidi/>
        <w:rPr>
          <w:rFonts w:ascii="Simplified Arabic" w:hAnsi="Simplified Arabic" w:cs="Simplified Arabic"/>
          <w:sz w:val="36"/>
          <w:szCs w:val="36"/>
          <w:rtl/>
        </w:rPr>
        <w:sectPr w:rsidR="00F15775" w:rsidRPr="00871011" w:rsidSect="00D921D5">
          <w:headerReference w:type="default" r:id="rId66"/>
          <w:footerReference w:type="default" r:id="rId67"/>
          <w:pgSz w:w="11906" w:h="16838"/>
          <w:pgMar w:top="1418" w:right="1701" w:bottom="1418" w:left="1134" w:header="709" w:footer="709" w:gutter="0"/>
          <w:pgNumType w:start="61"/>
          <w:cols w:space="708"/>
          <w:docGrid w:linePitch="360"/>
        </w:sectPr>
      </w:pPr>
      <w:r>
        <w:rPr>
          <w:rFonts w:ascii="Simplified Arabic" w:hAnsi="Simplified Arabic" w:cs="Simplified Arabic"/>
          <w:noProof/>
          <w:sz w:val="36"/>
          <w:szCs w:val="36"/>
          <w:lang w:eastAsia="fr-FR"/>
        </w:rPr>
        <w:drawing>
          <wp:inline distT="0" distB="0" distL="0" distR="0">
            <wp:extent cx="6153150" cy="8229600"/>
            <wp:effectExtent l="19050" t="0" r="0" b="0"/>
            <wp:docPr id="1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srcRect/>
                    <a:stretch>
                      <a:fillRect/>
                    </a:stretch>
                  </pic:blipFill>
                  <pic:spPr bwMode="auto">
                    <a:xfrm>
                      <a:off x="0" y="0"/>
                      <a:ext cx="6153150" cy="8229600"/>
                    </a:xfrm>
                    <a:prstGeom prst="rect">
                      <a:avLst/>
                    </a:prstGeom>
                    <a:noFill/>
                    <a:ln w="9525">
                      <a:noFill/>
                      <a:miter lim="800000"/>
                      <a:headEnd/>
                      <a:tailEnd/>
                    </a:ln>
                  </pic:spPr>
                </pic:pic>
              </a:graphicData>
            </a:graphic>
          </wp:inline>
        </w:drawing>
      </w:r>
    </w:p>
    <w:p w:rsidR="009D03C0" w:rsidRDefault="00907ECD" w:rsidP="00907ECD">
      <w:pPr>
        <w:tabs>
          <w:tab w:val="left" w:pos="954"/>
        </w:tabs>
        <w:bidi/>
        <w:spacing w:line="240" w:lineRule="auto"/>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يتميز الهيكل التنظيمي للمديرية الجهوية لتوزيع الكهرباء و الغاز بمستغانم بالتنظيم الوظيفي و الإستقلالية بين الأنضمة الفرعية التي يكون على رأس كل منها المدير,إذ يكون مسؤول عن نتائجها و طرائق تحقيقها ضمن إطار الإستراتيجية الكلية كما يتميز بتوفير الوسائل الكافية و متابعة أداء رؤساء المصالح  وذلك بنوفير نظام معلومات جد منظمة </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تكمن مهمة المديرية الجهوية لتوزيع الكهرباء و الغاز في مستغانم في وضع البرامج و المخططات و متابعة تنفيده و سنقوم فيما يلي بعرض عام للأقسام و المصالح المشكلة للهيكل التنظيمي لهذه المديرية </w:t>
      </w:r>
    </w:p>
    <w:p w:rsidR="009D03C0" w:rsidRPr="009D03C0" w:rsidRDefault="009D03C0" w:rsidP="009D03C0">
      <w:pPr>
        <w:bidi/>
        <w:rPr>
          <w:rFonts w:ascii="Simplified Arabic" w:hAnsi="Simplified Arabic" w:cs="Simplified Arabic"/>
          <w:b/>
          <w:bCs/>
          <w:sz w:val="32"/>
          <w:szCs w:val="32"/>
          <w:rtl/>
        </w:rPr>
      </w:pPr>
      <w:r w:rsidRPr="009D03C0">
        <w:rPr>
          <w:rFonts w:ascii="Simplified Arabic" w:hAnsi="Simplified Arabic" w:cs="Simplified Arabic" w:hint="cs"/>
          <w:b/>
          <w:bCs/>
          <w:sz w:val="32"/>
          <w:szCs w:val="32"/>
          <w:rtl/>
        </w:rPr>
        <w:t>شرح مختلف المصالح:</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 xml:space="preserve">يشرف على إدارة المركز المدير العام الذي يملك كامل السلطة في إتخاذ القرارات على حسب القوانين الداخلية و الخارجية للمؤسسة </w:t>
      </w:r>
    </w:p>
    <w:p w:rsidR="009D03C0" w:rsidRPr="009D03C0" w:rsidRDefault="009D03C0" w:rsidP="009D03C0">
      <w:pPr>
        <w:bidi/>
        <w:rPr>
          <w:rFonts w:ascii="Simplified Arabic" w:hAnsi="Simplified Arabic" w:cs="Simplified Arabic"/>
          <w:b/>
          <w:bCs/>
          <w:sz w:val="32"/>
          <w:szCs w:val="32"/>
          <w:rtl/>
        </w:rPr>
      </w:pPr>
      <w:r w:rsidRPr="009D03C0">
        <w:rPr>
          <w:rFonts w:ascii="Simplified Arabic" w:hAnsi="Simplified Arabic" w:cs="Simplified Arabic" w:hint="cs"/>
          <w:b/>
          <w:bCs/>
          <w:sz w:val="32"/>
          <w:szCs w:val="32"/>
          <w:rtl/>
        </w:rPr>
        <w:t>المكلف بالإتصال:</w:t>
      </w:r>
    </w:p>
    <w:p w:rsidR="00907ECD"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 xml:space="preserve">يعتبر خلية تابعة لمكتب المدير من بين مهامه </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-الإعلام المباشر مع الجرائد المجلات الصحافة ككل</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-إعداد الحملات التحسيسية</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 إستقبال الصحفيين</w:t>
      </w:r>
    </w:p>
    <w:p w:rsidR="009D03C0" w:rsidRPr="009D03C0" w:rsidRDefault="009D03C0" w:rsidP="009D03C0">
      <w:pPr>
        <w:bidi/>
        <w:rPr>
          <w:rFonts w:ascii="Simplified Arabic" w:hAnsi="Simplified Arabic" w:cs="Simplified Arabic"/>
          <w:b/>
          <w:bCs/>
          <w:sz w:val="32"/>
          <w:szCs w:val="32"/>
          <w:rtl/>
        </w:rPr>
      </w:pPr>
      <w:r>
        <w:rPr>
          <w:rFonts w:ascii="Simplified Arabic" w:hAnsi="Simplified Arabic" w:cs="Simplified Arabic" w:hint="cs"/>
          <w:b/>
          <w:bCs/>
          <w:sz w:val="32"/>
          <w:szCs w:val="32"/>
          <w:rtl/>
        </w:rPr>
        <w:t>مصلحة الشؤون القان</w:t>
      </w:r>
      <w:r w:rsidRPr="009D03C0">
        <w:rPr>
          <w:rFonts w:ascii="Simplified Arabic" w:hAnsi="Simplified Arabic" w:cs="Simplified Arabic" w:hint="cs"/>
          <w:b/>
          <w:bCs/>
          <w:sz w:val="32"/>
          <w:szCs w:val="32"/>
          <w:rtl/>
        </w:rPr>
        <w:t>ونية :</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تعتبر خلية تابعة للمدير دورها الأساسي هو الدفاع على مصالح المؤسسة أمام الهيئات القضائية و التعامل مع المحاسبين و الموثقين و المحضرين القضائيين و شرات التأمين</w:t>
      </w:r>
    </w:p>
    <w:p w:rsidR="009D03C0" w:rsidRDefault="009D03C0" w:rsidP="009D03C0">
      <w:pPr>
        <w:bidi/>
        <w:rPr>
          <w:rFonts w:ascii="Simplified Arabic" w:hAnsi="Simplified Arabic" w:cs="Simplified Arabic"/>
          <w:b/>
          <w:bCs/>
          <w:sz w:val="32"/>
          <w:szCs w:val="32"/>
          <w:rtl/>
        </w:rPr>
      </w:pPr>
      <w:r w:rsidRPr="009D03C0">
        <w:rPr>
          <w:rFonts w:ascii="Simplified Arabic" w:hAnsi="Simplified Arabic" w:cs="Simplified Arabic" w:hint="cs"/>
          <w:b/>
          <w:bCs/>
          <w:sz w:val="32"/>
          <w:szCs w:val="32"/>
          <w:rtl/>
        </w:rPr>
        <w:t>قسم تسيير أنضمة المعلومات:</w:t>
      </w:r>
    </w:p>
    <w:p w:rsidR="009D03C0" w:rsidRDefault="009D03C0" w:rsidP="009D03C0">
      <w:pPr>
        <w:bidi/>
        <w:rPr>
          <w:rFonts w:ascii="Simplified Arabic" w:hAnsi="Simplified Arabic" w:cs="Simplified Arabic"/>
          <w:sz w:val="32"/>
          <w:szCs w:val="32"/>
          <w:rtl/>
        </w:rPr>
      </w:pPr>
      <w:r w:rsidRPr="009D03C0">
        <w:rPr>
          <w:rFonts w:ascii="Simplified Arabic" w:hAnsi="Simplified Arabic" w:cs="Simplified Arabic" w:hint="cs"/>
          <w:sz w:val="32"/>
          <w:szCs w:val="32"/>
          <w:rtl/>
        </w:rPr>
        <w:lastRenderedPageBreak/>
        <w:t>تهتم هذه المصلحة</w:t>
      </w:r>
      <w:r>
        <w:rPr>
          <w:rFonts w:ascii="Simplified Arabic" w:hAnsi="Simplified Arabic" w:cs="Simplified Arabic" w:hint="cs"/>
          <w:sz w:val="32"/>
          <w:szCs w:val="32"/>
          <w:rtl/>
        </w:rPr>
        <w:t xml:space="preserve"> بكل الأنظمة المعلوماتية الموجودة داخل هذه المؤسسة و من بين هذه الأنظمة </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-نضام تسيير الزبائن</w:t>
      </w:r>
    </w:p>
    <w:p w:rsidR="009D03C0" w:rsidRDefault="009D03C0" w:rsidP="009D03C0">
      <w:pPr>
        <w:bidi/>
        <w:rPr>
          <w:rFonts w:ascii="Simplified Arabic" w:hAnsi="Simplified Arabic" w:cs="Simplified Arabic"/>
          <w:sz w:val="32"/>
          <w:szCs w:val="32"/>
          <w:rtl/>
        </w:rPr>
      </w:pPr>
      <w:r>
        <w:rPr>
          <w:rFonts w:ascii="Simplified Arabic" w:hAnsi="Simplified Arabic" w:cs="Simplified Arabic" w:hint="cs"/>
          <w:sz w:val="32"/>
          <w:szCs w:val="32"/>
          <w:rtl/>
        </w:rPr>
        <w:t>- نضام الشبكات المحلية</w:t>
      </w:r>
      <w:r w:rsidR="002C647A">
        <w:rPr>
          <w:rFonts w:ascii="Simplified Arabic" w:hAnsi="Simplified Arabic" w:cs="Simplified Arabic" w:hint="cs"/>
          <w:sz w:val="32"/>
          <w:szCs w:val="32"/>
          <w:rtl/>
        </w:rPr>
        <w:t>... إلخ</w:t>
      </w:r>
    </w:p>
    <w:p w:rsidR="002C647A" w:rsidRDefault="002C647A" w:rsidP="002C647A">
      <w:pPr>
        <w:bidi/>
        <w:rPr>
          <w:rFonts w:ascii="Simplified Arabic" w:hAnsi="Simplified Arabic" w:cs="Simplified Arabic"/>
          <w:b/>
          <w:bCs/>
          <w:sz w:val="32"/>
          <w:szCs w:val="32"/>
          <w:rtl/>
        </w:rPr>
      </w:pPr>
      <w:r w:rsidRPr="002C647A">
        <w:rPr>
          <w:rFonts w:ascii="Simplified Arabic" w:hAnsi="Simplified Arabic" w:cs="Simplified Arabic" w:hint="cs"/>
          <w:b/>
          <w:bCs/>
          <w:sz w:val="32"/>
          <w:szCs w:val="32"/>
          <w:rtl/>
        </w:rPr>
        <w:t>قسم لمالية و المحاسبة:</w:t>
      </w:r>
      <w:r>
        <w:rPr>
          <w:rFonts w:ascii="Simplified Arabic" w:hAnsi="Simplified Arabic" w:cs="Simplified Arabic" w:hint="cs"/>
          <w:b/>
          <w:bCs/>
          <w:sz w:val="32"/>
          <w:szCs w:val="32"/>
          <w:rtl/>
        </w:rPr>
        <w:t>مهمتها الرئيسة هي</w:t>
      </w:r>
    </w:p>
    <w:p w:rsidR="002C647A" w:rsidRP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 xml:space="preserve">-تسديد كل ما يلزم المؤسسة من عتاد </w:t>
      </w:r>
    </w:p>
    <w:p w:rsidR="002C647A" w:rsidRP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 xml:space="preserve">-إعداد الميزانية العامة للمؤسسة </w:t>
      </w:r>
    </w:p>
    <w:p w:rsidR="002C647A" w:rsidRP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 xml:space="preserve">-تسديد فاتورات المقاولين </w:t>
      </w:r>
    </w:p>
    <w:p w:rsid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-مراقبة حسابات المؤسسة</w:t>
      </w:r>
    </w:p>
    <w:p w:rsidR="002C647A" w:rsidRDefault="002C647A" w:rsidP="002C647A">
      <w:pPr>
        <w:bidi/>
        <w:rPr>
          <w:rFonts w:ascii="Simplified Arabic" w:hAnsi="Simplified Arabic" w:cs="Simplified Arabic"/>
          <w:b/>
          <w:bCs/>
          <w:sz w:val="32"/>
          <w:szCs w:val="32"/>
          <w:rtl/>
        </w:rPr>
      </w:pPr>
      <w:r>
        <w:rPr>
          <w:rFonts w:ascii="Simplified Arabic" w:hAnsi="Simplified Arabic" w:cs="Simplified Arabic" w:hint="cs"/>
          <w:b/>
          <w:bCs/>
          <w:sz w:val="32"/>
          <w:szCs w:val="32"/>
          <w:rtl/>
        </w:rPr>
        <w:t>الم</w:t>
      </w:r>
      <w:r w:rsidRPr="002C647A">
        <w:rPr>
          <w:rFonts w:ascii="Simplified Arabic" w:hAnsi="Simplified Arabic" w:cs="Simplified Arabic" w:hint="cs"/>
          <w:b/>
          <w:bCs/>
          <w:sz w:val="32"/>
          <w:szCs w:val="32"/>
          <w:rtl/>
        </w:rPr>
        <w:t>كلف بالأمن:</w:t>
      </w:r>
      <w:r>
        <w:rPr>
          <w:rFonts w:ascii="Simplified Arabic" w:hAnsi="Simplified Arabic" w:cs="Simplified Arabic" w:hint="cs"/>
          <w:b/>
          <w:bCs/>
          <w:sz w:val="32"/>
          <w:szCs w:val="32"/>
          <w:rtl/>
        </w:rPr>
        <w:t>يتكفل ب</w:t>
      </w:r>
    </w:p>
    <w:p w:rsidR="002C647A" w:rsidRP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 xml:space="preserve">-فحوصات العمال </w:t>
      </w:r>
    </w:p>
    <w:p w:rsidR="002C647A" w:rsidRP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sz w:val="32"/>
          <w:szCs w:val="32"/>
          <w:rtl/>
        </w:rPr>
        <w:t>-الأمن الداخلي للمؤسسة في أماكن العمل و الورشات و المراقبة و التحذير</w:t>
      </w:r>
    </w:p>
    <w:p w:rsidR="002C647A" w:rsidRPr="002C647A" w:rsidRDefault="002C647A" w:rsidP="002C647A">
      <w:pPr>
        <w:bidi/>
        <w:rPr>
          <w:rFonts w:ascii="Simplified Arabic" w:hAnsi="Simplified Arabic" w:cs="Simplified Arabic"/>
          <w:b/>
          <w:bCs/>
          <w:sz w:val="32"/>
          <w:szCs w:val="32"/>
          <w:rtl/>
        </w:rPr>
      </w:pPr>
      <w:r w:rsidRPr="002C647A">
        <w:rPr>
          <w:rFonts w:ascii="Simplified Arabic" w:hAnsi="Simplified Arabic" w:cs="Simplified Arabic" w:hint="cs"/>
          <w:b/>
          <w:bCs/>
          <w:sz w:val="32"/>
          <w:szCs w:val="32"/>
          <w:rtl/>
        </w:rPr>
        <w:t>سكرتيرة المدير : تتمثل مهامه</w:t>
      </w:r>
      <w:r>
        <w:rPr>
          <w:rFonts w:ascii="Simplified Arabic" w:hAnsi="Simplified Arabic" w:cs="Simplified Arabic" w:hint="cs"/>
          <w:b/>
          <w:bCs/>
          <w:sz w:val="32"/>
          <w:szCs w:val="32"/>
          <w:rtl/>
        </w:rPr>
        <w:t>ا</w:t>
      </w:r>
    </w:p>
    <w:p w:rsidR="002C647A" w:rsidRDefault="002C647A" w:rsidP="002C647A">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-إستقبال الإتصالات </w:t>
      </w:r>
    </w:p>
    <w:p w:rsidR="002C647A" w:rsidRDefault="002C647A" w:rsidP="002C647A">
      <w:pPr>
        <w:bidi/>
        <w:rPr>
          <w:rFonts w:ascii="Simplified Arabic" w:hAnsi="Simplified Arabic" w:cs="Simplified Arabic"/>
          <w:sz w:val="32"/>
          <w:szCs w:val="32"/>
          <w:rtl/>
        </w:rPr>
      </w:pPr>
      <w:r>
        <w:rPr>
          <w:rFonts w:ascii="Simplified Arabic" w:hAnsi="Simplified Arabic" w:cs="Simplified Arabic" w:hint="cs"/>
          <w:sz w:val="32"/>
          <w:szCs w:val="32"/>
          <w:rtl/>
        </w:rPr>
        <w:t xml:space="preserve">- تنظم مواعيد المدير العامة </w:t>
      </w:r>
    </w:p>
    <w:p w:rsidR="002C647A" w:rsidRDefault="002C647A" w:rsidP="002C647A">
      <w:pPr>
        <w:bidi/>
        <w:rPr>
          <w:rFonts w:ascii="Simplified Arabic" w:hAnsi="Simplified Arabic" w:cs="Simplified Arabic"/>
          <w:sz w:val="32"/>
          <w:szCs w:val="32"/>
          <w:rtl/>
        </w:rPr>
      </w:pPr>
      <w:r>
        <w:rPr>
          <w:rFonts w:ascii="Simplified Arabic" w:hAnsi="Simplified Arabic" w:cs="Simplified Arabic" w:hint="cs"/>
          <w:sz w:val="32"/>
          <w:szCs w:val="32"/>
          <w:rtl/>
        </w:rPr>
        <w:t xml:space="preserve">- تتكفل بتسجيل كل المراسلا الداخلية و الخارجية من المؤسسة </w:t>
      </w:r>
    </w:p>
    <w:p w:rsidR="002C647A" w:rsidRDefault="002C647A" w:rsidP="002C647A">
      <w:pPr>
        <w:bidi/>
        <w:rPr>
          <w:rFonts w:ascii="Simplified Arabic" w:hAnsi="Simplified Arabic" w:cs="Simplified Arabic"/>
          <w:sz w:val="32"/>
          <w:szCs w:val="32"/>
          <w:rtl/>
        </w:rPr>
      </w:pPr>
      <w:r w:rsidRPr="002C647A">
        <w:rPr>
          <w:rFonts w:ascii="Simplified Arabic" w:hAnsi="Simplified Arabic" w:cs="Simplified Arabic" w:hint="cs"/>
          <w:b/>
          <w:bCs/>
          <w:sz w:val="32"/>
          <w:szCs w:val="32"/>
          <w:rtl/>
        </w:rPr>
        <w:t>القسم التقني للغاز:</w:t>
      </w:r>
      <w:r>
        <w:rPr>
          <w:rFonts w:ascii="Simplified Arabic" w:hAnsi="Simplified Arabic" w:cs="Simplified Arabic" w:hint="cs"/>
          <w:b/>
          <w:bCs/>
          <w:sz w:val="32"/>
          <w:szCs w:val="32"/>
          <w:rtl/>
        </w:rPr>
        <w:t xml:space="preserve"> </w:t>
      </w:r>
      <w:r w:rsidRPr="002C647A">
        <w:rPr>
          <w:rFonts w:ascii="Simplified Arabic" w:hAnsi="Simplified Arabic" w:cs="Simplified Arabic" w:hint="cs"/>
          <w:sz w:val="32"/>
          <w:szCs w:val="32"/>
          <w:rtl/>
        </w:rPr>
        <w:t>يهتم بموزع الغاز و شبكاته و صيانتها</w:t>
      </w:r>
    </w:p>
    <w:p w:rsidR="002C647A" w:rsidRDefault="002C647A" w:rsidP="002C647A">
      <w:pPr>
        <w:bidi/>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القسم التقني للكهرباء : يهتم بالشبكة و صيانتها كذلك بالمحولات الكهربائية الموجودة في كل منطقة </w:t>
      </w:r>
    </w:p>
    <w:p w:rsidR="002C647A" w:rsidRDefault="002C647A" w:rsidP="002C647A">
      <w:pPr>
        <w:bidi/>
        <w:rPr>
          <w:rFonts w:ascii="Simplified Arabic" w:hAnsi="Simplified Arabic" w:cs="Simplified Arabic"/>
          <w:b/>
          <w:bCs/>
          <w:sz w:val="32"/>
          <w:szCs w:val="32"/>
          <w:rtl/>
        </w:rPr>
      </w:pPr>
      <w:r w:rsidRPr="002C647A">
        <w:rPr>
          <w:rFonts w:ascii="Simplified Arabic" w:hAnsi="Simplified Arabic" w:cs="Simplified Arabic" w:hint="cs"/>
          <w:b/>
          <w:bCs/>
          <w:sz w:val="32"/>
          <w:szCs w:val="32"/>
          <w:rtl/>
        </w:rPr>
        <w:t>قسم الموارد البشرية:</w:t>
      </w:r>
      <w:r>
        <w:rPr>
          <w:rFonts w:ascii="Simplified Arabic" w:hAnsi="Simplified Arabic" w:cs="Simplified Arabic" w:hint="cs"/>
          <w:b/>
          <w:bCs/>
          <w:sz w:val="32"/>
          <w:szCs w:val="32"/>
          <w:rtl/>
        </w:rPr>
        <w:t xml:space="preserve">تنفذ في المجالات التالية </w:t>
      </w:r>
    </w:p>
    <w:p w:rsidR="00C541C2" w:rsidRPr="00C541C2" w:rsidRDefault="002C647A" w:rsidP="002C647A">
      <w:pPr>
        <w:bidi/>
        <w:rPr>
          <w:rFonts w:ascii="Simplified Arabic" w:hAnsi="Simplified Arabic" w:cs="Simplified Arabic"/>
          <w:sz w:val="32"/>
          <w:szCs w:val="32"/>
          <w:rtl/>
        </w:rPr>
      </w:pPr>
      <w:r w:rsidRPr="00C541C2">
        <w:rPr>
          <w:rFonts w:ascii="Simplified Arabic" w:hAnsi="Simplified Arabic" w:cs="Simplified Arabic" w:hint="cs"/>
          <w:sz w:val="32"/>
          <w:szCs w:val="32"/>
          <w:rtl/>
        </w:rPr>
        <w:t>-تسيير مناصب العمل حسب متطلبات</w:t>
      </w:r>
      <w:r w:rsidR="00C541C2" w:rsidRPr="00C541C2">
        <w:rPr>
          <w:rFonts w:ascii="Simplified Arabic" w:hAnsi="Simplified Arabic" w:cs="Simplified Arabic" w:hint="cs"/>
          <w:sz w:val="32"/>
          <w:szCs w:val="32"/>
          <w:rtl/>
        </w:rPr>
        <w:t xml:space="preserve"> كل مصلحة وقسم داخل المؤسسة</w:t>
      </w:r>
    </w:p>
    <w:p w:rsidR="00C541C2" w:rsidRPr="00C541C2" w:rsidRDefault="00C541C2" w:rsidP="00C541C2">
      <w:pPr>
        <w:bidi/>
        <w:rPr>
          <w:rFonts w:ascii="Simplified Arabic" w:hAnsi="Simplified Arabic" w:cs="Simplified Arabic"/>
          <w:sz w:val="32"/>
          <w:szCs w:val="32"/>
          <w:rtl/>
        </w:rPr>
      </w:pPr>
      <w:r w:rsidRPr="00C541C2">
        <w:rPr>
          <w:rFonts w:ascii="Simplified Arabic" w:hAnsi="Simplified Arabic" w:cs="Simplified Arabic" w:hint="cs"/>
          <w:sz w:val="32"/>
          <w:szCs w:val="32"/>
          <w:rtl/>
        </w:rPr>
        <w:t xml:space="preserve">- سياسة الأجور </w:t>
      </w:r>
    </w:p>
    <w:p w:rsidR="00C541C2" w:rsidRPr="00C541C2" w:rsidRDefault="00C541C2" w:rsidP="00C541C2">
      <w:pPr>
        <w:bidi/>
        <w:rPr>
          <w:rFonts w:ascii="Simplified Arabic" w:hAnsi="Simplified Arabic" w:cs="Simplified Arabic"/>
          <w:sz w:val="32"/>
          <w:szCs w:val="32"/>
          <w:rtl/>
        </w:rPr>
      </w:pPr>
      <w:r w:rsidRPr="00C541C2">
        <w:rPr>
          <w:rFonts w:ascii="Simplified Arabic" w:hAnsi="Simplified Arabic" w:cs="Simplified Arabic" w:hint="cs"/>
          <w:sz w:val="32"/>
          <w:szCs w:val="32"/>
          <w:rtl/>
        </w:rPr>
        <w:t>-التسيير التقديري للأفراد (العمال)</w:t>
      </w:r>
    </w:p>
    <w:p w:rsidR="00C541C2" w:rsidRPr="00C541C2" w:rsidRDefault="00C541C2" w:rsidP="00C541C2">
      <w:pPr>
        <w:bidi/>
        <w:rPr>
          <w:rFonts w:ascii="Simplified Arabic" w:hAnsi="Simplified Arabic" w:cs="Simplified Arabic"/>
          <w:sz w:val="32"/>
          <w:szCs w:val="32"/>
          <w:rtl/>
        </w:rPr>
      </w:pPr>
      <w:r w:rsidRPr="00C541C2">
        <w:rPr>
          <w:rFonts w:ascii="Simplified Arabic" w:hAnsi="Simplified Arabic" w:cs="Simplified Arabic" w:hint="cs"/>
          <w:sz w:val="32"/>
          <w:szCs w:val="32"/>
          <w:rtl/>
        </w:rPr>
        <w:t>-الحوار الإجتماعي بين مختلف فئات العمال</w:t>
      </w:r>
    </w:p>
    <w:p w:rsidR="00C541C2" w:rsidRPr="00C541C2" w:rsidRDefault="00C541C2" w:rsidP="00C541C2">
      <w:pPr>
        <w:bidi/>
        <w:rPr>
          <w:rFonts w:ascii="Simplified Arabic" w:hAnsi="Simplified Arabic" w:cs="Simplified Arabic"/>
          <w:sz w:val="32"/>
          <w:szCs w:val="32"/>
          <w:rtl/>
        </w:rPr>
      </w:pPr>
      <w:r w:rsidRPr="00C541C2">
        <w:rPr>
          <w:rFonts w:ascii="Simplified Arabic" w:hAnsi="Simplified Arabic" w:cs="Simplified Arabic" w:hint="cs"/>
          <w:sz w:val="32"/>
          <w:szCs w:val="32"/>
          <w:rtl/>
        </w:rPr>
        <w:t>-الأمن و الوقاية</w:t>
      </w:r>
    </w:p>
    <w:p w:rsidR="002C647A" w:rsidRDefault="002C647A" w:rsidP="00C541C2">
      <w:pPr>
        <w:bidi/>
        <w:rPr>
          <w:rFonts w:ascii="Simplified Arabic" w:hAnsi="Simplified Arabic" w:cs="Simplified Arabic"/>
          <w:sz w:val="32"/>
          <w:szCs w:val="32"/>
          <w:rtl/>
        </w:rPr>
      </w:pPr>
      <w:r w:rsidRPr="00C541C2">
        <w:rPr>
          <w:rFonts w:ascii="Simplified Arabic" w:hAnsi="Simplified Arabic" w:cs="Simplified Arabic" w:hint="cs"/>
          <w:sz w:val="32"/>
          <w:szCs w:val="32"/>
          <w:rtl/>
        </w:rPr>
        <w:t xml:space="preserve"> </w:t>
      </w:r>
      <w:r w:rsidR="00C541C2" w:rsidRPr="00C541C2">
        <w:rPr>
          <w:rFonts w:ascii="Simplified Arabic" w:hAnsi="Simplified Arabic" w:cs="Simplified Arabic" w:hint="cs"/>
          <w:b/>
          <w:bCs/>
          <w:sz w:val="32"/>
          <w:szCs w:val="32"/>
          <w:rtl/>
        </w:rPr>
        <w:t>مصلحة الأمن الداخلي:</w:t>
      </w:r>
      <w:r w:rsidR="00C541C2">
        <w:rPr>
          <w:rFonts w:ascii="Simplified Arabic" w:hAnsi="Simplified Arabic" w:cs="Simplified Arabic" w:hint="cs"/>
          <w:sz w:val="32"/>
          <w:szCs w:val="32"/>
          <w:rtl/>
        </w:rPr>
        <w:t>تتمثل في وجود شخص واحد مسؤول عن جميع أعوان الأمن  الموجودة بالمؤسسة و المسؤولة عن أي حادث داخل المؤسسة</w:t>
      </w:r>
    </w:p>
    <w:p w:rsidR="00C541C2" w:rsidRPr="00CD749F" w:rsidRDefault="00C541C2" w:rsidP="00C541C2">
      <w:pPr>
        <w:bidi/>
        <w:rPr>
          <w:rFonts w:ascii="Simplified Arabic" w:hAnsi="Simplified Arabic" w:cs="Simplified Arabic"/>
          <w:b/>
          <w:bCs/>
          <w:sz w:val="32"/>
          <w:szCs w:val="32"/>
          <w:rtl/>
        </w:rPr>
      </w:pPr>
      <w:r w:rsidRPr="00CD749F">
        <w:rPr>
          <w:rFonts w:ascii="Simplified Arabic" w:hAnsi="Simplified Arabic" w:cs="Simplified Arabic" w:hint="cs"/>
          <w:b/>
          <w:bCs/>
          <w:sz w:val="32"/>
          <w:szCs w:val="32"/>
          <w:rtl/>
        </w:rPr>
        <w:t>قسم العلاقات التجارية: يتمثل مهام هذا القسم في:</w:t>
      </w:r>
    </w:p>
    <w:p w:rsidR="00C541C2" w:rsidRDefault="00C541C2" w:rsidP="00C541C2">
      <w:pPr>
        <w:bidi/>
        <w:rPr>
          <w:rFonts w:ascii="Simplified Arabic" w:hAnsi="Simplified Arabic" w:cs="Simplified Arabic"/>
          <w:sz w:val="32"/>
          <w:szCs w:val="32"/>
          <w:rtl/>
        </w:rPr>
      </w:pPr>
      <w:r>
        <w:rPr>
          <w:rFonts w:ascii="Simplified Arabic" w:hAnsi="Simplified Arabic" w:cs="Simplified Arabic" w:hint="cs"/>
          <w:sz w:val="32"/>
          <w:szCs w:val="32"/>
          <w:rtl/>
        </w:rPr>
        <w:t>-تسيير و مراقبة البوكالات التجارية لزبائن الضغط المنخفض</w:t>
      </w:r>
    </w:p>
    <w:p w:rsidR="00C541C2" w:rsidRDefault="00C541C2" w:rsidP="00C541C2">
      <w:pPr>
        <w:bidi/>
        <w:rPr>
          <w:rFonts w:ascii="Simplified Arabic" w:hAnsi="Simplified Arabic" w:cs="Simplified Arabic"/>
          <w:sz w:val="32"/>
          <w:szCs w:val="32"/>
          <w:rtl/>
        </w:rPr>
      </w:pPr>
      <w:r>
        <w:rPr>
          <w:rFonts w:ascii="Simplified Arabic" w:hAnsi="Simplified Arabic" w:cs="Simplified Arabic" w:hint="cs"/>
          <w:sz w:val="32"/>
          <w:szCs w:val="32"/>
          <w:rtl/>
        </w:rPr>
        <w:t>-تسيير زبائن الضغط المتوسط و إعداد القوانين</w:t>
      </w:r>
    </w:p>
    <w:p w:rsidR="00C541C2" w:rsidRDefault="00C541C2" w:rsidP="00C541C2">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-تلقي كل الشكاوي الزبائن و معالجتها </w:t>
      </w:r>
    </w:p>
    <w:p w:rsidR="00C541C2" w:rsidRDefault="00C541C2" w:rsidP="00C541C2">
      <w:pPr>
        <w:bidi/>
        <w:rPr>
          <w:rFonts w:ascii="Simplified Arabic" w:hAnsi="Simplified Arabic" w:cs="Simplified Arabic"/>
          <w:sz w:val="32"/>
          <w:szCs w:val="32"/>
          <w:rtl/>
        </w:rPr>
      </w:pPr>
      <w:r>
        <w:rPr>
          <w:rFonts w:ascii="Simplified Arabic" w:hAnsi="Simplified Arabic" w:cs="Simplified Arabic" w:hint="cs"/>
          <w:sz w:val="32"/>
          <w:szCs w:val="32"/>
          <w:rtl/>
        </w:rPr>
        <w:t>- التكفل بالزبائن الإدارات من فاتورة و شكاوي</w:t>
      </w:r>
    </w:p>
    <w:p w:rsidR="00C541C2" w:rsidRDefault="00C541C2" w:rsidP="00C541C2">
      <w:pPr>
        <w:bidi/>
        <w:rPr>
          <w:rFonts w:ascii="Simplified Arabic" w:hAnsi="Simplified Arabic" w:cs="Simplified Arabic"/>
          <w:sz w:val="32"/>
          <w:szCs w:val="32"/>
          <w:rtl/>
        </w:rPr>
      </w:pPr>
      <w:r>
        <w:rPr>
          <w:rFonts w:ascii="Simplified Arabic" w:hAnsi="Simplified Arabic" w:cs="Simplified Arabic" w:hint="cs"/>
          <w:sz w:val="32"/>
          <w:szCs w:val="32"/>
          <w:rtl/>
        </w:rPr>
        <w:t>-إعداد ميزانية الخاصة بالقسم التجاري</w:t>
      </w:r>
      <w:r w:rsidR="00CD749F">
        <w:rPr>
          <w:rFonts w:ascii="Simplified Arabic" w:hAnsi="Simplified Arabic" w:cs="Simplified Arabic" w:hint="cs"/>
          <w:sz w:val="32"/>
          <w:szCs w:val="32"/>
          <w:rtl/>
        </w:rPr>
        <w:t xml:space="preserve"> </w:t>
      </w:r>
    </w:p>
    <w:p w:rsidR="00CD749F" w:rsidRDefault="00CD749F" w:rsidP="00CD749F">
      <w:pPr>
        <w:bidi/>
        <w:rPr>
          <w:rFonts w:ascii="Simplified Arabic" w:hAnsi="Simplified Arabic" w:cs="Simplified Arabic"/>
          <w:sz w:val="32"/>
          <w:szCs w:val="32"/>
          <w:rtl/>
        </w:rPr>
      </w:pPr>
      <w:r w:rsidRPr="00CD749F">
        <w:rPr>
          <w:rFonts w:ascii="Simplified Arabic" w:hAnsi="Simplified Arabic" w:cs="Simplified Arabic" w:hint="cs"/>
          <w:b/>
          <w:bCs/>
          <w:sz w:val="32"/>
          <w:szCs w:val="32"/>
          <w:rtl/>
        </w:rPr>
        <w:t>قسم الدراسات لتنفيذ أعمال الكهرباءو الغاز</w:t>
      </w:r>
      <w:r>
        <w:rPr>
          <w:rFonts w:ascii="Simplified Arabic" w:hAnsi="Simplified Arabic" w:cs="Simplified Arabic" w:hint="cs"/>
          <w:sz w:val="32"/>
          <w:szCs w:val="32"/>
          <w:rtl/>
        </w:rPr>
        <w:t>: يقوم بتلبية حاجات وطلبات السكان في توصيل الكهرباء و هذا بعد الدراسات المحصل عليها</w:t>
      </w:r>
    </w:p>
    <w:p w:rsidR="00CD749F" w:rsidRDefault="00CD749F" w:rsidP="00CE689F">
      <w:pPr>
        <w:bidi/>
        <w:jc w:val="both"/>
        <w:rPr>
          <w:rFonts w:ascii="Simplified Arabic" w:hAnsi="Simplified Arabic" w:cs="Simplified Arabic"/>
          <w:b/>
          <w:bCs/>
          <w:sz w:val="32"/>
          <w:szCs w:val="32"/>
          <w:rtl/>
        </w:rPr>
      </w:pPr>
      <w:r w:rsidRPr="00CD749F">
        <w:rPr>
          <w:rFonts w:ascii="Simplified Arabic" w:hAnsi="Simplified Arabic" w:cs="Simplified Arabic" w:hint="cs"/>
          <w:b/>
          <w:bCs/>
          <w:sz w:val="32"/>
          <w:szCs w:val="32"/>
          <w:rtl/>
        </w:rPr>
        <w:lastRenderedPageBreak/>
        <w:t>مصلحة تسيير الإستثمار و العقود:</w:t>
      </w:r>
    </w:p>
    <w:p w:rsidR="00CD749F" w:rsidRP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 xml:space="preserve">-إدارة الأشغال </w:t>
      </w:r>
    </w:p>
    <w:p w:rsidR="00CD749F" w:rsidRP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 xml:space="preserve">-غعلان عن المناقصات </w:t>
      </w:r>
    </w:p>
    <w:p w:rsidR="00CD749F" w:rsidRP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-إستناد الأشغال المختارة عن طرق اللجان</w:t>
      </w:r>
    </w:p>
    <w:p w:rsidR="00CD749F" w:rsidRP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-تحرير العقود و متابعتها حتى تقييد الفواتير</w:t>
      </w:r>
    </w:p>
    <w:p w:rsidR="00CD749F" w:rsidRDefault="00CD749F" w:rsidP="00CE689F">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-مراقبة و تسيير الأغلفة المالية المخصصةلإنجازات</w:t>
      </w:r>
    </w:p>
    <w:p w:rsidR="00CD749F" w:rsidRP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-مراقبة الأعمال المنجزة وفق الإتفاقية الموقع عليها ليتم تقديم تكاليفه إلى إدارة المحاسبة</w:t>
      </w:r>
    </w:p>
    <w:p w:rsidR="00CD749F" w:rsidRDefault="00CD749F" w:rsidP="00CE689F">
      <w:pPr>
        <w:bidi/>
        <w:jc w:val="both"/>
        <w:rPr>
          <w:rFonts w:ascii="Simplified Arabic" w:hAnsi="Simplified Arabic" w:cs="Simplified Arabic"/>
          <w:sz w:val="32"/>
          <w:szCs w:val="32"/>
          <w:rtl/>
        </w:rPr>
      </w:pPr>
      <w:r w:rsidRPr="00CD749F">
        <w:rPr>
          <w:rFonts w:ascii="Simplified Arabic" w:hAnsi="Simplified Arabic" w:cs="Simplified Arabic" w:hint="cs"/>
          <w:sz w:val="32"/>
          <w:szCs w:val="32"/>
          <w:rtl/>
        </w:rPr>
        <w:t>-إنجااز الدراسات التي تم الخضوع لها على ميدان التطبيق و ذلك عن طريق المقاولين</w:t>
      </w:r>
    </w:p>
    <w:p w:rsidR="00CD749F" w:rsidRPr="00407ED5" w:rsidRDefault="00CD749F" w:rsidP="00CE689F">
      <w:pPr>
        <w:bidi/>
        <w:jc w:val="both"/>
        <w:rPr>
          <w:rFonts w:ascii="Simplified Arabic" w:hAnsi="Simplified Arabic" w:cs="Simplified Arabic"/>
          <w:b/>
          <w:bCs/>
          <w:sz w:val="32"/>
          <w:szCs w:val="32"/>
          <w:rtl/>
        </w:rPr>
      </w:pPr>
      <w:r w:rsidRPr="00407ED5">
        <w:rPr>
          <w:rFonts w:ascii="Simplified Arabic" w:hAnsi="Simplified Arabic" w:cs="Simplified Arabic" w:hint="cs"/>
          <w:b/>
          <w:bCs/>
          <w:sz w:val="32"/>
          <w:szCs w:val="32"/>
          <w:rtl/>
        </w:rPr>
        <w:t>مصلحة الميزانية و مصلحة المراقبة التسيير:</w:t>
      </w:r>
    </w:p>
    <w:p w:rsidR="00CD749F" w:rsidRDefault="00CD749F" w:rsidP="00CE689F">
      <w:pPr>
        <w:bidi/>
        <w:jc w:val="both"/>
        <w:rPr>
          <w:rFonts w:ascii="Simplified Arabic" w:hAnsi="Simplified Arabic" w:cs="Simplified Arabic"/>
          <w:sz w:val="32"/>
          <w:szCs w:val="32"/>
          <w:rtl/>
        </w:rPr>
      </w:pPr>
      <w:r>
        <w:rPr>
          <w:rFonts w:ascii="Simplified Arabic" w:hAnsi="Simplified Arabic" w:cs="Simplified Arabic" w:hint="cs"/>
          <w:sz w:val="32"/>
          <w:szCs w:val="32"/>
          <w:rtl/>
        </w:rPr>
        <w:t>يقوم بتوصيل الغاز وفقا لطلبات االسكان و يتكلف بصياغة الشبكة و الدراسات و الإنجاز و الإستغلال ومراقبة التوزيع و ذلك من خلال</w:t>
      </w:r>
    </w:p>
    <w:p w:rsidR="00407ED5" w:rsidRDefault="00407ED5" w:rsidP="00CE689F">
      <w:pPr>
        <w:bidi/>
        <w:jc w:val="both"/>
        <w:rPr>
          <w:rFonts w:ascii="Simplified Arabic" w:hAnsi="Simplified Arabic" w:cs="Simplified Arabic"/>
          <w:sz w:val="32"/>
          <w:szCs w:val="32"/>
          <w:rtl/>
        </w:rPr>
      </w:pPr>
      <w:r>
        <w:rPr>
          <w:rFonts w:ascii="Simplified Arabic" w:hAnsi="Simplified Arabic" w:cs="Simplified Arabic" w:hint="cs"/>
          <w:sz w:val="32"/>
          <w:szCs w:val="32"/>
          <w:rtl/>
        </w:rPr>
        <w:t>-إنجاز الأعمال المطلوبة و مراقبة الأعمال المنجزة وفق الإتفاقية الموقع عليها وإنجاز الدراسات التي يتم الخضوع لها في ميدان التطبيق</w:t>
      </w:r>
    </w:p>
    <w:p w:rsidR="00CE689F" w:rsidRPr="00CE689F" w:rsidRDefault="00CE689F" w:rsidP="00CE689F">
      <w:pPr>
        <w:bidi/>
        <w:spacing w:after="0" w:line="240" w:lineRule="auto"/>
        <w:jc w:val="both"/>
        <w:rPr>
          <w:rFonts w:ascii="Simplified Arabic" w:eastAsia="Times New Roman" w:hAnsi="Simplified Arabic" w:cs="Simplified Arabic"/>
          <w:b/>
          <w:bCs/>
          <w:sz w:val="32"/>
          <w:szCs w:val="32"/>
          <w:lang w:eastAsia="fr-FR"/>
        </w:rPr>
      </w:pPr>
      <w:r>
        <w:rPr>
          <w:rFonts w:ascii="Simplified Arabic" w:eastAsia="Times New Roman" w:hAnsi="Simplified Arabic" w:cs="Simplified Arabic" w:hint="cs"/>
          <w:b/>
          <w:bCs/>
          <w:color w:val="222222"/>
          <w:sz w:val="32"/>
          <w:szCs w:val="32"/>
          <w:shd w:val="clear" w:color="auto" w:fill="FFFFFF"/>
          <w:rtl/>
          <w:lang w:eastAsia="fr-FR"/>
        </w:rPr>
        <w:t>ا</w:t>
      </w:r>
      <w:r w:rsidRPr="00CE689F">
        <w:rPr>
          <w:rFonts w:ascii="Simplified Arabic" w:eastAsia="Times New Roman" w:hAnsi="Simplified Arabic" w:cs="Simplified Arabic"/>
          <w:b/>
          <w:bCs/>
          <w:color w:val="222222"/>
          <w:sz w:val="32"/>
          <w:szCs w:val="32"/>
          <w:shd w:val="clear" w:color="auto" w:fill="FFFFFF"/>
          <w:rtl/>
          <w:lang w:eastAsia="fr-FR"/>
        </w:rPr>
        <w:t>لدراسة الميدانية في شركة توزيع الغاز والكهرباء بمستغانم</w:t>
      </w:r>
      <w:r w:rsidRPr="00CE689F">
        <w:rPr>
          <w:rFonts w:ascii="Simplified Arabic" w:eastAsia="Times New Roman" w:hAnsi="Simplified Arabic" w:cs="Simplified Arabic"/>
          <w:b/>
          <w:bCs/>
          <w:color w:val="222222"/>
          <w:sz w:val="32"/>
          <w:szCs w:val="32"/>
          <w:shd w:val="clear" w:color="auto" w:fill="FFFFFF"/>
          <w:lang w:eastAsia="fr-FR"/>
        </w:rPr>
        <w:t xml:space="preserve"> :</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b/>
          <w:bCs/>
          <w:color w:val="222222"/>
          <w:sz w:val="32"/>
          <w:szCs w:val="32"/>
          <w:lang w:eastAsia="fr-FR"/>
        </w:rPr>
        <w:t>1</w:t>
      </w:r>
      <w:r w:rsidRPr="00CE689F">
        <w:rPr>
          <w:rFonts w:ascii="Simplified Arabic" w:eastAsia="Times New Roman" w:hAnsi="Simplified Arabic" w:cs="Simplified Arabic"/>
          <w:color w:val="222222"/>
          <w:sz w:val="32"/>
          <w:szCs w:val="32"/>
          <w:lang w:eastAsia="fr-FR"/>
        </w:rPr>
        <w:t>-</w:t>
      </w:r>
      <w:r w:rsidRPr="00CE689F">
        <w:rPr>
          <w:rFonts w:ascii="Simplified Arabic" w:eastAsia="Times New Roman" w:hAnsi="Simplified Arabic" w:cs="Simplified Arabic"/>
          <w:b/>
          <w:bCs/>
          <w:color w:val="222222"/>
          <w:sz w:val="32"/>
          <w:szCs w:val="32"/>
          <w:rtl/>
          <w:lang w:eastAsia="fr-FR"/>
        </w:rPr>
        <w:t>المنهجيةالمتبعة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lang w:eastAsia="fr-FR"/>
        </w:rPr>
        <w:t xml:space="preserve">1- </w:t>
      </w:r>
      <w:r w:rsidRPr="00CE689F">
        <w:rPr>
          <w:rFonts w:ascii="Simplified Arabic" w:eastAsia="Times New Roman" w:hAnsi="Simplified Arabic" w:cs="Simplified Arabic"/>
          <w:b/>
          <w:bCs/>
          <w:color w:val="222222"/>
          <w:sz w:val="32"/>
          <w:szCs w:val="32"/>
          <w:rtl/>
          <w:lang w:eastAsia="fr-FR"/>
        </w:rPr>
        <w:t>المنهج المستخدم</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lang w:eastAsia="fr-FR"/>
        </w:rPr>
        <w:t> </w:t>
      </w:r>
      <w:r w:rsidRPr="00CE689F">
        <w:rPr>
          <w:rFonts w:ascii="Simplified Arabic" w:eastAsia="Times New Roman" w:hAnsi="Simplified Arabic" w:cs="Simplified Arabic"/>
          <w:color w:val="222222"/>
          <w:sz w:val="32"/>
          <w:szCs w:val="32"/>
          <w:rtl/>
          <w:lang w:eastAsia="fr-FR"/>
        </w:rPr>
        <w:t>في موضوع دراستنا اعتمدنا على منهج دراسة حالة، من خلال محاولة التعرف على دور الاستراتيجية الإتصال الداخلي الذي يلعبه في تحسين أداء العاملين</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b/>
          <w:bCs/>
          <w:color w:val="222222"/>
          <w:sz w:val="32"/>
          <w:szCs w:val="32"/>
          <w:lang w:eastAsia="fr-FR"/>
        </w:rPr>
        <w:t>2-</w:t>
      </w:r>
      <w:r w:rsidRPr="00CE689F">
        <w:rPr>
          <w:rFonts w:ascii="Simplified Arabic" w:eastAsia="Times New Roman" w:hAnsi="Simplified Arabic" w:cs="Simplified Arabic"/>
          <w:b/>
          <w:bCs/>
          <w:color w:val="222222"/>
          <w:sz w:val="32"/>
          <w:szCs w:val="32"/>
          <w:rtl/>
          <w:lang w:eastAsia="fr-FR"/>
        </w:rPr>
        <w:t>مكان الدراسة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lastRenderedPageBreak/>
        <w:t>تمحورت الدراسة على دراسة وتحليل اثر ودور استراتيجية الإتصال الداخلي على تحسين أداء العاملين ،وكانت الدراسة في شركة توزيع الغاز والكهرباء بمستغانم</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b/>
          <w:bCs/>
          <w:color w:val="222222"/>
          <w:sz w:val="32"/>
          <w:szCs w:val="32"/>
          <w:lang w:eastAsia="fr-FR"/>
        </w:rPr>
        <w:t>3-</w:t>
      </w:r>
      <w:r w:rsidRPr="00CE689F">
        <w:rPr>
          <w:rFonts w:ascii="Simplified Arabic" w:eastAsia="Times New Roman" w:hAnsi="Simplified Arabic" w:cs="Simplified Arabic"/>
          <w:b/>
          <w:bCs/>
          <w:color w:val="222222"/>
          <w:sz w:val="32"/>
          <w:szCs w:val="32"/>
          <w:rtl/>
          <w:lang w:eastAsia="fr-FR"/>
        </w:rPr>
        <w:t>زمن الدراسة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تستلزم اي دراسة فترة زمنية لإجرائها ،وهذه الدراسة لقد تم تحديد الفترة الزمنية إبتداءا من سبتمر 2021 الى غاية مارس 2022</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b/>
          <w:bCs/>
          <w:color w:val="222222"/>
          <w:sz w:val="32"/>
          <w:szCs w:val="32"/>
          <w:lang w:eastAsia="fr-FR"/>
        </w:rPr>
        <w:t>4-</w:t>
      </w:r>
      <w:r w:rsidRPr="00CE689F">
        <w:rPr>
          <w:rFonts w:ascii="Simplified Arabic" w:eastAsia="Times New Roman" w:hAnsi="Simplified Arabic" w:cs="Simplified Arabic"/>
          <w:b/>
          <w:bCs/>
          <w:color w:val="222222"/>
          <w:sz w:val="32"/>
          <w:szCs w:val="32"/>
          <w:rtl/>
          <w:lang w:eastAsia="fr-FR"/>
        </w:rPr>
        <w:t>أدوات جمع البيانات الميدانية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المقابلة: وذلك اعتمدنا على المقابلة المغلقة والتي تعمدنا فيها على ان تكون الإجابات والإختيارات فيها محددة من قبلنا أي من قبل الباحث، وهي لا تفسح المجال للشرح المطول، حيث يطرح السؤال وتسجل الاجابة التي يقررها المستجيب</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الملاحظة: اعتمدنا في دراستنا على الملاحظة البسيطة من خلال الزيارات الاستطلاعية التي قمنا بها في المؤسسة المستقبلة</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الإستبيان: وقد تم اعداد الاسئلة انطلاقا من مشكلة البحث والفرضيات المتعلقة بها</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b/>
          <w:bCs/>
          <w:color w:val="222222"/>
          <w:sz w:val="32"/>
          <w:szCs w:val="32"/>
          <w:lang w:eastAsia="fr-FR"/>
        </w:rPr>
        <w:t>5-</w:t>
      </w:r>
      <w:r w:rsidRPr="00CE689F">
        <w:rPr>
          <w:rFonts w:ascii="Simplified Arabic" w:eastAsia="Times New Roman" w:hAnsi="Simplified Arabic" w:cs="Simplified Arabic"/>
          <w:b/>
          <w:bCs/>
          <w:color w:val="222222"/>
          <w:sz w:val="32"/>
          <w:szCs w:val="32"/>
          <w:rtl/>
          <w:lang w:eastAsia="fr-FR"/>
        </w:rPr>
        <w:t>مجتمع الدراسة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تقتصر على الأفراد العاملين في شركة سونلغاز بمستغانم لدراسة مشكلة البحث أي إستراتيجية الإتصال الداخلي وأثره في تحسين أداء العاملين</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color w:val="222222"/>
          <w:sz w:val="32"/>
          <w:szCs w:val="32"/>
          <w:lang w:eastAsia="fr-FR"/>
        </w:rPr>
        <w:t>6-</w:t>
      </w:r>
      <w:r w:rsidRPr="00CE689F">
        <w:rPr>
          <w:rFonts w:ascii="Simplified Arabic" w:eastAsia="Times New Roman" w:hAnsi="Simplified Arabic" w:cs="Simplified Arabic"/>
          <w:b/>
          <w:bCs/>
          <w:color w:val="222222"/>
          <w:sz w:val="32"/>
          <w:szCs w:val="32"/>
          <w:rtl/>
          <w:lang w:eastAsia="fr-FR"/>
        </w:rPr>
        <w:t>عينة الدراسة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تطلبت طبيعة الموضوع المدروس الاستعانة بالعينة العمدية المقصودة بحيث يضم المجتمع الذي أجرينا عليه الدراسة 200 فرد أخذنا عينة من هذا المجتمع تتكون من 100 فرد</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lang w:eastAsia="fr-FR"/>
        </w:rPr>
        <w:t>2-</w:t>
      </w:r>
      <w:r w:rsidRPr="00CE689F">
        <w:rPr>
          <w:rFonts w:ascii="Simplified Arabic" w:eastAsia="Times New Roman" w:hAnsi="Simplified Arabic" w:cs="Simplified Arabic"/>
          <w:color w:val="222222"/>
          <w:sz w:val="32"/>
          <w:szCs w:val="32"/>
          <w:rtl/>
          <w:lang w:eastAsia="fr-FR"/>
        </w:rPr>
        <w:t>أساليب المعالجة الإحصائية</w:t>
      </w:r>
      <w:r w:rsidRPr="00CE689F">
        <w:rPr>
          <w:rFonts w:ascii="Simplified Arabic" w:eastAsia="Times New Roman" w:hAnsi="Simplified Arabic" w:cs="Simplified Arabic"/>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لتحليل بيانات افراد العينة، تمت الاستعانة بالحساب التقليدي</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CE689F">
        <w:rPr>
          <w:rFonts w:ascii="Simplified Arabic" w:eastAsia="Times New Roman" w:hAnsi="Simplified Arabic" w:cs="Simplified Arabic"/>
          <w:b/>
          <w:bCs/>
          <w:color w:val="222222"/>
          <w:sz w:val="32"/>
          <w:szCs w:val="32"/>
          <w:lang w:eastAsia="fr-FR"/>
        </w:rPr>
        <w:t>3-</w:t>
      </w:r>
      <w:r w:rsidRPr="00CE689F">
        <w:rPr>
          <w:rFonts w:ascii="Simplified Arabic" w:eastAsia="Times New Roman" w:hAnsi="Simplified Arabic" w:cs="Simplified Arabic"/>
          <w:b/>
          <w:bCs/>
          <w:color w:val="222222"/>
          <w:sz w:val="32"/>
          <w:szCs w:val="32"/>
          <w:rtl/>
          <w:lang w:eastAsia="fr-FR"/>
        </w:rPr>
        <w:t>وصف خصائص العينة</w:t>
      </w:r>
      <w:r w:rsidRPr="00CE689F">
        <w:rPr>
          <w:rFonts w:ascii="Simplified Arabic" w:eastAsia="Times New Roman" w:hAnsi="Simplified Arabic" w:cs="Simplified Arabic"/>
          <w:b/>
          <w:bCs/>
          <w:color w:val="222222"/>
          <w:sz w:val="32"/>
          <w:szCs w:val="32"/>
          <w:lang w:eastAsia="fr-FR"/>
        </w:rPr>
        <w:t>:</w:t>
      </w:r>
    </w:p>
    <w:p w:rsidR="00CE689F" w:rsidRPr="00CE689F" w:rsidRDefault="00CE689F" w:rsidP="00CE689F">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CE689F">
        <w:rPr>
          <w:rFonts w:ascii="Simplified Arabic" w:eastAsia="Times New Roman" w:hAnsi="Simplified Arabic" w:cs="Simplified Arabic"/>
          <w:color w:val="222222"/>
          <w:sz w:val="32"/>
          <w:szCs w:val="32"/>
          <w:rtl/>
          <w:lang w:eastAsia="fr-FR"/>
        </w:rPr>
        <w:t>بعد إسترجاع إستمارات الإستبيان، قمنا بوصف الخصائص العامة للافراد العينة المدروسة حسب المتغيرات التالية: الجنس, السن, والمستوى التعليمي</w:t>
      </w:r>
    </w:p>
    <w:p w:rsidR="00CE689F" w:rsidRDefault="00CE689F" w:rsidP="00407ED5">
      <w:pPr>
        <w:bidi/>
        <w:rPr>
          <w:rFonts w:ascii="Simplified Arabic" w:hAnsi="Simplified Arabic" w:cs="Simplified Arabic"/>
          <w:b/>
          <w:bCs/>
          <w:sz w:val="32"/>
          <w:szCs w:val="32"/>
          <w:rtl/>
        </w:rPr>
      </w:pPr>
    </w:p>
    <w:p w:rsidR="00CE689F" w:rsidRPr="00CE689F" w:rsidRDefault="00CE689F" w:rsidP="00CE689F">
      <w:pPr>
        <w:bidi/>
        <w:rPr>
          <w:rFonts w:ascii="Simplified Arabic" w:hAnsi="Simplified Arabic" w:cs="Simplified Arabic"/>
          <w:b/>
          <w:bCs/>
          <w:sz w:val="32"/>
          <w:szCs w:val="32"/>
          <w:rtl/>
        </w:rPr>
      </w:pPr>
    </w:p>
    <w:p w:rsidR="00407ED5" w:rsidRPr="00407ED5" w:rsidRDefault="00407ED5" w:rsidP="00CE689F">
      <w:pPr>
        <w:bidi/>
        <w:rPr>
          <w:rFonts w:ascii="Simplified Arabic" w:hAnsi="Simplified Arabic" w:cs="Simplified Arabic"/>
          <w:b/>
          <w:bCs/>
          <w:sz w:val="32"/>
          <w:szCs w:val="32"/>
          <w:rtl/>
        </w:rPr>
      </w:pPr>
      <w:r w:rsidRPr="00407ED5">
        <w:rPr>
          <w:rFonts w:ascii="Simplified Arabic" w:hAnsi="Simplified Arabic" w:cs="Simplified Arabic" w:hint="cs"/>
          <w:b/>
          <w:bCs/>
          <w:sz w:val="32"/>
          <w:szCs w:val="32"/>
          <w:rtl/>
        </w:rPr>
        <w:lastRenderedPageBreak/>
        <w:t>تفريغ البيانات و تحليلها:</w:t>
      </w:r>
    </w:p>
    <w:p w:rsidR="00407ED5" w:rsidRPr="00407ED5" w:rsidRDefault="00407ED5" w:rsidP="00407ED5">
      <w:pPr>
        <w:bidi/>
        <w:rPr>
          <w:rFonts w:ascii="Simplified Arabic" w:hAnsi="Simplified Arabic" w:cs="Simplified Arabic"/>
          <w:b/>
          <w:bCs/>
          <w:sz w:val="32"/>
          <w:szCs w:val="32"/>
          <w:rtl/>
        </w:rPr>
      </w:pPr>
      <w:r w:rsidRPr="00407ED5">
        <w:rPr>
          <w:rFonts w:ascii="Simplified Arabic" w:hAnsi="Simplified Arabic" w:cs="Simplified Arabic" w:hint="cs"/>
          <w:b/>
          <w:bCs/>
          <w:sz w:val="32"/>
          <w:szCs w:val="32"/>
          <w:rtl/>
        </w:rPr>
        <w:t xml:space="preserve">المحور الأول : البيانات الشخصية </w:t>
      </w:r>
    </w:p>
    <w:p w:rsidR="00407ED5" w:rsidRPr="00407ED5" w:rsidRDefault="00407ED5" w:rsidP="00407ED5">
      <w:pPr>
        <w:bidi/>
        <w:rPr>
          <w:rFonts w:ascii="Simplified Arabic" w:hAnsi="Simplified Arabic" w:cs="Simplified Arabic"/>
          <w:b/>
          <w:bCs/>
          <w:sz w:val="32"/>
          <w:szCs w:val="32"/>
          <w:rtl/>
        </w:rPr>
      </w:pPr>
      <w:r w:rsidRPr="00407ED5">
        <w:rPr>
          <w:rFonts w:ascii="Simplified Arabic" w:hAnsi="Simplified Arabic" w:cs="Simplified Arabic" w:hint="cs"/>
          <w:b/>
          <w:bCs/>
          <w:sz w:val="32"/>
          <w:szCs w:val="32"/>
          <w:rtl/>
        </w:rPr>
        <w:t>حسب جنس العاملين</w:t>
      </w:r>
    </w:p>
    <w:p w:rsidR="00407ED5" w:rsidRPr="00407ED5" w:rsidRDefault="00407ED5" w:rsidP="00407ED5">
      <w:pPr>
        <w:bidi/>
        <w:rPr>
          <w:rFonts w:ascii="Simplified Arabic" w:hAnsi="Simplified Arabic" w:cs="Simplified Arabic"/>
          <w:b/>
          <w:bCs/>
          <w:sz w:val="32"/>
          <w:szCs w:val="32"/>
          <w:rtl/>
        </w:rPr>
      </w:pPr>
      <w:r w:rsidRPr="00407ED5">
        <w:rPr>
          <w:rFonts w:ascii="Simplified Arabic" w:hAnsi="Simplified Arabic" w:cs="Simplified Arabic" w:hint="cs"/>
          <w:b/>
          <w:bCs/>
          <w:sz w:val="32"/>
          <w:szCs w:val="32"/>
          <w:rtl/>
        </w:rPr>
        <w:t xml:space="preserve">الجدول 1: </w:t>
      </w:r>
    </w:p>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يبين توزيع أفراد عينة الدراسة حسب الجنس</w:t>
      </w:r>
    </w:p>
    <w:tbl>
      <w:tblPr>
        <w:tblStyle w:val="Grilledutableau"/>
        <w:bidiVisual/>
        <w:tblW w:w="0" w:type="auto"/>
        <w:tblLook w:val="04A0" w:firstRow="1" w:lastRow="0" w:firstColumn="1" w:lastColumn="0" w:noHBand="0" w:noVBand="1"/>
      </w:tblPr>
      <w:tblGrid>
        <w:gridCol w:w="3070"/>
        <w:gridCol w:w="3070"/>
        <w:gridCol w:w="3071"/>
      </w:tblGrid>
      <w:tr w:rsidR="00407ED5" w:rsidTr="00407ED5">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الجنس</w:t>
            </w:r>
          </w:p>
        </w:tc>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التكرار </w:t>
            </w:r>
          </w:p>
        </w:tc>
        <w:tc>
          <w:tcPr>
            <w:tcW w:w="3071"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النسبة</w:t>
            </w:r>
          </w:p>
        </w:tc>
      </w:tr>
      <w:tr w:rsidR="00407ED5" w:rsidTr="00407ED5">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ذكر</w:t>
            </w:r>
          </w:p>
        </w:tc>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80</w:t>
            </w:r>
          </w:p>
        </w:tc>
        <w:tc>
          <w:tcPr>
            <w:tcW w:w="3071" w:type="dxa"/>
          </w:tcPr>
          <w:p w:rsidR="00407ED5" w:rsidRDefault="00407ED5" w:rsidP="00407ED5">
            <w:pPr>
              <w:bidi/>
              <w:spacing w:line="360" w:lineRule="auto"/>
              <w:rPr>
                <w:rFonts w:ascii="Simplified Arabic" w:hAnsi="Simplified Arabic" w:cs="Simplified Arabic"/>
                <w:sz w:val="32"/>
                <w:szCs w:val="32"/>
              </w:rPr>
            </w:pPr>
            <w:r>
              <w:rPr>
                <w:rFonts w:ascii="Simplified Arabic" w:hAnsi="Simplified Arabic" w:cs="Simplified Arabic"/>
                <w:sz w:val="32"/>
                <w:szCs w:val="32"/>
              </w:rPr>
              <w:t>80%</w:t>
            </w:r>
          </w:p>
        </w:tc>
      </w:tr>
      <w:tr w:rsidR="00407ED5" w:rsidTr="00407ED5">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أنثى</w:t>
            </w:r>
          </w:p>
        </w:tc>
        <w:tc>
          <w:tcPr>
            <w:tcW w:w="3070" w:type="dxa"/>
          </w:tcPr>
          <w:p w:rsidR="00407ED5" w:rsidRDefault="00407ED5" w:rsidP="00407ED5">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w:t>
            </w:r>
          </w:p>
        </w:tc>
        <w:tc>
          <w:tcPr>
            <w:tcW w:w="3071"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sz w:val="32"/>
                <w:szCs w:val="32"/>
              </w:rPr>
              <w:t>20%</w:t>
            </w:r>
          </w:p>
        </w:tc>
      </w:tr>
      <w:tr w:rsidR="00407ED5" w:rsidTr="00407ED5">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المجموع</w:t>
            </w:r>
          </w:p>
        </w:tc>
        <w:tc>
          <w:tcPr>
            <w:tcW w:w="3070"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hint="cs"/>
                <w:sz w:val="32"/>
                <w:szCs w:val="32"/>
                <w:rtl/>
              </w:rPr>
              <w:t>100</w:t>
            </w:r>
          </w:p>
        </w:tc>
        <w:tc>
          <w:tcPr>
            <w:tcW w:w="3071" w:type="dxa"/>
          </w:tcPr>
          <w:p w:rsidR="00407ED5" w:rsidRDefault="00407ED5" w:rsidP="00407ED5">
            <w:pPr>
              <w:bidi/>
              <w:rPr>
                <w:rFonts w:ascii="Simplified Arabic" w:hAnsi="Simplified Arabic" w:cs="Simplified Arabic"/>
                <w:sz w:val="32"/>
                <w:szCs w:val="32"/>
                <w:rtl/>
              </w:rPr>
            </w:pPr>
            <w:r>
              <w:rPr>
                <w:rFonts w:ascii="Simplified Arabic" w:hAnsi="Simplified Arabic" w:cs="Simplified Arabic"/>
                <w:sz w:val="32"/>
                <w:szCs w:val="32"/>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4C6224">
        <w:rPr>
          <w:rFonts w:ascii="Simplified Arabic" w:eastAsia="Times New Roman" w:hAnsi="Simplified Arabic" w:cs="Simplified Arabic"/>
          <w:color w:val="222222"/>
          <w:sz w:val="32"/>
          <w:szCs w:val="32"/>
          <w:rtl/>
          <w:lang w:eastAsia="fr-FR"/>
        </w:rPr>
        <w:t>وضح الجدول توزيع أفراد العينة حسب الجنس أن  80من الذكور أي ما نسبته 80% ومت الإناث 20ما يعادل 20٪؜ ومن خلال تحليلنا لنتائج هذا الجدول يمكن ملاحظة الحضور الضعيف للإناث في هذه المنظمة ، و على الرغم من أن عينة الدراسة مأخوذة من بيئة عمل إدارية منظمة سونالغاز بمستغانم فإن نسبة الإناث أقل من نسبة الذكور ويرجع ذلك إلى مجموعة من العوامل نذكر منها طبيعة العمل في المنظمة و الذي يتطلب في أحيان الكثيرة الكفاءة التقنية بالإضافة إلى طبيعة الأشغال التي تقوم بها المنظمة و التي تتطلب كذلك تقبل العمل تحت المخاطر (الكهرباء و الغاز ) و توفير الإستعداد لهذا نجد الذكور أكثر من الإناث </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2حسب سن العاملين:</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الجدول2: يبين توزيع أفراد عينة الدراسة حسب السن </w:t>
      </w:r>
    </w:p>
    <w:tbl>
      <w:tblPr>
        <w:tblStyle w:val="Grilledutableau"/>
        <w:bidiVisual/>
        <w:tblW w:w="0" w:type="auto"/>
        <w:tblLook w:val="04A0" w:firstRow="1" w:lastRow="0" w:firstColumn="1" w:lastColumn="0" w:noHBand="0" w:noVBand="1"/>
      </w:tblPr>
      <w:tblGrid>
        <w:gridCol w:w="3070"/>
        <w:gridCol w:w="3070"/>
        <w:gridCol w:w="3071"/>
      </w:tblGrid>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سن العاملين</w:t>
            </w:r>
          </w:p>
        </w:tc>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التكرار</w:t>
            </w:r>
          </w:p>
        </w:tc>
        <w:tc>
          <w:tcPr>
            <w:tcW w:w="3071"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من 25إلى35</w:t>
            </w:r>
          </w:p>
        </w:tc>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4</w:t>
            </w:r>
          </w:p>
        </w:tc>
        <w:tc>
          <w:tcPr>
            <w:tcW w:w="3071" w:type="dxa"/>
          </w:tcPr>
          <w:p w:rsidR="004C6224" w:rsidRDefault="004C6224" w:rsidP="004C6224">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rPr>
              <w:t>4</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من 35إلى 45</w:t>
            </w:r>
          </w:p>
        </w:tc>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85</w:t>
            </w:r>
          </w:p>
        </w:tc>
        <w:tc>
          <w:tcPr>
            <w:tcW w:w="3071" w:type="dxa"/>
          </w:tcPr>
          <w:p w:rsidR="004C6224" w:rsidRDefault="004C6224" w:rsidP="004C6224">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rPr>
              <w:t>85</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المجموع </w:t>
            </w:r>
          </w:p>
        </w:tc>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p>
        </w:tc>
        <w:tc>
          <w:tcPr>
            <w:tcW w:w="3071"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يوضح لنا الجدول التوزيع النسب حسب السن لأفراد العينة أن المؤسسة محل الدراسة تعتمد على فئة الكهولة التي تتراوح أعمارهم بين 35إلى 45 سنة بنسبة مئوية بلغت 85٪؜ بمجموع تكرار 85عامل أما باقي أفراد العينة تتراوح أعمارهم ما بين 25إلى35سنة بمجموع تكرار ٤عامل و بنسبة تقدر ب4٪؜ ويمكن إعتبار ذلك مؤشر سلبي للمؤسسة و ذلك كونه أنه لا يمكن الإستفاذة من طلقاتها البشرية و الطاقات الشبابية</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حسب المستوى التعليمي للعاملين:</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الجدول 3:يبين توزيع أفراد عينة الدراسة حسب المستوى التعلي</w:t>
      </w:r>
      <w:r>
        <w:rPr>
          <w:rFonts w:ascii="Simplified Arabic" w:eastAsia="Times New Roman" w:hAnsi="Simplified Arabic" w:cs="Simplified Arabic" w:hint="cs"/>
          <w:b/>
          <w:bCs/>
          <w:color w:val="222222"/>
          <w:sz w:val="32"/>
          <w:szCs w:val="32"/>
          <w:rtl/>
          <w:lang w:eastAsia="fr-FR"/>
        </w:rPr>
        <w:t>مي</w:t>
      </w:r>
      <w:r w:rsidRPr="004C6224">
        <w:rPr>
          <w:rFonts w:ascii="Simplified Arabic" w:eastAsia="Times New Roman" w:hAnsi="Simplified Arabic" w:cs="Simplified Arabic"/>
          <w:color w:val="222222"/>
          <w:sz w:val="32"/>
          <w:szCs w:val="32"/>
          <w:rtl/>
          <w:lang w:eastAsia="fr-FR"/>
        </w:rPr>
        <w:t> </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tbl>
      <w:tblPr>
        <w:tblStyle w:val="Grilledutableau"/>
        <w:bidiVisual/>
        <w:tblW w:w="0" w:type="auto"/>
        <w:tblLook w:val="04A0" w:firstRow="1" w:lastRow="0" w:firstColumn="1" w:lastColumn="0" w:noHBand="0" w:noVBand="1"/>
      </w:tblPr>
      <w:tblGrid>
        <w:gridCol w:w="3070"/>
        <w:gridCol w:w="3070"/>
        <w:gridCol w:w="3071"/>
      </w:tblGrid>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المستوى التعليمي</w:t>
            </w:r>
          </w:p>
        </w:tc>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التكرار </w:t>
            </w:r>
          </w:p>
        </w:tc>
        <w:tc>
          <w:tcPr>
            <w:tcW w:w="3071"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النسبة </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الإبتدائي </w:t>
            </w:r>
          </w:p>
        </w:tc>
        <w:tc>
          <w:tcPr>
            <w:tcW w:w="3070"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w:t>
            </w:r>
          </w:p>
        </w:tc>
        <w:tc>
          <w:tcPr>
            <w:tcW w:w="3071"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 xml:space="preserve">المتوسط </w:t>
            </w:r>
          </w:p>
        </w:tc>
        <w:tc>
          <w:tcPr>
            <w:tcW w:w="3070"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2</w:t>
            </w:r>
          </w:p>
        </w:tc>
        <w:tc>
          <w:tcPr>
            <w:tcW w:w="3071" w:type="dxa"/>
          </w:tcPr>
          <w:p w:rsidR="004C6224" w:rsidRDefault="004C6224" w:rsidP="004C6224">
            <w:pPr>
              <w:bidi/>
              <w:jc w:val="center"/>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rPr>
              <w:t>2</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الثانوي</w:t>
            </w:r>
          </w:p>
        </w:tc>
        <w:tc>
          <w:tcPr>
            <w:tcW w:w="3070"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23</w:t>
            </w:r>
          </w:p>
        </w:tc>
        <w:tc>
          <w:tcPr>
            <w:tcW w:w="3071" w:type="dxa"/>
          </w:tcPr>
          <w:p w:rsidR="004C6224" w:rsidRDefault="004C6224" w:rsidP="004C6224">
            <w:pPr>
              <w:bidi/>
              <w:jc w:val="center"/>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rPr>
              <w:t>23</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الجامعي</w:t>
            </w:r>
          </w:p>
        </w:tc>
        <w:tc>
          <w:tcPr>
            <w:tcW w:w="3070"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75</w:t>
            </w:r>
          </w:p>
        </w:tc>
        <w:tc>
          <w:tcPr>
            <w:tcW w:w="3071" w:type="dxa"/>
          </w:tcPr>
          <w:p w:rsidR="004C6224" w:rsidRDefault="004C6224" w:rsidP="004C6224">
            <w:pPr>
              <w:bidi/>
              <w:jc w:val="center"/>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rPr>
              <w:t>75</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p>
        </w:tc>
        <w:tc>
          <w:tcPr>
            <w:tcW w:w="3071" w:type="dxa"/>
          </w:tcPr>
          <w:p w:rsidR="004C6224" w:rsidRDefault="004C6224" w:rsidP="004C6224">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r>
              <w:rPr>
                <w:rFonts w:ascii="Simplified Arabic" w:eastAsia="Times New Roman" w:hAnsi="Simplified Arabic" w:cs="Simplified Arabic"/>
                <w:color w:val="222222"/>
                <w:sz w:val="32"/>
                <w:szCs w:val="32"/>
                <w:lang w:eastAsia="fr-FR"/>
              </w:rPr>
              <w:t>%</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من خلال الجدول نلاحظ أن توزيع النسب حسب المستوى التعليمي بحيث نجد أن المستوى الإبتدائي منعدم في المنظمة أما الأكثرية لديهم مستوى جامعي بنسبة 75٪؜ حيث بلغ تكرارهم 75عامل أما فئة التي تليها هي فئة الثانوي لديهم 23٪ حيث بلغ تكرارهم 23أما الفئة المتوسطة شبه المنعدمة بنسبة 2٪ حيث بلغ تكرارهم 2 عامل ومن خلال النتائج المتحصل عليها من الجدول نجد بأنه مؤشرا جيدا بالنسبة للمنظمة من أجل الإستفادة من كفاءاتها سواء يشترك هذه الكفاءات في التسيير من خلال إعطائها المزيد من المسؤوليات و إشتراكها في عملية إتخاذ القرارات أو من خلال إتاحة الفرصة لها على السير الحسن للعمل و عملية التنظيمية بصفة المنظمة</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المحور الثاني: الإتصال الداخلي في شركة توزيع الكهرباء و الغاز مستغانم</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4C6224">
        <w:rPr>
          <w:rFonts w:ascii="Simplified Arabic" w:eastAsia="Times New Roman" w:hAnsi="Simplified Arabic" w:cs="Simplified Arabic"/>
          <w:b/>
          <w:bCs/>
          <w:color w:val="222222"/>
          <w:sz w:val="32"/>
          <w:szCs w:val="32"/>
          <w:rtl/>
          <w:lang w:eastAsia="fr-FR"/>
        </w:rPr>
        <w:t>جدول1: تصلك المعلومة في الوقت المناسب </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tbl>
      <w:tblPr>
        <w:tblStyle w:val="Grilledutableau"/>
        <w:bidiVisual/>
        <w:tblW w:w="0" w:type="auto"/>
        <w:tblLook w:val="04A0" w:firstRow="1" w:lastRow="0" w:firstColumn="1" w:lastColumn="0" w:noHBand="0" w:noVBand="1"/>
      </w:tblPr>
      <w:tblGrid>
        <w:gridCol w:w="3070"/>
        <w:gridCol w:w="3070"/>
        <w:gridCol w:w="3071"/>
      </w:tblGrid>
      <w:tr w:rsidR="004C6224" w:rsidTr="004C6224">
        <w:tc>
          <w:tcPr>
            <w:tcW w:w="3070" w:type="dxa"/>
          </w:tcPr>
          <w:p w:rsidR="004C6224" w:rsidRDefault="004C6224" w:rsidP="004C6224">
            <w:pPr>
              <w:bidi/>
              <w:jc w:val="both"/>
              <w:rPr>
                <w:rFonts w:ascii="Simplified Arabic" w:eastAsia="Times New Roman" w:hAnsi="Simplified Arabic" w:cs="Simplified Arabic"/>
                <w:color w:val="222222"/>
                <w:sz w:val="32"/>
                <w:szCs w:val="32"/>
                <w:rtl/>
                <w:lang w:eastAsia="fr-FR"/>
              </w:rPr>
            </w:pPr>
          </w:p>
        </w:tc>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74428F" w:rsidRDefault="0074428F" w:rsidP="0074428F">
            <w:pPr>
              <w:bidi/>
              <w:ind w:firstLine="708"/>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34</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hint="cs"/>
                <w:color w:val="222222"/>
                <w:sz w:val="32"/>
                <w:szCs w:val="32"/>
                <w:rtl/>
                <w:lang w:eastAsia="fr-FR"/>
              </w:rPr>
              <w:t>34</w:t>
            </w:r>
            <w:r>
              <w:rPr>
                <w:rFonts w:ascii="Simplified Arabic" w:eastAsia="Times New Roman" w:hAnsi="Simplified Arabic" w:cs="Simplified Arabic"/>
                <w:color w:val="222222"/>
                <w:sz w:val="32"/>
                <w:szCs w:val="32"/>
                <w:lang w:eastAsia="fr-FR"/>
              </w:rPr>
              <w:t>%</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53</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53%</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2</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9</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9%</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2</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r>
      <w:tr w:rsidR="004C6224" w:rsidTr="004C6224">
        <w:tc>
          <w:tcPr>
            <w:tcW w:w="3070" w:type="dxa"/>
          </w:tcPr>
          <w:p w:rsidR="004C6224" w:rsidRDefault="0074428F" w:rsidP="004C6224">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p>
        </w:tc>
        <w:tc>
          <w:tcPr>
            <w:tcW w:w="3071" w:type="dxa"/>
          </w:tcPr>
          <w:p w:rsidR="004C6224" w:rsidRDefault="0074428F" w:rsidP="0074428F">
            <w:pPr>
              <w:bidi/>
              <w:jc w:val="center"/>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من خلال  الجدول رقم1 نلاحظ أن عينة الدراسة أن فئة موافق بشدة على وصول المعلومات اللازمة في الوقت المناسب إليهم بلغت نسبتهم 34 بمجموع تكرار 34 عامل في حين أن الفئة الثانية الموافقة في الرأي بلغت نسبتهم 53٪بمجموع تكرار53عامل أما الفئة المحايدة بلغت النسبة 2٪بمجموع تكرار 2عامل في حين فئة الغير الموافق بلغت نسبتها 9٪بمجموع تكرار 9عامل و الفئة الأخيرة و التي هي فئة غير موافق بشدة بلغت نسبة 2٪ بمجموع تكرار 2عامل وهذا يوضح ترتيب المعلومات عبر الإتصال النازل بشكل حسن و جيد فهي تصل إلى العاملين في الوقت المناسب </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جدول رقم2:تحفزك المنظمة على الإتصال بها </w:t>
      </w:r>
    </w:p>
    <w:tbl>
      <w:tblPr>
        <w:tblStyle w:val="Grilledutableau"/>
        <w:bidiVisual/>
        <w:tblW w:w="0" w:type="auto"/>
        <w:tblLook w:val="04A0" w:firstRow="1" w:lastRow="0" w:firstColumn="1" w:lastColumn="0" w:noHBand="0" w:noVBand="1"/>
      </w:tblPr>
      <w:tblGrid>
        <w:gridCol w:w="3070"/>
        <w:gridCol w:w="3070"/>
        <w:gridCol w:w="3071"/>
      </w:tblGrid>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27</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27%</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60%</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8</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8%</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c>
          <w:tcPr>
            <w:tcW w:w="3071" w:type="dxa"/>
          </w:tcPr>
          <w:p w:rsidR="0074428F" w:rsidRDefault="0074428F" w:rsidP="0074428F">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lastRenderedPageBreak/>
        <w:t>بالنسبة إلى تحفيز الإدارة العاملين على الإتصال بها بلغت نسبة الموافقين بشدة27٪ بمجموع تكرار 27عامل أما الفئة الموافقة بلغت نسبتها 60٪ بمجموع تكرار 60 عامل أما الفئة المحايدة بلغت النسبة 4٪بمجموع تكرار ٤عامل قم جاءت فئة الغير الموافقة التي بلغت نسبتها8٪بمجموع تكرار 8عامل أما فئة لغير بشدة كانت شبه منعدمة حيث بلغت نسبتها 1٪بمجموع تكرار1عامل وهنا نلاحظ أن الإدارة تصل بعملائها و تحفزهم و تشجعهم على الإتصال بها </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جدول 3:يعمل الإتصال الداخلي على إزالة العراقيل بين العاملين</w:t>
      </w: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tbl>
      <w:tblPr>
        <w:tblStyle w:val="Grilledutableau"/>
        <w:bidiVisual/>
        <w:tblW w:w="0" w:type="auto"/>
        <w:tblLook w:val="04A0" w:firstRow="1" w:lastRow="0" w:firstColumn="1" w:lastColumn="0" w:noHBand="0" w:noVBand="1"/>
      </w:tblPr>
      <w:tblGrid>
        <w:gridCol w:w="3070"/>
        <w:gridCol w:w="3070"/>
        <w:gridCol w:w="3071"/>
      </w:tblGrid>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58</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58%</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37</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37%</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0%</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أغلبية العينة المدروسة توافق بشدة على عمل الإتصال الداخلي على إزالة العراقيل بين العاملين حيث بلغت النسبة58٪بمجموع 58عامل أما بالنسبة موافق بلغت نسبتها 37٪ بمجموع 37 عامل في حين بلغت فئة المحايد نسبة 2٪ بمجموع تكرار 2 عامل ثم تليها فئة غير موافق التي بلغت نسبتها 3٪بمجموع تكرار 3عامل في حين فئة غير موافق بشدة نسبتها منعدمة حيث بلغت صفر بالمئة بمجموع تكرار صفر عامل و هذا يدل على التأثير الإيجابي للإتصال داخل شركة سرنلغاز على العاملين </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المحور الثالث:أداء العاملين في شركة سونلغاز </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جدول1:يشارك في إتخاذ القرارات و هذا يساعد في تحسين أدائك </w:t>
      </w:r>
    </w:p>
    <w:tbl>
      <w:tblPr>
        <w:tblStyle w:val="Grilledutableau"/>
        <w:bidiVisual/>
        <w:tblW w:w="0" w:type="auto"/>
        <w:tblLook w:val="04A0" w:firstRow="1" w:lastRow="0" w:firstColumn="1" w:lastColumn="0" w:noHBand="0" w:noVBand="1"/>
      </w:tblPr>
      <w:tblGrid>
        <w:gridCol w:w="3070"/>
        <w:gridCol w:w="3070"/>
        <w:gridCol w:w="3071"/>
      </w:tblGrid>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lastRenderedPageBreak/>
              <w:t>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30%</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46</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46%</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8</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8%</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9</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9%</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74428F" w:rsidRDefault="0074428F" w:rsidP="004C6224">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p>
    <w:p w:rsidR="004C6224" w:rsidRPr="004C6224" w:rsidRDefault="004C6224" w:rsidP="0074428F">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من خلال الجدول رقم نرى أن العمال أغلبهم يشاركون في إتخاذ القرار لتحسين الأداء حيث بلغت نسبة الموافقة بشدة و نسبة الموافقة 30بالمئة و46٪بمجموع تكرار 30 عامل و 46 عامل على التوالي أما بالنسبة محايد و غير موافق بلغت نسبتهم 8٪و9٪ بمجموع تكرار 8عامل و 9عامل على التوالي في حين بلغت نسبة غير موافق بشدة 7٪بمجموع تكرار 7عامل وهذا يوضح أن الإدارة تسمع لأراء عمالها و تعطيهم فرصة لإتخاذ القرار الصحيح و هذا يشجعهم بتحسين أدائهم</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جدول2:تفكر في الحلول لمختلف المشاكل التي تواجهك خلال أداء عملك </w:t>
      </w:r>
    </w:p>
    <w:tbl>
      <w:tblPr>
        <w:tblStyle w:val="Grilledutableau"/>
        <w:bidiVisual/>
        <w:tblW w:w="0" w:type="auto"/>
        <w:tblLook w:val="04A0" w:firstRow="1" w:lastRow="0" w:firstColumn="1" w:lastColumn="0" w:noHBand="0" w:noVBand="1"/>
      </w:tblPr>
      <w:tblGrid>
        <w:gridCol w:w="3070"/>
        <w:gridCol w:w="3070"/>
        <w:gridCol w:w="3071"/>
      </w:tblGrid>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54</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54%</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40%</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 xml:space="preserve">بلغت نسبة الموافقة بشدة على التفكير في الحلول لمختلف المشاكل التي تواجههم خلال أداء عملهم 54٪بمجموع تكرار54عامل و نسبة الموافقة بلغت 40٪بمجموع تكرار 40 عامل أما بالنسبة للفئة المحايدة وغير الموافقة بلغت 3٪ و2٪ بمجموع تكرار 3و2 عامل على التوالي </w:t>
      </w:r>
      <w:r w:rsidRPr="004C6224">
        <w:rPr>
          <w:rFonts w:ascii="Simplified Arabic" w:eastAsia="Times New Roman" w:hAnsi="Simplified Arabic" w:cs="Simplified Arabic"/>
          <w:color w:val="222222"/>
          <w:sz w:val="32"/>
          <w:szCs w:val="32"/>
          <w:rtl/>
          <w:lang w:eastAsia="fr-FR"/>
        </w:rPr>
        <w:lastRenderedPageBreak/>
        <w:t>أما في حين بلغت نسبك غير موافق بشدة 1بالمئة بمجموع تكرار 1عامل و هذا يوضح أن الإدارة تعطي فرصة لعمالها في إعطاء الحلول للمشاكل التي يواجهها داخل المنظمة </w:t>
      </w:r>
    </w:p>
    <w:p w:rsidR="000566EC" w:rsidRPr="000566EC" w:rsidRDefault="000566EC" w:rsidP="000566EC">
      <w:pPr>
        <w:bidi/>
        <w:spacing w:after="0" w:line="240" w:lineRule="auto"/>
        <w:rPr>
          <w:rFonts w:ascii="Simplified Arabic" w:eastAsia="Times New Roman" w:hAnsi="Simplified Arabic" w:cs="Simplified Arabic"/>
          <w:b/>
          <w:bCs/>
          <w:sz w:val="32"/>
          <w:szCs w:val="32"/>
          <w:lang w:eastAsia="fr-FR"/>
        </w:rPr>
      </w:pPr>
      <w:r w:rsidRPr="000566EC">
        <w:rPr>
          <w:rFonts w:ascii="Simplified Arabic" w:eastAsia="Times New Roman" w:hAnsi="Simplified Arabic" w:cs="Simplified Arabic"/>
          <w:b/>
          <w:bCs/>
          <w:color w:val="222222"/>
          <w:sz w:val="32"/>
          <w:szCs w:val="32"/>
          <w:shd w:val="clear" w:color="auto" w:fill="FFFFFF"/>
          <w:rtl/>
          <w:lang w:eastAsia="fr-FR"/>
        </w:rPr>
        <w:t>جدول رقم 3: تحسين أداؤك يساهم في تحسين أداء المؤسسة</w:t>
      </w:r>
      <w:r w:rsidRPr="000566EC">
        <w:rPr>
          <w:rFonts w:ascii="Simplified Arabic" w:eastAsia="Times New Roman" w:hAnsi="Simplified Arabic" w:cs="Simplified Arabic"/>
          <w:b/>
          <w:bCs/>
          <w:color w:val="222222"/>
          <w:sz w:val="32"/>
          <w:szCs w:val="32"/>
          <w:shd w:val="clear" w:color="auto" w:fill="FFFFFF"/>
          <w:lang w:eastAsia="fr-FR"/>
        </w:rPr>
        <w:t> </w:t>
      </w:r>
    </w:p>
    <w:p w:rsidR="000566EC" w:rsidRPr="000566EC" w:rsidRDefault="000566EC" w:rsidP="000566EC">
      <w:pPr>
        <w:shd w:val="clear" w:color="auto" w:fill="FFFFFF"/>
        <w:bidi/>
        <w:spacing w:after="0" w:line="240" w:lineRule="auto"/>
        <w:rPr>
          <w:rFonts w:ascii="Simplified Arabic" w:eastAsia="Times New Roman" w:hAnsi="Simplified Arabic" w:cs="Simplified Arabic"/>
          <w:color w:val="222222"/>
          <w:sz w:val="32"/>
          <w:szCs w:val="32"/>
          <w:lang w:eastAsia="fr-FR"/>
        </w:rPr>
      </w:pPr>
    </w:p>
    <w:tbl>
      <w:tblPr>
        <w:tblStyle w:val="Grilledutableau"/>
        <w:bidiVisual/>
        <w:tblW w:w="0" w:type="auto"/>
        <w:tblLook w:val="04A0" w:firstRow="1" w:lastRow="0" w:firstColumn="1" w:lastColumn="0" w:noHBand="0" w:noVBand="1"/>
      </w:tblPr>
      <w:tblGrid>
        <w:gridCol w:w="3070"/>
        <w:gridCol w:w="3070"/>
        <w:gridCol w:w="3071"/>
      </w:tblGrid>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التكرار</w:t>
            </w:r>
          </w:p>
        </w:tc>
        <w:tc>
          <w:tcPr>
            <w:tcW w:w="3071"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55</w:t>
            </w:r>
          </w:p>
        </w:tc>
        <w:tc>
          <w:tcPr>
            <w:tcW w:w="3071" w:type="dxa"/>
          </w:tcPr>
          <w:p w:rsidR="000566EC" w:rsidRDefault="00603C14" w:rsidP="000566EC">
            <w:pPr>
              <w:bidi/>
              <w:rPr>
                <w:rFonts w:ascii="Simplified Arabic" w:eastAsia="Times New Roman" w:hAnsi="Simplified Arabic" w:cs="Simplified Arabic"/>
                <w:color w:val="222222"/>
                <w:sz w:val="32"/>
                <w:szCs w:val="32"/>
                <w:lang w:eastAsia="fr-FR"/>
              </w:rPr>
            </w:pPr>
            <w:r>
              <w:rPr>
                <w:rFonts w:ascii="Simplified Arabic" w:eastAsia="Times New Roman" w:hAnsi="Simplified Arabic" w:cs="Simplified Arabic" w:hint="cs"/>
                <w:color w:val="222222"/>
                <w:sz w:val="32"/>
                <w:szCs w:val="32"/>
                <w:rtl/>
                <w:lang w:eastAsia="fr-FR"/>
              </w:rPr>
              <w:t>55</w:t>
            </w:r>
            <w:r>
              <w:rPr>
                <w:rFonts w:ascii="Simplified Arabic" w:eastAsia="Times New Roman" w:hAnsi="Simplified Arabic" w:cs="Simplified Arabic"/>
                <w:color w:val="222222"/>
                <w:sz w:val="32"/>
                <w:szCs w:val="32"/>
                <w:lang w:eastAsia="fr-FR"/>
              </w:rPr>
              <w:t>%</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34</w:t>
            </w:r>
          </w:p>
        </w:tc>
        <w:tc>
          <w:tcPr>
            <w:tcW w:w="3071"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34%</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4</w:t>
            </w:r>
          </w:p>
        </w:tc>
        <w:tc>
          <w:tcPr>
            <w:tcW w:w="3071"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3</w:t>
            </w:r>
          </w:p>
        </w:tc>
        <w:tc>
          <w:tcPr>
            <w:tcW w:w="3071"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3</w:t>
            </w:r>
          </w:p>
        </w:tc>
        <w:tc>
          <w:tcPr>
            <w:tcW w:w="3071"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r>
      <w:tr w:rsidR="000566EC" w:rsidTr="000566E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0566EC" w:rsidRDefault="000566EC"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100</w:t>
            </w:r>
          </w:p>
        </w:tc>
        <w:tc>
          <w:tcPr>
            <w:tcW w:w="3071" w:type="dxa"/>
          </w:tcPr>
          <w:p w:rsidR="000566EC" w:rsidRDefault="00603C14" w:rsidP="000566EC">
            <w:pPr>
              <w:bidi/>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0566EC" w:rsidRPr="000566EC" w:rsidRDefault="000566EC" w:rsidP="000566EC">
      <w:pPr>
        <w:shd w:val="clear" w:color="auto" w:fill="FFFFFF"/>
        <w:bidi/>
        <w:spacing w:after="0" w:line="240" w:lineRule="auto"/>
        <w:rPr>
          <w:rFonts w:ascii="Simplified Arabic" w:eastAsia="Times New Roman" w:hAnsi="Simplified Arabic" w:cs="Simplified Arabic"/>
          <w:color w:val="222222"/>
          <w:sz w:val="32"/>
          <w:szCs w:val="32"/>
          <w:lang w:eastAsia="fr-FR"/>
        </w:rPr>
      </w:pPr>
    </w:p>
    <w:p w:rsidR="000566EC" w:rsidRPr="000566EC" w:rsidRDefault="000566EC" w:rsidP="000566EC">
      <w:pPr>
        <w:shd w:val="clear" w:color="auto" w:fill="FFFFFF"/>
        <w:bidi/>
        <w:spacing w:after="0" w:line="240" w:lineRule="auto"/>
        <w:rPr>
          <w:rFonts w:ascii="Simplified Arabic" w:eastAsia="Times New Roman" w:hAnsi="Simplified Arabic" w:cs="Simplified Arabic"/>
          <w:color w:val="222222"/>
          <w:sz w:val="32"/>
          <w:szCs w:val="32"/>
          <w:lang w:eastAsia="fr-FR" w:bidi="ar-DZ"/>
        </w:rPr>
      </w:pPr>
      <w:r w:rsidRPr="000566EC">
        <w:rPr>
          <w:rFonts w:ascii="Simplified Arabic" w:eastAsia="Times New Roman" w:hAnsi="Simplified Arabic" w:cs="Simplified Arabic"/>
          <w:color w:val="222222"/>
          <w:sz w:val="32"/>
          <w:szCs w:val="32"/>
          <w:rtl/>
          <w:lang w:eastAsia="fr-FR"/>
        </w:rPr>
        <w:t>أما فيما يخص نسبة الموافقة بشدة لتحسين الأداء يساهم في تحسين أداء المؤسسة بلغت نسبتها بلغت نسبتها 55 بمجموع تكرار 55 عامل و قد بلغت نسبة الموافقة 34٪ بمجموع تكرار 34 عامل بينما نسبة الفئة المحايدة بلغت 4٪ بمجموع تكرار 4 عامل و غير الموافقة بلغت نسبتها 3٪ بمجموع تكرار 3عامل في حين بلغت نسبة غير موافق بشدة 3٪بمجموع تكرار 3عامل وهذا يوضح أن تحسين أداء العاملين في الشركة ضروري جدا لأنه يؤدي إلى تحسين أداء المؤسسة كك</w:t>
      </w:r>
      <w:r w:rsidRPr="000566EC">
        <w:rPr>
          <w:rFonts w:ascii="Simplified Arabic" w:eastAsia="Times New Roman" w:hAnsi="Simplified Arabic" w:cs="Simplified Arabic"/>
          <w:color w:val="222222"/>
          <w:sz w:val="32"/>
          <w:szCs w:val="32"/>
          <w:rtl/>
          <w:lang w:eastAsia="fr-FR" w:bidi="ar-DZ"/>
        </w:rPr>
        <w:t>ل</w:t>
      </w:r>
    </w:p>
    <w:p w:rsidR="004C6224" w:rsidRPr="00603C14" w:rsidRDefault="004C6224" w:rsidP="000566EC">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المحور الثالث:أثر الإتصال الداخلي على أداء العاملين في شركة سونلغاز</w:t>
      </w:r>
    </w:p>
    <w:p w:rsidR="004C6224" w:rsidRPr="0074428F" w:rsidRDefault="004C6224" w:rsidP="000566EC">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الجدول1:الإتصال الداخلي له دور في تحديد و تقييم أداؤك</w:t>
      </w:r>
    </w:p>
    <w:tbl>
      <w:tblPr>
        <w:tblStyle w:val="Grilledutableau"/>
        <w:bidiVisual/>
        <w:tblW w:w="0" w:type="auto"/>
        <w:tblLook w:val="04A0" w:firstRow="1" w:lastRow="0" w:firstColumn="1" w:lastColumn="0" w:noHBand="0" w:noVBand="1"/>
      </w:tblPr>
      <w:tblGrid>
        <w:gridCol w:w="3070"/>
        <w:gridCol w:w="3070"/>
        <w:gridCol w:w="3071"/>
      </w:tblGrid>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62</w:t>
            </w:r>
          </w:p>
        </w:tc>
        <w:tc>
          <w:tcPr>
            <w:tcW w:w="3071"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62%</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30</w:t>
            </w:r>
          </w:p>
        </w:tc>
        <w:tc>
          <w:tcPr>
            <w:tcW w:w="3071"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30%</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74428F" w:rsidRDefault="00A3486D" w:rsidP="00A3486D">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c>
          <w:tcPr>
            <w:tcW w:w="3071"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c>
          <w:tcPr>
            <w:tcW w:w="3071"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c>
          <w:tcPr>
            <w:tcW w:w="3071" w:type="dxa"/>
          </w:tcPr>
          <w:p w:rsidR="0074428F"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r>
      <w:tr w:rsidR="0074428F" w:rsidTr="00944449">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lastRenderedPageBreak/>
              <w:t>المجموع</w:t>
            </w:r>
          </w:p>
        </w:tc>
        <w:tc>
          <w:tcPr>
            <w:tcW w:w="3070"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74428F" w:rsidRDefault="0074428F"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من خلال الجدول رقم1نرى أن نسبة الموافق بشدة على أن الإتصال الداخلي له دور في تحديد و تقييم أداؤك بلغت62٪بمجموع تكرار 62 عامل أما بالنسبة لمرافق بلغت 30بالمئة بمجموع تكرار 30 عاملا في حين بلغت نسبة الفئة المحايدة و غير الموافقة 6٪و1٪ بمجموع تكرار 6عامل وعامل واحد في حين أن فئة غير موافق بشدة بلغت1 بالمئة بمجموع تكرار عامل واحد وهذا يوضح أن الإتصال الداخلي له دور كبير في التأثير على أداء العاملين و تقييم الأداء</w:t>
      </w:r>
    </w:p>
    <w:p w:rsidR="004C6224" w:rsidRPr="0074428F"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74428F">
        <w:rPr>
          <w:rFonts w:ascii="Simplified Arabic" w:eastAsia="Times New Roman" w:hAnsi="Simplified Arabic" w:cs="Simplified Arabic"/>
          <w:b/>
          <w:bCs/>
          <w:color w:val="222222"/>
          <w:sz w:val="32"/>
          <w:szCs w:val="32"/>
          <w:rtl/>
          <w:lang w:eastAsia="fr-FR"/>
        </w:rPr>
        <w:t>جدول رقم 2:نضام الإتصال القائم في منظمتك يؤدي إلى تحسين أدائك</w:t>
      </w:r>
    </w:p>
    <w:tbl>
      <w:tblPr>
        <w:tblStyle w:val="Grilledutableau"/>
        <w:bidiVisual/>
        <w:tblW w:w="0" w:type="auto"/>
        <w:tblLook w:val="04A0" w:firstRow="1" w:lastRow="0" w:firstColumn="1" w:lastColumn="0" w:noHBand="0" w:noVBand="1"/>
      </w:tblPr>
      <w:tblGrid>
        <w:gridCol w:w="3070"/>
        <w:gridCol w:w="3070"/>
        <w:gridCol w:w="3071"/>
      </w:tblGrid>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p>
        </w:tc>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15</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15%</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74</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74%</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c>
          <w:tcPr>
            <w:tcW w:w="3071"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3%</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2%</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p>
    <w:p w:rsidR="004C6224" w:rsidRPr="004C6224" w:rsidRDefault="004C6224" w:rsidP="004C622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4C6224">
        <w:rPr>
          <w:rFonts w:ascii="Simplified Arabic" w:eastAsia="Times New Roman" w:hAnsi="Simplified Arabic" w:cs="Simplified Arabic"/>
          <w:color w:val="222222"/>
          <w:sz w:val="32"/>
          <w:szCs w:val="32"/>
          <w:rtl/>
          <w:lang w:eastAsia="fr-FR"/>
        </w:rPr>
        <w:t>من خلال الجدول نلاحظ أن أفراد العينة المدروسة أجمعو على أن نظام الإتصال السائد في الشركة يؤدي إلى تحسين الأداء بنسبة الموافقة بشدة 15٪بمجموع تكرار 15عامل ونسبة الموافقة بدرجة عالية قدرت ب74٪بمجموع تكرار 74عامل في حين بلغت نسبة الفئة المحايدة 6٪بمجموع تكرار 6عامل أما نسبة غير الموافقة بلغت 3٪بمجموع تكرار 3عامل وغير الموافقة بشدة 2٪بمجموع تكرار2٪وهذا راجع آلى المجهودات النوعية المبذولة من طرف الإدارة إضافة إلى إستخدام وسائل الإتصال و التكنولوجيا الحديثة وكل هذا من شأنه المساهمة في تحسين الأداء</w:t>
      </w:r>
    </w:p>
    <w:p w:rsidR="004C6224" w:rsidRPr="00A3486D" w:rsidRDefault="004C6224" w:rsidP="004C622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A3486D">
        <w:rPr>
          <w:rFonts w:ascii="Simplified Arabic" w:eastAsia="Times New Roman" w:hAnsi="Simplified Arabic" w:cs="Simplified Arabic"/>
          <w:b/>
          <w:bCs/>
          <w:color w:val="222222"/>
          <w:sz w:val="32"/>
          <w:szCs w:val="32"/>
          <w:rtl/>
          <w:lang w:eastAsia="fr-FR"/>
        </w:rPr>
        <w:t>جدول3:قنوات الإتصال المستخدمة لمنظمتك تسهل في تدفق المعلومات اللازمة للأداء الحسن </w:t>
      </w:r>
    </w:p>
    <w:tbl>
      <w:tblPr>
        <w:tblStyle w:val="Grilledutableau"/>
        <w:bidiVisual/>
        <w:tblW w:w="0" w:type="auto"/>
        <w:tblLook w:val="04A0" w:firstRow="1" w:lastRow="0" w:firstColumn="1" w:lastColumn="0" w:noHBand="0" w:noVBand="1"/>
      </w:tblPr>
      <w:tblGrid>
        <w:gridCol w:w="3070"/>
        <w:gridCol w:w="3070"/>
        <w:gridCol w:w="3071"/>
      </w:tblGrid>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p>
        </w:tc>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bidi="ar-DZ"/>
              </w:rPr>
            </w:pPr>
            <w:r>
              <w:rPr>
                <w:rFonts w:ascii="Simplified Arabic" w:eastAsia="Times New Roman" w:hAnsi="Simplified Arabic" w:cs="Simplified Arabic" w:hint="cs"/>
                <w:color w:val="222222"/>
                <w:sz w:val="32"/>
                <w:szCs w:val="32"/>
                <w:rtl/>
                <w:lang w:eastAsia="fr-FR" w:bidi="ar-DZ"/>
              </w:rPr>
              <w:t>التكرار</w:t>
            </w:r>
          </w:p>
        </w:tc>
        <w:tc>
          <w:tcPr>
            <w:tcW w:w="3071"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النسبة</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 بشدة</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19</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19%</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موافق</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70</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70%</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محايد</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4%</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6%</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غير موافق بشدة</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w:t>
            </w:r>
          </w:p>
        </w:tc>
      </w:tr>
      <w:tr w:rsidR="00A3486D" w:rsidTr="00944449">
        <w:tc>
          <w:tcPr>
            <w:tcW w:w="3070" w:type="dxa"/>
          </w:tcPr>
          <w:p w:rsidR="00A3486D" w:rsidRDefault="00A3486D"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hint="cs"/>
                <w:color w:val="222222"/>
                <w:sz w:val="32"/>
                <w:szCs w:val="32"/>
                <w:rtl/>
                <w:lang w:eastAsia="fr-FR"/>
              </w:rPr>
              <w:t>المجموع</w:t>
            </w:r>
          </w:p>
        </w:tc>
        <w:tc>
          <w:tcPr>
            <w:tcW w:w="3070"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c>
          <w:tcPr>
            <w:tcW w:w="3071" w:type="dxa"/>
          </w:tcPr>
          <w:p w:rsidR="00A3486D" w:rsidRDefault="00603C14" w:rsidP="00944449">
            <w:pPr>
              <w:bidi/>
              <w:jc w:val="both"/>
              <w:rPr>
                <w:rFonts w:ascii="Simplified Arabic" w:eastAsia="Times New Roman" w:hAnsi="Simplified Arabic" w:cs="Simplified Arabic"/>
                <w:color w:val="222222"/>
                <w:sz w:val="32"/>
                <w:szCs w:val="32"/>
                <w:rtl/>
                <w:lang w:eastAsia="fr-FR"/>
              </w:rPr>
            </w:pPr>
            <w:r>
              <w:rPr>
                <w:rFonts w:ascii="Simplified Arabic" w:eastAsia="Times New Roman" w:hAnsi="Simplified Arabic" w:cs="Simplified Arabic"/>
                <w:color w:val="222222"/>
                <w:sz w:val="32"/>
                <w:szCs w:val="32"/>
                <w:lang w:eastAsia="fr-FR"/>
              </w:rPr>
              <w:t>100%</w:t>
            </w:r>
          </w:p>
        </w:tc>
      </w:tr>
    </w:tbl>
    <w:p w:rsidR="00407ED5" w:rsidRPr="00A3486D" w:rsidRDefault="00407ED5" w:rsidP="004C6224">
      <w:pPr>
        <w:bidi/>
        <w:jc w:val="both"/>
        <w:rPr>
          <w:rFonts w:ascii="Simplified Arabic" w:hAnsi="Simplified Arabic" w:cs="Simplified Arabic"/>
          <w:b/>
          <w:bCs/>
          <w:sz w:val="32"/>
          <w:szCs w:val="32"/>
          <w:rtl/>
        </w:rPr>
      </w:pPr>
    </w:p>
    <w:p w:rsidR="00603C14" w:rsidRPr="00603C14" w:rsidRDefault="00603C14" w:rsidP="00603C14">
      <w:pPr>
        <w:bidi/>
        <w:spacing w:after="0" w:line="240" w:lineRule="auto"/>
        <w:jc w:val="both"/>
        <w:rPr>
          <w:rFonts w:ascii="Simplified Arabic" w:eastAsia="Times New Roman" w:hAnsi="Simplified Arabic" w:cs="Simplified Arabic"/>
          <w:sz w:val="32"/>
          <w:szCs w:val="32"/>
          <w:lang w:eastAsia="fr-FR"/>
        </w:rPr>
      </w:pPr>
      <w:r>
        <w:rPr>
          <w:rFonts w:ascii="Simplified Arabic" w:eastAsia="Times New Roman" w:hAnsi="Simplified Arabic" w:cs="Simplified Arabic" w:hint="cs"/>
          <w:color w:val="222222"/>
          <w:sz w:val="32"/>
          <w:szCs w:val="32"/>
          <w:shd w:val="clear" w:color="auto" w:fill="FFFFFF"/>
          <w:rtl/>
          <w:lang w:eastAsia="fr-FR" w:bidi="ar-DZ"/>
        </w:rPr>
        <w:t>ن</w:t>
      </w:r>
      <w:r w:rsidRPr="00603C14">
        <w:rPr>
          <w:rFonts w:ascii="Simplified Arabic" w:eastAsia="Times New Roman" w:hAnsi="Simplified Arabic" w:cs="Simplified Arabic"/>
          <w:color w:val="222222"/>
          <w:sz w:val="32"/>
          <w:szCs w:val="32"/>
          <w:shd w:val="clear" w:color="auto" w:fill="FFFFFF"/>
          <w:rtl/>
          <w:lang w:eastAsia="fr-FR"/>
        </w:rPr>
        <w:t>رى من خلال الجدول 3أن نسبة الموافق بشدة على قنوات الإتصال المستخدمة في المنضمة للتسهيل في تدفق المعلومات اللازمة للأداء الحسن بلغت 19٪بمجموع تكرار19عامل أما نسبة الموافقة بلغت بدرجة عالية 70٪ بمجموع تكرار 70عامل حيث فئة المحايد بلغت 4٪ بمجموع تكرار4عامل في حين بلغت فئة غير موافق 6٪بمجموع تكرار 6عامل وغير موافق بشدة بلغت 1٪بمجموع تكرار عامل واحد و هذا لأن إستراتيجية المنظمة الأولى هي التكوين و إعتماد برامج تكوينية دورية مواكبة لأحداث تكنولوجية إتصالية إضافة إلى مكانة سونلغاز العالمية و حجمها ودورها في الإقتصاد الجزائري</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lang w:eastAsia="fr-FR"/>
        </w:rPr>
      </w:pPr>
      <w:r w:rsidRPr="00603C14">
        <w:rPr>
          <w:rFonts w:ascii="Simplified Arabic" w:eastAsia="Times New Roman" w:hAnsi="Simplified Arabic" w:cs="Simplified Arabic"/>
          <w:color w:val="222222"/>
          <w:sz w:val="32"/>
          <w:szCs w:val="32"/>
          <w:rtl/>
          <w:lang w:eastAsia="fr-FR"/>
        </w:rPr>
        <w:t>ومن هنا نستنتج أن العلاقة بين الإتصال و الأداء واضحة بحيث نلاحظ أن بينهما علاقة قوية منه نستنتج أن الإتصال يؤثر على أداء العمال و يمكن لهذا التأثير أن يكون سلبيا أو إيجابيا حسب وفرة و إمكانية الإتصالية ووسائلها</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b/>
          <w:bCs/>
          <w:color w:val="222222"/>
          <w:sz w:val="32"/>
          <w:szCs w:val="32"/>
          <w:lang w:eastAsia="fr-FR"/>
        </w:rPr>
      </w:pPr>
      <w:r w:rsidRPr="00603C14">
        <w:rPr>
          <w:rFonts w:ascii="Simplified Arabic" w:eastAsia="Times New Roman" w:hAnsi="Simplified Arabic" w:cs="Simplified Arabic"/>
          <w:b/>
          <w:bCs/>
          <w:color w:val="222222"/>
          <w:sz w:val="32"/>
          <w:szCs w:val="32"/>
          <w:rtl/>
          <w:lang w:eastAsia="fr-FR"/>
        </w:rPr>
        <w:t>خلاصة الفصل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وفي الأخير نستنتج أن المؤسسة سونلغاز لتوزيع الكهرباء و الغاز بولاية مستغانم تعتبر من بين المؤسسات الإقتصادية العمومية و الإستراتيجية التي تسعى لتكيف مع مختلف التطورات الإقتصادية العالمية و مدى ميزاتها و فعاليتها الداخلية و الخارجية في مجال العلاقات العامة و هذه الأخيرة بمثابة خطوة هامة و جيدة تتبعها مؤسسة سونلغاز بالإضافة إلى خادماتها و أنشطتها المتمثلة في إنتاج و نقل الطاقة و توزيعها كما أن لها دور في خلق علاقات جيدة و صورة حسنة و تفاهم داخل المؤسسة و بين المؤسسة و جمهورها</w:t>
      </w:r>
    </w:p>
    <w:p w:rsidR="00837C33" w:rsidRDefault="00837C33" w:rsidP="00603C1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837C33" w:rsidRDefault="00837C33"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p>
    <w:p w:rsidR="00603C14" w:rsidRPr="00603C14" w:rsidRDefault="00603C14" w:rsidP="00837C33">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الخاتمة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من خلال دراستنا التي تضمنت الجانب النظري و الجانب التطبيقي ،حاولنا التعرف على فعالية إستراتيجية الإتصال الداخلي للمؤسسة في تحسين أداء العاملين ،فتبين أن المؤسسة تحاول بقدر الإمكان المحافظة على عمالها في تحسين أدائهم من خلال إستراتيجية الإتصال داخل المنظمة الذي يعمل كمنبه لسلوك العاملين ،فمؤسسة سونلغاز لتوزيع الكهرباء و الغاز بولاية مستغانم تسعى لنفسها عن خلق محيط يتميز بحركية مستمرة و المنافسة من قبل عمالها بإعتبارها ينتمون إليها ذلك من خلال إستراتيجية الإتصال الداخلية و مدى تطويرها في تحسين أدائهم ، فمن خلال الإتصال تستطيع الإدارة توصيل المعلومات و الأوامر ،وليس لهذا فقط بل هو عملية تفاعل و تبادل بين العاملين و الإدارة ،فهو وسيلة ظرورية لتفعيل الأداء الوظيفي ، ذلك لأنه يدرك العامل ما الذي عليه عمله ،كيف يمكن عمله،ولماذا يعمل ،وكذلك له دور بحيث تستطيع الإدارة تمرير رسائل الشكر والتحفيز لمالها ،وتبعت رسائل التقييم و التوجيه ورسائل التكوين كما تتلقى غيرها ،سواء وكانت هذه الرسائل لفظية رمزية ،مباشرة أو غير مباشرة وكيف ما كان إتجاهها ،فالإحساس بالتواصل بين العامل و الإدارة من شأنه يعزز الثقة بالنفس و الثقة بين الرئيس و مرؤوسيه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 xml:space="preserve">ويعتبر تحسين ورفع أداء العامل في أي مؤسسة محورا أساسيا ،لا يمكن أن يتحقق إلا من خلال تفعيل الإتصال داخل المؤسسة ،وتعزيز التفاعل والتعامل بين الموضفين فيها لما يرفع من الدافعية و الرغبة في العمل و يحسن من مستوى الأداء للعامل و هذا ما تسعى إليه في </w:t>
      </w:r>
      <w:r w:rsidRPr="00603C14">
        <w:rPr>
          <w:rFonts w:ascii="Simplified Arabic" w:eastAsia="Times New Roman" w:hAnsi="Simplified Arabic" w:cs="Simplified Arabic"/>
          <w:color w:val="222222"/>
          <w:sz w:val="32"/>
          <w:szCs w:val="32"/>
          <w:rtl/>
          <w:lang w:eastAsia="fr-FR"/>
        </w:rPr>
        <w:lastRenderedPageBreak/>
        <w:t>بحثنا ،إذا من نتائج دراستنا أن نشاط إستراتيجية الإتصال الداخلي ساهم في تحسين أداء العاملين فعمليا تناولت دراستنا موضوع مدى فعالية الإتصال الداخلي و أثره في تحسين أداء العاملين فمن من خلال الدراسة الميدانية لشركة توزيع الكهرباء و الغاز لولاية مستغانم ،يهدف معرفة تأثير عوامل الإتصال الداخلي فيها لتحسن أداء العاملين</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إختبار صحة الفرضيات:</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بناءا عن الإشكالية التي قمنا بدراستها في هذا البحث ،وكذلك الأسئلة الفرعية التي حاولنا الإجابة عنها و الفرضيات التي وضعناها وعملنا على إثبات صحتها أو نفييها ومنه يمكن أن نستنتج أن إستراتيجية الإتصال الداخلي في المؤسسة دورا كبيرا و فعالا في تحسين أداء العاملين ويظهر هذا الدور من خلال إختبار الفرضيات التالية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الفرضية الأولى</w:t>
      </w:r>
      <w:r w:rsidRPr="00603C14">
        <w:rPr>
          <w:rFonts w:ascii="Simplified Arabic" w:eastAsia="Times New Roman" w:hAnsi="Simplified Arabic" w:cs="Simplified Arabic"/>
          <w:color w:val="222222"/>
          <w:sz w:val="32"/>
          <w:szCs w:val="32"/>
          <w:rtl/>
          <w:lang w:eastAsia="fr-FR"/>
        </w:rPr>
        <w:t>"تعمل إستراتيجية الإتصال الداخلي بمختلف أساليبها وأنواعها على زيادة الفعالية داخل المؤسسة و تحسين أداء العاملين"</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من خلال العرض المقدم في الفصل الثاني و بالإعتماد على الدراسة الميدانية في الفصل الثالث ،لقد تأكدنا من صحة هذه الفرضية، فالإستراتيجية الإتصال الداخلي تبرز كعملية أساسية و حيوية إلى كونها عملية مستمرة لا تقف عند وقت أو مرحلة معينة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الفرضيةالثانبة"</w:t>
      </w:r>
      <w:r w:rsidRPr="00603C14">
        <w:rPr>
          <w:rFonts w:ascii="Simplified Arabic" w:eastAsia="Times New Roman" w:hAnsi="Simplified Arabic" w:cs="Simplified Arabic"/>
          <w:color w:val="222222"/>
          <w:sz w:val="32"/>
          <w:szCs w:val="32"/>
          <w:rtl/>
          <w:lang w:eastAsia="fr-FR"/>
        </w:rPr>
        <w:t xml:space="preserve"> تساهم إستراتيجية الإتصال الداخلي في تحسين أداء العاملين داخل المؤسسة من خلال وضع خطة مدروسة و منظمة تسير بشكل جيد ،و الإهتمام بالظروف النفسية و المادية و البيئة التي تجعل الفرد راضي بعمله يعني كلما زاد رضى الموضفين حسنى بأداء عملهم إلى الأفضل"</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إستراتيجية الإتصال الداخلي لها تأثير أداء العاملين و يظهر ذلك من خلال إسهامها في مجموعة من العوامل وفق وضع خطة مدروسة تساهم  في زيادة تدعيم وتحسين الإداء</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-من خلال الدراسة الميدانية للفصل الثالث توصلنا إلى أن إستراتيجية الإتصال الداخلي لمؤسسة سونلغاز بمستغانم يؤثر على أداء العاملين إيجابا حيث يؤدي إلى تحسينه إلى الأفضل و ذلك لتعزيز العمل الجماعي و روح الفريق داخل المؤسسة و بناء الثقة ،وفتح المجال للموظفين بالمشاركة و من خلال تقديم اقتراحات لتحسين أو تطوير جوانب معينة من نشاطات المؤسسة بالإضافة السماح لهم بإبداء أرائهم و إعطاء أفكاره لحل مشكلة ما أو المشاركة في إتخاذ قرار معين يخص المؤسسة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lastRenderedPageBreak/>
        <w:t>نتائج الدراسة:</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-للإتصال علاقة وثيقة بعملية الإدارية من حيث التخطيط ،التنظيم ،التنسيق و إصدار القرارات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-الإتصال داخل المؤسسة يهدفإلى تسهيل عملية نشر و حركية المعلومات وتشجيع سلوك الإستماع و تدعيم روح العمل الجماعي و المبادرة الفردية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-يعبر الأداء الوضيفي عن الجهد الذي يبدله الفرد من أجل أداء وظيفته،</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لما يتوافق مع قدراته و إمكانياته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-العلاقة التي تربط بين إستراتيجية الإتصال الداخلي و تحسين أداء العاملين ،ما هي علاقة تأثير و تأثر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-إستراتيجية الإتصال داخل شركة سونلغاز بمستغانم هي أداة تنظيمية لا غنى عنها و في ممارسة أنشطتها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-يؤكد أفراد عينة الدراسة أن إستراتيجية الإتصال الداخلي الفعال يؤثر و يساهم في تحسين أدائهم الوظيفي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b/>
          <w:bCs/>
          <w:color w:val="222222"/>
          <w:sz w:val="32"/>
          <w:szCs w:val="32"/>
          <w:rtl/>
          <w:lang w:eastAsia="fr-FR"/>
        </w:rPr>
      </w:pPr>
      <w:r w:rsidRPr="00603C14">
        <w:rPr>
          <w:rFonts w:ascii="Simplified Arabic" w:eastAsia="Times New Roman" w:hAnsi="Simplified Arabic" w:cs="Simplified Arabic"/>
          <w:b/>
          <w:bCs/>
          <w:color w:val="222222"/>
          <w:sz w:val="32"/>
          <w:szCs w:val="32"/>
          <w:rtl/>
          <w:lang w:eastAsia="fr-FR"/>
        </w:rPr>
        <w:t>التوصيات و الإقتراحات:</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من أهم التوصيات التي إستوحيناها من خلال النتائج المقدمة في هذه الدراسة هي كالآتي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-التخفيف من حدة الإتصالات النازلة التي تتسم بالمركزية الشديدة ،وذلك بتشجيع الإتصالات التفاعلية و توضيح خطوط السلطة من خلال توضيح الهيكل التنظيمي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الآفاق المستقبلية:</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إن موضوع الدراسة هو جزء من الكل بالنسبة لميدان الإتصال السريع و المفتوح للمساهمة في إثراء دراسات أخرى لاحقة نقترح منها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-أثر تقنية الإتصال الحديثة على الأداء في المنظمة </w:t>
      </w:r>
    </w:p>
    <w:p w:rsidR="00603C14" w:rsidRPr="00603C14" w:rsidRDefault="00603C14" w:rsidP="00603C14">
      <w:pPr>
        <w:shd w:val="clear" w:color="auto" w:fill="FFFFFF"/>
        <w:bidi/>
        <w:spacing w:after="0" w:line="240" w:lineRule="auto"/>
        <w:jc w:val="both"/>
        <w:rPr>
          <w:rFonts w:ascii="Simplified Arabic" w:eastAsia="Times New Roman" w:hAnsi="Simplified Arabic" w:cs="Simplified Arabic"/>
          <w:color w:val="222222"/>
          <w:sz w:val="32"/>
          <w:szCs w:val="32"/>
          <w:rtl/>
          <w:lang w:eastAsia="fr-FR"/>
        </w:rPr>
      </w:pPr>
      <w:r w:rsidRPr="00603C14">
        <w:rPr>
          <w:rFonts w:ascii="Simplified Arabic" w:eastAsia="Times New Roman" w:hAnsi="Simplified Arabic" w:cs="Simplified Arabic"/>
          <w:color w:val="222222"/>
          <w:sz w:val="32"/>
          <w:szCs w:val="32"/>
          <w:rtl/>
          <w:lang w:eastAsia="fr-FR"/>
        </w:rPr>
        <w:t>-الأداء الوضيفي الحسن كمدخل لتحقيق التميز في المنظمة</w:t>
      </w:r>
    </w:p>
    <w:p w:rsidR="00407ED5" w:rsidRPr="00603C14" w:rsidRDefault="00407ED5" w:rsidP="004C6224">
      <w:pPr>
        <w:bidi/>
        <w:jc w:val="both"/>
        <w:rPr>
          <w:rFonts w:ascii="Simplified Arabic" w:hAnsi="Simplified Arabic" w:cs="Simplified Arabic"/>
          <w:sz w:val="32"/>
          <w:szCs w:val="32"/>
          <w:rtl/>
        </w:rPr>
      </w:pPr>
    </w:p>
    <w:p w:rsidR="00407ED5" w:rsidRPr="004C6224" w:rsidRDefault="00407ED5" w:rsidP="004C6224">
      <w:pPr>
        <w:bidi/>
        <w:jc w:val="both"/>
        <w:rPr>
          <w:rFonts w:ascii="Simplified Arabic" w:hAnsi="Simplified Arabic" w:cs="Simplified Arabic"/>
          <w:sz w:val="32"/>
          <w:szCs w:val="32"/>
          <w:rtl/>
        </w:rPr>
      </w:pPr>
    </w:p>
    <w:p w:rsidR="00407ED5" w:rsidRPr="004C6224" w:rsidRDefault="00407ED5" w:rsidP="004C6224">
      <w:pPr>
        <w:bidi/>
        <w:jc w:val="both"/>
        <w:rPr>
          <w:rFonts w:ascii="Simplified Arabic" w:hAnsi="Simplified Arabic" w:cs="Simplified Arabic"/>
          <w:sz w:val="32"/>
          <w:szCs w:val="32"/>
          <w:rtl/>
        </w:rPr>
      </w:pPr>
    </w:p>
    <w:p w:rsidR="002C647A" w:rsidRPr="002C647A" w:rsidRDefault="002C647A" w:rsidP="002C647A">
      <w:pPr>
        <w:pStyle w:val="Paragraphedeliste"/>
        <w:bidi/>
        <w:rPr>
          <w:rFonts w:ascii="Simplified Arabic" w:hAnsi="Simplified Arabic" w:cs="Simplified Arabic"/>
          <w:b/>
          <w:bCs/>
          <w:sz w:val="32"/>
          <w:szCs w:val="32"/>
          <w:rtl/>
        </w:rPr>
      </w:pPr>
    </w:p>
    <w:p w:rsidR="002C647A" w:rsidRPr="002C647A" w:rsidRDefault="002C647A" w:rsidP="002C647A">
      <w:pPr>
        <w:bidi/>
        <w:rPr>
          <w:rFonts w:ascii="Simplified Arabic" w:hAnsi="Simplified Arabic" w:cs="Simplified Arabic"/>
          <w:sz w:val="32"/>
          <w:szCs w:val="32"/>
          <w:rtl/>
        </w:rPr>
      </w:pPr>
    </w:p>
    <w:p w:rsidR="002C647A" w:rsidRPr="002C647A" w:rsidRDefault="002C647A" w:rsidP="002C647A">
      <w:pPr>
        <w:pStyle w:val="Paragraphedeliste"/>
        <w:bidi/>
        <w:rPr>
          <w:rFonts w:ascii="Simplified Arabic" w:hAnsi="Simplified Arabic" w:cs="Simplified Arabic"/>
          <w:sz w:val="32"/>
          <w:szCs w:val="32"/>
          <w:rtl/>
        </w:rPr>
      </w:pPr>
    </w:p>
    <w:p w:rsidR="009D03C0" w:rsidRDefault="009D03C0" w:rsidP="009D03C0">
      <w:pPr>
        <w:bidi/>
        <w:rPr>
          <w:rFonts w:ascii="Simplified Arabic" w:hAnsi="Simplified Arabic" w:cs="Simplified Arabic"/>
          <w:sz w:val="32"/>
          <w:szCs w:val="32"/>
          <w:rtl/>
        </w:rPr>
      </w:pPr>
    </w:p>
    <w:p w:rsidR="009D03C0" w:rsidRPr="009D03C0" w:rsidRDefault="009D03C0" w:rsidP="009D03C0">
      <w:pPr>
        <w:bidi/>
        <w:rPr>
          <w:rFonts w:ascii="Simplified Arabic" w:hAnsi="Simplified Arabic" w:cs="Simplified Arabic"/>
          <w:sz w:val="32"/>
          <w:szCs w:val="32"/>
          <w:rtl/>
        </w:rPr>
        <w:sectPr w:rsidR="009D03C0" w:rsidRPr="009D03C0" w:rsidSect="009661C5">
          <w:headerReference w:type="default" r:id="rId69"/>
          <w:footerReference w:type="default" r:id="rId70"/>
          <w:pgSz w:w="11906" w:h="16838"/>
          <w:pgMar w:top="1418" w:right="1701" w:bottom="1418" w:left="1134" w:header="709" w:footer="709" w:gutter="0"/>
          <w:pgNumType w:start="23"/>
          <w:cols w:space="708"/>
          <w:docGrid w:linePitch="360"/>
        </w:sect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محمد منير حجاب, المعجم الإعلامي ,ط1 دلر الفجر للنشر و التوزيع 2011,ص 09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فاروق ناجي محمود, إستراتيجية الإتصال مع الأخر , الإعلام الإسلامي متصلا ,ط1 و دار النفاس ,الأردنو 2010 ص12</w:t>
      </w:r>
      <w:r w:rsidRPr="00487B3F">
        <w:rPr>
          <w:rFonts w:ascii="Simplified Arabic" w:hAnsi="Simplified Arabic" w:cs="Simplified Arabic"/>
          <w:b/>
          <w:bCs/>
          <w:sz w:val="36"/>
          <w:szCs w:val="36"/>
        </w:rPr>
        <w:t>à</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حسن محمد إبراهيم , محمد حسين العجمي , الإدارة التربوية ,ط1 , دار المسيرة للنشر , عمان الأردن ,207 ص127</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مجمد علي شمس الدين ,إسماعيل محمد الفقهي , السلوك الإداري مدخل نفسي إجتماعي للإدارة التربوية ,عمان ,دار الفكر للنشر و التوزيع ,2007,ص35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سمير الشوكي . المعجم الإداري , عمان ,دار أسامة للنشر و التوزيع,2010,ص17</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وسيلة حمداوي , إدارة الموارد البشرية , الجزائر, مجلة النشر الجامعية ,2004 ,ص123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حبيب الصحاف, معجم الموارد البشرية وشؤون العاملين ,بيروت,مكتبة لبنان ناشرون ,1998,ص36</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شاكر عصفور, أصول التنظيم و الأساليب,دار المسيرة و التوزيع و الطباعة ,عمان,ط7, 2011 , ص124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مصطفى وأخرون , وسائل الإتصال و تكنولوجيا التعليم , دار الصف للنشر و التوزيع ,ط2,عمان,ص82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منال حلمت محمود, مدخل إلى علم الإتصال , المكتب الجامعي الحديث , القاهرة 2002,ص22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فضيل دليو , مقدمة في وسائل الإتصال بجماهيره , دار المطبوعات الجزائرية الجامعية , الجزائر ,1998 ,ص22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رضوان بلخيري , سارة الجابري, مدخل للإتصال و العلاقات العامة , الجزائر جسور للنشر و التوزيع, 2013,ص72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محمد إبراهيم عبدات , سلوك المستهلك , مدخل إستراتيجي , دار وائل للنشر ,عمان , الأردن ,ط4,2004,ص255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صالح خليل أبو أصبع , العلاقات العامة و الإتصال الإنساني , دار الشروق للنشر و التوزيع , الإسكندرية , مصر ,1998 ,ط1 ,ص61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أمين عبد العزيز حسن ,إدارة الأعمال و تحديات القرن 12, دار قباء للطباعة و النشر , القهرة ,مصر , 2001, ص178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محمود سلمان العميان , السلوك التنظيمي في منضمات الأعمال , دار وائل للنشر , عمان , ط3, 2005 , ص241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فؤاد الشيخ سالم, المفاهيم الإدارية الحديثة , مركز الكتب الأردني ,1955,ط5, ص255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  مصطفى حجازي ,الإتصال في العلاقات الإنسانية و الإدارة , دار الطليعة ,بيروث ,ط1, 1982 ,ص14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بوحنيبة قوي , الإتصالات الإدارية داخل المنضمات المعاصرة ,د.ط, ديوان المطبوعات الجامعية الساحة المركزية ,بن عكنون , الجزائر,2010 ص42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عوض إبراهيم عوض, مدخل الإعلام , الخرطوم , دار المؤتمن للطباعة و التأليف , 2011,ص23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أحمد الخطيب, الإدارة الحديثة, نضريات و إستراتيجيات ونماذج حديثة ,ط1 , عالم الكتاب الحديث للنشر , الأردن , 2009,ص330</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سيد فهمي , فن الإتصال في الخدمة الإجتماعية ,دار الوفاء , لدنيا الطباعة و النشر, الإسكندرية ,2006ص138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تامر البكري ,الإتصالات التسويقية و الترويج ,عمان , دار الحامد للنشر و التوزيع ,2006ص91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نبيل ذنون الصائغ, لإدارة, مبادئ و أساسيات اط1,  عالم الكتاب الحديث للنشر , الأردن ,2011ص178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محمد القاسم القريوني, مبادئ الإدارة النضريات و العمليات و الوضائف   دار صفاءللنشر و التوزيع ,عمان ,2001ص329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  نعيم إبراهيمالظاهر , الإدارة الحديثة ,نضريات و مفاهيم ,ط1, عالم الكتاب الحديث ,للنشر , الأردن ,2011ص22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رضوان بلخيري ,مدخل الإتصال المؤسساتي ,دار قرطبة للنشر و التوزيع ,ط 1, الجزائر, 2015ص84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الأمين بالقاضي , الإتصال داخل المؤسسة ,مجلة العلوم الإنسانية ,جامعة العربي بن مهيدي بأم البواقي, العدد2,الجزائر,ص72-73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نظير محمود كامل , السلوك التنظيمي , دار الصفاء للنشر و التوزيع ,عمان ,الأردن,ط1 , 2002,ص123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حسين حريم ,مبادئ الإدارة الحديثة (عمان , دار الحامد للنشر و التوزيع ,2010 ,ص276</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أحمد محمد عليق و أخرون , وسائل الإتصال و الخدمة الجماعية , الإسكندرية , المكتب الجامعي قاريونس 1994ص186-187</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سلوى عثمان الصديقي , الإتصال و الخدمة الإجتماعية ,دار المعرفة الجماعية , الإسكندرية ,مصر ,2005 ,ص5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حسن عماد مكاوي , الإتصال و نضرياته المعاصرة ,الدار المصرية اللبنانية ,القاهرة ,مصر ,2002ص43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باهي نسيبة ,دور الإتصال الداخلي في تحسين الأداء الوضيفي بالمؤسسة التربوية ,شهادة ماستر 2015-2016 , جامعة العربي بن مهيدي , أم البواقي ,ص33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سلامة غباري ,الإتصال ووسائله في الخدمة الإجتماعية الإسكندرية ,1900ص62-69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أحمد صقر عاشور, إدارة القوى العامة , الأسس السلوكية و أدوات البحث التطبيقي ,دار النهظة العربية , بيروت ,لبنان , 1983ص243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حافظ حجازي ,وسائط الإتصال الرسمي ( البيروقراطية – الكمبيوقراطية) دار الوفاء للنشر و الطباعة, ط1 , الإسكندرية ,2006 , ص18-19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بشير العلاق و محمد الطائي , أساسيات الإتصال نماذج ومهارات , دار البازوري العلمية للنشر و التوزيع , ط1, عمان ,2009 , ص65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منير حجاب , الإتصال الفعال للعلاقات العامة , القاهرة , دار الفجر للنشر و التوزيع .2007ص52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صالح المهيدي محسن العامري و طاهر المنصور , الإدارة و الأعمال , عمان , دار وائل للنشر و التوزيع ,2006 ص502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نعيم إبراهيم الطاهر , أساسيات إدارة الأعمال و مبادئها ,ط1 , عالم الكتاب الحديث للنشر , الأردن ,2010 , ص679 ,-680</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عزات الحلالة , أحمد نافع المدادقة , المفاهيم الحديثة في عالم الإدارة ,ط1, إثراء للنشر , الأٍدن ,2010 ص181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رضوان بلخيري ,مدخل الإتصال و العلاقات العامة ,مرجع سابق ,ص 98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Pr>
        <w:t>GILBERT ;JET COL généere le channent oeganistionel . pars ;les edition donganisation-1995P139</w:t>
      </w:r>
      <w:r w:rsidRPr="00487B3F">
        <w:rPr>
          <w:rFonts w:ascii="Simplified Arabic" w:hAnsi="Simplified Arabic" w:cs="Simplified Arabic"/>
          <w:b/>
          <w:bCs/>
          <w:sz w:val="36"/>
          <w:szCs w:val="36"/>
          <w:rtl/>
        </w:rPr>
        <w:t xml:space="preserve">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زكريا مطلك الدوري , الإدارة الإستراتيجية ,د.ط, عمان , الأردن , شارع الملك الحسين , دار اليازوري العلمية للنشر و التوزيع ,2013 ص24 -25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زكرياء مطلك, مرجع سابق ,ص25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زكرياء مطلك, مرجع سابق ,ص26</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محمود جاسر محمد الصميدي , إستراتيجيات التسويق (مدخل كمي تحليلي) جامعة الزيتونة  الأردنية , عمان , دار  و مكتبة الحامد 2004ص18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محمود جاسم محمد الصميدعي , مرجع نفسه ,ص19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محمد إبراهيم , إعادة الهيكلة الإدارية للمؤسسات العربية , للتعامل , مع التحديات و الأزمات المعاصرة في ضوء إدارة تداعيات الأزمة المالية العالمية (الإسكندرية ’ الدار الجاامعية للتوزيع و النشر ,2011 ص541-552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نادية العارف الإدارة الإستراتيجية , الإسكندرية , الدار الجامعية للتوزيع و النشر , 2009 , الفصل السادس ,ص203-241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نادية العارف ,مرجع سبق ذكره ,ص241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طاهر محسن الغالي ,وائل محمد صبحي إدريس , الإدارة الإستراتيجية , منظور منهجي متكامل , الأردن , عمان , دار وائل للنشر ,2007ص42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طاهر محسن الغالي ,وائل محمد صبحي إدريس ,الإدارة الإستراتيجية ,منضور منهجي متكامل , الأردن ,عمان ,دار وائل للنشر 2007 , ص42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مصطفى طلاس , الإستراتيجية السياسية العسكرية ,الجزء الأول ,دمشق ,دار طلاس للدراسات و التلرجمة و النشر ,ص2011 ص390م</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حمد الصريفي ,التخطيط الإستراتيجي ,ط1, الإسكندرية ,مؤسسة حورس للنشر و التوزيع ,2008ص58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w:t>
      </w:r>
      <w:r w:rsidRPr="00487B3F">
        <w:rPr>
          <w:rFonts w:ascii="Simplified Arabic" w:hAnsi="Simplified Arabic" w:cs="Simplified Arabic"/>
          <w:b/>
          <w:bCs/>
          <w:sz w:val="36"/>
          <w:szCs w:val="36"/>
        </w:rPr>
        <w:t>Fabinne  deuviller . dictionnaire .bilinue de la la publicite et de la communication bordas .âris .1990 p163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البادي محمد , التخطيط الإستراتيجي للإتصال ,ط1 , القاهرة ,دمياط الجديدة ,دار المهندس للطباعة ,2005ص105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w:t>
      </w:r>
      <w:r w:rsidRPr="00487B3F">
        <w:rPr>
          <w:rFonts w:ascii="Simplified Arabic" w:hAnsi="Simplified Arabic" w:cs="Simplified Arabic"/>
          <w:b/>
          <w:bCs/>
          <w:sz w:val="36"/>
          <w:szCs w:val="36"/>
        </w:rPr>
        <w:t>Piere gragary .jean  mark lilieu . marketing ; publicite ; bardonne ;septembre ;1994p90</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w:t>
      </w:r>
      <w:r w:rsidRPr="00487B3F">
        <w:rPr>
          <w:rFonts w:ascii="Simplified Arabic" w:hAnsi="Simplified Arabic" w:cs="Simplified Arabic"/>
          <w:b/>
          <w:bCs/>
          <w:sz w:val="36"/>
          <w:szCs w:val="36"/>
        </w:rPr>
        <w:t>Marie heleme west phalen .le duicom ;tringle paris ; 1992p103</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w:t>
      </w:r>
      <w:r w:rsidRPr="00487B3F">
        <w:rPr>
          <w:rFonts w:ascii="Simplified Arabic" w:hAnsi="Simplified Arabic" w:cs="Simplified Arabic"/>
          <w:b/>
          <w:bCs/>
          <w:sz w:val="36"/>
          <w:szCs w:val="36"/>
        </w:rPr>
        <w:t>Jean mark dedudin; la communication  ; marketing ; technique ; paris; 1995p45-46</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  محمد البادي , التخطيط الإستراتيجي للإتصال , ط1 ,مصر ,دار المهندس للطباعة ,2005ص104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Pr>
        <w:t>Famelly nguyen thamh ; la communication ;une stratégie au service de la l’entreprise les édition économisa ; paris 1991p33-39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أحمد صقر عاشور , السلوك الإنساني في المنضمات , دط, دار المعرفة الجامعية , الإسكندرية ,2005 ص25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صالح بن نوار , فعالية التنظيم في الؤسسات الإقتصادية , مخير علم الإجتماع الإتصال للبحث و الترجمة, دط, الجزائر ,2006 ص92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سعيد  أنور سلطانة ,السلوك التنظيمي ,ودط , دار الجامعية الجديدة , الإسكندرية ,2003 , ص219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عمارين عيسى, إتجاها التدريب وتقييم الأفراد ,ط1, دار أسامة للنشر و التوزيع , عمان , 2011 ص13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إبراهيم محمد المحاسنة , إدارة تقييم الأداء الوضيفي بين النظرية و التطبيق ,ط1 , دار جرير للنشر و التوزيع , عمان , الأردن ,2013 ص103-104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على غربي , تنمية الموارد البشرية , دار الفجر , للنشر و التوزيع , القاهرة مصر ,ط1, 2007 ص132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مصطفى يوسف , إدارة الأداء , الطليعة الأولى , الأردن , عمان , 2018 – 1439 ص23 -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  إبراهيم محمد المحاسبة ,إدارة تقيم الأداء الوضيفي بين النظرية و التطبيق ,الطبعة الأولى ,دار جرير للنشر و التوزيع ,عمان ,2013ص128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وفيق حلمي الأغا ,تقييم أثر الحوافز على المستوى الأداء الوضيفي في الشركات ,مذكرة مكملة لنيل شهادة الماجستير ,إدارة الأعمال , جامعة غبزة ,2010 ص20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رواية حسن , إدارة الموارد البشرية رؤية مستقبلية ,دط ,الدار الجامعية الإسكندرية ,2005 ص211- 212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فيصل عبد الرؤوف الدجلة , تكنولوجبا الأداء البشري , المفهوم و الأساليب القياس و النماذج ,دط , دائرة المكتبة الوطنية , عمانم ,2001 ص99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د مصطفى يوسف , مرجع سبق ذكره ص 30-31-32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فريد كورتل ,نوري منير , إدارة الموارد البشرية , ط1, مكتبة المجتمع العربي للنشر و التوزيع , عمان , أردن 2000 ص322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حنا نصر الله , إدارة الموارد البشرية , دار زمران للنشر و التوزيع ,ط1 المملكة الأردنية الهاشمية , عمان 2013,ص169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شوقي ناجي جواد , السلوك التنضيمي في منضمات الأعمال , دار الجامد للنشر, عمان , الأردن ,ط1 ,2010ص77</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عامر خضير , إدارة الموارد البشرية في الخدمة المدنية , المنضمة العربية للتنمية , القاهرة , مصر 2005 ص189</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أحمد صقر عاشور , السلوك الإنساني في المنظمات و مرجع سبق ذكره ,ص248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lastRenderedPageBreak/>
        <w:t xml:space="preserve">  شاويش مصطفى ,إدارة الموارد البشرية ,إدارة الأفراد , دار الشروق للطباعة و النشر و التوزيع , عمان الأردن ,2005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ص101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ناصر قاسمي , الإتصال في المؤسسة , دراسة نضرية و تطبيقية ,ط1 , ديوان المطبوعات الجامعية , الجزائر ,2011 ص10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الخزامي عبد الحكيم أحمد , تكنولوجيا الأداء عن التقييم و التحسن , تقييم الأداء , ج2, مكتبة إبن سينا , القاهرة ,مصر 1999ص11</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جمال الدنيا , لعويسات , السلوك التنضيمي و التطوير الإداري ,ط1 , بوزريعة , الجزائر , دار هومة للنشر , إصدار ,2003,ص4</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العربي بن داود , فعالية الإتصال في المؤسسة العمومية الجزائرية , رسالة ماجستير , الجزائر , جامعة مستوري ,فلسطين 2008 , بتصرف , ص215</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نادر أحمد أبو شيخا , إدارة الموارد البشرية (إطار نضري وحالات عملية ,ط1 ,دار صفاء للنشر , الأردن , عمان ,2010 ص388</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العميان محمود سلمان , السلوك التنظيمي في منظمات الأعمال ,ط2 , دار وائل للنشر و التوزيع , الأردن عمان,ص252</w:t>
      </w:r>
    </w:p>
    <w:p w:rsidR="00487B3F" w:rsidRPr="00487B3F" w:rsidRDefault="00487B3F" w:rsidP="00487B3F">
      <w:pPr>
        <w:tabs>
          <w:tab w:val="left" w:pos="954"/>
        </w:tabs>
        <w:bidi/>
        <w:spacing w:after="0"/>
        <w:jc w:val="both"/>
        <w:rPr>
          <w:rFonts w:ascii="Simplified Arabic" w:hAnsi="Simplified Arabic" w:cs="Simplified Arabic"/>
          <w:b/>
          <w:bCs/>
          <w:sz w:val="36"/>
          <w:szCs w:val="36"/>
        </w:rPr>
      </w:pPr>
      <w:r w:rsidRPr="00487B3F">
        <w:rPr>
          <w:rFonts w:ascii="Simplified Arabic" w:hAnsi="Simplified Arabic" w:cs="Simplified Arabic"/>
          <w:b/>
          <w:bCs/>
          <w:sz w:val="36"/>
          <w:szCs w:val="36"/>
          <w:rtl/>
        </w:rPr>
        <w:t xml:space="preserve">  محمد فريد الصحن ,سعيد محمد المصري ,إدارة الأ‘مال , الدار الجامعية للطبع و النشر , الإسكندرية ,مصر ,!))*ص@^&amp;</w:t>
      </w:r>
    </w:p>
    <w:p w:rsidR="00840FBE" w:rsidRDefault="00487B3F" w:rsidP="00487B3F">
      <w:pPr>
        <w:tabs>
          <w:tab w:val="left" w:pos="954"/>
        </w:tabs>
        <w:bidi/>
        <w:spacing w:after="0"/>
        <w:jc w:val="both"/>
        <w:rPr>
          <w:rFonts w:ascii="Simplified Arabic" w:hAnsi="Simplified Arabic" w:cs="Simplified Arabic"/>
          <w:b/>
          <w:bCs/>
          <w:sz w:val="36"/>
          <w:szCs w:val="36"/>
          <w:rtl/>
        </w:rPr>
      </w:pPr>
      <w:r w:rsidRPr="00487B3F">
        <w:rPr>
          <w:rFonts w:ascii="Simplified Arabic" w:hAnsi="Simplified Arabic" w:cs="Simplified Arabic"/>
          <w:b/>
          <w:bCs/>
          <w:sz w:val="36"/>
          <w:szCs w:val="36"/>
          <w:rtl/>
        </w:rPr>
        <w:t xml:space="preserve">  محمود سليمان العميان , مرجع سببق \كره ,ص253</w:t>
      </w:r>
    </w:p>
    <w:p w:rsidR="00D921D5" w:rsidRDefault="00D921D5" w:rsidP="00D921D5">
      <w:pPr>
        <w:bidi/>
        <w:spacing w:after="0" w:line="240" w:lineRule="auto"/>
        <w:jc w:val="both"/>
        <w:rPr>
          <w:rFonts w:ascii="Simplified Arabic" w:hAnsi="Simplified Arabic" w:cs="Simplified Arabic"/>
          <w:sz w:val="32"/>
          <w:szCs w:val="32"/>
          <w:rtl/>
          <w:lang w:bidi="ar-DZ"/>
        </w:rPr>
      </w:pPr>
    </w:p>
    <w:p w:rsidR="00D921D5" w:rsidRPr="00D921D5" w:rsidRDefault="00D921D5" w:rsidP="00D921D5">
      <w:pPr>
        <w:bidi/>
        <w:spacing w:line="240" w:lineRule="auto"/>
        <w:jc w:val="both"/>
        <w:rPr>
          <w:rFonts w:ascii="Simplified Arabic" w:hAnsi="Simplified Arabic" w:cs="Simplified Arabic"/>
          <w:sz w:val="32"/>
          <w:szCs w:val="32"/>
          <w:rtl/>
          <w:lang w:bidi="ar-DZ"/>
        </w:rPr>
      </w:pPr>
    </w:p>
    <w:p w:rsidR="006F4026" w:rsidRDefault="006F4026" w:rsidP="006F4026">
      <w:pPr>
        <w:tabs>
          <w:tab w:val="left" w:pos="954"/>
        </w:tabs>
        <w:bidi/>
        <w:spacing w:line="240" w:lineRule="auto"/>
        <w:rPr>
          <w:rFonts w:ascii="Simplified Arabic" w:hAnsi="Simplified Arabic" w:cs="Simplified Arabic"/>
          <w:b/>
          <w:bCs/>
          <w:sz w:val="32"/>
          <w:szCs w:val="32"/>
          <w:rtl/>
          <w:lang w:bidi="ar-DZ"/>
        </w:rPr>
      </w:pPr>
    </w:p>
    <w:p w:rsidR="00F4312C" w:rsidRDefault="00F4312C" w:rsidP="006F4026">
      <w:pPr>
        <w:tabs>
          <w:tab w:val="left" w:pos="954"/>
        </w:tabs>
        <w:bidi/>
        <w:spacing w:line="240" w:lineRule="auto"/>
        <w:rPr>
          <w:rFonts w:ascii="Simplified Arabic" w:hAnsi="Simplified Arabic" w:cs="Simplified Arabic"/>
          <w:b/>
          <w:bCs/>
          <w:sz w:val="32"/>
          <w:szCs w:val="32"/>
          <w:rtl/>
          <w:lang w:bidi="ar-DZ"/>
        </w:rPr>
        <w:sectPr w:rsidR="00F4312C" w:rsidSect="00D921D5">
          <w:headerReference w:type="default" r:id="rId71"/>
          <w:footerReference w:type="default" r:id="rId72"/>
          <w:pgSz w:w="11906" w:h="16838"/>
          <w:pgMar w:top="1418" w:right="1701" w:bottom="1418" w:left="1134" w:header="709" w:footer="709" w:gutter="0"/>
          <w:pgNumType w:start="63"/>
          <w:cols w:space="708"/>
          <w:docGrid w:linePitch="360"/>
        </w:sectPr>
      </w:pPr>
    </w:p>
    <w:p w:rsidR="006F4026" w:rsidRPr="006F4026" w:rsidRDefault="006F4026" w:rsidP="006F4026">
      <w:pPr>
        <w:tabs>
          <w:tab w:val="left" w:pos="954"/>
        </w:tabs>
        <w:bidi/>
        <w:spacing w:line="240" w:lineRule="auto"/>
        <w:rPr>
          <w:rFonts w:ascii="Simplified Arabic" w:hAnsi="Simplified Arabic" w:cs="Simplified Arabic"/>
          <w:b/>
          <w:bCs/>
          <w:sz w:val="32"/>
          <w:szCs w:val="32"/>
          <w:rtl/>
          <w:lang w:bidi="ar-DZ"/>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DE025E" w:rsidP="005A39B6">
      <w:pPr>
        <w:tabs>
          <w:tab w:val="left" w:pos="954"/>
        </w:tabs>
        <w:bidi/>
        <w:spacing w:line="240" w:lineRule="auto"/>
        <w:jc w:val="center"/>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v:shape id="_x0000_s1153" type="#_x0000_t97" style="position:absolute;left:0;text-align:left;margin-left:19.05pt;margin-top:8.8pt;width:412.5pt;height:242.8pt;z-index:251815936" fillcolor="#c2d69b [1942]" strokecolor="#c2d69b [1942]" strokeweight="1pt">
            <v:fill color2="#eaf1dd [662]" angle="-45" focus="-50%" type="gradient"/>
            <v:shadow on="t" type="perspective" color="#4e6128 [1606]" opacity=".5" offset="1pt" offset2="-3pt"/>
            <v:textbox>
              <w:txbxContent>
                <w:p w:rsidR="002149A6" w:rsidRDefault="002149A6" w:rsidP="00F4312C">
                  <w:pPr>
                    <w:rPr>
                      <w:sz w:val="32"/>
                      <w:szCs w:val="32"/>
                      <w:rtl/>
                      <w:lang w:bidi="ar-DZ"/>
                    </w:rPr>
                  </w:pPr>
                </w:p>
                <w:p w:rsidR="002149A6" w:rsidRPr="00F4312C" w:rsidRDefault="002149A6" w:rsidP="00F4312C">
                  <w:pPr>
                    <w:bidi/>
                    <w:jc w:val="center"/>
                    <w:rPr>
                      <w:rFonts w:ascii="Simplified Arabic" w:hAnsi="Simplified Arabic" w:cs="Simplified Arabic"/>
                      <w:b/>
                      <w:bCs/>
                      <w:color w:val="000000" w:themeColor="text1"/>
                      <w:rtl/>
                      <w:lang w:bidi="ar-DZ"/>
                    </w:rPr>
                  </w:pPr>
                </w:p>
                <w:p w:rsidR="002149A6" w:rsidRPr="00F4312C" w:rsidRDefault="002149A6" w:rsidP="00F4312C">
                  <w:pPr>
                    <w:bidi/>
                    <w:jc w:val="center"/>
                    <w:rPr>
                      <w:sz w:val="52"/>
                      <w:szCs w:val="52"/>
                      <w:rtl/>
                      <w:lang w:bidi="ar-DZ"/>
                    </w:rPr>
                  </w:pPr>
                  <w:r>
                    <w:rPr>
                      <w:rFonts w:ascii="Simplified Arabic" w:hAnsi="Simplified Arabic" w:cs="Simplified Arabic" w:hint="cs"/>
                      <w:b/>
                      <w:bCs/>
                      <w:color w:val="000000" w:themeColor="text1"/>
                      <w:sz w:val="56"/>
                      <w:szCs w:val="56"/>
                      <w:rtl/>
                      <w:lang w:bidi="ar-DZ"/>
                    </w:rPr>
                    <w:t>الملاحق</w:t>
                  </w:r>
                </w:p>
                <w:p w:rsidR="002149A6" w:rsidRPr="0094314B" w:rsidRDefault="002149A6" w:rsidP="00F4312C">
                  <w:pPr>
                    <w:rPr>
                      <w:sz w:val="32"/>
                      <w:szCs w:val="32"/>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p w:rsidR="002149A6" w:rsidRDefault="002149A6" w:rsidP="00F4312C">
                  <w:pPr>
                    <w:rPr>
                      <w:rtl/>
                      <w:lang w:bidi="ar-DZ"/>
                    </w:rPr>
                  </w:pPr>
                </w:p>
              </w:txbxContent>
            </v:textbox>
          </v:shape>
        </w:pict>
      </w: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F4312C" w:rsidP="005A39B6">
      <w:pPr>
        <w:tabs>
          <w:tab w:val="left" w:pos="954"/>
        </w:tabs>
        <w:bidi/>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180"/>
          <w:szCs w:val="180"/>
          <w:rtl/>
        </w:rPr>
        <w:t xml:space="preserve"> </w:t>
      </w:r>
    </w:p>
    <w:p w:rsidR="005A39B6" w:rsidRPr="005A39B6" w:rsidRDefault="005A39B6" w:rsidP="005A39B6">
      <w:pPr>
        <w:tabs>
          <w:tab w:val="left" w:pos="954"/>
        </w:tabs>
        <w:bidi/>
        <w:spacing w:line="240" w:lineRule="auto"/>
        <w:jc w:val="center"/>
        <w:rPr>
          <w:rFonts w:ascii="Simplified Arabic" w:hAnsi="Simplified Arabic" w:cs="Simplified Arabic"/>
          <w:b/>
          <w:bCs/>
          <w:sz w:val="36"/>
          <w:szCs w:val="36"/>
        </w:rPr>
      </w:pPr>
    </w:p>
    <w:p w:rsidR="00951915" w:rsidRPr="00474B6C" w:rsidRDefault="00951915" w:rsidP="00474B6C">
      <w:pPr>
        <w:tabs>
          <w:tab w:val="left" w:pos="5581"/>
        </w:tabs>
        <w:bidi/>
        <w:spacing w:line="240" w:lineRule="auto"/>
        <w:rPr>
          <w:rFonts w:ascii="Simplified Arabic" w:hAnsi="Simplified Arabic" w:cs="Simplified Arabic"/>
          <w:sz w:val="28"/>
          <w:szCs w:val="28"/>
          <w:lang w:bidi="ar-DZ"/>
        </w:rPr>
      </w:pPr>
    </w:p>
    <w:p w:rsidR="00951915" w:rsidRDefault="00951915" w:rsidP="00951915">
      <w:pPr>
        <w:tabs>
          <w:tab w:val="left" w:pos="7013"/>
        </w:tabs>
        <w:bidi/>
        <w:rPr>
          <w:rFonts w:ascii="Simplified Arabic" w:hAnsi="Simplified Arabic" w:cs="Simplified Arabic"/>
          <w:sz w:val="32"/>
          <w:szCs w:val="32"/>
          <w:lang w:bidi="ar-DZ"/>
        </w:rPr>
      </w:pPr>
    </w:p>
    <w:p w:rsidR="00F4312C" w:rsidRDefault="00F4312C" w:rsidP="00951915">
      <w:pPr>
        <w:tabs>
          <w:tab w:val="left" w:pos="7013"/>
        </w:tabs>
        <w:bidi/>
        <w:rPr>
          <w:rFonts w:ascii="Simplified Arabic" w:hAnsi="Simplified Arabic" w:cs="Simplified Arabic"/>
          <w:sz w:val="32"/>
          <w:szCs w:val="32"/>
          <w:rtl/>
          <w:lang w:bidi="ar-DZ"/>
        </w:rPr>
        <w:sectPr w:rsidR="00F4312C" w:rsidSect="009661C5">
          <w:headerReference w:type="default" r:id="rId73"/>
          <w:footerReference w:type="default" r:id="rId74"/>
          <w:pgSz w:w="11906" w:h="16838"/>
          <w:pgMar w:top="1418" w:right="1701" w:bottom="1418" w:left="1134" w:header="709" w:footer="709" w:gutter="0"/>
          <w:pgNumType w:start="23"/>
          <w:cols w:space="708"/>
          <w:docGrid w:linePitch="360"/>
        </w:sectPr>
      </w:pPr>
    </w:p>
    <w:p w:rsidR="00837C33" w:rsidRPr="00063463" w:rsidRDefault="00837C33" w:rsidP="00063463">
      <w:pPr>
        <w:tabs>
          <w:tab w:val="left" w:pos="7013"/>
        </w:tabs>
        <w:bidi/>
        <w:jc w:val="center"/>
        <w:rPr>
          <w:rFonts w:ascii="Simplified Arabic" w:hAnsi="Simplified Arabic" w:cs="Simplified Arabic"/>
          <w:b/>
          <w:bCs/>
          <w:sz w:val="32"/>
          <w:szCs w:val="32"/>
          <w:rtl/>
        </w:rPr>
      </w:pPr>
      <w:r w:rsidRPr="00063463">
        <w:rPr>
          <w:rFonts w:ascii="Simplified Arabic" w:hAnsi="Simplified Arabic" w:cs="Simplified Arabic" w:hint="cs"/>
          <w:b/>
          <w:bCs/>
          <w:sz w:val="32"/>
          <w:szCs w:val="32"/>
          <w:rtl/>
        </w:rPr>
        <w:lastRenderedPageBreak/>
        <w:t>و</w:t>
      </w:r>
      <w:r w:rsidRPr="00063463">
        <w:rPr>
          <w:rFonts w:ascii="Simplified Arabic" w:hAnsi="Simplified Arabic" w:cs="Simplified Arabic"/>
          <w:b/>
          <w:bCs/>
          <w:sz w:val="32"/>
          <w:szCs w:val="32"/>
          <w:rtl/>
        </w:rPr>
        <w:t>زارة التعليم العالي و البحث العلمي</w:t>
      </w:r>
    </w:p>
    <w:p w:rsidR="00944449" w:rsidRPr="00063463" w:rsidRDefault="00837C33" w:rsidP="00063463">
      <w:pPr>
        <w:tabs>
          <w:tab w:val="left" w:pos="7013"/>
        </w:tabs>
        <w:bidi/>
        <w:jc w:val="center"/>
        <w:rPr>
          <w:rFonts w:ascii="Simplified Arabic" w:hAnsi="Simplified Arabic" w:cs="Simplified Arabic"/>
          <w:b/>
          <w:bCs/>
          <w:sz w:val="32"/>
          <w:szCs w:val="32"/>
          <w:rtl/>
        </w:rPr>
      </w:pPr>
      <w:r w:rsidRPr="00063463">
        <w:rPr>
          <w:rFonts w:ascii="Simplified Arabic" w:hAnsi="Simplified Arabic" w:cs="Simplified Arabic"/>
          <w:b/>
          <w:bCs/>
          <w:sz w:val="32"/>
          <w:szCs w:val="32"/>
          <w:rtl/>
        </w:rPr>
        <w:t>جامعة عبد الحميد بن باديس- مستغانم</w:t>
      </w:r>
    </w:p>
    <w:p w:rsidR="00944449" w:rsidRPr="00063463" w:rsidRDefault="00837C33" w:rsidP="00063463">
      <w:pPr>
        <w:tabs>
          <w:tab w:val="left" w:pos="7013"/>
        </w:tabs>
        <w:bidi/>
        <w:jc w:val="center"/>
        <w:rPr>
          <w:rFonts w:ascii="Simplified Arabic" w:hAnsi="Simplified Arabic" w:cs="Simplified Arabic"/>
          <w:b/>
          <w:bCs/>
          <w:sz w:val="32"/>
          <w:szCs w:val="32"/>
          <w:rtl/>
        </w:rPr>
      </w:pPr>
      <w:r w:rsidRPr="00063463">
        <w:rPr>
          <w:rFonts w:ascii="Simplified Arabic" w:hAnsi="Simplified Arabic" w:cs="Simplified Arabic"/>
          <w:b/>
          <w:bCs/>
          <w:sz w:val="32"/>
          <w:szCs w:val="32"/>
          <w:rtl/>
        </w:rPr>
        <w:t>كلية العلوم اإلجتماعية</w:t>
      </w:r>
    </w:p>
    <w:p w:rsidR="00944449" w:rsidRDefault="00837C33" w:rsidP="00944449">
      <w:pPr>
        <w:tabs>
          <w:tab w:val="left" w:pos="7013"/>
        </w:tabs>
        <w:bidi/>
        <w:rPr>
          <w:rFonts w:ascii="Simplified Arabic" w:hAnsi="Simplified Arabic" w:cs="Simplified Arabic"/>
          <w:sz w:val="32"/>
          <w:szCs w:val="32"/>
          <w:rtl/>
        </w:rPr>
      </w:pPr>
      <w:r w:rsidRPr="00837C33">
        <w:rPr>
          <w:rFonts w:ascii="Simplified Arabic" w:hAnsi="Simplified Arabic" w:cs="Simplified Arabic"/>
          <w:sz w:val="32"/>
          <w:szCs w:val="32"/>
          <w:rtl/>
        </w:rPr>
        <w:t xml:space="preserve"> </w:t>
      </w:r>
      <w:r w:rsidRPr="00063463">
        <w:rPr>
          <w:rFonts w:ascii="Simplified Arabic" w:hAnsi="Simplified Arabic" w:cs="Simplified Arabic"/>
          <w:b/>
          <w:bCs/>
          <w:sz w:val="32"/>
          <w:szCs w:val="32"/>
          <w:rtl/>
        </w:rPr>
        <w:t>التخصص :</w:t>
      </w:r>
      <w:r w:rsidRPr="00837C33">
        <w:rPr>
          <w:rFonts w:ascii="Simplified Arabic" w:hAnsi="Simplified Arabic" w:cs="Simplified Arabic"/>
          <w:sz w:val="32"/>
          <w:szCs w:val="32"/>
          <w:rtl/>
        </w:rPr>
        <w:t xml:space="preserve"> إتصال و عالقات عامة</w:t>
      </w:r>
      <w:r w:rsidR="00944449">
        <w:rPr>
          <w:rFonts w:ascii="Simplified Arabic" w:hAnsi="Simplified Arabic" w:cs="Simplified Arabic" w:hint="cs"/>
          <w:sz w:val="32"/>
          <w:szCs w:val="32"/>
          <w:rtl/>
        </w:rPr>
        <w:t xml:space="preserve">                </w:t>
      </w:r>
      <w:r w:rsidRPr="00837C33">
        <w:rPr>
          <w:rFonts w:ascii="Simplified Arabic" w:hAnsi="Simplified Arabic" w:cs="Simplified Arabic"/>
          <w:sz w:val="32"/>
          <w:szCs w:val="32"/>
          <w:rtl/>
        </w:rPr>
        <w:t xml:space="preserve"> </w:t>
      </w:r>
      <w:r w:rsidRPr="00063463">
        <w:rPr>
          <w:rFonts w:ascii="Simplified Arabic" w:hAnsi="Simplified Arabic" w:cs="Simplified Arabic"/>
          <w:b/>
          <w:bCs/>
          <w:sz w:val="32"/>
          <w:szCs w:val="32"/>
          <w:rtl/>
        </w:rPr>
        <w:t xml:space="preserve">المستوى : </w:t>
      </w:r>
      <w:r w:rsidRPr="00837C33">
        <w:rPr>
          <w:rFonts w:ascii="Simplified Arabic" w:hAnsi="Simplified Arabic" w:cs="Simplified Arabic"/>
          <w:sz w:val="32"/>
          <w:szCs w:val="32"/>
          <w:rtl/>
        </w:rPr>
        <w:t>ثانية ماستر</w:t>
      </w:r>
    </w:p>
    <w:p w:rsidR="00063463" w:rsidRPr="00063463" w:rsidRDefault="00837C33" w:rsidP="00063463">
      <w:pPr>
        <w:tabs>
          <w:tab w:val="left" w:pos="7013"/>
        </w:tabs>
        <w:bidi/>
        <w:jc w:val="center"/>
        <w:rPr>
          <w:rFonts w:ascii="Simplified Arabic" w:hAnsi="Simplified Arabic" w:cs="Simplified Arabic"/>
          <w:b/>
          <w:bCs/>
          <w:sz w:val="32"/>
          <w:szCs w:val="32"/>
          <w:rtl/>
        </w:rPr>
      </w:pPr>
      <w:r w:rsidRPr="00063463">
        <w:rPr>
          <w:rFonts w:ascii="Simplified Arabic" w:hAnsi="Simplified Arabic" w:cs="Simplified Arabic"/>
          <w:b/>
          <w:bCs/>
          <w:sz w:val="32"/>
          <w:szCs w:val="32"/>
          <w:rtl/>
        </w:rPr>
        <w:t>إستبيان</w:t>
      </w:r>
      <w:r w:rsidR="00944449" w:rsidRPr="00063463">
        <w:rPr>
          <w:rFonts w:ascii="Simplified Arabic" w:hAnsi="Simplified Arabic" w:cs="Simplified Arabic" w:hint="cs"/>
          <w:b/>
          <w:bCs/>
          <w:sz w:val="32"/>
          <w:szCs w:val="32"/>
          <w:rtl/>
        </w:rPr>
        <w:t xml:space="preserve"> </w:t>
      </w:r>
      <w:r w:rsidRPr="00063463">
        <w:rPr>
          <w:rFonts w:ascii="Simplified Arabic" w:hAnsi="Simplified Arabic" w:cs="Simplified Arabic"/>
          <w:b/>
          <w:bCs/>
          <w:sz w:val="32"/>
          <w:szCs w:val="32"/>
          <w:rtl/>
        </w:rPr>
        <w:t xml:space="preserve">البحث حول </w:t>
      </w:r>
      <w:r w:rsidR="00063463" w:rsidRPr="00063463">
        <w:rPr>
          <w:rFonts w:ascii="Simplified Arabic" w:hAnsi="Simplified Arabic" w:cs="Simplified Arabic" w:hint="cs"/>
          <w:b/>
          <w:bCs/>
          <w:sz w:val="32"/>
          <w:szCs w:val="32"/>
          <w:rtl/>
        </w:rPr>
        <w:t>إستراتيجية الإتصال الداخلي و أثره في تحسين أداء العاملين داخل المؤسسة (الغاز والكهرباء) بمستغانم</w:t>
      </w:r>
    </w:p>
    <w:p w:rsidR="00063463" w:rsidRDefault="00837C33" w:rsidP="00063463">
      <w:pPr>
        <w:tabs>
          <w:tab w:val="left" w:pos="7013"/>
        </w:tabs>
        <w:bidi/>
        <w:rPr>
          <w:rFonts w:ascii="Simplified Arabic" w:hAnsi="Simplified Arabic" w:cs="Simplified Arabic"/>
          <w:sz w:val="32"/>
          <w:szCs w:val="32"/>
          <w:rtl/>
        </w:rPr>
      </w:pPr>
      <w:r w:rsidRPr="00837C33">
        <w:rPr>
          <w:rFonts w:ascii="Simplified Arabic" w:hAnsi="Simplified Arabic" w:cs="Simplified Arabic"/>
          <w:sz w:val="32"/>
          <w:szCs w:val="32"/>
          <w:rtl/>
        </w:rPr>
        <w:t>تحية طيبة وبعد</w:t>
      </w:r>
      <w:r w:rsidRPr="00837C33">
        <w:rPr>
          <w:rFonts w:ascii="Simplified Arabic" w:hAnsi="Simplified Arabic" w:cs="Simplified Arabic"/>
          <w:sz w:val="32"/>
          <w:szCs w:val="32"/>
        </w:rPr>
        <w:t xml:space="preserve">: </w:t>
      </w:r>
      <w:r w:rsidRPr="00837C33">
        <w:rPr>
          <w:rFonts w:ascii="Simplified Arabic" w:hAnsi="Simplified Arabic" w:cs="Simplified Arabic"/>
          <w:sz w:val="32"/>
          <w:szCs w:val="32"/>
          <w:rtl/>
        </w:rPr>
        <w:t>يسرنا أن نضع بين أيديكم هذا اإلستبيان الذي صنف ضم مشروع نهاية الدراسة سعيا لنيل شهادة ماستر أكاديمي في</w:t>
      </w:r>
      <w:r w:rsidR="00063463">
        <w:rPr>
          <w:rFonts w:ascii="Simplified Arabic" w:hAnsi="Simplified Arabic" w:cs="Simplified Arabic" w:hint="cs"/>
          <w:sz w:val="32"/>
          <w:szCs w:val="32"/>
          <w:rtl/>
        </w:rPr>
        <w:t xml:space="preserve"> الإتصال</w:t>
      </w:r>
      <w:r w:rsidRPr="00837C33">
        <w:rPr>
          <w:rFonts w:ascii="Simplified Arabic" w:hAnsi="Simplified Arabic" w:cs="Simplified Arabic"/>
          <w:sz w:val="32"/>
          <w:szCs w:val="32"/>
          <w:rtl/>
        </w:rPr>
        <w:t xml:space="preserve"> و العالقات العامة ذلك إستقصاء لراء و توجهات </w:t>
      </w:r>
      <w:r w:rsidR="00063463">
        <w:rPr>
          <w:rFonts w:ascii="Simplified Arabic" w:hAnsi="Simplified Arabic" w:cs="Simplified Arabic" w:hint="cs"/>
          <w:sz w:val="32"/>
          <w:szCs w:val="32"/>
          <w:rtl/>
        </w:rPr>
        <w:t xml:space="preserve">عاملين شركة سونلغاز مستغانم حول الإتصال الداخلي و إستراتيجيته </w:t>
      </w:r>
      <w:r w:rsidRPr="00837C33">
        <w:rPr>
          <w:rFonts w:ascii="Simplified Arabic" w:hAnsi="Simplified Arabic" w:cs="Simplified Arabic"/>
          <w:sz w:val="32"/>
          <w:szCs w:val="32"/>
          <w:rtl/>
        </w:rPr>
        <w:t xml:space="preserve">متأملين منكم </w:t>
      </w:r>
      <w:r w:rsidR="00063463">
        <w:rPr>
          <w:rFonts w:ascii="Simplified Arabic" w:hAnsi="Simplified Arabic" w:cs="Simplified Arabic" w:hint="cs"/>
          <w:sz w:val="32"/>
          <w:szCs w:val="32"/>
          <w:rtl/>
        </w:rPr>
        <w:t>ا</w:t>
      </w:r>
      <w:r w:rsidRPr="00837C33">
        <w:rPr>
          <w:rFonts w:ascii="Simplified Arabic" w:hAnsi="Simplified Arabic" w:cs="Simplified Arabic"/>
          <w:sz w:val="32"/>
          <w:szCs w:val="32"/>
          <w:rtl/>
        </w:rPr>
        <w:t>ل</w:t>
      </w:r>
      <w:r w:rsidR="00063463">
        <w:rPr>
          <w:rFonts w:ascii="Simplified Arabic" w:hAnsi="Simplified Arabic" w:cs="Simplified Arabic" w:hint="cs"/>
          <w:sz w:val="32"/>
          <w:szCs w:val="32"/>
          <w:rtl/>
        </w:rPr>
        <w:t>إ</w:t>
      </w:r>
      <w:r w:rsidRPr="00837C33">
        <w:rPr>
          <w:rFonts w:ascii="Simplified Arabic" w:hAnsi="Simplified Arabic" w:cs="Simplified Arabic"/>
          <w:sz w:val="32"/>
          <w:szCs w:val="32"/>
          <w:rtl/>
        </w:rPr>
        <w:t xml:space="preserve">جابة بكل صراحة و دقة على أسئلة </w:t>
      </w:r>
      <w:r w:rsidR="00063463">
        <w:rPr>
          <w:rFonts w:ascii="Simplified Arabic" w:hAnsi="Simplified Arabic" w:cs="Simplified Arabic" w:hint="cs"/>
          <w:sz w:val="32"/>
          <w:szCs w:val="32"/>
          <w:rtl/>
        </w:rPr>
        <w:t>الإ</w:t>
      </w:r>
      <w:r w:rsidRPr="00837C33">
        <w:rPr>
          <w:rFonts w:ascii="Simplified Arabic" w:hAnsi="Simplified Arabic" w:cs="Simplified Arabic"/>
          <w:sz w:val="32"/>
          <w:szCs w:val="32"/>
          <w:rtl/>
        </w:rPr>
        <w:t>ستبيان نظرا لتعلق أجوبتكم في صحة و دقة نتائج الدراسة ونحيط سيادتكم أننا سنستلزم السرية التامة في المعلومات المصرح بها و أ</w:t>
      </w:r>
      <w:r w:rsidR="00063463">
        <w:rPr>
          <w:rFonts w:ascii="Simplified Arabic" w:hAnsi="Simplified Arabic" w:cs="Simplified Arabic" w:hint="cs"/>
          <w:sz w:val="32"/>
          <w:szCs w:val="32"/>
          <w:rtl/>
        </w:rPr>
        <w:t>ن</w:t>
      </w:r>
      <w:r w:rsidRPr="00837C33">
        <w:rPr>
          <w:rFonts w:ascii="Simplified Arabic" w:hAnsi="Simplified Arabic" w:cs="Simplified Arabic"/>
          <w:sz w:val="32"/>
          <w:szCs w:val="32"/>
          <w:rtl/>
        </w:rPr>
        <w:t>نا سنستخدمها ل</w:t>
      </w:r>
      <w:r w:rsidR="00063463">
        <w:rPr>
          <w:rFonts w:ascii="Simplified Arabic" w:hAnsi="Simplified Arabic" w:cs="Simplified Arabic" w:hint="cs"/>
          <w:sz w:val="32"/>
          <w:szCs w:val="32"/>
          <w:rtl/>
        </w:rPr>
        <w:t>أ</w:t>
      </w:r>
      <w:r w:rsidRPr="00837C33">
        <w:rPr>
          <w:rFonts w:ascii="Simplified Arabic" w:hAnsi="Simplified Arabic" w:cs="Simplified Arabic"/>
          <w:sz w:val="32"/>
          <w:szCs w:val="32"/>
          <w:rtl/>
        </w:rPr>
        <w:t>غراض علمية أكاديمية و تطوير البحث العلمي</w:t>
      </w:r>
    </w:p>
    <w:p w:rsidR="00063463" w:rsidRPr="00063463" w:rsidRDefault="00837C33" w:rsidP="00063463">
      <w:pPr>
        <w:tabs>
          <w:tab w:val="left" w:pos="7013"/>
        </w:tabs>
        <w:bidi/>
        <w:rPr>
          <w:rFonts w:ascii="Simplified Arabic" w:hAnsi="Simplified Arabic" w:cs="Simplified Arabic"/>
          <w:b/>
          <w:bCs/>
          <w:sz w:val="32"/>
          <w:szCs w:val="32"/>
          <w:rtl/>
        </w:rPr>
      </w:pPr>
      <w:r w:rsidRPr="00063463">
        <w:rPr>
          <w:rFonts w:ascii="Simplified Arabic" w:hAnsi="Simplified Arabic" w:cs="Simplified Arabic"/>
          <w:b/>
          <w:bCs/>
          <w:sz w:val="32"/>
          <w:szCs w:val="32"/>
          <w:rtl/>
        </w:rPr>
        <w:t xml:space="preserve"> الطالبتان</w:t>
      </w:r>
      <w:r w:rsidRPr="00063463">
        <w:rPr>
          <w:rFonts w:ascii="Simplified Arabic" w:hAnsi="Simplified Arabic" w:cs="Simplified Arabic"/>
          <w:b/>
          <w:bCs/>
          <w:sz w:val="32"/>
          <w:szCs w:val="32"/>
        </w:rPr>
        <w:t xml:space="preserve">: </w:t>
      </w:r>
    </w:p>
    <w:p w:rsidR="00063463" w:rsidRDefault="00063463" w:rsidP="00063463">
      <w:pPr>
        <w:tabs>
          <w:tab w:val="left" w:pos="7013"/>
        </w:tabs>
        <w:bidi/>
        <w:rPr>
          <w:rFonts w:ascii="Simplified Arabic" w:hAnsi="Simplified Arabic" w:cs="Simplified Arabic"/>
          <w:sz w:val="32"/>
          <w:szCs w:val="32"/>
          <w:rtl/>
        </w:rPr>
      </w:pPr>
      <w:r>
        <w:rPr>
          <w:rFonts w:ascii="Simplified Arabic" w:hAnsi="Simplified Arabic" w:cs="Simplified Arabic" w:hint="cs"/>
          <w:sz w:val="32"/>
          <w:szCs w:val="32"/>
          <w:rtl/>
        </w:rPr>
        <w:t>-بالعجال ميرة</w:t>
      </w:r>
    </w:p>
    <w:p w:rsidR="00063463" w:rsidRDefault="00063463" w:rsidP="00063463">
      <w:pPr>
        <w:tabs>
          <w:tab w:val="left" w:pos="7013"/>
        </w:tabs>
        <w:bidi/>
        <w:rPr>
          <w:rFonts w:ascii="Simplified Arabic" w:hAnsi="Simplified Arabic" w:cs="Simplified Arabic"/>
          <w:sz w:val="32"/>
          <w:szCs w:val="32"/>
          <w:rtl/>
        </w:rPr>
      </w:pPr>
      <w:r>
        <w:rPr>
          <w:rFonts w:ascii="Simplified Arabic" w:hAnsi="Simplified Arabic" w:cs="Simplified Arabic" w:hint="cs"/>
          <w:sz w:val="32"/>
          <w:szCs w:val="32"/>
          <w:rtl/>
        </w:rPr>
        <w:t>-عطاري كلثوم</w:t>
      </w:r>
    </w:p>
    <w:p w:rsidR="00063463" w:rsidRDefault="00063463" w:rsidP="00063463">
      <w:pPr>
        <w:tabs>
          <w:tab w:val="left" w:pos="7013"/>
        </w:tabs>
        <w:bidi/>
        <w:rPr>
          <w:rFonts w:ascii="Simplified Arabic" w:hAnsi="Simplified Arabic" w:cs="Simplified Arabic"/>
          <w:sz w:val="32"/>
          <w:szCs w:val="32"/>
          <w:rtl/>
        </w:rPr>
      </w:pPr>
    </w:p>
    <w:p w:rsidR="00063463" w:rsidRDefault="00063463" w:rsidP="00063463">
      <w:pPr>
        <w:tabs>
          <w:tab w:val="left" w:pos="7013"/>
        </w:tabs>
        <w:bidi/>
        <w:rPr>
          <w:rFonts w:ascii="Simplified Arabic" w:hAnsi="Simplified Arabic" w:cs="Simplified Arabic"/>
          <w:sz w:val="32"/>
          <w:szCs w:val="32"/>
          <w:rtl/>
        </w:rPr>
      </w:pPr>
    </w:p>
    <w:p w:rsidR="00063463" w:rsidRDefault="00063463" w:rsidP="00063463">
      <w:pPr>
        <w:tabs>
          <w:tab w:val="left" w:pos="7013"/>
        </w:tabs>
        <w:bidi/>
        <w:jc w:val="center"/>
        <w:rPr>
          <w:rFonts w:ascii="Simplified Arabic" w:hAnsi="Simplified Arabic" w:cs="Simplified Arabic"/>
          <w:sz w:val="32"/>
          <w:szCs w:val="32"/>
          <w:rtl/>
        </w:rPr>
      </w:pPr>
    </w:p>
    <w:p w:rsidR="00063463" w:rsidRPr="00063463" w:rsidRDefault="00063463" w:rsidP="00063463">
      <w:pPr>
        <w:tabs>
          <w:tab w:val="left" w:pos="7013"/>
        </w:tabs>
        <w:bidi/>
        <w:jc w:val="center"/>
        <w:rPr>
          <w:rFonts w:ascii="Simplified Arabic" w:hAnsi="Simplified Arabic" w:cs="Simplified Arabic"/>
          <w:b/>
          <w:bCs/>
          <w:sz w:val="32"/>
          <w:szCs w:val="32"/>
          <w:rtl/>
        </w:rPr>
      </w:pPr>
      <w:r w:rsidRPr="00063463">
        <w:rPr>
          <w:rFonts w:ascii="Simplified Arabic" w:hAnsi="Simplified Arabic" w:cs="Simplified Arabic" w:hint="cs"/>
          <w:b/>
          <w:bCs/>
          <w:sz w:val="32"/>
          <w:szCs w:val="32"/>
          <w:rtl/>
        </w:rPr>
        <w:t>السنة الدراسية 2021/2022</w:t>
      </w:r>
    </w:p>
    <w:p w:rsidR="00063463" w:rsidRPr="00063463" w:rsidRDefault="00063463" w:rsidP="00BA0312">
      <w:pPr>
        <w:tabs>
          <w:tab w:val="right" w:pos="1274"/>
          <w:tab w:val="left" w:pos="7013"/>
        </w:tabs>
        <w:bidi/>
        <w:rPr>
          <w:rFonts w:ascii="Simplified Arabic" w:hAnsi="Simplified Arabic" w:cs="Simplified Arabic"/>
          <w:b/>
          <w:bCs/>
          <w:sz w:val="32"/>
          <w:szCs w:val="32"/>
          <w:rtl/>
        </w:rPr>
      </w:pPr>
      <w:r w:rsidRPr="00063463">
        <w:rPr>
          <w:rFonts w:ascii="Simplified Arabic" w:hAnsi="Simplified Arabic" w:cs="Simplified Arabic" w:hint="cs"/>
          <w:b/>
          <w:bCs/>
          <w:sz w:val="32"/>
          <w:szCs w:val="32"/>
          <w:rtl/>
        </w:rPr>
        <w:lastRenderedPageBreak/>
        <w:t>المحور الأول :</w:t>
      </w:r>
      <w:r>
        <w:rPr>
          <w:rFonts w:ascii="Simplified Arabic" w:hAnsi="Simplified Arabic" w:cs="Simplified Arabic" w:hint="cs"/>
          <w:b/>
          <w:bCs/>
          <w:sz w:val="32"/>
          <w:szCs w:val="32"/>
          <w:rtl/>
        </w:rPr>
        <w:t xml:space="preserve"> البيانات العامة</w:t>
      </w:r>
      <w:r w:rsidRPr="00063463">
        <w:rPr>
          <w:rFonts w:ascii="Simplified Arabic" w:hAnsi="Simplified Arabic" w:cs="Simplified Arabic" w:hint="cs"/>
          <w:b/>
          <w:bCs/>
          <w:sz w:val="32"/>
          <w:szCs w:val="32"/>
          <w:rtl/>
        </w:rPr>
        <w:t xml:space="preserve"> </w:t>
      </w:r>
    </w:p>
    <w:p w:rsidR="00063463" w:rsidRDefault="00063463" w:rsidP="00BA0312">
      <w:pPr>
        <w:tabs>
          <w:tab w:val="right" w:pos="1274"/>
          <w:tab w:val="left" w:pos="7013"/>
        </w:tabs>
        <w:bidi/>
        <w:rPr>
          <w:rFonts w:ascii="Simplified Arabic" w:hAnsi="Simplified Arabic" w:cs="Simplified Arabic"/>
          <w:b/>
          <w:bCs/>
          <w:sz w:val="32"/>
          <w:szCs w:val="32"/>
          <w:rtl/>
          <w:lang w:bidi="ar-DZ"/>
        </w:rPr>
      </w:pPr>
    </w:p>
    <w:p w:rsidR="00837C33" w:rsidRDefault="00837C33" w:rsidP="00BA0312">
      <w:pPr>
        <w:tabs>
          <w:tab w:val="right" w:pos="1274"/>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حسب الجنس</w:t>
      </w:r>
    </w:p>
    <w:p w:rsidR="00837C33" w:rsidRDefault="00837C33" w:rsidP="00BA0312">
      <w:pPr>
        <w:tabs>
          <w:tab w:val="right" w:pos="1274"/>
          <w:tab w:val="left" w:pos="7013"/>
        </w:tabs>
        <w:bidi/>
        <w:rPr>
          <w:rFonts w:ascii="Simplified Arabic" w:hAnsi="Simplified Arabic" w:cs="Simplified Arabic"/>
          <w:b/>
          <w:bCs/>
          <w:sz w:val="32"/>
          <w:szCs w:val="32"/>
          <w:rtl/>
          <w:lang w:bidi="ar-DZ"/>
        </w:rPr>
      </w:pPr>
      <w:r w:rsidRPr="00063463">
        <w:rPr>
          <w:rFonts w:ascii="Simplified Arabic" w:hAnsi="Simplified Arabic" w:cs="Simplified Arabic" w:hint="cs"/>
          <w:sz w:val="32"/>
          <w:szCs w:val="32"/>
          <w:rtl/>
          <w:lang w:bidi="ar-DZ"/>
        </w:rPr>
        <w:t>أنثى :</w:t>
      </w:r>
      <w:r>
        <w:rPr>
          <w:rFonts w:ascii="Simplified Arabic" w:hAnsi="Simplified Arabic" w:cs="Simplified Arabic" w:hint="cs"/>
          <w:b/>
          <w:bCs/>
          <w:sz w:val="32"/>
          <w:szCs w:val="32"/>
          <w:rtl/>
          <w:lang w:bidi="ar-DZ"/>
        </w:rPr>
        <w:t xml:space="preserve">  ......                               </w:t>
      </w:r>
      <w:r w:rsidRPr="00063463">
        <w:rPr>
          <w:rFonts w:ascii="Simplified Arabic" w:hAnsi="Simplified Arabic" w:cs="Simplified Arabic" w:hint="cs"/>
          <w:sz w:val="32"/>
          <w:szCs w:val="32"/>
          <w:rtl/>
          <w:lang w:bidi="ar-DZ"/>
        </w:rPr>
        <w:t xml:space="preserve"> ذكر:......</w:t>
      </w:r>
    </w:p>
    <w:p w:rsidR="00063463" w:rsidRDefault="00063463" w:rsidP="00BA0312">
      <w:pPr>
        <w:tabs>
          <w:tab w:val="right" w:pos="1274"/>
          <w:tab w:val="left" w:pos="7013"/>
        </w:tabs>
        <w:bidi/>
        <w:rPr>
          <w:rFonts w:ascii="Simplified Arabic" w:hAnsi="Simplified Arabic" w:cs="Simplified Arabic"/>
          <w:b/>
          <w:bCs/>
          <w:sz w:val="32"/>
          <w:szCs w:val="32"/>
          <w:rtl/>
          <w:lang w:bidi="ar-DZ"/>
        </w:rPr>
      </w:pPr>
    </w:p>
    <w:p w:rsidR="00837C33" w:rsidRDefault="00837C33" w:rsidP="00BA0312">
      <w:pPr>
        <w:tabs>
          <w:tab w:val="right" w:pos="1274"/>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حسب السن</w:t>
      </w:r>
    </w:p>
    <w:p w:rsidR="00837C33" w:rsidRPr="00063463" w:rsidRDefault="00837C33" w:rsidP="00BA0312">
      <w:pPr>
        <w:tabs>
          <w:tab w:val="right" w:pos="1274"/>
          <w:tab w:val="left" w:pos="7013"/>
        </w:tabs>
        <w:bidi/>
        <w:rPr>
          <w:rFonts w:ascii="Simplified Arabic" w:hAnsi="Simplified Arabic" w:cs="Simplified Arabic"/>
          <w:sz w:val="32"/>
          <w:szCs w:val="32"/>
          <w:rtl/>
          <w:lang w:bidi="ar-DZ"/>
        </w:rPr>
      </w:pPr>
      <w:r w:rsidRPr="00063463">
        <w:rPr>
          <w:rFonts w:ascii="Simplified Arabic" w:hAnsi="Simplified Arabic" w:cs="Simplified Arabic" w:hint="cs"/>
          <w:sz w:val="32"/>
          <w:szCs w:val="32"/>
          <w:rtl/>
          <w:lang w:bidi="ar-DZ"/>
        </w:rPr>
        <w:t xml:space="preserve">من24إلى35.........                                    من 35إلى 45........     </w:t>
      </w:r>
    </w:p>
    <w:p w:rsidR="00063463" w:rsidRDefault="00063463" w:rsidP="00BA0312">
      <w:pPr>
        <w:tabs>
          <w:tab w:val="right" w:pos="1274"/>
          <w:tab w:val="left" w:pos="7013"/>
        </w:tabs>
        <w:bidi/>
        <w:rPr>
          <w:rFonts w:ascii="Simplified Arabic" w:hAnsi="Simplified Arabic" w:cs="Simplified Arabic"/>
          <w:b/>
          <w:bCs/>
          <w:sz w:val="32"/>
          <w:szCs w:val="32"/>
          <w:rtl/>
          <w:lang w:bidi="ar-DZ"/>
        </w:rPr>
      </w:pPr>
    </w:p>
    <w:p w:rsidR="00837C33" w:rsidRDefault="00837C33" w:rsidP="00BA0312">
      <w:pPr>
        <w:tabs>
          <w:tab w:val="right" w:pos="1274"/>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حسب المستوى التعليمي</w:t>
      </w:r>
    </w:p>
    <w:p w:rsidR="00063463" w:rsidRDefault="00063463" w:rsidP="00BA0312">
      <w:pPr>
        <w:tabs>
          <w:tab w:val="right" w:pos="1274"/>
          <w:tab w:val="left" w:pos="7013"/>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الإبتدائي: .......</w:t>
      </w:r>
      <w:r w:rsidR="00837C33" w:rsidRPr="00063463">
        <w:rPr>
          <w:rFonts w:ascii="Simplified Arabic" w:hAnsi="Simplified Arabic" w:cs="Simplified Arabic" w:hint="cs"/>
          <w:sz w:val="32"/>
          <w:szCs w:val="32"/>
          <w:rtl/>
          <w:lang w:bidi="ar-DZ"/>
        </w:rPr>
        <w:t xml:space="preserve">  </w:t>
      </w:r>
    </w:p>
    <w:p w:rsidR="00063463" w:rsidRDefault="00837C33" w:rsidP="00BA0312">
      <w:pPr>
        <w:tabs>
          <w:tab w:val="right" w:pos="1274"/>
          <w:tab w:val="left" w:pos="7013"/>
        </w:tabs>
        <w:bidi/>
        <w:rPr>
          <w:rFonts w:ascii="Simplified Arabic" w:hAnsi="Simplified Arabic" w:cs="Simplified Arabic"/>
          <w:sz w:val="32"/>
          <w:szCs w:val="32"/>
          <w:rtl/>
          <w:lang w:bidi="ar-DZ"/>
        </w:rPr>
      </w:pPr>
      <w:r w:rsidRPr="00063463">
        <w:rPr>
          <w:rFonts w:ascii="Simplified Arabic" w:hAnsi="Simplified Arabic" w:cs="Simplified Arabic" w:hint="cs"/>
          <w:sz w:val="32"/>
          <w:szCs w:val="32"/>
          <w:rtl/>
          <w:lang w:bidi="ar-DZ"/>
        </w:rPr>
        <w:t xml:space="preserve"> الم</w:t>
      </w:r>
      <w:r w:rsidR="00063463">
        <w:rPr>
          <w:rFonts w:ascii="Simplified Arabic" w:hAnsi="Simplified Arabic" w:cs="Simplified Arabic" w:hint="cs"/>
          <w:sz w:val="32"/>
          <w:szCs w:val="32"/>
          <w:rtl/>
          <w:lang w:bidi="ar-DZ"/>
        </w:rPr>
        <w:t>توسط: .......</w:t>
      </w:r>
      <w:r w:rsidRPr="00063463">
        <w:rPr>
          <w:rFonts w:ascii="Simplified Arabic" w:hAnsi="Simplified Arabic" w:cs="Simplified Arabic" w:hint="cs"/>
          <w:sz w:val="32"/>
          <w:szCs w:val="32"/>
          <w:rtl/>
          <w:lang w:bidi="ar-DZ"/>
        </w:rPr>
        <w:t xml:space="preserve">  </w:t>
      </w:r>
    </w:p>
    <w:p w:rsidR="00063463" w:rsidRDefault="00063463" w:rsidP="00BA0312">
      <w:pPr>
        <w:tabs>
          <w:tab w:val="right" w:pos="1274"/>
          <w:tab w:val="left" w:pos="7013"/>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الثانوي:  ........</w:t>
      </w:r>
      <w:r w:rsidR="00837C33" w:rsidRPr="00063463">
        <w:rPr>
          <w:rFonts w:ascii="Simplified Arabic" w:hAnsi="Simplified Arabic" w:cs="Simplified Arabic" w:hint="cs"/>
          <w:sz w:val="32"/>
          <w:szCs w:val="32"/>
          <w:rtl/>
          <w:lang w:bidi="ar-DZ"/>
        </w:rPr>
        <w:t xml:space="preserve">   </w:t>
      </w:r>
    </w:p>
    <w:p w:rsidR="00837C33" w:rsidRPr="00063463" w:rsidRDefault="00063463" w:rsidP="00BA0312">
      <w:pPr>
        <w:tabs>
          <w:tab w:val="right" w:pos="1274"/>
          <w:tab w:val="left" w:pos="7013"/>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الجامعي:  .......</w:t>
      </w:r>
    </w:p>
    <w:p w:rsidR="00837C33" w:rsidRDefault="00837C33" w:rsidP="00BA0312">
      <w:pPr>
        <w:tabs>
          <w:tab w:val="right" w:pos="1274"/>
          <w:tab w:val="left" w:pos="7013"/>
        </w:tabs>
        <w:bidi/>
        <w:rPr>
          <w:rFonts w:ascii="Simplified Arabic" w:hAnsi="Simplified Arabic" w:cs="Simplified Arabic"/>
          <w:b/>
          <w:bCs/>
          <w:sz w:val="32"/>
          <w:szCs w:val="32"/>
          <w:rtl/>
          <w:lang w:bidi="ar-DZ"/>
        </w:rPr>
      </w:pPr>
    </w:p>
    <w:p w:rsidR="00063463" w:rsidRDefault="00063463" w:rsidP="00BA0312">
      <w:pPr>
        <w:tabs>
          <w:tab w:val="right" w:pos="1274"/>
          <w:tab w:val="left" w:pos="7013"/>
        </w:tabs>
        <w:bidi/>
        <w:rPr>
          <w:rFonts w:ascii="Simplified Arabic" w:hAnsi="Simplified Arabic" w:cs="Simplified Arabic"/>
          <w:b/>
          <w:bCs/>
          <w:sz w:val="32"/>
          <w:szCs w:val="32"/>
          <w:rtl/>
          <w:lang w:bidi="ar-DZ"/>
        </w:rPr>
      </w:pPr>
    </w:p>
    <w:p w:rsidR="00063463" w:rsidRDefault="00063463" w:rsidP="00063463">
      <w:pPr>
        <w:tabs>
          <w:tab w:val="left" w:pos="7013"/>
        </w:tabs>
        <w:bidi/>
        <w:rPr>
          <w:rFonts w:ascii="Simplified Arabic" w:hAnsi="Simplified Arabic" w:cs="Simplified Arabic"/>
          <w:b/>
          <w:bCs/>
          <w:sz w:val="32"/>
          <w:szCs w:val="32"/>
          <w:rtl/>
          <w:lang w:bidi="ar-DZ"/>
        </w:rPr>
      </w:pPr>
    </w:p>
    <w:p w:rsidR="00063463" w:rsidRDefault="00063463" w:rsidP="00063463">
      <w:pPr>
        <w:tabs>
          <w:tab w:val="left" w:pos="7013"/>
        </w:tabs>
        <w:bidi/>
        <w:rPr>
          <w:rFonts w:ascii="Simplified Arabic" w:hAnsi="Simplified Arabic" w:cs="Simplified Arabic"/>
          <w:b/>
          <w:bCs/>
          <w:sz w:val="32"/>
          <w:szCs w:val="32"/>
          <w:rtl/>
          <w:lang w:bidi="ar-DZ"/>
        </w:rPr>
      </w:pPr>
    </w:p>
    <w:p w:rsidR="00063463" w:rsidRDefault="00063463"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المحور الثاني: إتجاهات الإتصال الداخلي في شركة توزيع الكهرباء و الغاز بمستغانم</w:t>
      </w:r>
    </w:p>
    <w:tbl>
      <w:tblPr>
        <w:tblStyle w:val="Grilledutableau"/>
        <w:bidiVisual/>
        <w:tblW w:w="0" w:type="auto"/>
        <w:tblLook w:val="04A0" w:firstRow="1" w:lastRow="0" w:firstColumn="1" w:lastColumn="0" w:noHBand="0" w:noVBand="1"/>
      </w:tblPr>
      <w:tblGrid>
        <w:gridCol w:w="3650"/>
        <w:gridCol w:w="1134"/>
        <w:gridCol w:w="993"/>
        <w:gridCol w:w="992"/>
        <w:gridCol w:w="1134"/>
        <w:gridCol w:w="1276"/>
      </w:tblGrid>
      <w:tr w:rsidR="004F409B" w:rsidTr="004F409B">
        <w:tc>
          <w:tcPr>
            <w:tcW w:w="3650"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العبارات</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موافق بشدة </w:t>
            </w: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موافق</w:t>
            </w: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محايد</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w:t>
            </w: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 بشدة</w:t>
            </w: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تصلك المعلومة في الوقت المناسب</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تحفزك المنظمة على الإتصال بها</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تختار العمل ضمن فريق العمل لأنه يعطي مرونة لعملية الإتصال</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هناك صعوبات في الإتصال برئيسك</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يعمل الإتصال الداخلي على إزالة العراقيل بين العاملين</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يعمل الإتصال الداخلي على إتاحة المعلومات المناسبة و الواضحة</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يعتبر الإتصال الغير الرسمي ضروري في إيصال المعلومات إليك</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r w:rsidR="004F409B" w:rsidTr="004F409B">
        <w:tc>
          <w:tcPr>
            <w:tcW w:w="3650" w:type="dxa"/>
          </w:tcPr>
          <w:p w:rsidR="004F409B" w:rsidRPr="004F409B" w:rsidRDefault="004F409B" w:rsidP="00063463">
            <w:pPr>
              <w:tabs>
                <w:tab w:val="left" w:pos="7013"/>
              </w:tabs>
              <w:bidi/>
              <w:rPr>
                <w:rFonts w:ascii="Simplified Arabic" w:hAnsi="Simplified Arabic" w:cs="Simplified Arabic"/>
                <w:sz w:val="32"/>
                <w:szCs w:val="32"/>
                <w:rtl/>
                <w:lang w:bidi="ar-DZ"/>
              </w:rPr>
            </w:pPr>
            <w:r w:rsidRPr="004F409B">
              <w:rPr>
                <w:rFonts w:ascii="Simplified Arabic" w:hAnsi="Simplified Arabic" w:cs="Simplified Arabic" w:hint="cs"/>
                <w:sz w:val="32"/>
                <w:szCs w:val="32"/>
                <w:rtl/>
                <w:lang w:bidi="ar-DZ"/>
              </w:rPr>
              <w:t>تستخدم لوسائل الإتصال الحديثة الإلكترونية و التفاعلية للمشاركة في سير المنضمة</w:t>
            </w: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992"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063463">
            <w:pPr>
              <w:tabs>
                <w:tab w:val="left" w:pos="7013"/>
              </w:tabs>
              <w:bidi/>
              <w:rPr>
                <w:rFonts w:ascii="Simplified Arabic" w:hAnsi="Simplified Arabic" w:cs="Simplified Arabic"/>
                <w:b/>
                <w:bCs/>
                <w:sz w:val="32"/>
                <w:szCs w:val="32"/>
                <w:rtl/>
                <w:lang w:bidi="ar-DZ"/>
              </w:rPr>
            </w:pPr>
          </w:p>
        </w:tc>
        <w:tc>
          <w:tcPr>
            <w:tcW w:w="1276" w:type="dxa"/>
          </w:tcPr>
          <w:p w:rsidR="004F409B" w:rsidRDefault="004F409B" w:rsidP="00063463">
            <w:pPr>
              <w:tabs>
                <w:tab w:val="left" w:pos="7013"/>
              </w:tabs>
              <w:bidi/>
              <w:rPr>
                <w:rFonts w:ascii="Simplified Arabic" w:hAnsi="Simplified Arabic" w:cs="Simplified Arabic"/>
                <w:b/>
                <w:bCs/>
                <w:sz w:val="32"/>
                <w:szCs w:val="32"/>
                <w:rtl/>
                <w:lang w:bidi="ar-DZ"/>
              </w:rPr>
            </w:pPr>
          </w:p>
        </w:tc>
      </w:tr>
    </w:tbl>
    <w:p w:rsidR="00063463" w:rsidRDefault="00063463" w:rsidP="00063463">
      <w:pPr>
        <w:tabs>
          <w:tab w:val="left" w:pos="7013"/>
        </w:tabs>
        <w:bidi/>
        <w:rPr>
          <w:rFonts w:ascii="Simplified Arabic" w:hAnsi="Simplified Arabic" w:cs="Simplified Arabic"/>
          <w:b/>
          <w:bCs/>
          <w:sz w:val="32"/>
          <w:szCs w:val="32"/>
          <w:rtl/>
          <w:lang w:bidi="ar-DZ"/>
        </w:rPr>
      </w:pPr>
    </w:p>
    <w:p w:rsidR="00063463" w:rsidRDefault="00063463" w:rsidP="00063463">
      <w:pPr>
        <w:tabs>
          <w:tab w:val="left" w:pos="7013"/>
        </w:tabs>
        <w:bidi/>
        <w:rPr>
          <w:rFonts w:ascii="Simplified Arabic" w:hAnsi="Simplified Arabic" w:cs="Simplified Arabic"/>
          <w:b/>
          <w:bCs/>
          <w:sz w:val="32"/>
          <w:szCs w:val="32"/>
          <w:rtl/>
          <w:lang w:bidi="ar-DZ"/>
        </w:rPr>
      </w:pPr>
    </w:p>
    <w:p w:rsidR="00063463" w:rsidRDefault="00063463" w:rsidP="00063463">
      <w:pPr>
        <w:tabs>
          <w:tab w:val="left" w:pos="7013"/>
        </w:tabs>
        <w:bidi/>
        <w:rPr>
          <w:rFonts w:ascii="Simplified Arabic" w:hAnsi="Simplified Arabic" w:cs="Simplified Arabic"/>
          <w:b/>
          <w:bCs/>
          <w:sz w:val="32"/>
          <w:szCs w:val="32"/>
          <w:rtl/>
          <w:lang w:bidi="ar-DZ"/>
        </w:rPr>
      </w:pPr>
    </w:p>
    <w:p w:rsidR="004F409B" w:rsidRDefault="004F409B" w:rsidP="004F409B">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المحور الثالث: أداء العاملين في شركة سونلغاز </w:t>
      </w:r>
    </w:p>
    <w:tbl>
      <w:tblPr>
        <w:tblStyle w:val="Grilledutableau"/>
        <w:bidiVisual/>
        <w:tblW w:w="0" w:type="auto"/>
        <w:tblLook w:val="04A0" w:firstRow="1" w:lastRow="0" w:firstColumn="1" w:lastColumn="0" w:noHBand="0" w:noVBand="1"/>
      </w:tblPr>
      <w:tblGrid>
        <w:gridCol w:w="3650"/>
        <w:gridCol w:w="1134"/>
        <w:gridCol w:w="993"/>
        <w:gridCol w:w="1134"/>
        <w:gridCol w:w="1275"/>
        <w:gridCol w:w="8"/>
        <w:gridCol w:w="985"/>
      </w:tblGrid>
      <w:tr w:rsidR="004F409B" w:rsidTr="00213EEB">
        <w:tc>
          <w:tcPr>
            <w:tcW w:w="3650" w:type="dxa"/>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العبارات</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موافق بشدة </w:t>
            </w: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موافق</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محايد</w:t>
            </w:r>
          </w:p>
        </w:tc>
        <w:tc>
          <w:tcPr>
            <w:tcW w:w="1275" w:type="dxa"/>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w:t>
            </w:r>
          </w:p>
        </w:tc>
        <w:tc>
          <w:tcPr>
            <w:tcW w:w="99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 بشدة</w:t>
            </w:r>
          </w:p>
        </w:tc>
      </w:tr>
      <w:tr w:rsidR="004F409B" w:rsidTr="00213EEB">
        <w:tc>
          <w:tcPr>
            <w:tcW w:w="3650" w:type="dxa"/>
            <w:shd w:val="clear" w:color="auto" w:fill="FFFFFF" w:themeFill="background1"/>
          </w:tcPr>
          <w:p w:rsidR="004F409B" w:rsidRPr="00213EEB" w:rsidRDefault="004F409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لديك الإستعداد لتحمل مسؤوليات أعلى</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4F409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 xml:space="preserve">تشارك في إتخاذ القرارات و هذا يساعد في تحسين أدائك </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4F409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 xml:space="preserve">تفكر في الحلول لمختلف المشاكل التي تواجهك خلال أداء عملك </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4F409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تعتبر تقييم الإدارة لأدائك عملية مهمة جدا</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4F409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تحسين أدائك سيساهم في تحسين أداء المؤسسة</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213EE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حصولي على التدريب المناسب يجعلني أكثر قدرة على أداء عملي بشكل جيد</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213EE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تستفيد من رصيد ما تعلمته من خبرات لتحقيق  نوع من الإبداع في أداء عملك</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r w:rsidR="004F409B" w:rsidTr="00213EEB">
        <w:tc>
          <w:tcPr>
            <w:tcW w:w="3650" w:type="dxa"/>
          </w:tcPr>
          <w:p w:rsidR="004F409B" w:rsidRPr="00213EEB" w:rsidRDefault="00213EEB" w:rsidP="003E1797">
            <w:pPr>
              <w:tabs>
                <w:tab w:val="left" w:pos="7013"/>
              </w:tabs>
              <w:bidi/>
              <w:rPr>
                <w:rFonts w:ascii="Simplified Arabic" w:hAnsi="Simplified Arabic" w:cs="Simplified Arabic"/>
                <w:sz w:val="32"/>
                <w:szCs w:val="32"/>
                <w:rtl/>
                <w:lang w:bidi="ar-DZ"/>
              </w:rPr>
            </w:pPr>
            <w:r w:rsidRPr="00213EEB">
              <w:rPr>
                <w:rFonts w:ascii="Simplified Arabic" w:hAnsi="Simplified Arabic" w:cs="Simplified Arabic" w:hint="cs"/>
                <w:sz w:val="32"/>
                <w:szCs w:val="32"/>
                <w:rtl/>
                <w:lang w:bidi="ar-DZ"/>
              </w:rPr>
              <w:t xml:space="preserve">أداؤك في العمليوصف من قبل المشرف المباشر بالكفاءة </w:t>
            </w: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993"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134" w:type="dxa"/>
          </w:tcPr>
          <w:p w:rsidR="004F409B" w:rsidRDefault="004F409B" w:rsidP="003E1797">
            <w:pPr>
              <w:tabs>
                <w:tab w:val="left" w:pos="7013"/>
              </w:tabs>
              <w:bidi/>
              <w:rPr>
                <w:rFonts w:ascii="Simplified Arabic" w:hAnsi="Simplified Arabic" w:cs="Simplified Arabic"/>
                <w:b/>
                <w:bCs/>
                <w:sz w:val="32"/>
                <w:szCs w:val="32"/>
                <w:rtl/>
                <w:lang w:bidi="ar-DZ"/>
              </w:rPr>
            </w:pPr>
          </w:p>
        </w:tc>
        <w:tc>
          <w:tcPr>
            <w:tcW w:w="1283" w:type="dxa"/>
            <w:gridSpan w:val="2"/>
          </w:tcPr>
          <w:p w:rsidR="004F409B" w:rsidRDefault="004F409B" w:rsidP="003E1797">
            <w:pPr>
              <w:tabs>
                <w:tab w:val="left" w:pos="7013"/>
              </w:tabs>
              <w:bidi/>
              <w:rPr>
                <w:rFonts w:ascii="Simplified Arabic" w:hAnsi="Simplified Arabic" w:cs="Simplified Arabic"/>
                <w:b/>
                <w:bCs/>
                <w:sz w:val="32"/>
                <w:szCs w:val="32"/>
                <w:rtl/>
                <w:lang w:bidi="ar-DZ"/>
              </w:rPr>
            </w:pPr>
          </w:p>
        </w:tc>
        <w:tc>
          <w:tcPr>
            <w:tcW w:w="985" w:type="dxa"/>
          </w:tcPr>
          <w:p w:rsidR="004F409B" w:rsidRDefault="004F409B" w:rsidP="003E1797">
            <w:pPr>
              <w:tabs>
                <w:tab w:val="left" w:pos="7013"/>
              </w:tabs>
              <w:bidi/>
              <w:rPr>
                <w:rFonts w:ascii="Simplified Arabic" w:hAnsi="Simplified Arabic" w:cs="Simplified Arabic"/>
                <w:b/>
                <w:bCs/>
                <w:sz w:val="32"/>
                <w:szCs w:val="32"/>
                <w:rtl/>
                <w:lang w:bidi="ar-DZ"/>
              </w:rPr>
            </w:pPr>
          </w:p>
        </w:tc>
      </w:tr>
    </w:tbl>
    <w:p w:rsidR="004F409B" w:rsidRDefault="004F409B" w:rsidP="004F409B">
      <w:pPr>
        <w:tabs>
          <w:tab w:val="left" w:pos="7013"/>
        </w:tabs>
        <w:bidi/>
        <w:rPr>
          <w:rFonts w:ascii="Simplified Arabic" w:hAnsi="Simplified Arabic" w:cs="Simplified Arabic"/>
          <w:b/>
          <w:bCs/>
          <w:sz w:val="32"/>
          <w:szCs w:val="32"/>
          <w:rtl/>
          <w:lang w:bidi="ar-DZ"/>
        </w:rPr>
      </w:pPr>
    </w:p>
    <w:p w:rsidR="00213EEB" w:rsidRDefault="00213EEB" w:rsidP="00213EEB">
      <w:pPr>
        <w:tabs>
          <w:tab w:val="left" w:pos="7013"/>
        </w:tabs>
        <w:bidi/>
        <w:rPr>
          <w:rFonts w:ascii="Simplified Arabic" w:hAnsi="Simplified Arabic" w:cs="Simplified Arabic"/>
          <w:b/>
          <w:bCs/>
          <w:sz w:val="32"/>
          <w:szCs w:val="32"/>
          <w:rtl/>
          <w:lang w:bidi="ar-DZ"/>
        </w:rPr>
      </w:pPr>
    </w:p>
    <w:p w:rsidR="00213EEB" w:rsidRDefault="00213EEB" w:rsidP="00213EEB">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المحور الرابع:أثر الإتصال الداخلي على أداء العاملين في شركة سونلغاز بمستغانم</w:t>
      </w:r>
    </w:p>
    <w:tbl>
      <w:tblPr>
        <w:tblStyle w:val="Grilledutableau"/>
        <w:bidiVisual/>
        <w:tblW w:w="0" w:type="auto"/>
        <w:tblLook w:val="04A0" w:firstRow="1" w:lastRow="0" w:firstColumn="1" w:lastColumn="0" w:noHBand="0" w:noVBand="1"/>
      </w:tblPr>
      <w:tblGrid>
        <w:gridCol w:w="3225"/>
        <w:gridCol w:w="1418"/>
        <w:gridCol w:w="1134"/>
        <w:gridCol w:w="1134"/>
        <w:gridCol w:w="1134"/>
        <w:gridCol w:w="1134"/>
      </w:tblGrid>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العبارات</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موافق بشدة </w:t>
            </w: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موافق</w:t>
            </w: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محايد</w:t>
            </w: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w:t>
            </w: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غير موافق بشدة</w:t>
            </w: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الإتصال الداخلي له دور في تحديد و تقييم أداؤك</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تقارير تقييم أدائك تكون عن التواصل مع مديرك</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يمنح الإتصال الداخلي المناخ الإيجابي الذي يرغب العاملين إنجاز العمل</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يوطد الإتصال روح التعاون بين العاملين مما يؤدي إلى رفع الإنتاجية</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للإتصال الداخلي دور في فعالية الرقابة و بالتالي (تصحيح) التوجه الصحيح للموارد </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نظام الإتصال القائم في منظمتك يؤدي  إلى تحسين أدائك</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قنوات الإتصال المستخدمة للمنظمات تسهل في تدفئة المعلومات اللازمة للأداء الحسن </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تلراجع مستوى الأداء بسبب عدم الإتصال  بين الرؤساء المرؤوسيبن </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r w:rsidR="00213EEB" w:rsidTr="00213EEB">
        <w:tc>
          <w:tcPr>
            <w:tcW w:w="3225" w:type="dxa"/>
          </w:tcPr>
          <w:p w:rsidR="00213EEB" w:rsidRDefault="00213EEB" w:rsidP="003E1797">
            <w:pPr>
              <w:tabs>
                <w:tab w:val="left" w:pos="7013"/>
              </w:tabs>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الإتصال الداخلي في العمل يساهم في تعزيز الإبداع و الإبتكار لديك</w:t>
            </w:r>
          </w:p>
        </w:tc>
        <w:tc>
          <w:tcPr>
            <w:tcW w:w="1418"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c>
          <w:tcPr>
            <w:tcW w:w="1134" w:type="dxa"/>
          </w:tcPr>
          <w:p w:rsidR="00213EEB" w:rsidRDefault="00213EEB" w:rsidP="003E1797">
            <w:pPr>
              <w:tabs>
                <w:tab w:val="left" w:pos="7013"/>
              </w:tabs>
              <w:bidi/>
              <w:rPr>
                <w:rFonts w:ascii="Simplified Arabic" w:hAnsi="Simplified Arabic" w:cs="Simplified Arabic"/>
                <w:b/>
                <w:bCs/>
                <w:sz w:val="32"/>
                <w:szCs w:val="32"/>
                <w:rtl/>
                <w:lang w:bidi="ar-DZ"/>
              </w:rPr>
            </w:pPr>
          </w:p>
        </w:tc>
      </w:tr>
    </w:tbl>
    <w:p w:rsidR="00213EEB" w:rsidRDefault="00213EEB" w:rsidP="00213EEB">
      <w:pPr>
        <w:tabs>
          <w:tab w:val="left" w:pos="7013"/>
        </w:tabs>
        <w:bidi/>
        <w:rPr>
          <w:rFonts w:ascii="Simplified Arabic" w:hAnsi="Simplified Arabic" w:cs="Simplified Arabic"/>
          <w:b/>
          <w:bCs/>
          <w:sz w:val="32"/>
          <w:szCs w:val="32"/>
          <w:rtl/>
          <w:lang w:bidi="ar-DZ"/>
        </w:rPr>
      </w:pPr>
    </w:p>
    <w:sectPr w:rsidR="00213EEB" w:rsidSect="00D921D5">
      <w:headerReference w:type="default" r:id="rId75"/>
      <w:footerReference w:type="default" r:id="rId76"/>
      <w:pgSz w:w="11906" w:h="16838"/>
      <w:pgMar w:top="1418" w:right="1701" w:bottom="1418" w:left="1134" w:header="709" w:footer="709" w:gutter="0"/>
      <w:pgNumType w:start="6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7F2D" w:rsidRDefault="00147F2D" w:rsidP="006C1849">
      <w:pPr>
        <w:spacing w:after="0" w:line="240" w:lineRule="auto"/>
      </w:pPr>
      <w:r>
        <w:separator/>
      </w:r>
    </w:p>
  </w:endnote>
  <w:endnote w:type="continuationSeparator" w:id="0">
    <w:p w:rsidR="00147F2D" w:rsidRDefault="00147F2D" w:rsidP="006C1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illeniaUPC">
    <w:altName w:val="Arial Unicode MS"/>
    <w:charset w:val="00"/>
    <w:family w:val="roman"/>
    <w:pitch w:val="variable"/>
    <w:sig w:usb0="81000027" w:usb1="00000002" w:usb2="00000000" w:usb3="00000000" w:csb0="00010001" w:csb1="00000000"/>
  </w:font>
  <w:font w:name="Vladimir Script">
    <w:panose1 w:val="03050402040407070305"/>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Pr>
      <w:id w:val="20365885"/>
      <w:docPartObj>
        <w:docPartGallery w:val="Page Numbers (Bottom of Page)"/>
        <w:docPartUnique/>
      </w:docPartObj>
    </w:sdtPr>
    <w:sdtEndPr/>
    <w:sdtContent>
      <w:p w:rsidR="002149A6" w:rsidRPr="0088051C" w:rsidRDefault="002149A6" w:rsidP="0088051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tab/>
        </w:r>
        <w:r w:rsidR="003A46EE" w:rsidRPr="0088051C">
          <w:rPr>
            <w:rFonts w:asciiTheme="majorBidi" w:hAnsiTheme="majorBidi" w:cstheme="majorBidi"/>
          </w:rPr>
          <w:fldChar w:fldCharType="begin"/>
        </w:r>
        <w:r w:rsidRPr="0088051C">
          <w:rPr>
            <w:rFonts w:asciiTheme="majorBidi" w:hAnsiTheme="majorBidi" w:cstheme="majorBidi"/>
          </w:rPr>
          <w:instrText xml:space="preserve"> PAGE   \* MERGEFORMAT </w:instrText>
        </w:r>
        <w:r w:rsidR="003A46EE" w:rsidRPr="0088051C">
          <w:rPr>
            <w:rFonts w:asciiTheme="majorBidi" w:hAnsiTheme="majorBidi" w:cstheme="majorBidi"/>
          </w:rPr>
          <w:fldChar w:fldCharType="separate"/>
        </w:r>
        <w:r w:rsidR="00DE025E">
          <w:rPr>
            <w:rFonts w:asciiTheme="majorBidi" w:hAnsiTheme="majorBidi" w:cstheme="majorBidi"/>
            <w:noProof/>
          </w:rPr>
          <w:t>VII</w:t>
        </w:r>
        <w:r w:rsidR="003A46EE" w:rsidRPr="0088051C">
          <w:rPr>
            <w:rFonts w:asciiTheme="majorBidi" w:hAnsiTheme="majorBidi" w:cstheme="majorBidi"/>
          </w:rPr>
          <w:fldChar w:fldCharType="end"/>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15775" w:rsidRDefault="002149A6" w:rsidP="00F1577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65915"/>
      <w:docPartObj>
        <w:docPartGallery w:val="Page Numbers (Bottom of Page)"/>
        <w:docPartUnique/>
      </w:docPartObj>
    </w:sdtPr>
    <w:sdtEndPr/>
    <w:sdtContent>
      <w:p w:rsidR="002149A6" w:rsidRDefault="00DE025E">
        <w:pPr>
          <w:pStyle w:val="Pieddepage"/>
          <w:jc w:val="center"/>
        </w:pPr>
        <w:r>
          <w:fldChar w:fldCharType="begin"/>
        </w:r>
        <w:r>
          <w:instrText xml:space="preserve"> PAGE   \* MERGEFORMAT </w:instrText>
        </w:r>
        <w:r>
          <w:fldChar w:fldCharType="separate"/>
        </w:r>
        <w:r>
          <w:rPr>
            <w:noProof/>
          </w:rPr>
          <w:t>73</w:t>
        </w:r>
        <w:r>
          <w:rPr>
            <w:noProof/>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4312C" w:rsidRDefault="002149A6" w:rsidP="00F4312C">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Default="00DE025E">
    <w:pPr>
      <w:pStyle w:val="Pieddepage"/>
      <w:jc w:val="center"/>
    </w:pPr>
    <w:r>
      <w:fldChar w:fldCharType="begin"/>
    </w:r>
    <w:r>
      <w:instrText xml:space="preserve"> PAGE   \* MERGEFORMAT </w:instrText>
    </w:r>
    <w:r>
      <w:fldChar w:fldCharType="separate"/>
    </w:r>
    <w:r>
      <w:rPr>
        <w:noProof/>
      </w:rPr>
      <w:t>72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88051C" w:rsidRDefault="002149A6" w:rsidP="0088051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Pr>
      <w:id w:val="20365892"/>
      <w:docPartObj>
        <w:docPartGallery w:val="Page Numbers (Bottom of Page)"/>
        <w:docPartUnique/>
      </w:docPartObj>
    </w:sdtPr>
    <w:sdtEndPr/>
    <w:sdtContent>
      <w:p w:rsidR="002149A6" w:rsidRPr="0088051C" w:rsidRDefault="002149A6" w:rsidP="0088051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tab/>
        </w:r>
        <w:r w:rsidR="003A46EE" w:rsidRPr="0088051C">
          <w:rPr>
            <w:rFonts w:asciiTheme="majorBidi" w:hAnsiTheme="majorBidi" w:cstheme="majorBidi"/>
          </w:rPr>
          <w:fldChar w:fldCharType="begin"/>
        </w:r>
        <w:r w:rsidRPr="0088051C">
          <w:rPr>
            <w:rFonts w:asciiTheme="majorBidi" w:hAnsiTheme="majorBidi" w:cstheme="majorBidi"/>
          </w:rPr>
          <w:instrText xml:space="preserve"> PAGE   \* MERGEFORMAT </w:instrText>
        </w:r>
        <w:r w:rsidR="003A46EE" w:rsidRPr="0088051C">
          <w:rPr>
            <w:rFonts w:asciiTheme="majorBidi" w:hAnsiTheme="majorBidi" w:cstheme="majorBidi"/>
          </w:rPr>
          <w:fldChar w:fldCharType="separate"/>
        </w:r>
        <w:r w:rsidR="00DE025E">
          <w:rPr>
            <w:rFonts w:asciiTheme="majorBidi" w:hAnsiTheme="majorBidi" w:cstheme="majorBidi" w:hint="eastAsia"/>
            <w:noProof/>
            <w:rtl/>
          </w:rPr>
          <w:t>‌م</w:t>
        </w:r>
        <w:r w:rsidR="003A46EE" w:rsidRPr="0088051C">
          <w:rPr>
            <w:rFonts w:asciiTheme="majorBidi" w:hAnsiTheme="majorBidi" w:cstheme="majorBidi"/>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Pr>
      <w:id w:val="20365897"/>
      <w:docPartObj>
        <w:docPartGallery w:val="Page Numbers (Bottom of Page)"/>
        <w:docPartUnique/>
      </w:docPartObj>
    </w:sdtPr>
    <w:sdtEndPr/>
    <w:sdtContent>
      <w:p w:rsidR="002149A6" w:rsidRPr="0088051C" w:rsidRDefault="002149A6" w:rsidP="0088051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tab/>
        </w:r>
        <w:r w:rsidR="003A46EE" w:rsidRPr="0088051C">
          <w:rPr>
            <w:rFonts w:asciiTheme="majorBidi" w:hAnsiTheme="majorBidi" w:cstheme="majorBidi"/>
          </w:rPr>
          <w:fldChar w:fldCharType="begin"/>
        </w:r>
        <w:r w:rsidRPr="0088051C">
          <w:rPr>
            <w:rFonts w:asciiTheme="majorBidi" w:hAnsiTheme="majorBidi" w:cstheme="majorBidi"/>
          </w:rPr>
          <w:instrText xml:space="preserve"> PAGE   \* MERGEFORMAT </w:instrText>
        </w:r>
        <w:r w:rsidR="003A46EE" w:rsidRPr="0088051C">
          <w:rPr>
            <w:rFonts w:asciiTheme="majorBidi" w:hAnsiTheme="majorBidi" w:cstheme="majorBidi"/>
          </w:rPr>
          <w:fldChar w:fldCharType="separate"/>
        </w:r>
        <w:r w:rsidR="00DE025E">
          <w:rPr>
            <w:rFonts w:asciiTheme="majorBidi" w:hAnsiTheme="majorBidi" w:cstheme="majorBidi" w:hint="eastAsia"/>
            <w:noProof/>
            <w:rtl/>
          </w:rPr>
          <w:t>‌ب</w:t>
        </w:r>
        <w:r w:rsidR="003A46EE" w:rsidRPr="0088051C">
          <w:rPr>
            <w:rFonts w:asciiTheme="majorBidi" w:hAnsiTheme="majorBidi" w:cstheme="majorBidi"/>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65899"/>
      <w:docPartObj>
        <w:docPartGallery w:val="Page Numbers (Bottom of Page)"/>
        <w:docPartUnique/>
      </w:docPartObj>
    </w:sdtPr>
    <w:sdtEndPr/>
    <w:sdtContent>
      <w:p w:rsidR="002149A6" w:rsidRDefault="00DE025E">
        <w:pPr>
          <w:pStyle w:val="Pieddepage"/>
          <w:jc w:val="center"/>
        </w:pPr>
        <w:r>
          <w:fldChar w:fldCharType="begin"/>
        </w:r>
        <w:r>
          <w:instrText xml:space="preserve"> PAGE   \* MERGEFORMAT </w:instrText>
        </w:r>
        <w:r>
          <w:fldChar w:fldCharType="separate"/>
        </w:r>
        <w:r>
          <w:rPr>
            <w:noProof/>
          </w:rPr>
          <w:t>29</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65910"/>
      <w:docPartObj>
        <w:docPartGallery w:val="Page Numbers (Bottom of Page)"/>
        <w:docPartUnique/>
      </w:docPartObj>
    </w:sdtPr>
    <w:sdtEndPr/>
    <w:sdtContent>
      <w:p w:rsidR="002149A6" w:rsidRDefault="00DE025E" w:rsidP="009661C5">
        <w:pPr>
          <w:pStyle w:val="Pieddepage"/>
          <w:jc w:val="center"/>
        </w:pP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65911"/>
      <w:docPartObj>
        <w:docPartGallery w:val="Page Numbers (Bottom of Page)"/>
        <w:docPartUnique/>
      </w:docPartObj>
    </w:sdtPr>
    <w:sdtEndPr/>
    <w:sdtContent>
      <w:p w:rsidR="002149A6" w:rsidRDefault="00DE025E">
        <w:pPr>
          <w:pStyle w:val="Pieddepage"/>
          <w:jc w:val="center"/>
        </w:pPr>
        <w:r>
          <w:fldChar w:fldCharType="begin"/>
        </w:r>
        <w:r>
          <w:instrText xml:space="preserve"> PAGE   \* MERGEFORMAT </w:instrText>
        </w:r>
        <w:r>
          <w:fldChar w:fldCharType="separate"/>
        </w:r>
        <w:r>
          <w:rPr>
            <w:noProof/>
          </w:rPr>
          <w:t>45</w:t>
        </w:r>
        <w:r>
          <w:rPr>
            <w:noProof/>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4312C" w:rsidRDefault="002149A6" w:rsidP="00F4312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65917"/>
      <w:docPartObj>
        <w:docPartGallery w:val="Page Numbers (Bottom of Page)"/>
        <w:docPartUnique/>
      </w:docPartObj>
    </w:sdtPr>
    <w:sdtEndPr/>
    <w:sdtContent>
      <w:p w:rsidR="002149A6" w:rsidRDefault="00DE025E">
        <w:pPr>
          <w:pStyle w:val="Pieddepage"/>
          <w:jc w:val="center"/>
        </w:pPr>
        <w:r>
          <w:fldChar w:fldCharType="begin"/>
        </w:r>
        <w:r>
          <w:instrText xml:space="preserve"> PAGE   \* MERGEFORMAT </w:instrText>
        </w:r>
        <w:r>
          <w:fldChar w:fldCharType="separate"/>
        </w:r>
        <w:r>
          <w:rPr>
            <w:noProof/>
          </w:rPr>
          <w:t>63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7F2D" w:rsidRDefault="00147F2D" w:rsidP="006C1849">
      <w:pPr>
        <w:spacing w:after="0" w:line="240" w:lineRule="auto"/>
      </w:pPr>
      <w:r>
        <w:separator/>
      </w:r>
    </w:p>
  </w:footnote>
  <w:footnote w:type="continuationSeparator" w:id="0">
    <w:p w:rsidR="00147F2D" w:rsidRDefault="00147F2D" w:rsidP="006C1849">
      <w:pPr>
        <w:spacing w:after="0" w:line="240" w:lineRule="auto"/>
      </w:pPr>
      <w:r>
        <w:continuationSeparator/>
      </w:r>
    </w:p>
  </w:footnote>
  <w:footnote w:id="1">
    <w:p w:rsidR="002149A6" w:rsidRDefault="002149A6">
      <w:pPr>
        <w:pStyle w:val="Notedebasdepage"/>
      </w:pPr>
      <w:r>
        <w:rPr>
          <w:rFonts w:hint="cs"/>
          <w:rtl/>
        </w:rPr>
        <w:t>محمد منير حجاب, المعجم الإعلامي ,ط1 دلر الفجر للنشر و التوزيع 2011,ص 09</w:t>
      </w:r>
      <w:r>
        <w:rPr>
          <w:rStyle w:val="Appelnotedebasdep"/>
        </w:rPr>
        <w:footnoteRef/>
      </w:r>
      <w:r>
        <w:rPr>
          <w:rtl/>
        </w:rPr>
        <w:t xml:space="preserve"> </w:t>
      </w:r>
    </w:p>
  </w:footnote>
  <w:footnote w:id="2">
    <w:p w:rsidR="002149A6" w:rsidRDefault="002149A6">
      <w:pPr>
        <w:pStyle w:val="Notedebasdepage"/>
        <w:rPr>
          <w:lang w:bidi="ar-DZ"/>
        </w:rPr>
      </w:pPr>
      <w:r>
        <w:rPr>
          <w:rStyle w:val="Appelnotedebasdep"/>
        </w:rPr>
        <w:footnoteRef/>
      </w:r>
      <w:r>
        <w:rPr>
          <w:rtl/>
        </w:rPr>
        <w:t xml:space="preserve"> </w:t>
      </w:r>
      <w:r>
        <w:rPr>
          <w:rFonts w:hint="cs"/>
          <w:rtl/>
        </w:rPr>
        <w:t>فاروق ناجي محمود, إستراتيجية الإتصال مع الأخر , الإعلام الإسلامي متصلا ,ط1 و دار النفاس ,الأردنو 2010 ص12à</w:t>
      </w:r>
    </w:p>
  </w:footnote>
  <w:footnote w:id="3">
    <w:p w:rsidR="002149A6" w:rsidRDefault="002149A6">
      <w:pPr>
        <w:pStyle w:val="Notedebasdepage"/>
      </w:pPr>
      <w:r>
        <w:rPr>
          <w:rStyle w:val="Appelnotedebasdep"/>
        </w:rPr>
        <w:footnoteRef/>
      </w:r>
      <w:r>
        <w:rPr>
          <w:rtl/>
        </w:rPr>
        <w:t xml:space="preserve"> </w:t>
      </w:r>
      <w:r>
        <w:rPr>
          <w:rFonts w:hint="cs"/>
          <w:rtl/>
        </w:rPr>
        <w:t>حسن محمد إبراهيم , محمد حسين العجمي , الإدارة التربوية ,ط1 , دار المسيرة للنشر , عمان الأردن ,207 ص127</w:t>
      </w:r>
    </w:p>
  </w:footnote>
  <w:footnote w:id="4">
    <w:p w:rsidR="002149A6" w:rsidRDefault="002149A6">
      <w:pPr>
        <w:pStyle w:val="Notedebasdepage"/>
        <w:rPr>
          <w:lang w:bidi="ar-DZ"/>
        </w:rPr>
      </w:pPr>
      <w:r>
        <w:rPr>
          <w:rStyle w:val="Appelnotedebasdep"/>
        </w:rPr>
        <w:footnoteRef/>
      </w:r>
      <w:r>
        <w:rPr>
          <w:rtl/>
        </w:rPr>
        <w:t xml:space="preserve"> </w:t>
      </w:r>
      <w:r>
        <w:rPr>
          <w:rFonts w:hint="cs"/>
          <w:rtl/>
        </w:rPr>
        <w:t>مجمد علي شمس الدين ,إسماعيل محمد الفقهي , السلوك الإداري مدخل نفسي إجتماعي للإدارة التربوية ,عمان ,دار الفكر للنشر و التوزيع ,2007,ص35</w:t>
      </w:r>
    </w:p>
  </w:footnote>
  <w:footnote w:id="5">
    <w:p w:rsidR="002149A6" w:rsidRDefault="002149A6">
      <w:pPr>
        <w:pStyle w:val="Notedebasdepage"/>
        <w:rPr>
          <w:lang w:bidi="ar-DZ"/>
        </w:rPr>
      </w:pPr>
      <w:r>
        <w:rPr>
          <w:rStyle w:val="Appelnotedebasdep"/>
        </w:rPr>
        <w:footnoteRef/>
      </w:r>
      <w:r>
        <w:rPr>
          <w:rtl/>
        </w:rPr>
        <w:t xml:space="preserve"> </w:t>
      </w:r>
      <w:r>
        <w:rPr>
          <w:rFonts w:hint="cs"/>
          <w:rtl/>
        </w:rPr>
        <w:t>سمير الشوكي . المعجم الإداري , عمان ,دار أسامة للنشر و التوزيع,2010,ص17</w:t>
      </w:r>
    </w:p>
  </w:footnote>
  <w:footnote w:id="6">
    <w:p w:rsidR="002149A6" w:rsidRDefault="002149A6">
      <w:pPr>
        <w:pStyle w:val="Notedebasdepage"/>
        <w:rPr>
          <w:lang w:bidi="ar-DZ"/>
        </w:rPr>
      </w:pPr>
      <w:r>
        <w:rPr>
          <w:rStyle w:val="Appelnotedebasdep"/>
        </w:rPr>
        <w:footnoteRef/>
      </w:r>
      <w:r>
        <w:rPr>
          <w:rtl/>
        </w:rPr>
        <w:t xml:space="preserve"> </w:t>
      </w:r>
      <w:r>
        <w:rPr>
          <w:rFonts w:hint="cs"/>
          <w:rtl/>
        </w:rPr>
        <w:t>وسيلة حمداوي , إدارة الموارد البشرية , الجزائر, مجلة النشر الجامعية ,2004 ,ص123</w:t>
      </w:r>
    </w:p>
  </w:footnote>
  <w:footnote w:id="7">
    <w:p w:rsidR="002149A6" w:rsidRDefault="002149A6">
      <w:pPr>
        <w:pStyle w:val="Notedebasdepage"/>
      </w:pPr>
      <w:r>
        <w:rPr>
          <w:rStyle w:val="Appelnotedebasdep"/>
        </w:rPr>
        <w:footnoteRef/>
      </w:r>
      <w:r>
        <w:rPr>
          <w:rtl/>
        </w:rPr>
        <w:t xml:space="preserve"> </w:t>
      </w:r>
      <w:r>
        <w:rPr>
          <w:rFonts w:hint="cs"/>
          <w:rtl/>
        </w:rPr>
        <w:t>حبيب الصحاف, معجم الموارد البشرية وشؤون العاملين ,بيروت,مكتبة لبنان ناشرون ,1998,ص36</w:t>
      </w:r>
    </w:p>
  </w:footnote>
  <w:footnote w:id="8">
    <w:p w:rsidR="002149A6" w:rsidRDefault="002149A6">
      <w:pPr>
        <w:pStyle w:val="Notedebasdepage"/>
        <w:rPr>
          <w:lang w:bidi="ar-DZ"/>
        </w:rPr>
      </w:pPr>
      <w:r>
        <w:rPr>
          <w:rStyle w:val="Appelnotedebasdep"/>
        </w:rPr>
        <w:footnoteRef/>
      </w:r>
      <w:r>
        <w:rPr>
          <w:rtl/>
        </w:rPr>
        <w:t xml:space="preserve"> </w:t>
      </w:r>
      <w:r>
        <w:rPr>
          <w:rFonts w:hint="cs"/>
          <w:rtl/>
        </w:rPr>
        <w:t>محمد شاكر عصفور, أصول التنظيم و الأساليب,دار المسيرة و التوزيع و الطباعة ,عمان,ط7, 2011 , ص124</w:t>
      </w:r>
    </w:p>
  </w:footnote>
  <w:footnote w:id="9">
    <w:p w:rsidR="002149A6" w:rsidRDefault="002149A6" w:rsidP="009B763D">
      <w:pPr>
        <w:pStyle w:val="Notedebasdepage"/>
        <w:rPr>
          <w:rtl/>
          <w:lang w:bidi="ar-DZ"/>
        </w:rPr>
      </w:pPr>
      <w:r>
        <w:rPr>
          <w:rStyle w:val="Appelnotedebasdep"/>
        </w:rPr>
        <w:footnoteRef/>
      </w:r>
      <w:r>
        <w:t xml:space="preserve"> </w:t>
      </w:r>
      <w:r>
        <w:rPr>
          <w:rFonts w:hint="cs"/>
          <w:rtl/>
        </w:rPr>
        <w:t>مصطفى وأخرون , وسائل الإتصال و تكنولوجيا التعليم , دار الصف للنشر و التوزيع ,ط2,عمان,ص82</w:t>
      </w:r>
    </w:p>
  </w:footnote>
  <w:footnote w:id="10">
    <w:p w:rsidR="002149A6" w:rsidRDefault="002149A6" w:rsidP="009B763D">
      <w:pPr>
        <w:pStyle w:val="Notedebasdepage"/>
        <w:rPr>
          <w:rtl/>
          <w:lang w:bidi="ar-DZ"/>
        </w:rPr>
      </w:pPr>
      <w:r>
        <w:rPr>
          <w:rStyle w:val="Appelnotedebasdep"/>
        </w:rPr>
        <w:footnoteRef/>
      </w:r>
      <w:r>
        <w:t xml:space="preserve"> </w:t>
      </w:r>
      <w:r>
        <w:rPr>
          <w:rFonts w:hint="cs"/>
          <w:rtl/>
        </w:rPr>
        <w:t>منال حلمت محمود, مدخل إلى علم الإتصال , المكتب الجامعي الحديث , القاهرة 2002,ص22</w:t>
      </w:r>
    </w:p>
  </w:footnote>
  <w:footnote w:id="11">
    <w:p w:rsidR="002149A6" w:rsidRDefault="002149A6" w:rsidP="009B763D">
      <w:pPr>
        <w:pStyle w:val="Notedebasdepage"/>
        <w:rPr>
          <w:rtl/>
          <w:lang w:bidi="ar-DZ"/>
        </w:rPr>
      </w:pPr>
      <w:r>
        <w:rPr>
          <w:rStyle w:val="Appelnotedebasdep"/>
        </w:rPr>
        <w:footnoteRef/>
      </w:r>
      <w:r>
        <w:t xml:space="preserve"> </w:t>
      </w:r>
      <w:r>
        <w:rPr>
          <w:rFonts w:hint="cs"/>
          <w:rtl/>
        </w:rPr>
        <w:t>فضيل دليو , مقدمة في وسائل الإتصال بجماهيره , دار المطبوعات الجزائرية الجامعية , الجزائر ,1998 ,ص22</w:t>
      </w:r>
    </w:p>
  </w:footnote>
  <w:footnote w:id="12">
    <w:p w:rsidR="002149A6" w:rsidRDefault="002149A6" w:rsidP="009B763D">
      <w:pPr>
        <w:pStyle w:val="Notedebasdepage"/>
        <w:rPr>
          <w:rtl/>
        </w:rPr>
      </w:pPr>
      <w:r>
        <w:rPr>
          <w:rStyle w:val="Appelnotedebasdep"/>
        </w:rPr>
        <w:footnoteRef/>
      </w:r>
      <w:r>
        <w:rPr>
          <w:rFonts w:hint="cs"/>
          <w:rtl/>
        </w:rPr>
        <w:t>رضوان بلخيري , سارة الجابري, مدخل للإتصال و العلاقات العامة , الجزائر جسور للنشر و التوزيع, 2013,ص72</w:t>
      </w:r>
    </w:p>
    <w:p w:rsidR="002149A6" w:rsidRDefault="002149A6" w:rsidP="009B763D">
      <w:pPr>
        <w:pStyle w:val="Notedebasdepage"/>
        <w:rPr>
          <w:rtl/>
          <w:lang w:bidi="ar-DZ"/>
        </w:rPr>
      </w:pPr>
      <w:r>
        <w:rPr>
          <w:rFonts w:hint="cs"/>
          <w:rtl/>
          <w:lang w:bidi="ar-DZ"/>
        </w:rPr>
        <w:t>محمد إبراهيم عبدات , سلوك المستهلك , مدخل إستراتيجي , دار وائل للنشر ,عمان , الأردن ,ط4,2004,ص255</w:t>
      </w:r>
    </w:p>
  </w:footnote>
  <w:footnote w:id="13">
    <w:p w:rsidR="002149A6" w:rsidRDefault="002149A6" w:rsidP="009B763D">
      <w:pPr>
        <w:pStyle w:val="Notedebasdepage"/>
        <w:rPr>
          <w:rtl/>
          <w:lang w:bidi="ar-DZ"/>
        </w:rPr>
      </w:pPr>
      <w:r>
        <w:rPr>
          <w:rStyle w:val="Appelnotedebasdep"/>
        </w:rPr>
        <w:footnoteRef/>
      </w:r>
      <w:r>
        <w:rPr>
          <w:rFonts w:hint="cs"/>
          <w:rtl/>
          <w:lang w:bidi="ar-DZ"/>
        </w:rPr>
        <w:t>صالح خليل أبو أصبع , العلاقات العامة و الإتصال الإنساني , دار الشروق للنشر و التوزيع , الإسكندرية , مصر ,1998 ,ط1 ,ص61</w:t>
      </w:r>
    </w:p>
  </w:footnote>
  <w:footnote w:id="14">
    <w:p w:rsidR="002149A6" w:rsidRDefault="002149A6" w:rsidP="009B763D">
      <w:pPr>
        <w:pStyle w:val="Notedebasdepage"/>
        <w:rPr>
          <w:rtl/>
          <w:lang w:bidi="ar-DZ"/>
        </w:rPr>
      </w:pPr>
      <w:r>
        <w:rPr>
          <w:rStyle w:val="Appelnotedebasdep"/>
        </w:rPr>
        <w:footnoteRef/>
      </w:r>
      <w:r>
        <w:t xml:space="preserve"> </w:t>
      </w:r>
      <w:r>
        <w:rPr>
          <w:rFonts w:hint="cs"/>
          <w:rtl/>
        </w:rPr>
        <w:t>أمين عبد العزيز حسن ,إدارة الأعمال و تحديات القرن 12, دار قباء للطباعة و النشر , القهرة ,مصر , 2001, ص178</w:t>
      </w:r>
    </w:p>
  </w:footnote>
  <w:footnote w:id="15">
    <w:p w:rsidR="002149A6" w:rsidRDefault="002149A6" w:rsidP="009B763D">
      <w:pPr>
        <w:pStyle w:val="Notedebasdepage"/>
        <w:rPr>
          <w:rtl/>
          <w:lang w:bidi="ar-DZ"/>
        </w:rPr>
      </w:pPr>
      <w:r>
        <w:rPr>
          <w:rStyle w:val="Appelnotedebasdep"/>
        </w:rPr>
        <w:footnoteRef/>
      </w:r>
      <w:r>
        <w:t xml:space="preserve"> </w:t>
      </w:r>
      <w:r>
        <w:rPr>
          <w:rFonts w:hint="cs"/>
          <w:rtl/>
        </w:rPr>
        <w:t>محمود سلمان العميان , السلوك التنظيمي في منضمات الأعمال , دار وائل للنشر , عمان , ط3, 2005 , ص241</w:t>
      </w:r>
    </w:p>
  </w:footnote>
  <w:footnote w:id="16">
    <w:p w:rsidR="002149A6" w:rsidRDefault="002149A6" w:rsidP="009B763D">
      <w:pPr>
        <w:pStyle w:val="Notedebasdepage"/>
        <w:rPr>
          <w:rtl/>
          <w:lang w:bidi="ar-DZ"/>
        </w:rPr>
      </w:pPr>
      <w:r>
        <w:rPr>
          <w:rStyle w:val="Appelnotedebasdep"/>
        </w:rPr>
        <w:footnoteRef/>
      </w:r>
      <w:r>
        <w:t xml:space="preserve"> </w:t>
      </w:r>
      <w:r>
        <w:rPr>
          <w:rFonts w:hint="cs"/>
          <w:rtl/>
        </w:rPr>
        <w:t xml:space="preserve">فؤاد الشيخ سالم, المفاهيم الإدارية الحديثة , مركز الكتب الأردني ,1955,ط5, ص255 </w:t>
      </w:r>
    </w:p>
  </w:footnote>
  <w:footnote w:id="17">
    <w:p w:rsidR="002149A6" w:rsidRDefault="002149A6" w:rsidP="009B763D">
      <w:pPr>
        <w:pStyle w:val="Notedebasdepage"/>
        <w:rPr>
          <w:rtl/>
          <w:lang w:bidi="ar-DZ"/>
        </w:rPr>
      </w:pPr>
      <w:r>
        <w:rPr>
          <w:rStyle w:val="Appelnotedebasdep"/>
        </w:rPr>
        <w:footnoteRef/>
      </w:r>
      <w:r>
        <w:t xml:space="preserve"> </w:t>
      </w:r>
      <w:r>
        <w:rPr>
          <w:rFonts w:hint="cs"/>
          <w:rtl/>
        </w:rPr>
        <w:t>مصطفى حجازي ,الإتصال في العلاقات الإنسانية و الإدارة , دار الطليعة ,بيروث ,ط1, 1982 ,ص14</w:t>
      </w:r>
    </w:p>
  </w:footnote>
  <w:footnote w:id="18">
    <w:p w:rsidR="002149A6" w:rsidRDefault="002149A6" w:rsidP="009B763D">
      <w:pPr>
        <w:pStyle w:val="Notedebasdepage"/>
        <w:rPr>
          <w:rtl/>
          <w:lang w:bidi="ar-DZ"/>
        </w:rPr>
      </w:pPr>
      <w:r>
        <w:rPr>
          <w:rStyle w:val="Appelnotedebasdep"/>
        </w:rPr>
        <w:footnoteRef/>
      </w:r>
      <w:r>
        <w:t xml:space="preserve"> </w:t>
      </w:r>
      <w:r>
        <w:rPr>
          <w:rFonts w:hint="cs"/>
          <w:rtl/>
        </w:rPr>
        <w:t>بوحنيبة قوي , الإتصالات الإدارية داخل المنضمات المعاصرة ,د.ط, ديوان المطبوعات الجامعية الساحة المركزية ,بن عكنون , الجزائر,2010 ص42</w:t>
      </w:r>
    </w:p>
  </w:footnote>
  <w:footnote w:id="19">
    <w:p w:rsidR="002149A6" w:rsidRDefault="002149A6" w:rsidP="009B763D">
      <w:pPr>
        <w:pStyle w:val="Notedebasdepage"/>
        <w:rPr>
          <w:rtl/>
        </w:rPr>
      </w:pPr>
      <w:r>
        <w:rPr>
          <w:rStyle w:val="Appelnotedebasdep"/>
        </w:rPr>
        <w:footnoteRef/>
      </w:r>
      <w:r>
        <w:t xml:space="preserve"> </w:t>
      </w:r>
      <w:r>
        <w:rPr>
          <w:rFonts w:hint="cs"/>
          <w:rtl/>
        </w:rPr>
        <w:t>عوض إبراهيم عوض, مدخل الإعلام , الخرطوم , دار المؤتمن للطباعة و التأليف , 2011,ص23</w:t>
      </w:r>
    </w:p>
  </w:footnote>
  <w:footnote w:id="20">
    <w:p w:rsidR="002149A6" w:rsidRDefault="002149A6" w:rsidP="009B763D">
      <w:pPr>
        <w:pStyle w:val="Notedebasdepage"/>
        <w:rPr>
          <w:rtl/>
          <w:lang w:bidi="ar-DZ"/>
        </w:rPr>
      </w:pPr>
      <w:r>
        <w:rPr>
          <w:rStyle w:val="Appelnotedebasdep"/>
        </w:rPr>
        <w:footnoteRef/>
      </w:r>
      <w:r>
        <w:t xml:space="preserve"> </w:t>
      </w:r>
      <w:r>
        <w:rPr>
          <w:rFonts w:hint="cs"/>
          <w:rtl/>
          <w:lang w:bidi="ar-DZ"/>
        </w:rPr>
        <w:t>أحمد الخطيب, الإدارة الحديثة, نضريات و إستراتيجيات ونماذج حديثة ,ط1 , عالم الكتاب الحديث للنشر , الأردن , 2009,ص330</w:t>
      </w:r>
    </w:p>
  </w:footnote>
  <w:footnote w:id="21">
    <w:p w:rsidR="002149A6" w:rsidRDefault="002149A6" w:rsidP="009B763D">
      <w:pPr>
        <w:pStyle w:val="Notedebasdepage"/>
      </w:pPr>
      <w:r>
        <w:rPr>
          <w:rStyle w:val="Appelnotedebasdep"/>
        </w:rPr>
        <w:footnoteRef/>
      </w:r>
      <w:r>
        <w:t xml:space="preserve"> </w:t>
      </w:r>
      <w:r>
        <w:rPr>
          <w:rFonts w:hint="cs"/>
          <w:rtl/>
        </w:rPr>
        <w:t>محمد سيد فهمي , فن الإتصال في الخدمة الإجتماعية ,دار الوفاء , لدنيا الطباعة و النشر, الإسكندرية ,2006ص138</w:t>
      </w:r>
    </w:p>
  </w:footnote>
  <w:footnote w:id="22">
    <w:p w:rsidR="002149A6" w:rsidRDefault="002149A6" w:rsidP="009B763D">
      <w:pPr>
        <w:pStyle w:val="Notedebasdepage"/>
        <w:rPr>
          <w:rtl/>
          <w:lang w:bidi="ar-DZ"/>
        </w:rPr>
      </w:pPr>
      <w:r>
        <w:rPr>
          <w:rStyle w:val="Appelnotedebasdep"/>
        </w:rPr>
        <w:footnoteRef/>
      </w:r>
      <w:r>
        <w:t xml:space="preserve"> </w:t>
      </w:r>
      <w:r>
        <w:rPr>
          <w:rFonts w:hint="cs"/>
          <w:rtl/>
        </w:rPr>
        <w:t>تامر البكري ,الإتصالات التسويقية و الترويج ,عمان , دار الحامد للنشر و التوزيع ,2006ص91</w:t>
      </w:r>
    </w:p>
  </w:footnote>
  <w:footnote w:id="23">
    <w:p w:rsidR="002149A6" w:rsidRDefault="002149A6" w:rsidP="00762C5E">
      <w:pPr>
        <w:pStyle w:val="Notedebasdepage"/>
        <w:rPr>
          <w:rtl/>
          <w:lang w:bidi="ar-DZ"/>
        </w:rPr>
      </w:pPr>
      <w:r>
        <w:rPr>
          <w:rStyle w:val="Appelnotedebasdep"/>
        </w:rPr>
        <w:footnoteRef/>
      </w:r>
      <w:r>
        <w:t xml:space="preserve"> </w:t>
      </w:r>
      <w:r>
        <w:rPr>
          <w:rFonts w:hint="cs"/>
          <w:rtl/>
        </w:rPr>
        <w:t>نبيل ذنون الصائغ, لإدارة, مبادئ و أساسيات اط1,  عالم الكتاب الحديث للنشر , الأردن ,2011ص178</w:t>
      </w:r>
    </w:p>
  </w:footnote>
  <w:footnote w:id="24">
    <w:p w:rsidR="002149A6" w:rsidRDefault="002149A6" w:rsidP="009B763D">
      <w:pPr>
        <w:pStyle w:val="Notedebasdepage"/>
        <w:rPr>
          <w:rtl/>
          <w:lang w:bidi="ar-DZ"/>
        </w:rPr>
      </w:pPr>
      <w:r>
        <w:rPr>
          <w:rFonts w:hint="cs"/>
          <w:rtl/>
        </w:rPr>
        <w:t xml:space="preserve">محمد القاسم القريوني, مبادئ الإدارة النضريات و العمليات و الوضائف </w:t>
      </w:r>
      <w:r>
        <w:rPr>
          <w:rStyle w:val="Appelnotedebasdep"/>
        </w:rPr>
        <w:footnoteRef/>
      </w:r>
      <w:r>
        <w:t xml:space="preserve"> </w:t>
      </w:r>
      <w:r>
        <w:rPr>
          <w:rFonts w:hint="cs"/>
          <w:rtl/>
        </w:rPr>
        <w:t>دار صفاءللنشر و التوزيع ,عمان ,2001ص329</w:t>
      </w:r>
    </w:p>
  </w:footnote>
  <w:footnote w:id="25">
    <w:p w:rsidR="002149A6" w:rsidRDefault="002149A6" w:rsidP="009B763D">
      <w:pPr>
        <w:pStyle w:val="Notedebasdepage"/>
        <w:rPr>
          <w:rtl/>
          <w:lang w:bidi="ar-DZ"/>
        </w:rPr>
      </w:pPr>
      <w:r>
        <w:rPr>
          <w:rStyle w:val="Appelnotedebasdep"/>
        </w:rPr>
        <w:footnoteRef/>
      </w:r>
      <w:r>
        <w:t xml:space="preserve"> </w:t>
      </w:r>
      <w:r>
        <w:rPr>
          <w:rFonts w:hint="cs"/>
          <w:rtl/>
        </w:rPr>
        <w:t>نعيم إبراهيمالظاهر , الإدارة الحديثة ,نضريات و مفاهيم ,ط1, عالم الكتاب الحديث ,للنشر , الأردن ,2011ص22</w:t>
      </w:r>
    </w:p>
  </w:footnote>
  <w:footnote w:id="26">
    <w:p w:rsidR="002149A6" w:rsidRDefault="002149A6" w:rsidP="009B763D">
      <w:pPr>
        <w:pStyle w:val="Notedebasdepage"/>
        <w:rPr>
          <w:rtl/>
          <w:lang w:bidi="ar-DZ"/>
        </w:rPr>
      </w:pPr>
      <w:r>
        <w:rPr>
          <w:rStyle w:val="Appelnotedebasdep"/>
        </w:rPr>
        <w:footnoteRef/>
      </w:r>
      <w:r>
        <w:t xml:space="preserve"> </w:t>
      </w:r>
      <w:r>
        <w:rPr>
          <w:rFonts w:hint="cs"/>
          <w:rtl/>
        </w:rPr>
        <w:t>محمد قاسن القريوني , مرجع سبق ذكره ,ص471</w:t>
      </w:r>
    </w:p>
  </w:footnote>
  <w:footnote w:id="27">
    <w:p w:rsidR="002149A6" w:rsidRDefault="002149A6" w:rsidP="009B763D">
      <w:pPr>
        <w:pStyle w:val="Notedebasdepage"/>
        <w:rPr>
          <w:rtl/>
          <w:lang w:bidi="ar-DZ"/>
        </w:rPr>
      </w:pPr>
      <w:r>
        <w:rPr>
          <w:rStyle w:val="Appelnotedebasdep"/>
        </w:rPr>
        <w:footnoteRef/>
      </w:r>
      <w:r>
        <w:t xml:space="preserve"> </w:t>
      </w:r>
      <w:r>
        <w:rPr>
          <w:rFonts w:hint="cs"/>
          <w:rtl/>
        </w:rPr>
        <w:t>رضوان بلخيري ,مدخل الإتصال المؤسساتي ,دار قرطبة للنشر و التوزيع ,ط 1, الجزائر, 2015ص84</w:t>
      </w:r>
    </w:p>
  </w:footnote>
  <w:footnote w:id="28">
    <w:p w:rsidR="002149A6" w:rsidRDefault="002149A6" w:rsidP="009B763D">
      <w:pPr>
        <w:pStyle w:val="Notedebasdepage"/>
        <w:rPr>
          <w:rtl/>
          <w:lang w:bidi="ar-DZ"/>
        </w:rPr>
      </w:pPr>
      <w:r>
        <w:rPr>
          <w:rStyle w:val="Appelnotedebasdep"/>
        </w:rPr>
        <w:footnoteRef/>
      </w:r>
      <w:r>
        <w:t xml:space="preserve"> </w:t>
      </w:r>
      <w:r>
        <w:rPr>
          <w:rFonts w:hint="cs"/>
          <w:rtl/>
        </w:rPr>
        <w:t>الأمين بالقاضي , الإتصال داخل المؤسسة ,مجلة العلوم الإنسانية ,جامعة العربي بن مهيدي بأم البواقي, العدد2,الجزائر,ص72-73</w:t>
      </w:r>
    </w:p>
  </w:footnote>
  <w:footnote w:id="29">
    <w:p w:rsidR="002149A6" w:rsidRDefault="002149A6" w:rsidP="009B763D">
      <w:pPr>
        <w:pStyle w:val="Notedebasdepage"/>
        <w:rPr>
          <w:rtl/>
          <w:lang w:bidi="ar-DZ"/>
        </w:rPr>
      </w:pPr>
      <w:r>
        <w:rPr>
          <w:rStyle w:val="Appelnotedebasdep"/>
        </w:rPr>
        <w:footnoteRef/>
      </w:r>
      <w:r>
        <w:t xml:space="preserve"> </w:t>
      </w:r>
      <w:r>
        <w:rPr>
          <w:rFonts w:hint="cs"/>
          <w:rtl/>
        </w:rPr>
        <w:t>نظير محمود كامل , السلوك التنظيمي , دار الصفاء للنشر و التوزيع ,عمان ,الأردن,ط1 , 2002,ص123</w:t>
      </w:r>
    </w:p>
  </w:footnote>
  <w:footnote w:id="30">
    <w:p w:rsidR="002149A6" w:rsidRDefault="002149A6" w:rsidP="009B763D">
      <w:pPr>
        <w:pStyle w:val="Notedebasdepage"/>
        <w:rPr>
          <w:rtl/>
          <w:lang w:bidi="ar-DZ"/>
        </w:rPr>
      </w:pPr>
      <w:r>
        <w:rPr>
          <w:rStyle w:val="Appelnotedebasdep"/>
        </w:rPr>
        <w:footnoteRef/>
      </w:r>
      <w:r>
        <w:t xml:space="preserve"> </w:t>
      </w:r>
      <w:r>
        <w:rPr>
          <w:rFonts w:hint="cs"/>
          <w:rtl/>
        </w:rPr>
        <w:t>حسين حريم ,مبادئ الإدارة الحديثة (عمان , دار الحامد للنشر و التوزيع ,2010 ,ص276</w:t>
      </w:r>
    </w:p>
  </w:footnote>
  <w:footnote w:id="31">
    <w:p w:rsidR="002149A6" w:rsidRDefault="002149A6" w:rsidP="009B763D">
      <w:pPr>
        <w:pStyle w:val="Notedebasdepage"/>
        <w:rPr>
          <w:rtl/>
          <w:lang w:bidi="ar-DZ"/>
        </w:rPr>
      </w:pPr>
      <w:r>
        <w:rPr>
          <w:rStyle w:val="Appelnotedebasdep"/>
        </w:rPr>
        <w:footnoteRef/>
      </w:r>
      <w:r>
        <w:t xml:space="preserve"> </w:t>
      </w:r>
      <w:r>
        <w:rPr>
          <w:rFonts w:hint="cs"/>
          <w:rtl/>
        </w:rPr>
        <w:t>أحمد محمد عليق و أخرون , وسائل الإتصال و الخدمة الجماعية , الإسكندرية , المكتب الجامعي قاريونس 1994ص186-187</w:t>
      </w:r>
    </w:p>
  </w:footnote>
  <w:footnote w:id="32">
    <w:p w:rsidR="002149A6" w:rsidRDefault="002149A6" w:rsidP="009B763D">
      <w:pPr>
        <w:pStyle w:val="Notedebasdepage"/>
        <w:rPr>
          <w:rtl/>
          <w:lang w:bidi="ar-DZ"/>
        </w:rPr>
      </w:pPr>
      <w:r>
        <w:rPr>
          <w:rStyle w:val="Appelnotedebasdep"/>
        </w:rPr>
        <w:footnoteRef/>
      </w:r>
      <w:r>
        <w:t xml:space="preserve"> </w:t>
      </w:r>
      <w:r>
        <w:rPr>
          <w:rFonts w:hint="cs"/>
          <w:rtl/>
        </w:rPr>
        <w:t>سلوى عثمان الصديقي , الإتصال و الخدمة الإجتماعية ,دار المعرفة الجماعية , الإسكندرية ,مصر ,2005 ,ص55</w:t>
      </w:r>
    </w:p>
  </w:footnote>
  <w:footnote w:id="33">
    <w:p w:rsidR="002149A6" w:rsidRDefault="002149A6" w:rsidP="009B763D">
      <w:pPr>
        <w:pStyle w:val="Notedebasdepage"/>
        <w:rPr>
          <w:rtl/>
          <w:lang w:bidi="ar-DZ"/>
        </w:rPr>
      </w:pPr>
      <w:r>
        <w:rPr>
          <w:rStyle w:val="Appelnotedebasdep"/>
        </w:rPr>
        <w:footnoteRef/>
      </w:r>
      <w:r>
        <w:t xml:space="preserve"> </w:t>
      </w:r>
      <w:r>
        <w:rPr>
          <w:rFonts w:hint="cs"/>
          <w:rtl/>
        </w:rPr>
        <w:t>أحمد محمد عليق , مرجع سابق ,ص186-187</w:t>
      </w:r>
    </w:p>
  </w:footnote>
  <w:footnote w:id="34">
    <w:p w:rsidR="002149A6" w:rsidRDefault="002149A6" w:rsidP="009B763D">
      <w:pPr>
        <w:pStyle w:val="Notedebasdepage"/>
        <w:rPr>
          <w:rtl/>
          <w:lang w:bidi="ar-DZ"/>
        </w:rPr>
      </w:pPr>
      <w:r>
        <w:rPr>
          <w:rStyle w:val="Appelnotedebasdep"/>
        </w:rPr>
        <w:footnoteRef/>
      </w:r>
      <w:r>
        <w:t xml:space="preserve"> </w:t>
      </w:r>
      <w:r>
        <w:rPr>
          <w:rFonts w:hint="cs"/>
          <w:rtl/>
        </w:rPr>
        <w:t>حسن عماد مكاوي , الإتصال و نضرياته المعاصرة ,الدار المصرية اللبنانية ,القاهرة ,مصر ,2002ص43</w:t>
      </w:r>
    </w:p>
  </w:footnote>
  <w:footnote w:id="35">
    <w:p w:rsidR="002149A6" w:rsidRDefault="002149A6" w:rsidP="009B763D">
      <w:pPr>
        <w:pStyle w:val="Notedebasdepage"/>
        <w:rPr>
          <w:rtl/>
          <w:lang w:bidi="ar-DZ"/>
        </w:rPr>
      </w:pPr>
      <w:r>
        <w:rPr>
          <w:rStyle w:val="Appelnotedebasdep"/>
        </w:rPr>
        <w:footnoteRef/>
      </w:r>
      <w:r>
        <w:t xml:space="preserve"> </w:t>
      </w:r>
      <w:r>
        <w:rPr>
          <w:rFonts w:hint="cs"/>
          <w:rtl/>
        </w:rPr>
        <w:t>حسن عماد مكاوي ,مرجع سابق , ص42</w:t>
      </w:r>
    </w:p>
  </w:footnote>
  <w:footnote w:id="36">
    <w:p w:rsidR="002149A6" w:rsidRDefault="002149A6">
      <w:pPr>
        <w:pStyle w:val="Notedebasdepage"/>
        <w:rPr>
          <w:lang w:bidi="ar-DZ"/>
        </w:rPr>
      </w:pPr>
      <w:r>
        <w:rPr>
          <w:rStyle w:val="Appelnotedebasdep"/>
        </w:rPr>
        <w:footnoteRef/>
      </w:r>
      <w:r>
        <w:rPr>
          <w:rtl/>
        </w:rPr>
        <w:t xml:space="preserve"> </w:t>
      </w:r>
      <w:r>
        <w:rPr>
          <w:rFonts w:hint="cs"/>
          <w:rtl/>
        </w:rPr>
        <w:t>حسن عماد مكاوي ,مرجع سابق ,ص39-40</w:t>
      </w:r>
    </w:p>
  </w:footnote>
  <w:footnote w:id="37">
    <w:p w:rsidR="002149A6" w:rsidRDefault="002149A6">
      <w:pPr>
        <w:pStyle w:val="Notedebasdepage"/>
        <w:rPr>
          <w:lang w:bidi="ar-DZ"/>
        </w:rPr>
      </w:pPr>
      <w:r>
        <w:rPr>
          <w:rStyle w:val="Appelnotedebasdep"/>
        </w:rPr>
        <w:footnoteRef/>
      </w:r>
      <w:r>
        <w:rPr>
          <w:rtl/>
        </w:rPr>
        <w:t xml:space="preserve"> </w:t>
      </w:r>
      <w:r>
        <w:rPr>
          <w:rFonts w:hint="cs"/>
          <w:rtl/>
        </w:rPr>
        <w:t>محمد سلامة غباري ,الإتصال ووسائله في الخدمة الإجتماعية الإسكندرية ,1900ص62-69</w:t>
      </w:r>
    </w:p>
  </w:footnote>
  <w:footnote w:id="38">
    <w:p w:rsidR="002149A6" w:rsidRDefault="002149A6">
      <w:pPr>
        <w:pStyle w:val="Notedebasdepage"/>
        <w:rPr>
          <w:lang w:bidi="ar-DZ"/>
        </w:rPr>
      </w:pPr>
      <w:r>
        <w:rPr>
          <w:rStyle w:val="Appelnotedebasdep"/>
        </w:rPr>
        <w:footnoteRef/>
      </w:r>
      <w:r>
        <w:rPr>
          <w:rtl/>
        </w:rPr>
        <w:t xml:space="preserve"> </w:t>
      </w:r>
      <w:r>
        <w:rPr>
          <w:rFonts w:hint="cs"/>
          <w:rtl/>
        </w:rPr>
        <w:t>سلوى عثمان الصديقي ,مرجع سابق ,ص50</w:t>
      </w:r>
    </w:p>
  </w:footnote>
  <w:footnote w:id="39">
    <w:p w:rsidR="002149A6" w:rsidRDefault="002149A6">
      <w:pPr>
        <w:pStyle w:val="Notedebasdepage"/>
        <w:rPr>
          <w:lang w:bidi="ar-DZ"/>
        </w:rPr>
      </w:pPr>
      <w:r>
        <w:rPr>
          <w:rStyle w:val="Appelnotedebasdep"/>
        </w:rPr>
        <w:footnoteRef/>
      </w:r>
      <w:r>
        <w:rPr>
          <w:rtl/>
        </w:rPr>
        <w:t xml:space="preserve"> </w:t>
      </w:r>
      <w:r>
        <w:rPr>
          <w:rFonts w:hint="cs"/>
          <w:rtl/>
        </w:rPr>
        <w:t>باهي نسيبة ,دور الإتصال الداخلي في تحسين الأداء الوضيفي بالمؤسسة التربوية ,شهادة ماستر 2015-2016 , جامعة العربي بن مهيدي , أم البواقي ,ص33</w:t>
      </w:r>
    </w:p>
  </w:footnote>
  <w:footnote w:id="40">
    <w:p w:rsidR="002149A6" w:rsidRDefault="002149A6">
      <w:pPr>
        <w:pStyle w:val="Notedebasdepage"/>
        <w:rPr>
          <w:lang w:bidi="ar-DZ"/>
        </w:rPr>
      </w:pPr>
      <w:r>
        <w:rPr>
          <w:rStyle w:val="Appelnotedebasdep"/>
        </w:rPr>
        <w:footnoteRef/>
      </w:r>
      <w:r>
        <w:rPr>
          <w:rtl/>
        </w:rPr>
        <w:t xml:space="preserve"> </w:t>
      </w:r>
      <w:r>
        <w:rPr>
          <w:rFonts w:hint="cs"/>
          <w:rtl/>
        </w:rPr>
        <w:t>أحمد صقر عاشور, إدارة القوى العامة , الأسس السلوكية و أدوات البحث التطبيقي ,دار النهظة العربية , بيروت ,لبنان , 1983ص243</w:t>
      </w:r>
    </w:p>
  </w:footnote>
  <w:footnote w:id="41">
    <w:p w:rsidR="002149A6" w:rsidRDefault="002149A6">
      <w:pPr>
        <w:pStyle w:val="Notedebasdepage"/>
        <w:rPr>
          <w:lang w:bidi="ar-DZ"/>
        </w:rPr>
      </w:pPr>
      <w:r>
        <w:rPr>
          <w:rStyle w:val="Appelnotedebasdep"/>
        </w:rPr>
        <w:footnoteRef/>
      </w:r>
      <w:r>
        <w:rPr>
          <w:rtl/>
        </w:rPr>
        <w:t xml:space="preserve"> </w:t>
      </w:r>
      <w:r>
        <w:rPr>
          <w:rFonts w:hint="cs"/>
          <w:rtl/>
        </w:rPr>
        <w:t>أحمد صقر عاشور مرجع سبق ذكره ,ص245</w:t>
      </w:r>
    </w:p>
  </w:footnote>
  <w:footnote w:id="42">
    <w:p w:rsidR="002149A6" w:rsidRDefault="002149A6">
      <w:pPr>
        <w:pStyle w:val="Notedebasdepage"/>
        <w:rPr>
          <w:lang w:bidi="ar-DZ"/>
        </w:rPr>
      </w:pPr>
      <w:r>
        <w:rPr>
          <w:rStyle w:val="Appelnotedebasdep"/>
        </w:rPr>
        <w:footnoteRef/>
      </w:r>
      <w:r>
        <w:rPr>
          <w:rtl/>
        </w:rPr>
        <w:t xml:space="preserve"> </w:t>
      </w:r>
      <w:r>
        <w:rPr>
          <w:rFonts w:hint="cs"/>
          <w:rtl/>
        </w:rPr>
        <w:t xml:space="preserve">محمد حافظ حجازي ,وسائط الإتصال الرسمي ( البيروقراطية </w:t>
      </w:r>
      <w:r>
        <w:rPr>
          <w:rtl/>
        </w:rPr>
        <w:t>–</w:t>
      </w:r>
      <w:r>
        <w:rPr>
          <w:rFonts w:hint="cs"/>
          <w:rtl/>
        </w:rPr>
        <w:t xml:space="preserve"> الكمبيوقراطية) دار الوفاء للنشر و الطباعة, ط1 , الإسكندرية ,2006 , ص18-19</w:t>
      </w:r>
    </w:p>
  </w:footnote>
  <w:footnote w:id="43">
    <w:p w:rsidR="002149A6" w:rsidRDefault="002149A6">
      <w:pPr>
        <w:pStyle w:val="Notedebasdepage"/>
        <w:rPr>
          <w:lang w:bidi="ar-DZ"/>
        </w:rPr>
      </w:pPr>
      <w:r>
        <w:rPr>
          <w:rStyle w:val="Appelnotedebasdep"/>
        </w:rPr>
        <w:footnoteRef/>
      </w:r>
      <w:r>
        <w:rPr>
          <w:rtl/>
        </w:rPr>
        <w:t xml:space="preserve"> </w:t>
      </w:r>
      <w:r>
        <w:rPr>
          <w:rFonts w:hint="cs"/>
          <w:rtl/>
        </w:rPr>
        <w:t>بشير العلاق و محمد الطائي , أساسيات الإتصال نماذج ومهارات , دار البازوري العلمية للنشر و التوزيع , ط1, عمان ,2009 , ص65</w:t>
      </w:r>
    </w:p>
  </w:footnote>
  <w:footnote w:id="44">
    <w:p w:rsidR="002149A6" w:rsidRDefault="002149A6">
      <w:pPr>
        <w:pStyle w:val="Notedebasdepage"/>
        <w:rPr>
          <w:lang w:bidi="ar-DZ"/>
        </w:rPr>
      </w:pPr>
      <w:r>
        <w:rPr>
          <w:rStyle w:val="Appelnotedebasdep"/>
        </w:rPr>
        <w:footnoteRef/>
      </w:r>
      <w:r>
        <w:rPr>
          <w:rtl/>
        </w:rPr>
        <w:t xml:space="preserve"> </w:t>
      </w:r>
      <w:r>
        <w:rPr>
          <w:rFonts w:hint="cs"/>
          <w:rtl/>
        </w:rPr>
        <w:t>محمد منير حجاب , الإتصال الفعال للعلاقات العامة , القاهرة , دار الفجر للنشر و التوزيع .2007ص52</w:t>
      </w:r>
    </w:p>
  </w:footnote>
  <w:footnote w:id="45">
    <w:p w:rsidR="002149A6" w:rsidRDefault="002149A6">
      <w:pPr>
        <w:pStyle w:val="Notedebasdepage"/>
        <w:rPr>
          <w:lang w:bidi="ar-DZ"/>
        </w:rPr>
      </w:pPr>
      <w:r>
        <w:rPr>
          <w:rStyle w:val="Appelnotedebasdep"/>
        </w:rPr>
        <w:footnoteRef/>
      </w:r>
      <w:r>
        <w:rPr>
          <w:rtl/>
        </w:rPr>
        <w:t xml:space="preserve"> </w:t>
      </w:r>
      <w:r>
        <w:rPr>
          <w:rFonts w:hint="cs"/>
          <w:rtl/>
        </w:rPr>
        <w:t>صالح المهيدي محسن العامري و طاهر المنصور , الإدارة و الأعمال , عمان , دار وائل للنشر و التوزيع ,2006 ص502</w:t>
      </w:r>
    </w:p>
  </w:footnote>
  <w:footnote w:id="46">
    <w:p w:rsidR="002149A6" w:rsidRDefault="002149A6">
      <w:pPr>
        <w:pStyle w:val="Notedebasdepage"/>
        <w:rPr>
          <w:lang w:bidi="ar-DZ"/>
        </w:rPr>
      </w:pPr>
      <w:r>
        <w:rPr>
          <w:rStyle w:val="Appelnotedebasdep"/>
        </w:rPr>
        <w:footnoteRef/>
      </w:r>
      <w:r>
        <w:rPr>
          <w:rtl/>
        </w:rPr>
        <w:t xml:space="preserve"> </w:t>
      </w:r>
      <w:r>
        <w:rPr>
          <w:rFonts w:hint="cs"/>
          <w:rtl/>
        </w:rPr>
        <w:t>نعيم إبراهيم الطاهر , أساسيات إدارة الأعمال و مبادئها ,ط1 , عالم الكتاب الحديث للنشر , الأردن ,2010 , ص679 ,-680</w:t>
      </w:r>
    </w:p>
  </w:footnote>
  <w:footnote w:id="47">
    <w:p w:rsidR="002149A6" w:rsidRDefault="002149A6">
      <w:pPr>
        <w:pStyle w:val="Notedebasdepage"/>
        <w:rPr>
          <w:lang w:bidi="ar-DZ"/>
        </w:rPr>
      </w:pPr>
      <w:r>
        <w:rPr>
          <w:rStyle w:val="Appelnotedebasdep"/>
        </w:rPr>
        <w:footnoteRef/>
      </w:r>
      <w:r>
        <w:rPr>
          <w:rtl/>
        </w:rPr>
        <w:t xml:space="preserve"> </w:t>
      </w:r>
      <w:r>
        <w:rPr>
          <w:rFonts w:hint="cs"/>
          <w:rtl/>
        </w:rPr>
        <w:t>محمد عزات الحلالة , أحمد نافع المدادقة , المفاهيم الحديثة في عالم الإدارة ,ط1, إثراء للنشر , الأٍدن ,2010 ص181</w:t>
      </w:r>
    </w:p>
  </w:footnote>
  <w:footnote w:id="48">
    <w:p w:rsidR="002149A6" w:rsidRDefault="002149A6">
      <w:pPr>
        <w:pStyle w:val="Notedebasdepage"/>
        <w:rPr>
          <w:lang w:bidi="ar-DZ"/>
        </w:rPr>
      </w:pPr>
      <w:r>
        <w:rPr>
          <w:rStyle w:val="Appelnotedebasdep"/>
        </w:rPr>
        <w:footnoteRef/>
      </w:r>
      <w:r>
        <w:rPr>
          <w:rtl/>
        </w:rPr>
        <w:t xml:space="preserve"> </w:t>
      </w:r>
      <w:r>
        <w:rPr>
          <w:rFonts w:hint="cs"/>
          <w:rtl/>
        </w:rPr>
        <w:t>رضوان بلخيري ,مدخل الإتصال و العلاقات العامة ,مرجع سابق ,ص 98</w:t>
      </w:r>
    </w:p>
  </w:footnote>
  <w:footnote w:id="49">
    <w:p w:rsidR="002149A6" w:rsidRPr="00AE41B6" w:rsidRDefault="002149A6" w:rsidP="00AE41B6">
      <w:pPr>
        <w:pStyle w:val="Notedebasdepage"/>
        <w:jc w:val="right"/>
        <w:rPr>
          <w:lang w:val="fr-FR" w:bidi="ar-DZ"/>
        </w:rPr>
      </w:pPr>
      <w:r w:rsidRPr="00413D13">
        <w:rPr>
          <w:lang w:val="fr-FR"/>
        </w:rPr>
        <w:t>GILBERT ;JET COL généere le channent oeganistionel . pars ;les edition donganisation-1995P139</w:t>
      </w:r>
      <w:r>
        <w:rPr>
          <w:rStyle w:val="Appelnotedebasdep"/>
        </w:rPr>
        <w:footnoteRef/>
      </w:r>
      <w:r>
        <w:rPr>
          <w:rtl/>
        </w:rPr>
        <w:t xml:space="preserve"> </w:t>
      </w:r>
    </w:p>
  </w:footnote>
  <w:footnote w:id="50">
    <w:p w:rsidR="002149A6" w:rsidRDefault="002149A6">
      <w:pPr>
        <w:pStyle w:val="Notedebasdepage"/>
        <w:rPr>
          <w:lang w:bidi="ar-DZ"/>
        </w:rPr>
      </w:pPr>
      <w:r>
        <w:rPr>
          <w:rStyle w:val="Appelnotedebasdep"/>
        </w:rPr>
        <w:footnoteRef/>
      </w:r>
      <w:r>
        <w:rPr>
          <w:rtl/>
        </w:rPr>
        <w:t xml:space="preserve"> </w:t>
      </w:r>
      <w:r>
        <w:rPr>
          <w:rFonts w:hint="cs"/>
          <w:rtl/>
        </w:rPr>
        <w:t>د. زكريا مطلك الدوري , الإدارة الإستراتيجية ,د.ط, عمان , الأردن , شارع الملك الحسين , دار اليازوري العلمية للنشر و التوزيع ,2013 ص24 -25</w:t>
      </w:r>
    </w:p>
  </w:footnote>
  <w:footnote w:id="51">
    <w:p w:rsidR="002149A6" w:rsidRDefault="002149A6">
      <w:pPr>
        <w:pStyle w:val="Notedebasdepage"/>
        <w:rPr>
          <w:lang w:bidi="ar-DZ"/>
        </w:rPr>
      </w:pPr>
      <w:r>
        <w:rPr>
          <w:rStyle w:val="Appelnotedebasdep"/>
        </w:rPr>
        <w:footnoteRef/>
      </w:r>
      <w:r>
        <w:rPr>
          <w:rtl/>
        </w:rPr>
        <w:t xml:space="preserve"> </w:t>
      </w:r>
      <w:r>
        <w:rPr>
          <w:rFonts w:hint="cs"/>
          <w:rtl/>
        </w:rPr>
        <w:t>د. زكرياء مطلك, مرجع سابق ,ص25</w:t>
      </w:r>
    </w:p>
  </w:footnote>
  <w:footnote w:id="52">
    <w:p w:rsidR="002149A6" w:rsidRDefault="002149A6" w:rsidP="00AF7BE4">
      <w:pPr>
        <w:pStyle w:val="Notedebasdepage"/>
        <w:rPr>
          <w:lang w:bidi="ar-DZ"/>
        </w:rPr>
      </w:pPr>
      <w:r>
        <w:rPr>
          <w:rStyle w:val="Appelnotedebasdep"/>
        </w:rPr>
        <w:footnoteRef/>
      </w:r>
      <w:r>
        <w:rPr>
          <w:rtl/>
        </w:rPr>
        <w:t xml:space="preserve"> </w:t>
      </w:r>
      <w:r>
        <w:rPr>
          <w:rFonts w:hint="cs"/>
          <w:rtl/>
        </w:rPr>
        <w:t>د. زكرياء مطلك, مرجع سابق ,ص26</w:t>
      </w:r>
    </w:p>
    <w:p w:rsidR="002149A6" w:rsidRDefault="002149A6" w:rsidP="00AF7BE4">
      <w:pPr>
        <w:pStyle w:val="Notedebasdepage"/>
        <w:rPr>
          <w:lang w:bidi="ar-DZ"/>
        </w:rPr>
      </w:pPr>
      <w:r>
        <w:rPr>
          <w:rStyle w:val="Appelnotedebasdep"/>
        </w:rPr>
        <w:footnoteRef/>
      </w:r>
      <w:r>
        <w:rPr>
          <w:rtl/>
        </w:rPr>
        <w:t xml:space="preserve"> </w:t>
      </w:r>
      <w:r>
        <w:rPr>
          <w:rFonts w:hint="cs"/>
          <w:rtl/>
        </w:rPr>
        <w:t>د. محمود جاسر محمد الصميدي , إستراتيجيات التسويق (مدخل كمي تحليلي) جامعة الزيتونة  الأردنية , عمان , دار  و مكتبة الحامد 2004ص18</w:t>
      </w:r>
    </w:p>
  </w:footnote>
  <w:footnote w:id="53">
    <w:p w:rsidR="002149A6" w:rsidRDefault="002149A6">
      <w:pPr>
        <w:pStyle w:val="Notedebasdepage"/>
        <w:rPr>
          <w:lang w:bidi="ar-DZ"/>
        </w:rPr>
      </w:pPr>
      <w:r>
        <w:rPr>
          <w:rStyle w:val="Appelnotedebasdep"/>
        </w:rPr>
        <w:footnoteRef/>
      </w:r>
      <w:r>
        <w:rPr>
          <w:rtl/>
        </w:rPr>
        <w:t xml:space="preserve"> </w:t>
      </w:r>
      <w:r>
        <w:rPr>
          <w:rFonts w:hint="cs"/>
          <w:rtl/>
        </w:rPr>
        <w:t>د محمود جاسم محمد الصميدعي , مرجع نفسه ,ص19</w:t>
      </w:r>
    </w:p>
  </w:footnote>
  <w:footnote w:id="54">
    <w:p w:rsidR="002149A6" w:rsidRDefault="002149A6">
      <w:pPr>
        <w:pStyle w:val="Notedebasdepage"/>
        <w:rPr>
          <w:lang w:bidi="ar-DZ"/>
        </w:rPr>
      </w:pPr>
      <w:r>
        <w:rPr>
          <w:rStyle w:val="Appelnotedebasdep"/>
        </w:rPr>
        <w:footnoteRef/>
      </w:r>
      <w:r>
        <w:rPr>
          <w:rtl/>
        </w:rPr>
        <w:t xml:space="preserve"> </w:t>
      </w:r>
      <w:r>
        <w:rPr>
          <w:rFonts w:hint="cs"/>
          <w:rtl/>
        </w:rPr>
        <w:t>د محمد إبراهيم , إعادة الهيكلة الإدارية للمؤسسات العربية , للتعامل , مع التحديات و الأزمات المعاصرة في ضوء إدارة تداعيات الأزمة المالية العالمية (الإسكندرية ’ الدار الجاامعية للتوزيع و النشر ,2011 ص541-552</w:t>
      </w:r>
    </w:p>
  </w:footnote>
  <w:footnote w:id="55">
    <w:p w:rsidR="002149A6" w:rsidRDefault="002149A6">
      <w:pPr>
        <w:pStyle w:val="Notedebasdepage"/>
        <w:rPr>
          <w:lang w:bidi="ar-DZ"/>
        </w:rPr>
      </w:pPr>
      <w:r>
        <w:rPr>
          <w:rStyle w:val="Appelnotedebasdep"/>
        </w:rPr>
        <w:footnoteRef/>
      </w:r>
      <w:r>
        <w:rPr>
          <w:rtl/>
        </w:rPr>
        <w:t xml:space="preserve"> </w:t>
      </w:r>
      <w:r>
        <w:rPr>
          <w:rFonts w:hint="cs"/>
          <w:rtl/>
        </w:rPr>
        <w:t>د نادية العارف الإدارة الإستراتيجية , الإسكندرية , الدار الجامعية للتوزيع و النشر , 2009 , الفصل السادس ,ص203-241</w:t>
      </w:r>
    </w:p>
  </w:footnote>
  <w:footnote w:id="56">
    <w:p w:rsidR="002149A6" w:rsidRDefault="002149A6">
      <w:pPr>
        <w:pStyle w:val="Notedebasdepage"/>
        <w:rPr>
          <w:lang w:bidi="ar-DZ"/>
        </w:rPr>
      </w:pPr>
      <w:r>
        <w:rPr>
          <w:rStyle w:val="Appelnotedebasdep"/>
        </w:rPr>
        <w:footnoteRef/>
      </w:r>
      <w:r>
        <w:rPr>
          <w:rtl/>
        </w:rPr>
        <w:t xml:space="preserve"> </w:t>
      </w:r>
      <w:r>
        <w:rPr>
          <w:rFonts w:hint="cs"/>
          <w:rtl/>
        </w:rPr>
        <w:t>د نادية العارف ,مرجع سبق ذكره ,ص241</w:t>
      </w:r>
    </w:p>
  </w:footnote>
  <w:footnote w:id="57">
    <w:p w:rsidR="002149A6" w:rsidRDefault="002149A6">
      <w:pPr>
        <w:pStyle w:val="Notedebasdepage"/>
        <w:rPr>
          <w:lang w:bidi="ar-DZ"/>
        </w:rPr>
      </w:pPr>
      <w:r>
        <w:rPr>
          <w:rStyle w:val="Appelnotedebasdep"/>
        </w:rPr>
        <w:footnoteRef/>
      </w:r>
      <w:r>
        <w:rPr>
          <w:rtl/>
        </w:rPr>
        <w:t xml:space="preserve"> </w:t>
      </w:r>
      <w:r>
        <w:rPr>
          <w:rFonts w:hint="cs"/>
          <w:rtl/>
        </w:rPr>
        <w:t>طاهر محسن الغالي ,وائل محمد صبحي إدريس , الإدارة الإستراتيجية , منظور منهجي متكامل , الأردن , عمان , دار وائل للنشر ,2007ص42</w:t>
      </w:r>
    </w:p>
  </w:footnote>
  <w:footnote w:id="58">
    <w:p w:rsidR="002149A6" w:rsidRDefault="002149A6">
      <w:pPr>
        <w:pStyle w:val="Notedebasdepage"/>
        <w:rPr>
          <w:rtl/>
        </w:rPr>
      </w:pPr>
      <w:r>
        <w:rPr>
          <w:rStyle w:val="Appelnotedebasdep"/>
        </w:rPr>
        <w:footnoteRef/>
      </w:r>
      <w:r>
        <w:rPr>
          <w:rtl/>
        </w:rPr>
        <w:t xml:space="preserve"> </w:t>
      </w:r>
      <w:r>
        <w:rPr>
          <w:rFonts w:hint="cs"/>
          <w:rtl/>
        </w:rPr>
        <w:t xml:space="preserve"> د نادية العارف , مرجع سبق ذكره ص241</w:t>
      </w:r>
    </w:p>
    <w:p w:rsidR="002149A6" w:rsidRDefault="002149A6">
      <w:pPr>
        <w:pStyle w:val="Notedebasdepage"/>
        <w:rPr>
          <w:lang w:bidi="ar-DZ"/>
        </w:rPr>
      </w:pPr>
    </w:p>
  </w:footnote>
  <w:footnote w:id="59">
    <w:p w:rsidR="002149A6" w:rsidRDefault="002149A6">
      <w:pPr>
        <w:pStyle w:val="Notedebasdepage"/>
      </w:pPr>
      <w:r>
        <w:rPr>
          <w:rStyle w:val="Appelnotedebasdep"/>
        </w:rPr>
        <w:footnoteRef/>
      </w:r>
      <w:r>
        <w:rPr>
          <w:rtl/>
        </w:rPr>
        <w:t xml:space="preserve"> </w:t>
      </w:r>
      <w:r>
        <w:rPr>
          <w:rFonts w:hint="cs"/>
          <w:rtl/>
        </w:rPr>
        <w:t>طاهر محسن الغالي ,وائل محمد صبحي إدريس ,الإدارة الإستراتيجية ,منضور منهجي متكامل , الأردن ,عمان ,دار وائل للنشر 2007 , ص42</w:t>
      </w:r>
    </w:p>
  </w:footnote>
  <w:footnote w:id="60">
    <w:p w:rsidR="002149A6" w:rsidRDefault="002149A6" w:rsidP="00C30999">
      <w:pPr>
        <w:pStyle w:val="Notedebasdepage"/>
        <w:rPr>
          <w:rtl/>
        </w:rPr>
      </w:pPr>
      <w:r>
        <w:rPr>
          <w:rStyle w:val="Appelnotedebasdep"/>
        </w:rPr>
        <w:footnoteRef/>
      </w:r>
      <w:r>
        <w:rPr>
          <w:rtl/>
        </w:rPr>
        <w:t xml:space="preserve"> </w:t>
      </w:r>
      <w:r>
        <w:rPr>
          <w:rFonts w:hint="cs"/>
          <w:rtl/>
        </w:rPr>
        <w:t>طاهر محسن غالي , مرجع سابق ,ص42</w:t>
      </w:r>
    </w:p>
    <w:p w:rsidR="002149A6" w:rsidRDefault="002149A6" w:rsidP="00C30999">
      <w:pPr>
        <w:pStyle w:val="Notedebasdepage"/>
      </w:pPr>
    </w:p>
  </w:footnote>
  <w:footnote w:id="61">
    <w:p w:rsidR="002149A6" w:rsidRDefault="002149A6" w:rsidP="00D30954">
      <w:pPr>
        <w:pStyle w:val="Notedebasdepage"/>
        <w:rPr>
          <w:lang w:bidi="ar-DZ"/>
        </w:rPr>
      </w:pPr>
      <w:r>
        <w:rPr>
          <w:rStyle w:val="Appelnotedebasdep"/>
        </w:rPr>
        <w:footnoteRef/>
      </w:r>
      <w:r>
        <w:rPr>
          <w:rtl/>
        </w:rPr>
        <w:t xml:space="preserve"> </w:t>
      </w:r>
      <w:r>
        <w:rPr>
          <w:rFonts w:hint="cs"/>
          <w:rtl/>
        </w:rPr>
        <w:t>مصطفى طلاس , الإستراتيجية السياسية العسكرية ,الجزء الأول ,دمشق ,دار طلاس للدراسات و التلرجمة و النشر ,ص2011 ص390م</w:t>
      </w:r>
    </w:p>
  </w:footnote>
  <w:footnote w:id="62">
    <w:p w:rsidR="002149A6" w:rsidRDefault="002149A6">
      <w:pPr>
        <w:pStyle w:val="Notedebasdepage"/>
        <w:rPr>
          <w:lang w:bidi="ar-DZ"/>
        </w:rPr>
      </w:pPr>
      <w:r>
        <w:rPr>
          <w:rStyle w:val="Appelnotedebasdep"/>
        </w:rPr>
        <w:footnoteRef/>
      </w:r>
      <w:r>
        <w:rPr>
          <w:rtl/>
        </w:rPr>
        <w:t xml:space="preserve"> </w:t>
      </w:r>
      <w:r>
        <w:rPr>
          <w:rFonts w:hint="cs"/>
          <w:rtl/>
        </w:rPr>
        <w:t>حمد الصريفي ,التخطيط الإستراتيجي ,ط1, الإسكندرية ,مؤسسة حورس للنشر و التوزيع ,2008ص58</w:t>
      </w:r>
    </w:p>
  </w:footnote>
  <w:footnote w:id="63">
    <w:p w:rsidR="002149A6" w:rsidRPr="00E35E75" w:rsidRDefault="002149A6" w:rsidP="00E35E75">
      <w:pPr>
        <w:pStyle w:val="Notedebasdepage"/>
        <w:jc w:val="right"/>
        <w:rPr>
          <w:lang w:val="fr-FR" w:bidi="ar-DZ"/>
        </w:rPr>
      </w:pPr>
      <w:r>
        <w:rPr>
          <w:rStyle w:val="Appelnotedebasdep"/>
        </w:rPr>
        <w:footnoteRef/>
      </w:r>
      <w:r>
        <w:rPr>
          <w:rtl/>
        </w:rPr>
        <w:t xml:space="preserve"> </w:t>
      </w:r>
      <w:r>
        <w:rPr>
          <w:lang w:val="fr-FR"/>
        </w:rPr>
        <w:t>Fabinne  deuviller . dictionnaire .bilinue de la la publicite et de la communication bordas .âris .1990 p163</w:t>
      </w:r>
    </w:p>
  </w:footnote>
  <w:footnote w:id="64">
    <w:p w:rsidR="002149A6" w:rsidRDefault="002149A6">
      <w:pPr>
        <w:pStyle w:val="Notedebasdepage"/>
        <w:rPr>
          <w:rtl/>
          <w:lang w:bidi="ar-DZ"/>
        </w:rPr>
      </w:pPr>
      <w:r>
        <w:rPr>
          <w:rStyle w:val="Appelnotedebasdep"/>
        </w:rPr>
        <w:footnoteRef/>
      </w:r>
      <w:r>
        <w:rPr>
          <w:rtl/>
        </w:rPr>
        <w:t xml:space="preserve"> </w:t>
      </w:r>
      <w:r>
        <w:rPr>
          <w:rFonts w:hint="cs"/>
          <w:rtl/>
          <w:lang w:bidi="ar-DZ"/>
        </w:rPr>
        <w:t>محمد البادي محمد , التخطيط الإستراتيجي للإتصال ,ط1 , القاهرة ,دمياط الجديدة ,دار المهندس للطباعة ,2005ص105</w:t>
      </w:r>
    </w:p>
  </w:footnote>
  <w:footnote w:id="65">
    <w:p w:rsidR="002149A6" w:rsidRPr="00E35E75" w:rsidRDefault="002149A6">
      <w:pPr>
        <w:pStyle w:val="Notedebasdepage"/>
        <w:rPr>
          <w:lang w:val="fr-FR" w:bidi="ar-DZ"/>
        </w:rPr>
      </w:pPr>
      <w:r>
        <w:rPr>
          <w:rStyle w:val="Appelnotedebasdep"/>
        </w:rPr>
        <w:footnoteRef/>
      </w:r>
      <w:r>
        <w:rPr>
          <w:rtl/>
        </w:rPr>
        <w:t xml:space="preserve"> </w:t>
      </w:r>
      <w:r>
        <w:rPr>
          <w:lang w:val="fr-FR"/>
        </w:rPr>
        <w:t>Piere gragary .jean  mark lilieu . marketing ; publicite ; bardonne ;septembre ;1994p90</w:t>
      </w:r>
    </w:p>
  </w:footnote>
  <w:footnote w:id="66">
    <w:p w:rsidR="002149A6" w:rsidRPr="00413D13" w:rsidRDefault="002149A6">
      <w:pPr>
        <w:pStyle w:val="Notedebasdepage"/>
        <w:rPr>
          <w:lang w:val="fr-FR" w:bidi="ar-DZ"/>
        </w:rPr>
      </w:pPr>
      <w:r>
        <w:rPr>
          <w:rStyle w:val="Appelnotedebasdep"/>
        </w:rPr>
        <w:footnoteRef/>
      </w:r>
      <w:r>
        <w:rPr>
          <w:rtl/>
        </w:rPr>
        <w:t xml:space="preserve"> </w:t>
      </w:r>
      <w:r w:rsidRPr="00413D13">
        <w:rPr>
          <w:lang w:val="fr-FR"/>
        </w:rPr>
        <w:t>Marie heleme west phalen .le duicom ;tringle paris ; 1992p103</w:t>
      </w:r>
    </w:p>
  </w:footnote>
  <w:footnote w:id="67">
    <w:p w:rsidR="002149A6" w:rsidRPr="00413D13" w:rsidRDefault="002149A6">
      <w:pPr>
        <w:pStyle w:val="Notedebasdepage"/>
        <w:rPr>
          <w:lang w:val="fr-FR" w:bidi="ar-DZ"/>
        </w:rPr>
      </w:pPr>
      <w:r>
        <w:rPr>
          <w:rStyle w:val="Appelnotedebasdep"/>
        </w:rPr>
        <w:footnoteRef/>
      </w:r>
      <w:r>
        <w:rPr>
          <w:rtl/>
        </w:rPr>
        <w:t xml:space="preserve"> </w:t>
      </w:r>
      <w:r w:rsidRPr="00413D13">
        <w:rPr>
          <w:lang w:val="fr-FR"/>
        </w:rPr>
        <w:t>Jean mark dedudin; la communication  ; marketing ; technique ; paris; 1995p45-46</w:t>
      </w:r>
    </w:p>
  </w:footnote>
  <w:footnote w:id="68">
    <w:p w:rsidR="002149A6" w:rsidRDefault="002149A6">
      <w:pPr>
        <w:pStyle w:val="Notedebasdepage"/>
        <w:rPr>
          <w:lang w:bidi="ar-DZ"/>
        </w:rPr>
      </w:pPr>
      <w:r>
        <w:rPr>
          <w:rStyle w:val="Appelnotedebasdep"/>
        </w:rPr>
        <w:footnoteRef/>
      </w:r>
      <w:r>
        <w:rPr>
          <w:rtl/>
        </w:rPr>
        <w:t xml:space="preserve"> </w:t>
      </w:r>
      <w:r>
        <w:rPr>
          <w:rFonts w:hint="cs"/>
          <w:rtl/>
          <w:lang w:bidi="ar-DZ"/>
        </w:rPr>
        <w:t>محمد البادي , التخطيط الإستراتيجي للإتصال , ط1 ,مصر ,دار المهندس للطباعة ,2005ص104</w:t>
      </w:r>
    </w:p>
  </w:footnote>
  <w:footnote w:id="69">
    <w:p w:rsidR="002149A6" w:rsidRPr="00A876AC" w:rsidRDefault="002149A6" w:rsidP="00A876AC">
      <w:pPr>
        <w:pStyle w:val="Notedebasdepage"/>
        <w:jc w:val="right"/>
        <w:rPr>
          <w:lang w:val="fr-FR" w:bidi="ar-DZ"/>
        </w:rPr>
      </w:pPr>
      <w:r>
        <w:rPr>
          <w:rStyle w:val="Appelnotedebasdep"/>
        </w:rPr>
        <w:footnoteRef/>
      </w:r>
      <w:r>
        <w:rPr>
          <w:rtl/>
        </w:rPr>
        <w:t xml:space="preserve"> </w:t>
      </w:r>
      <w:r>
        <w:rPr>
          <w:lang w:val="fr-FR"/>
        </w:rPr>
        <w:t>Famelly nguyen thamh ; la communication ;une stratégie au service de la l’entreprise les édition économisa ; paris 1991p33-39</w:t>
      </w:r>
    </w:p>
  </w:footnote>
  <w:footnote w:id="70">
    <w:p w:rsidR="002149A6" w:rsidRDefault="002149A6">
      <w:pPr>
        <w:pStyle w:val="Notedebasdepage"/>
        <w:rPr>
          <w:rtl/>
          <w:lang w:bidi="ar-DZ"/>
        </w:rPr>
      </w:pPr>
      <w:r>
        <w:rPr>
          <w:rStyle w:val="Appelnotedebasdep"/>
        </w:rPr>
        <w:footnoteRef/>
      </w:r>
      <w:r>
        <w:rPr>
          <w:rtl/>
        </w:rPr>
        <w:t xml:space="preserve"> </w:t>
      </w:r>
      <w:r>
        <w:rPr>
          <w:rFonts w:hint="cs"/>
          <w:rtl/>
          <w:lang w:bidi="ar-DZ"/>
        </w:rPr>
        <w:t>أحمد صقر عاشور , السلوك الإنساني في المنضمات , دط, دار المعرفة الجامعية , الإسكندرية ,2005 ص25</w:t>
      </w:r>
    </w:p>
  </w:footnote>
  <w:footnote w:id="71">
    <w:p w:rsidR="002149A6" w:rsidRDefault="002149A6">
      <w:pPr>
        <w:pStyle w:val="Notedebasdepage"/>
        <w:rPr>
          <w:lang w:bidi="ar-DZ"/>
        </w:rPr>
      </w:pPr>
      <w:r>
        <w:rPr>
          <w:rStyle w:val="Appelnotedebasdep"/>
        </w:rPr>
        <w:footnoteRef/>
      </w:r>
      <w:r>
        <w:rPr>
          <w:rtl/>
        </w:rPr>
        <w:t xml:space="preserve"> </w:t>
      </w:r>
      <w:r>
        <w:rPr>
          <w:rFonts w:hint="cs"/>
          <w:rtl/>
        </w:rPr>
        <w:t>صالح بن نوار , فعالية التنظيم في الؤسسات الإقتصادية , مخير علم الإجتماع الإتصال للبحث و الترجمة, دط, الجزائر ,2006 ص92</w:t>
      </w:r>
    </w:p>
  </w:footnote>
  <w:footnote w:id="72">
    <w:p w:rsidR="002149A6" w:rsidRDefault="002149A6">
      <w:pPr>
        <w:pStyle w:val="Notedebasdepage"/>
        <w:rPr>
          <w:lang w:bidi="ar-DZ"/>
        </w:rPr>
      </w:pPr>
      <w:r>
        <w:rPr>
          <w:rStyle w:val="Appelnotedebasdep"/>
        </w:rPr>
        <w:footnoteRef/>
      </w:r>
      <w:r>
        <w:rPr>
          <w:rtl/>
        </w:rPr>
        <w:t xml:space="preserve"> </w:t>
      </w:r>
      <w:r>
        <w:rPr>
          <w:rFonts w:hint="cs"/>
          <w:rtl/>
        </w:rPr>
        <w:t>محمد سعيد  أنور سلطانة ,السلوك التنظيمي ,ودط , دار الجامعية الجديدة , الإسكندرية ,2003 , ص219</w:t>
      </w:r>
    </w:p>
  </w:footnote>
  <w:footnote w:id="73">
    <w:p w:rsidR="002149A6" w:rsidRDefault="002149A6">
      <w:pPr>
        <w:pStyle w:val="Notedebasdepage"/>
        <w:rPr>
          <w:lang w:bidi="ar-DZ"/>
        </w:rPr>
      </w:pPr>
      <w:r>
        <w:rPr>
          <w:rStyle w:val="Appelnotedebasdep"/>
        </w:rPr>
        <w:footnoteRef/>
      </w:r>
      <w:r>
        <w:rPr>
          <w:rtl/>
        </w:rPr>
        <w:t xml:space="preserve"> </w:t>
      </w:r>
      <w:r>
        <w:rPr>
          <w:rFonts w:hint="cs"/>
          <w:rtl/>
        </w:rPr>
        <w:t xml:space="preserve">عمارين عيسى, إتجاها التدريب وتقييم الأفراد ,ط1, دار أسامة للنشر و التوزيع , عمان , 2011 ص13 </w:t>
      </w:r>
    </w:p>
  </w:footnote>
  <w:footnote w:id="74">
    <w:p w:rsidR="002149A6" w:rsidRDefault="002149A6">
      <w:pPr>
        <w:pStyle w:val="Notedebasdepage"/>
        <w:rPr>
          <w:lang w:bidi="ar-DZ"/>
        </w:rPr>
      </w:pPr>
      <w:r>
        <w:rPr>
          <w:rStyle w:val="Appelnotedebasdep"/>
        </w:rPr>
        <w:footnoteRef/>
      </w:r>
      <w:r>
        <w:rPr>
          <w:rtl/>
        </w:rPr>
        <w:t xml:space="preserve"> </w:t>
      </w:r>
      <w:r>
        <w:rPr>
          <w:rFonts w:hint="cs"/>
          <w:rtl/>
        </w:rPr>
        <w:t>إبراهيم محمد المحاسنة , إدارة تقييم الأداء الوضيفي بين النظرية و التطبيق ,ط1 , دار جرير للنشر و التوزيع , عمان , الأردن ,2013 ص103-104</w:t>
      </w:r>
    </w:p>
  </w:footnote>
  <w:footnote w:id="75">
    <w:p w:rsidR="002149A6" w:rsidRDefault="002149A6">
      <w:pPr>
        <w:pStyle w:val="Notedebasdepage"/>
        <w:rPr>
          <w:lang w:bidi="ar-DZ"/>
        </w:rPr>
      </w:pPr>
      <w:r>
        <w:rPr>
          <w:rStyle w:val="Appelnotedebasdep"/>
        </w:rPr>
        <w:footnoteRef/>
      </w:r>
      <w:r>
        <w:rPr>
          <w:rtl/>
        </w:rPr>
        <w:t xml:space="preserve"> </w:t>
      </w:r>
      <w:r>
        <w:rPr>
          <w:rFonts w:hint="cs"/>
          <w:rtl/>
        </w:rPr>
        <w:t>على غربي , تنمية الموارد البشرية , دار الفجر , للنشر و التوزيع , القاهرة مصر ,ط1, 2007 ص132</w:t>
      </w:r>
    </w:p>
  </w:footnote>
  <w:footnote w:id="76">
    <w:p w:rsidR="002149A6" w:rsidRDefault="002149A6">
      <w:pPr>
        <w:pStyle w:val="Notedebasdepage"/>
        <w:rPr>
          <w:lang w:bidi="ar-DZ"/>
        </w:rPr>
      </w:pPr>
      <w:r>
        <w:rPr>
          <w:rStyle w:val="Appelnotedebasdep"/>
        </w:rPr>
        <w:footnoteRef/>
      </w:r>
      <w:r>
        <w:rPr>
          <w:rtl/>
        </w:rPr>
        <w:t xml:space="preserve"> </w:t>
      </w:r>
      <w:r>
        <w:rPr>
          <w:rFonts w:hint="cs"/>
          <w:rtl/>
        </w:rPr>
        <w:t xml:space="preserve">د مصطفى يوسف , إدارة الأداء , الطليعة الأولى , الأردن , عمان , 2018 </w:t>
      </w:r>
      <w:r>
        <w:rPr>
          <w:rtl/>
        </w:rPr>
        <w:t>–</w:t>
      </w:r>
      <w:r>
        <w:rPr>
          <w:rFonts w:hint="cs"/>
          <w:rtl/>
        </w:rPr>
        <w:t xml:space="preserve"> 1439 ص23 -25</w:t>
      </w:r>
    </w:p>
  </w:footnote>
  <w:footnote w:id="77">
    <w:p w:rsidR="002149A6" w:rsidRDefault="002149A6">
      <w:pPr>
        <w:pStyle w:val="Notedebasdepage"/>
        <w:rPr>
          <w:lang w:bidi="ar-DZ"/>
        </w:rPr>
      </w:pPr>
      <w:r>
        <w:rPr>
          <w:rStyle w:val="Appelnotedebasdep"/>
        </w:rPr>
        <w:footnoteRef/>
      </w:r>
      <w:r>
        <w:rPr>
          <w:rtl/>
        </w:rPr>
        <w:t xml:space="preserve"> </w:t>
      </w:r>
      <w:r>
        <w:rPr>
          <w:rFonts w:hint="cs"/>
          <w:rtl/>
        </w:rPr>
        <w:t>د مصطفى يوسف , مرجع سبق ذكره ص26-27</w:t>
      </w:r>
    </w:p>
  </w:footnote>
  <w:footnote w:id="78">
    <w:p w:rsidR="002149A6" w:rsidRDefault="002149A6">
      <w:pPr>
        <w:pStyle w:val="Notedebasdepage"/>
        <w:rPr>
          <w:lang w:bidi="ar-DZ"/>
        </w:rPr>
      </w:pPr>
      <w:r>
        <w:rPr>
          <w:rStyle w:val="Appelnotedebasdep"/>
        </w:rPr>
        <w:footnoteRef/>
      </w:r>
      <w:r>
        <w:rPr>
          <w:rtl/>
        </w:rPr>
        <w:t xml:space="preserve"> </w:t>
      </w:r>
      <w:r>
        <w:rPr>
          <w:rFonts w:hint="cs"/>
          <w:rtl/>
        </w:rPr>
        <w:t>د مصطفى يوسف ,مرجع سبق ذكره ,ص  30-31-32</w:t>
      </w:r>
    </w:p>
  </w:footnote>
  <w:footnote w:id="79">
    <w:p w:rsidR="002149A6" w:rsidRDefault="002149A6">
      <w:pPr>
        <w:pStyle w:val="Notedebasdepage"/>
        <w:rPr>
          <w:lang w:bidi="ar-DZ"/>
        </w:rPr>
      </w:pPr>
      <w:r>
        <w:rPr>
          <w:rStyle w:val="Appelnotedebasdep"/>
        </w:rPr>
        <w:footnoteRef/>
      </w:r>
      <w:r>
        <w:rPr>
          <w:rtl/>
        </w:rPr>
        <w:t xml:space="preserve"> </w:t>
      </w:r>
      <w:r>
        <w:rPr>
          <w:rFonts w:hint="cs"/>
          <w:rtl/>
        </w:rPr>
        <w:t>إبراهيم محمد المحاسبة ,إدارة تقيم الأداء الوضيفي بين النظرية و التطبيق ,الطبعة الأولى ,دار جرير للنشر و التوزيع ,عمان ,2013ص128</w:t>
      </w:r>
    </w:p>
  </w:footnote>
  <w:footnote w:id="80">
    <w:p w:rsidR="002149A6" w:rsidRDefault="002149A6">
      <w:pPr>
        <w:pStyle w:val="Notedebasdepage"/>
        <w:rPr>
          <w:lang w:bidi="ar-DZ"/>
        </w:rPr>
      </w:pPr>
      <w:r>
        <w:rPr>
          <w:rStyle w:val="Appelnotedebasdep"/>
        </w:rPr>
        <w:footnoteRef/>
      </w:r>
      <w:r>
        <w:rPr>
          <w:rtl/>
        </w:rPr>
        <w:t xml:space="preserve"> </w:t>
      </w:r>
      <w:r>
        <w:rPr>
          <w:rFonts w:hint="cs"/>
          <w:rtl/>
        </w:rPr>
        <w:t xml:space="preserve">وفيق حلمي الأغا ,تقييم أثر الحوافز على المستوى الأداء الوضيفي في الشركات ,مذكرة مكملة لنيل شهادة الماجستير ,إدارة الأعمال , جامعة غبزة ,2010 ص20 </w:t>
      </w:r>
    </w:p>
  </w:footnote>
  <w:footnote w:id="81">
    <w:p w:rsidR="002149A6" w:rsidRDefault="002149A6">
      <w:pPr>
        <w:pStyle w:val="Notedebasdepage"/>
        <w:rPr>
          <w:lang w:bidi="ar-DZ"/>
        </w:rPr>
      </w:pPr>
      <w:r>
        <w:rPr>
          <w:rStyle w:val="Appelnotedebasdep"/>
        </w:rPr>
        <w:footnoteRef/>
      </w:r>
      <w:r>
        <w:rPr>
          <w:rtl/>
        </w:rPr>
        <w:t xml:space="preserve"> </w:t>
      </w:r>
      <w:r>
        <w:rPr>
          <w:rFonts w:hint="cs"/>
          <w:rtl/>
        </w:rPr>
        <w:t>رواية حسن , إدارة الموارد البشرية رؤية مستقبلية ,دط ,الدار الجامعية الإسكندرية ,2005 ص211- 212</w:t>
      </w:r>
    </w:p>
  </w:footnote>
  <w:footnote w:id="82">
    <w:p w:rsidR="002149A6" w:rsidRDefault="002149A6">
      <w:pPr>
        <w:pStyle w:val="Notedebasdepage"/>
        <w:rPr>
          <w:lang w:bidi="ar-DZ"/>
        </w:rPr>
      </w:pPr>
      <w:r>
        <w:rPr>
          <w:rStyle w:val="Appelnotedebasdep"/>
        </w:rPr>
        <w:footnoteRef/>
      </w:r>
      <w:r>
        <w:rPr>
          <w:rtl/>
        </w:rPr>
        <w:t xml:space="preserve"> </w:t>
      </w:r>
      <w:r>
        <w:rPr>
          <w:rFonts w:hint="cs"/>
          <w:rtl/>
        </w:rPr>
        <w:t>فيصل عبد الرؤوف الدجلة , تكنولوجبا الأداء البشري , المفهوم و الأساليب القياس و النماذج ,دط , دائرة المكتبة الوطنية , عمانم ,2001 ص99</w:t>
      </w:r>
    </w:p>
  </w:footnote>
  <w:footnote w:id="83">
    <w:p w:rsidR="002149A6" w:rsidRDefault="002149A6">
      <w:pPr>
        <w:pStyle w:val="Notedebasdepage"/>
        <w:rPr>
          <w:lang w:bidi="ar-DZ"/>
        </w:rPr>
      </w:pPr>
      <w:r>
        <w:rPr>
          <w:rStyle w:val="Appelnotedebasdep"/>
        </w:rPr>
        <w:footnoteRef/>
      </w:r>
      <w:r>
        <w:rPr>
          <w:rtl/>
        </w:rPr>
        <w:t xml:space="preserve"> </w:t>
      </w:r>
      <w:r>
        <w:rPr>
          <w:rFonts w:hint="cs"/>
          <w:rtl/>
        </w:rPr>
        <w:t>د مصطفى يوسف , مرجع سبق ذكره ص 30-31-32</w:t>
      </w:r>
    </w:p>
  </w:footnote>
  <w:footnote w:id="84">
    <w:p w:rsidR="002149A6" w:rsidRDefault="002149A6" w:rsidP="001C08B0">
      <w:pPr>
        <w:pStyle w:val="Notedebasdepage"/>
        <w:rPr>
          <w:lang w:bidi="ar-DZ"/>
        </w:rPr>
      </w:pPr>
      <w:r>
        <w:rPr>
          <w:rStyle w:val="Appelnotedebasdep"/>
        </w:rPr>
        <w:footnoteRef/>
      </w:r>
      <w:r>
        <w:rPr>
          <w:rFonts w:hint="cs"/>
          <w:rtl/>
          <w:lang w:bidi="ar-DZ"/>
        </w:rPr>
        <w:t>فريد كورتل ,نوري منير , إدارة الموارد البشرية , ط1, مكتبة المجتمع العربي للنشر و التوزيع , عمان , أردن 2000 ص322</w:t>
      </w:r>
    </w:p>
  </w:footnote>
  <w:footnote w:id="85">
    <w:p w:rsidR="002149A6" w:rsidRDefault="002149A6">
      <w:pPr>
        <w:pStyle w:val="Notedebasdepage"/>
        <w:rPr>
          <w:lang w:bidi="ar-DZ"/>
        </w:rPr>
      </w:pPr>
      <w:r>
        <w:rPr>
          <w:rStyle w:val="Appelnotedebasdep"/>
        </w:rPr>
        <w:footnoteRef/>
      </w:r>
      <w:r>
        <w:rPr>
          <w:rtl/>
        </w:rPr>
        <w:t xml:space="preserve"> </w:t>
      </w:r>
      <w:r>
        <w:rPr>
          <w:rFonts w:hint="cs"/>
          <w:rtl/>
        </w:rPr>
        <w:t>حنا نصر الله , إدارة الموارد البشرية , دار زمران للنشر و التوزيع ,ط1 المملكة الأردنية الهاشمية , عمان 2013,ص169</w:t>
      </w:r>
    </w:p>
  </w:footnote>
  <w:footnote w:id="86">
    <w:p w:rsidR="002149A6" w:rsidRDefault="002149A6">
      <w:pPr>
        <w:pStyle w:val="Notedebasdepage"/>
        <w:rPr>
          <w:lang w:bidi="ar-DZ"/>
        </w:rPr>
      </w:pPr>
      <w:r>
        <w:rPr>
          <w:rStyle w:val="Appelnotedebasdep"/>
        </w:rPr>
        <w:footnoteRef/>
      </w:r>
      <w:r>
        <w:rPr>
          <w:rtl/>
        </w:rPr>
        <w:t xml:space="preserve"> </w:t>
      </w:r>
      <w:r>
        <w:rPr>
          <w:rFonts w:hint="cs"/>
          <w:rtl/>
        </w:rPr>
        <w:t>شوقي ناجي جواد , السلوك التنضيمي في منضمات الأعمال , دار الجامد للنشر, عمان , الأردن ,ط1 ,2010ص77</w:t>
      </w:r>
    </w:p>
  </w:footnote>
  <w:footnote w:id="87">
    <w:p w:rsidR="002149A6" w:rsidRDefault="002149A6" w:rsidP="00AC23AD">
      <w:pPr>
        <w:pStyle w:val="Notedebasdepage"/>
        <w:ind w:firstLine="708"/>
        <w:rPr>
          <w:lang w:bidi="ar-DZ"/>
        </w:rPr>
      </w:pPr>
      <w:r>
        <w:rPr>
          <w:rStyle w:val="Appelnotedebasdep"/>
        </w:rPr>
        <w:footnoteRef/>
      </w:r>
      <w:r>
        <w:rPr>
          <w:rtl/>
        </w:rPr>
        <w:t xml:space="preserve"> </w:t>
      </w:r>
      <w:r>
        <w:rPr>
          <w:rFonts w:hint="cs"/>
          <w:rtl/>
        </w:rPr>
        <w:t>عامر خضير , إدارة الموارد البشرية في الخدمة المدنية , المنضمة العربية للتنمية , القاهرة , مصر 2005 ص189</w:t>
      </w:r>
    </w:p>
  </w:footnote>
  <w:footnote w:id="88">
    <w:p w:rsidR="002149A6" w:rsidRDefault="002149A6">
      <w:pPr>
        <w:pStyle w:val="Notedebasdepage"/>
        <w:rPr>
          <w:lang w:bidi="ar-DZ"/>
        </w:rPr>
      </w:pPr>
      <w:r>
        <w:rPr>
          <w:rStyle w:val="Appelnotedebasdep"/>
        </w:rPr>
        <w:footnoteRef/>
      </w:r>
      <w:r>
        <w:rPr>
          <w:rtl/>
        </w:rPr>
        <w:t xml:space="preserve"> </w:t>
      </w:r>
      <w:r>
        <w:rPr>
          <w:rFonts w:hint="cs"/>
          <w:rtl/>
        </w:rPr>
        <w:t>فيصل حسونة , إدارة الموارد البشرية ,ط1, دار أسامة للنشر و التوزيع , عمان , الأردن , 2007 ص150 -151</w:t>
      </w:r>
    </w:p>
  </w:footnote>
  <w:footnote w:id="89">
    <w:p w:rsidR="002149A6" w:rsidRDefault="002149A6">
      <w:pPr>
        <w:pStyle w:val="Notedebasdepage"/>
        <w:rPr>
          <w:lang w:bidi="ar-DZ"/>
        </w:rPr>
      </w:pPr>
      <w:r>
        <w:rPr>
          <w:rStyle w:val="Appelnotedebasdep"/>
        </w:rPr>
        <w:footnoteRef/>
      </w:r>
      <w:r>
        <w:rPr>
          <w:rtl/>
        </w:rPr>
        <w:t xml:space="preserve"> </w:t>
      </w:r>
      <w:r>
        <w:rPr>
          <w:rFonts w:hint="cs"/>
          <w:rtl/>
        </w:rPr>
        <w:t>أحمد صقر عاشور , السلوك الإنساني في المنضمات , دار الجامعية للنشر, مصر , القاهرة , 1987 ص248</w:t>
      </w:r>
    </w:p>
  </w:footnote>
  <w:footnote w:id="90">
    <w:p w:rsidR="002149A6" w:rsidRDefault="002149A6">
      <w:pPr>
        <w:pStyle w:val="Notedebasdepage"/>
        <w:rPr>
          <w:lang w:bidi="ar-DZ"/>
        </w:rPr>
      </w:pPr>
      <w:r>
        <w:rPr>
          <w:rStyle w:val="Appelnotedebasdep"/>
        </w:rPr>
        <w:footnoteRef/>
      </w:r>
      <w:r>
        <w:rPr>
          <w:rtl/>
        </w:rPr>
        <w:t xml:space="preserve"> </w:t>
      </w:r>
      <w:r>
        <w:rPr>
          <w:rFonts w:hint="cs"/>
          <w:rtl/>
        </w:rPr>
        <w:t>شاويش مصطفى , إدارة الموارد البشرية ,إدارة الأفراد , دار الشروق للطباعة و النشر و التوزيع , عمان الأردن ,2005ص101</w:t>
      </w:r>
    </w:p>
  </w:footnote>
  <w:footnote w:id="91">
    <w:p w:rsidR="002149A6" w:rsidRDefault="002149A6">
      <w:pPr>
        <w:pStyle w:val="Notedebasdepage"/>
        <w:rPr>
          <w:lang w:bidi="ar-DZ"/>
        </w:rPr>
      </w:pPr>
      <w:r>
        <w:rPr>
          <w:rStyle w:val="Appelnotedebasdep"/>
        </w:rPr>
        <w:footnoteRef/>
      </w:r>
      <w:r>
        <w:rPr>
          <w:rtl/>
        </w:rPr>
        <w:t xml:space="preserve"> </w:t>
      </w:r>
      <w:r>
        <w:rPr>
          <w:rFonts w:hint="cs"/>
          <w:rtl/>
        </w:rPr>
        <w:t xml:space="preserve">محمد قاسم القريوتي , السلوك الإنساني الفردي و الجماعي في المنضمات الأعمال ,ط5, عمان الأردن ,2009 ص218 </w:t>
      </w:r>
    </w:p>
  </w:footnote>
  <w:footnote w:id="92">
    <w:p w:rsidR="002149A6" w:rsidRDefault="002149A6">
      <w:pPr>
        <w:pStyle w:val="Notedebasdepage"/>
        <w:rPr>
          <w:lang w:bidi="ar-DZ"/>
        </w:rPr>
      </w:pPr>
      <w:r>
        <w:rPr>
          <w:rStyle w:val="Appelnotedebasdep"/>
        </w:rPr>
        <w:footnoteRef/>
      </w:r>
      <w:r>
        <w:rPr>
          <w:rtl/>
        </w:rPr>
        <w:t xml:space="preserve"> </w:t>
      </w:r>
      <w:r>
        <w:rPr>
          <w:rFonts w:hint="cs"/>
          <w:rtl/>
        </w:rPr>
        <w:t>رانيا سنجق , أخر تحديث 9:20 , 2018 /1/09 لوحظ يوم الثلثاء 2022/03/01 ,10:03</w:t>
      </w:r>
    </w:p>
  </w:footnote>
  <w:footnote w:id="93">
    <w:p w:rsidR="002149A6" w:rsidRDefault="002149A6">
      <w:pPr>
        <w:pStyle w:val="Notedebasdepage"/>
        <w:rPr>
          <w:lang w:bidi="ar-DZ"/>
        </w:rPr>
      </w:pPr>
      <w:r>
        <w:rPr>
          <w:rStyle w:val="Appelnotedebasdep"/>
        </w:rPr>
        <w:footnoteRef/>
      </w:r>
      <w:r>
        <w:rPr>
          <w:rtl/>
        </w:rPr>
        <w:t xml:space="preserve"> </w:t>
      </w:r>
      <w:r>
        <w:rPr>
          <w:rFonts w:hint="cs"/>
          <w:rtl/>
        </w:rPr>
        <w:t xml:space="preserve">ناصر قاسمي , الإتصال في المؤسسة , دراسة نضرية و تطبيقية ,ط1 , ديوان المطبوعات الجامعية , الجزائر ,2011 ص10 </w:t>
      </w:r>
    </w:p>
  </w:footnote>
  <w:footnote w:id="94">
    <w:p w:rsidR="002149A6" w:rsidRDefault="002149A6">
      <w:pPr>
        <w:pStyle w:val="Notedebasdepage"/>
        <w:rPr>
          <w:lang w:bidi="ar-DZ"/>
        </w:rPr>
      </w:pPr>
      <w:r>
        <w:rPr>
          <w:rStyle w:val="Appelnotedebasdep"/>
        </w:rPr>
        <w:footnoteRef/>
      </w:r>
      <w:r>
        <w:rPr>
          <w:rtl/>
        </w:rPr>
        <w:t xml:space="preserve"> </w:t>
      </w:r>
      <w:r>
        <w:rPr>
          <w:rFonts w:hint="cs"/>
          <w:rtl/>
        </w:rPr>
        <w:t>ناصر القاسمي , مرجع سابق ,ص70</w:t>
      </w:r>
    </w:p>
  </w:footnote>
  <w:footnote w:id="95">
    <w:p w:rsidR="002149A6" w:rsidRDefault="002149A6">
      <w:pPr>
        <w:pStyle w:val="Notedebasdepage"/>
        <w:rPr>
          <w:lang w:bidi="ar-DZ"/>
        </w:rPr>
      </w:pPr>
      <w:r>
        <w:rPr>
          <w:rStyle w:val="Appelnotedebasdep"/>
        </w:rPr>
        <w:footnoteRef/>
      </w:r>
      <w:r>
        <w:rPr>
          <w:rtl/>
        </w:rPr>
        <w:t xml:space="preserve"> </w:t>
      </w:r>
      <w:r>
        <w:rPr>
          <w:rFonts w:hint="cs"/>
          <w:rtl/>
        </w:rPr>
        <w:t>أحمد صقر عاشور , السلوك الإنساني في المنظمات و مرجع سبق ذكره ,ص248</w:t>
      </w:r>
    </w:p>
  </w:footnote>
  <w:footnote w:id="96">
    <w:p w:rsidR="002149A6" w:rsidRDefault="002149A6">
      <w:pPr>
        <w:pStyle w:val="Notedebasdepage"/>
        <w:rPr>
          <w:lang w:bidi="ar-DZ"/>
        </w:rPr>
      </w:pPr>
      <w:r>
        <w:rPr>
          <w:rStyle w:val="Appelnotedebasdep"/>
        </w:rPr>
        <w:footnoteRef/>
      </w:r>
      <w:r>
        <w:rPr>
          <w:rtl/>
        </w:rPr>
        <w:t xml:space="preserve"> </w:t>
      </w:r>
      <w:r>
        <w:rPr>
          <w:rFonts w:hint="cs"/>
          <w:rtl/>
        </w:rPr>
        <w:t>شاويش مصطفى ,إدارة الموارد البشرية ,إدارة الأفراد , دار الشروق للطباعة و النشر و التوزيع , عمان الأردن ,2005</w:t>
      </w:r>
    </w:p>
  </w:footnote>
  <w:footnote w:id="97">
    <w:p w:rsidR="002149A6" w:rsidRDefault="002149A6">
      <w:pPr>
        <w:pStyle w:val="Notedebasdepage"/>
        <w:rPr>
          <w:lang w:bidi="ar-DZ"/>
        </w:rPr>
      </w:pPr>
      <w:r>
        <w:rPr>
          <w:rStyle w:val="Appelnotedebasdep"/>
        </w:rPr>
        <w:footnoteRef/>
      </w:r>
      <w:r>
        <w:rPr>
          <w:rtl/>
        </w:rPr>
        <w:t xml:space="preserve"> </w:t>
      </w:r>
      <w:r>
        <w:rPr>
          <w:rFonts w:hint="cs"/>
          <w:rtl/>
        </w:rPr>
        <w:t>ص101</w:t>
      </w:r>
    </w:p>
  </w:footnote>
  <w:footnote w:id="98">
    <w:p w:rsidR="002149A6" w:rsidRDefault="002149A6">
      <w:pPr>
        <w:pStyle w:val="Notedebasdepage"/>
        <w:rPr>
          <w:lang w:bidi="ar-DZ"/>
        </w:rPr>
      </w:pPr>
      <w:r>
        <w:rPr>
          <w:rStyle w:val="Appelnotedebasdep"/>
        </w:rPr>
        <w:footnoteRef/>
      </w:r>
      <w:r>
        <w:rPr>
          <w:rtl/>
        </w:rPr>
        <w:t xml:space="preserve"> </w:t>
      </w:r>
      <w:r>
        <w:rPr>
          <w:rFonts w:hint="cs"/>
          <w:rtl/>
        </w:rPr>
        <w:t>الخزامي عبد الحكيم أحمد , تكنولوجيا الأداء عن التقييم و التحسن , تقييم الأداء , ج2, مكتبة إبن سينا , القاهرة ,مصر 1999ص11</w:t>
      </w:r>
    </w:p>
  </w:footnote>
  <w:footnote w:id="99">
    <w:p w:rsidR="002149A6" w:rsidRDefault="002149A6">
      <w:pPr>
        <w:pStyle w:val="Notedebasdepage"/>
        <w:rPr>
          <w:lang w:bidi="ar-DZ"/>
        </w:rPr>
      </w:pPr>
      <w:r>
        <w:rPr>
          <w:rStyle w:val="Appelnotedebasdep"/>
        </w:rPr>
        <w:footnoteRef/>
      </w:r>
      <w:r>
        <w:rPr>
          <w:rtl/>
        </w:rPr>
        <w:t xml:space="preserve"> </w:t>
      </w:r>
      <w:r>
        <w:rPr>
          <w:rFonts w:hint="cs"/>
          <w:rtl/>
        </w:rPr>
        <w:t>جمال الدنيا , لعويسات , السلوك التنضيمي و التطوير الإداري ,ط1 , بوزريعة , الجزائر , دار هومة للنشر , إصدار ,2003,ص4</w:t>
      </w:r>
    </w:p>
  </w:footnote>
  <w:footnote w:id="100">
    <w:p w:rsidR="002149A6" w:rsidRDefault="002149A6">
      <w:pPr>
        <w:pStyle w:val="Notedebasdepage"/>
        <w:rPr>
          <w:lang w:bidi="ar-DZ"/>
        </w:rPr>
      </w:pPr>
      <w:r>
        <w:rPr>
          <w:rStyle w:val="Appelnotedebasdep"/>
        </w:rPr>
        <w:footnoteRef/>
      </w:r>
      <w:r>
        <w:rPr>
          <w:rtl/>
        </w:rPr>
        <w:t xml:space="preserve"> </w:t>
      </w:r>
      <w:r>
        <w:rPr>
          <w:rFonts w:hint="cs"/>
          <w:rtl/>
        </w:rPr>
        <w:t>العربي بن داود , فعالية الإتصال في المؤسسة العمومية الجزائرية , رسالة ماجستير , الجزائر , جامعة مستوري ,فلسطين 2008 , بتصرف , ص215</w:t>
      </w:r>
    </w:p>
  </w:footnote>
  <w:footnote w:id="101">
    <w:p w:rsidR="002149A6" w:rsidRDefault="002149A6" w:rsidP="000C38F6">
      <w:pPr>
        <w:pStyle w:val="Notedebasdepage"/>
        <w:rPr>
          <w:lang w:bidi="ar-DZ"/>
        </w:rPr>
      </w:pPr>
      <w:r>
        <w:rPr>
          <w:rFonts w:hint="cs"/>
          <w:rtl/>
        </w:rPr>
        <w:t xml:space="preserve">, </w:t>
      </w:r>
      <w:r>
        <w:rPr>
          <w:rStyle w:val="Appelnotedebasdep"/>
        </w:rPr>
        <w:footnoteRef/>
      </w:r>
      <w:r>
        <w:rPr>
          <w:rtl/>
        </w:rPr>
        <w:t xml:space="preserve"> </w:t>
      </w:r>
      <w:r>
        <w:rPr>
          <w:rFonts w:hint="cs"/>
          <w:rtl/>
        </w:rPr>
        <w:t>نادر أحمد أبو شيخا , إدارة الموارد البشرية (إطار نضري وحالات عملية ,ط1 ,دار صفاء للنشر , الأردن , عمان ,2010 ص388</w:t>
      </w:r>
    </w:p>
  </w:footnote>
  <w:footnote w:id="102">
    <w:p w:rsidR="002149A6" w:rsidRDefault="002149A6" w:rsidP="000C38F6">
      <w:pPr>
        <w:pStyle w:val="Notedebasdepage"/>
        <w:rPr>
          <w:lang w:bidi="ar-DZ"/>
        </w:rPr>
      </w:pPr>
      <w:r>
        <w:rPr>
          <w:rStyle w:val="Appelnotedebasdep"/>
        </w:rPr>
        <w:footnoteRef/>
      </w:r>
      <w:r>
        <w:rPr>
          <w:rFonts w:hint="cs"/>
          <w:rtl/>
          <w:lang w:bidi="ar-DZ"/>
        </w:rPr>
        <w:t xml:space="preserve"> نجم الله العزاوي , عباس حسين جواد, الوضائف الإستراتيجية في إدارة الموارد البشرية ,ط العربية , دار اليازوريللنشر , عمان , الأردن ,2010 ص350 </w:t>
      </w:r>
    </w:p>
  </w:footnote>
  <w:footnote w:id="103">
    <w:p w:rsidR="002149A6" w:rsidRDefault="002149A6">
      <w:pPr>
        <w:pStyle w:val="Notedebasdepage"/>
        <w:rPr>
          <w:lang w:bidi="ar-DZ"/>
        </w:rPr>
      </w:pPr>
      <w:r>
        <w:rPr>
          <w:rStyle w:val="Appelnotedebasdep"/>
        </w:rPr>
        <w:footnoteRef/>
      </w:r>
      <w:r>
        <w:rPr>
          <w:rtl/>
        </w:rPr>
        <w:t xml:space="preserve"> </w:t>
      </w:r>
      <w:r>
        <w:rPr>
          <w:rFonts w:hint="cs"/>
          <w:rtl/>
        </w:rPr>
        <w:t>محمد أحمد عبد النبي ,إدارة الموارد البشرية , ط1 , دار زمزم للنشر , الأردن , عمان ,2010 ص228</w:t>
      </w:r>
    </w:p>
  </w:footnote>
  <w:footnote w:id="104">
    <w:p w:rsidR="002149A6" w:rsidRDefault="002149A6">
      <w:pPr>
        <w:pStyle w:val="Notedebasdepage"/>
        <w:rPr>
          <w:lang w:bidi="ar-DZ"/>
        </w:rPr>
      </w:pPr>
      <w:r>
        <w:rPr>
          <w:rStyle w:val="Appelnotedebasdep"/>
        </w:rPr>
        <w:footnoteRef/>
      </w:r>
      <w:r>
        <w:rPr>
          <w:rtl/>
        </w:rPr>
        <w:t xml:space="preserve"> </w:t>
      </w:r>
      <w:r>
        <w:rPr>
          <w:rFonts w:hint="cs"/>
          <w:rtl/>
        </w:rPr>
        <w:t>محمد أحمد عبد النبي, مرجع سبق ذكره ,ص228</w:t>
      </w:r>
    </w:p>
  </w:footnote>
  <w:footnote w:id="105">
    <w:p w:rsidR="002149A6" w:rsidRDefault="002149A6">
      <w:pPr>
        <w:pStyle w:val="Notedebasdepage"/>
        <w:rPr>
          <w:lang w:bidi="ar-DZ"/>
        </w:rPr>
      </w:pPr>
      <w:r>
        <w:rPr>
          <w:rStyle w:val="Appelnotedebasdep"/>
        </w:rPr>
        <w:footnoteRef/>
      </w:r>
      <w:r>
        <w:rPr>
          <w:rtl/>
        </w:rPr>
        <w:t xml:space="preserve"> </w:t>
      </w:r>
      <w:r>
        <w:rPr>
          <w:rFonts w:hint="cs"/>
          <w:rtl/>
        </w:rPr>
        <w:t>,بلال مسرحد, الإتصال الداخلي في المؤسسة و أثره في تفعيل أداء العنصر البشري , دراسة حالة المديرية العامة للجمارك , مذكرة مقدمة لنيل شهادة ماجستير في العلوم الإقتصاد و علوم التسيير , تخصص إدارة أعمال , قسم علوم التسيير , جامعة يوسف بن خذة الجزائر2008 -2009 ص144 -146</w:t>
      </w:r>
    </w:p>
  </w:footnote>
  <w:footnote w:id="106">
    <w:p w:rsidR="002149A6" w:rsidRDefault="002149A6">
      <w:pPr>
        <w:pStyle w:val="Notedebasdepage"/>
        <w:rPr>
          <w:lang w:bidi="ar-DZ"/>
        </w:rPr>
      </w:pPr>
      <w:r>
        <w:rPr>
          <w:rStyle w:val="Appelnotedebasdep"/>
        </w:rPr>
        <w:footnoteRef/>
      </w:r>
      <w:r>
        <w:rPr>
          <w:rtl/>
        </w:rPr>
        <w:t xml:space="preserve"> </w:t>
      </w:r>
      <w:r>
        <w:rPr>
          <w:rFonts w:hint="cs"/>
          <w:rtl/>
        </w:rPr>
        <w:t>بلال مسرحد ,مرجع سبق ذكره ص146</w:t>
      </w:r>
    </w:p>
  </w:footnote>
  <w:footnote w:id="107">
    <w:p w:rsidR="002149A6" w:rsidRDefault="002149A6" w:rsidP="00963F0F">
      <w:pPr>
        <w:pStyle w:val="Notedebasdepage"/>
        <w:rPr>
          <w:lang w:bidi="ar-DZ"/>
        </w:rPr>
      </w:pPr>
      <w:r>
        <w:rPr>
          <w:rStyle w:val="Appelnotedebasdep"/>
        </w:rPr>
        <w:footnoteRef/>
      </w:r>
      <w:r>
        <w:rPr>
          <w:rtl/>
        </w:rPr>
        <w:t xml:space="preserve"> </w:t>
      </w:r>
      <w:r>
        <w:rPr>
          <w:rFonts w:hint="cs"/>
          <w:rtl/>
        </w:rPr>
        <w:t>العميان محمود سلمان , السلوك التنظيمي في منظمات الأعمال ,ط2 , دار وائل للنشر و التوزيع , الأردن عمان,ص252</w:t>
      </w:r>
    </w:p>
  </w:footnote>
  <w:footnote w:id="108">
    <w:p w:rsidR="002149A6" w:rsidRDefault="002149A6">
      <w:pPr>
        <w:pStyle w:val="Notedebasdepage"/>
        <w:rPr>
          <w:lang w:bidi="ar-DZ"/>
        </w:rPr>
      </w:pPr>
      <w:r>
        <w:rPr>
          <w:rStyle w:val="Appelnotedebasdep"/>
        </w:rPr>
        <w:footnoteRef/>
      </w:r>
      <w:r>
        <w:rPr>
          <w:rtl/>
        </w:rPr>
        <w:t xml:space="preserve"> </w:t>
      </w:r>
      <w:r>
        <w:rPr>
          <w:rFonts w:hint="cs"/>
          <w:rtl/>
        </w:rPr>
        <w:t>محمد فريد الصحن ,سعيد محمد المصري ,إدارة الأ‘مال , الدار الجامعية للطبع و النشر , الإسكندرية ,مصر ,!))*ص@^&amp;</w:t>
      </w:r>
    </w:p>
  </w:footnote>
  <w:footnote w:id="109">
    <w:p w:rsidR="002149A6" w:rsidRDefault="002149A6">
      <w:pPr>
        <w:pStyle w:val="Notedebasdepage"/>
        <w:rPr>
          <w:lang w:bidi="ar-DZ"/>
        </w:rPr>
      </w:pPr>
      <w:r>
        <w:rPr>
          <w:rStyle w:val="Appelnotedebasdep"/>
        </w:rPr>
        <w:footnoteRef/>
      </w:r>
      <w:r>
        <w:rPr>
          <w:rtl/>
        </w:rPr>
        <w:t xml:space="preserve"> </w:t>
      </w:r>
      <w:r>
        <w:rPr>
          <w:rFonts w:hint="cs"/>
          <w:rtl/>
        </w:rPr>
        <w:t>محمود سليمان العميان , مرجع سببق \كره ,ص253</w:t>
      </w:r>
    </w:p>
  </w:footnote>
  <w:footnote w:id="110">
    <w:p w:rsidR="002149A6" w:rsidRDefault="002149A6">
      <w:pPr>
        <w:pStyle w:val="Notedebasdepage"/>
        <w:rPr>
          <w:lang w:bidi="ar-DZ"/>
        </w:rPr>
      </w:pPr>
      <w:r>
        <w:rPr>
          <w:rStyle w:val="Appelnotedebasdep"/>
        </w:rPr>
        <w:footnoteRef/>
      </w:r>
      <w:r>
        <w:rPr>
          <w:rtl/>
        </w:rPr>
        <w:t xml:space="preserve"> </w:t>
      </w:r>
      <w:r>
        <w:rPr>
          <w:rFonts w:hint="cs"/>
          <w:rtl/>
        </w:rPr>
        <w:t>محمد سلمان العميان ,مرجع سابق \كره ,ص253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642B81" w:rsidRDefault="002149A6" w:rsidP="00F61EA4">
    <w:pPr>
      <w:pStyle w:val="En-tte"/>
      <w:jc w:val="center"/>
      <w:rPr>
        <w:rFonts w:ascii="Simplified Arabic" w:hAnsi="Simplified Arabic" w:cs="Simplified Arabic"/>
        <w:b/>
        <w:bCs/>
        <w:sz w:val="28"/>
        <w:szCs w:val="28"/>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15775" w:rsidRDefault="002149A6" w:rsidP="00F15775">
    <w:pPr>
      <w:pStyle w:val="En-tte"/>
      <w:rPr>
        <w:szCs w:val="32"/>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88051C" w:rsidRDefault="002149A6" w:rsidP="00B57BC6">
    <w:pPr>
      <w:pStyle w:val="En-tte"/>
      <w:pBdr>
        <w:bottom w:val="thickThinSmallGap" w:sz="24" w:space="1" w:color="622423" w:themeColor="accent2" w:themeShade="7F"/>
      </w:pBdr>
      <w:jc w:val="center"/>
      <w:rPr>
        <w:rFonts w:ascii="Simplified Arabic" w:eastAsiaTheme="majorEastAsia" w:hAnsi="Simplified Arabic" w:cs="Simplified Arabic"/>
        <w:sz w:val="32"/>
        <w:szCs w:val="32"/>
        <w:lang w:bidi="ar-DZ"/>
      </w:rPr>
    </w:pPr>
    <w:r>
      <w:rPr>
        <w:rFonts w:ascii="Simplified Arabic" w:eastAsiaTheme="majorEastAsia" w:hAnsi="Simplified Arabic" w:cs="Simplified Arabic" w:hint="cs"/>
        <w:sz w:val="32"/>
        <w:szCs w:val="32"/>
        <w:rtl/>
        <w:lang w:bidi="ar-DZ"/>
      </w:rPr>
      <w:t>قائمة المراجع  والمصادر</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4312C" w:rsidRDefault="002149A6" w:rsidP="00F4312C">
    <w:pPr>
      <w:pStyle w:val="En-tte"/>
      <w:rPr>
        <w:szCs w:val="32"/>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88051C" w:rsidRDefault="002149A6" w:rsidP="00B57BC6">
    <w:pPr>
      <w:pStyle w:val="En-tte"/>
      <w:pBdr>
        <w:bottom w:val="thickThinSmallGap" w:sz="24" w:space="1" w:color="622423" w:themeColor="accent2" w:themeShade="7F"/>
      </w:pBdr>
      <w:jc w:val="center"/>
      <w:rPr>
        <w:rFonts w:ascii="Simplified Arabic" w:eastAsiaTheme="majorEastAsia" w:hAnsi="Simplified Arabic" w:cs="Simplified Arabic"/>
        <w:sz w:val="32"/>
        <w:szCs w:val="32"/>
        <w:lang w:bidi="ar-DZ"/>
      </w:rPr>
    </w:pPr>
    <w:r>
      <w:rPr>
        <w:rFonts w:ascii="Simplified Arabic" w:eastAsiaTheme="majorEastAsia" w:hAnsi="Simplified Arabic" w:cs="Simplified Arabic" w:hint="cs"/>
        <w:sz w:val="32"/>
        <w:szCs w:val="32"/>
        <w:rtl/>
        <w:lang w:bidi="ar-DZ"/>
      </w:rPr>
      <w:t>الملاحق</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642B81" w:rsidRDefault="002149A6" w:rsidP="00F61EA4">
    <w:pPr>
      <w:pStyle w:val="En-tte"/>
      <w:jc w:val="center"/>
      <w:rPr>
        <w:rFonts w:ascii="Simplified Arabic" w:hAnsi="Simplified Arabic" w:cs="Simplified Arabic"/>
        <w:b/>
        <w:bCs/>
        <w:sz w:val="28"/>
        <w:szCs w:val="28"/>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642B81" w:rsidRDefault="002149A6" w:rsidP="00F61EA4">
    <w:pPr>
      <w:pStyle w:val="En-tte"/>
      <w:jc w:val="center"/>
      <w:rPr>
        <w:rFonts w:ascii="Simplified Arabic" w:hAnsi="Simplified Arabic" w:cs="Simplified Arabic"/>
        <w:b/>
        <w:bCs/>
        <w:sz w:val="28"/>
        <w:szCs w:val="28"/>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642B81" w:rsidRDefault="002149A6" w:rsidP="00F61EA4">
    <w:pPr>
      <w:pStyle w:val="En-tte"/>
      <w:jc w:val="center"/>
      <w:rPr>
        <w:rFonts w:ascii="Simplified Arabic" w:hAnsi="Simplified Arabic" w:cs="Simplified Arabic"/>
        <w:b/>
        <w:bCs/>
        <w:sz w:val="28"/>
        <w:szCs w:val="28"/>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1F7206" w:rsidRDefault="002149A6" w:rsidP="00A01123">
    <w:pPr>
      <w:pStyle w:val="En-tte"/>
      <w:pBdr>
        <w:bottom w:val="thickThinSmallGap" w:sz="24" w:space="1" w:color="622423" w:themeColor="accent2" w:themeShade="7F"/>
      </w:pBdr>
      <w:bidi/>
      <w:rPr>
        <w:rFonts w:ascii="Simplified Arabic" w:eastAsiaTheme="majorEastAsia" w:hAnsi="Simplified Arabic" w:cs="Simplified Arabic"/>
        <w:b/>
        <w:bCs/>
        <w:sz w:val="32"/>
        <w:szCs w:val="32"/>
      </w:rPr>
    </w:pPr>
    <w:r w:rsidRPr="001F7206">
      <w:rPr>
        <w:rFonts w:ascii="Simplified Arabic" w:eastAsiaTheme="majorEastAsia" w:hAnsi="Simplified Arabic" w:cs="Simplified Arabic" w:hint="cs"/>
        <w:b/>
        <w:bCs/>
        <w:sz w:val="32"/>
        <w:szCs w:val="32"/>
        <w:rtl/>
      </w:rPr>
      <w:t>الفصل الأول :                    مفاهيم عامة حول إستراتيجية الإتصال داخل المؤسسة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9661C5" w:rsidRDefault="002149A6" w:rsidP="009661C5">
    <w:pPr>
      <w:pStyle w:val="En-tte"/>
      <w:rPr>
        <w:szCs w:val="3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88051C" w:rsidRDefault="002149A6" w:rsidP="005C62BD">
    <w:pPr>
      <w:pStyle w:val="En-tte"/>
      <w:pBdr>
        <w:bottom w:val="thickThinSmallGap" w:sz="24" w:space="1" w:color="622423" w:themeColor="accent2" w:themeShade="7F"/>
      </w:pBdr>
      <w:jc w:val="center"/>
      <w:rPr>
        <w:rFonts w:ascii="Simplified Arabic" w:eastAsiaTheme="majorEastAsia" w:hAnsi="Simplified Arabic" w:cs="Simplified Arabic"/>
        <w:sz w:val="32"/>
        <w:szCs w:val="32"/>
        <w:lang w:bidi="ar-DZ"/>
      </w:rPr>
    </w:pPr>
    <w:r>
      <w:rPr>
        <w:rFonts w:ascii="Simplified Arabic" w:eastAsiaTheme="majorEastAsia" w:hAnsi="Simplified Arabic" w:cs="Simplified Arabic" w:hint="cs"/>
        <w:sz w:val="32"/>
        <w:szCs w:val="32"/>
        <w:rtl/>
        <w:lang w:bidi="ar-DZ"/>
      </w:rPr>
      <w:t>الفصل الثاني                                                  أداء العاملين في المؤسسة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F4312C" w:rsidRDefault="002149A6" w:rsidP="00F4312C">
    <w:pPr>
      <w:pStyle w:val="En-tte"/>
      <w:rPr>
        <w:szCs w:val="32"/>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49A6" w:rsidRPr="0088051C" w:rsidRDefault="002149A6" w:rsidP="00D6083D">
    <w:pPr>
      <w:pStyle w:val="En-tte"/>
      <w:pBdr>
        <w:bottom w:val="thickThinSmallGap" w:sz="24" w:space="1" w:color="622423" w:themeColor="accent2" w:themeShade="7F"/>
      </w:pBdr>
      <w:rPr>
        <w:rFonts w:ascii="Simplified Arabic" w:eastAsiaTheme="majorEastAsia" w:hAnsi="Simplified Arabic" w:cs="Simplified Arabic"/>
        <w:sz w:val="32"/>
        <w:szCs w:val="32"/>
        <w:lang w:bidi="ar-DZ"/>
      </w:rPr>
    </w:pPr>
    <w:r>
      <w:rPr>
        <w:rFonts w:ascii="Simplified Arabic" w:eastAsiaTheme="majorEastAsia" w:hAnsi="Simplified Arabic" w:cs="Simplified Arabic" w:hint="cs"/>
        <w:sz w:val="32"/>
        <w:szCs w:val="32"/>
        <w:rtl/>
        <w:lang w:bidi="ar-DZ"/>
      </w:rPr>
      <w:t>الجانب التطبيقي:    واقع الإتصال الداخلي و دوره في تحسين أداء العاملين داخل المؤسسة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94D7B"/>
    <w:multiLevelType w:val="hybridMultilevel"/>
    <w:tmpl w:val="90745B76"/>
    <w:lvl w:ilvl="0" w:tplc="5508A4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92503C"/>
    <w:multiLevelType w:val="hybridMultilevel"/>
    <w:tmpl w:val="904EA864"/>
    <w:lvl w:ilvl="0" w:tplc="E9DC1FCA">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7FD1C27"/>
    <w:multiLevelType w:val="hybridMultilevel"/>
    <w:tmpl w:val="057E14DE"/>
    <w:lvl w:ilvl="0" w:tplc="BB7C2A7A">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8BD5A51"/>
    <w:multiLevelType w:val="hybridMultilevel"/>
    <w:tmpl w:val="1C740D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02C0913"/>
    <w:multiLevelType w:val="hybridMultilevel"/>
    <w:tmpl w:val="E668DF28"/>
    <w:lvl w:ilvl="0" w:tplc="9A4CD458">
      <w:start w:val="1"/>
      <w:numFmt w:val="decimal"/>
      <w:lvlText w:val="%1-"/>
      <w:lvlJc w:val="left"/>
      <w:pPr>
        <w:ind w:left="735" w:hanging="375"/>
      </w:pPr>
      <w:rPr>
        <w:rFonts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4250F76"/>
    <w:multiLevelType w:val="hybridMultilevel"/>
    <w:tmpl w:val="3118BD40"/>
    <w:lvl w:ilvl="0" w:tplc="CA86ECC0">
      <w:start w:val="1"/>
      <w:numFmt w:val="decimal"/>
      <w:lvlText w:val="%1-"/>
      <w:lvlJc w:val="left"/>
      <w:pPr>
        <w:ind w:left="2415" w:hanging="205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6211217"/>
    <w:multiLevelType w:val="hybridMultilevel"/>
    <w:tmpl w:val="D80C0160"/>
    <w:lvl w:ilvl="0" w:tplc="CA3E206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8513D2"/>
    <w:multiLevelType w:val="hybridMultilevel"/>
    <w:tmpl w:val="42368C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9CE3B1B"/>
    <w:multiLevelType w:val="hybridMultilevel"/>
    <w:tmpl w:val="66F8BBE6"/>
    <w:lvl w:ilvl="0" w:tplc="040C0001">
      <w:start w:val="1"/>
      <w:numFmt w:val="bullet"/>
      <w:lvlText w:val=""/>
      <w:lvlJc w:val="left"/>
      <w:pPr>
        <w:ind w:left="0" w:hanging="360"/>
      </w:pPr>
      <w:rPr>
        <w:rFonts w:ascii="Symbol" w:hAnsi="Symbol" w:hint="default"/>
      </w:rPr>
    </w:lvl>
    <w:lvl w:ilvl="1" w:tplc="040C0003">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9">
    <w:nsid w:val="1A916BD0"/>
    <w:multiLevelType w:val="hybridMultilevel"/>
    <w:tmpl w:val="B288B7F8"/>
    <w:lvl w:ilvl="0" w:tplc="BB7C2A7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1B704123"/>
    <w:multiLevelType w:val="hybridMultilevel"/>
    <w:tmpl w:val="44642996"/>
    <w:lvl w:ilvl="0" w:tplc="22687692">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DA15AE2"/>
    <w:multiLevelType w:val="hybridMultilevel"/>
    <w:tmpl w:val="A3FEC16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03710B2"/>
    <w:multiLevelType w:val="hybridMultilevel"/>
    <w:tmpl w:val="827C7522"/>
    <w:lvl w:ilvl="0" w:tplc="05C23460">
      <w:start w:val="1"/>
      <w:numFmt w:val="decimal"/>
      <w:lvlText w:val="%1."/>
      <w:lvlJc w:val="left"/>
      <w:pPr>
        <w:ind w:left="720" w:hanging="360"/>
      </w:pPr>
      <w:rPr>
        <w:rFonts w:ascii="Simplified Arabic" w:eastAsiaTheme="minorHAnsi"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0FF2125"/>
    <w:multiLevelType w:val="hybridMultilevel"/>
    <w:tmpl w:val="A7A87040"/>
    <w:lvl w:ilvl="0" w:tplc="93246568">
      <w:start w:val="1"/>
      <w:numFmt w:val="arabicAlpha"/>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1FB401E"/>
    <w:multiLevelType w:val="hybridMultilevel"/>
    <w:tmpl w:val="12E406F8"/>
    <w:lvl w:ilvl="0" w:tplc="4E962E3C">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2695954"/>
    <w:multiLevelType w:val="hybridMultilevel"/>
    <w:tmpl w:val="8D429E3C"/>
    <w:lvl w:ilvl="0" w:tplc="E9DC1FCA">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nsid w:val="28643CB2"/>
    <w:multiLevelType w:val="hybridMultilevel"/>
    <w:tmpl w:val="758849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9DD319B"/>
    <w:multiLevelType w:val="hybridMultilevel"/>
    <w:tmpl w:val="AB489846"/>
    <w:lvl w:ilvl="0" w:tplc="9324656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A8C39B1"/>
    <w:multiLevelType w:val="hybridMultilevel"/>
    <w:tmpl w:val="E668AD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EF328C3"/>
    <w:multiLevelType w:val="hybridMultilevel"/>
    <w:tmpl w:val="4532108A"/>
    <w:lvl w:ilvl="0" w:tplc="040C0001">
      <w:start w:val="1"/>
      <w:numFmt w:val="bullet"/>
      <w:lvlText w:val=""/>
      <w:lvlJc w:val="left"/>
      <w:pPr>
        <w:ind w:left="972" w:hanging="360"/>
      </w:pPr>
      <w:rPr>
        <w:rFonts w:ascii="Symbol" w:hAnsi="Symbol" w:hint="default"/>
      </w:rPr>
    </w:lvl>
    <w:lvl w:ilvl="1" w:tplc="040C0003" w:tentative="1">
      <w:start w:val="1"/>
      <w:numFmt w:val="bullet"/>
      <w:lvlText w:val="o"/>
      <w:lvlJc w:val="left"/>
      <w:pPr>
        <w:ind w:left="1692" w:hanging="360"/>
      </w:pPr>
      <w:rPr>
        <w:rFonts w:ascii="Courier New" w:hAnsi="Courier New" w:cs="Courier New" w:hint="default"/>
      </w:rPr>
    </w:lvl>
    <w:lvl w:ilvl="2" w:tplc="040C0005" w:tentative="1">
      <w:start w:val="1"/>
      <w:numFmt w:val="bullet"/>
      <w:lvlText w:val=""/>
      <w:lvlJc w:val="left"/>
      <w:pPr>
        <w:ind w:left="2412" w:hanging="360"/>
      </w:pPr>
      <w:rPr>
        <w:rFonts w:ascii="Wingdings" w:hAnsi="Wingdings" w:hint="default"/>
      </w:rPr>
    </w:lvl>
    <w:lvl w:ilvl="3" w:tplc="040C0001" w:tentative="1">
      <w:start w:val="1"/>
      <w:numFmt w:val="bullet"/>
      <w:lvlText w:val=""/>
      <w:lvlJc w:val="left"/>
      <w:pPr>
        <w:ind w:left="3132" w:hanging="360"/>
      </w:pPr>
      <w:rPr>
        <w:rFonts w:ascii="Symbol" w:hAnsi="Symbol" w:hint="default"/>
      </w:rPr>
    </w:lvl>
    <w:lvl w:ilvl="4" w:tplc="040C0003" w:tentative="1">
      <w:start w:val="1"/>
      <w:numFmt w:val="bullet"/>
      <w:lvlText w:val="o"/>
      <w:lvlJc w:val="left"/>
      <w:pPr>
        <w:ind w:left="3852" w:hanging="360"/>
      </w:pPr>
      <w:rPr>
        <w:rFonts w:ascii="Courier New" w:hAnsi="Courier New" w:cs="Courier New" w:hint="default"/>
      </w:rPr>
    </w:lvl>
    <w:lvl w:ilvl="5" w:tplc="040C0005" w:tentative="1">
      <w:start w:val="1"/>
      <w:numFmt w:val="bullet"/>
      <w:lvlText w:val=""/>
      <w:lvlJc w:val="left"/>
      <w:pPr>
        <w:ind w:left="4572" w:hanging="360"/>
      </w:pPr>
      <w:rPr>
        <w:rFonts w:ascii="Wingdings" w:hAnsi="Wingdings" w:hint="default"/>
      </w:rPr>
    </w:lvl>
    <w:lvl w:ilvl="6" w:tplc="040C0001" w:tentative="1">
      <w:start w:val="1"/>
      <w:numFmt w:val="bullet"/>
      <w:lvlText w:val=""/>
      <w:lvlJc w:val="left"/>
      <w:pPr>
        <w:ind w:left="5292" w:hanging="360"/>
      </w:pPr>
      <w:rPr>
        <w:rFonts w:ascii="Symbol" w:hAnsi="Symbol" w:hint="default"/>
      </w:rPr>
    </w:lvl>
    <w:lvl w:ilvl="7" w:tplc="040C0003" w:tentative="1">
      <w:start w:val="1"/>
      <w:numFmt w:val="bullet"/>
      <w:lvlText w:val="o"/>
      <w:lvlJc w:val="left"/>
      <w:pPr>
        <w:ind w:left="6012" w:hanging="360"/>
      </w:pPr>
      <w:rPr>
        <w:rFonts w:ascii="Courier New" w:hAnsi="Courier New" w:cs="Courier New" w:hint="default"/>
      </w:rPr>
    </w:lvl>
    <w:lvl w:ilvl="8" w:tplc="040C0005" w:tentative="1">
      <w:start w:val="1"/>
      <w:numFmt w:val="bullet"/>
      <w:lvlText w:val=""/>
      <w:lvlJc w:val="left"/>
      <w:pPr>
        <w:ind w:left="6732" w:hanging="360"/>
      </w:pPr>
      <w:rPr>
        <w:rFonts w:ascii="Wingdings" w:hAnsi="Wingdings" w:hint="default"/>
      </w:rPr>
    </w:lvl>
  </w:abstractNum>
  <w:abstractNum w:abstractNumId="20">
    <w:nsid w:val="3FEB6AEF"/>
    <w:multiLevelType w:val="hybridMultilevel"/>
    <w:tmpl w:val="33362E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4175E46"/>
    <w:multiLevelType w:val="hybridMultilevel"/>
    <w:tmpl w:val="7242AE94"/>
    <w:lvl w:ilvl="0" w:tplc="32DEC176">
      <w:start w:val="1"/>
      <w:numFmt w:val="decimal"/>
      <w:lvlText w:val="%1-"/>
      <w:lvlJc w:val="left"/>
      <w:pPr>
        <w:ind w:left="4470" w:hanging="2055"/>
      </w:pPr>
      <w:rPr>
        <w:rFonts w:hint="default"/>
      </w:rPr>
    </w:lvl>
    <w:lvl w:ilvl="1" w:tplc="040C0019" w:tentative="1">
      <w:start w:val="1"/>
      <w:numFmt w:val="lowerLetter"/>
      <w:lvlText w:val="%2."/>
      <w:lvlJc w:val="left"/>
      <w:pPr>
        <w:ind w:left="3495" w:hanging="360"/>
      </w:pPr>
    </w:lvl>
    <w:lvl w:ilvl="2" w:tplc="040C001B" w:tentative="1">
      <w:start w:val="1"/>
      <w:numFmt w:val="lowerRoman"/>
      <w:lvlText w:val="%3."/>
      <w:lvlJc w:val="right"/>
      <w:pPr>
        <w:ind w:left="4215" w:hanging="180"/>
      </w:pPr>
    </w:lvl>
    <w:lvl w:ilvl="3" w:tplc="040C000F" w:tentative="1">
      <w:start w:val="1"/>
      <w:numFmt w:val="decimal"/>
      <w:lvlText w:val="%4."/>
      <w:lvlJc w:val="left"/>
      <w:pPr>
        <w:ind w:left="4935" w:hanging="360"/>
      </w:pPr>
    </w:lvl>
    <w:lvl w:ilvl="4" w:tplc="040C0019" w:tentative="1">
      <w:start w:val="1"/>
      <w:numFmt w:val="lowerLetter"/>
      <w:lvlText w:val="%5."/>
      <w:lvlJc w:val="left"/>
      <w:pPr>
        <w:ind w:left="5655" w:hanging="360"/>
      </w:pPr>
    </w:lvl>
    <w:lvl w:ilvl="5" w:tplc="040C001B" w:tentative="1">
      <w:start w:val="1"/>
      <w:numFmt w:val="lowerRoman"/>
      <w:lvlText w:val="%6."/>
      <w:lvlJc w:val="right"/>
      <w:pPr>
        <w:ind w:left="6375" w:hanging="180"/>
      </w:pPr>
    </w:lvl>
    <w:lvl w:ilvl="6" w:tplc="040C000F" w:tentative="1">
      <w:start w:val="1"/>
      <w:numFmt w:val="decimal"/>
      <w:lvlText w:val="%7."/>
      <w:lvlJc w:val="left"/>
      <w:pPr>
        <w:ind w:left="7095" w:hanging="360"/>
      </w:pPr>
    </w:lvl>
    <w:lvl w:ilvl="7" w:tplc="040C0019" w:tentative="1">
      <w:start w:val="1"/>
      <w:numFmt w:val="lowerLetter"/>
      <w:lvlText w:val="%8."/>
      <w:lvlJc w:val="left"/>
      <w:pPr>
        <w:ind w:left="7815" w:hanging="360"/>
      </w:pPr>
    </w:lvl>
    <w:lvl w:ilvl="8" w:tplc="040C001B" w:tentative="1">
      <w:start w:val="1"/>
      <w:numFmt w:val="lowerRoman"/>
      <w:lvlText w:val="%9."/>
      <w:lvlJc w:val="right"/>
      <w:pPr>
        <w:ind w:left="8535" w:hanging="180"/>
      </w:pPr>
    </w:lvl>
  </w:abstractNum>
  <w:abstractNum w:abstractNumId="22">
    <w:nsid w:val="4470478D"/>
    <w:multiLevelType w:val="hybridMultilevel"/>
    <w:tmpl w:val="D80C0160"/>
    <w:lvl w:ilvl="0" w:tplc="CA3E206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BF2AEF"/>
    <w:multiLevelType w:val="hybridMultilevel"/>
    <w:tmpl w:val="A94C77A6"/>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4">
    <w:nsid w:val="4C0C2904"/>
    <w:multiLevelType w:val="hybridMultilevel"/>
    <w:tmpl w:val="31D4E03A"/>
    <w:lvl w:ilvl="0" w:tplc="F460B21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5">
    <w:nsid w:val="4FB3503B"/>
    <w:multiLevelType w:val="hybridMultilevel"/>
    <w:tmpl w:val="794E45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306659C"/>
    <w:multiLevelType w:val="hybridMultilevel"/>
    <w:tmpl w:val="4D52D7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5835D5A"/>
    <w:multiLevelType w:val="hybridMultilevel"/>
    <w:tmpl w:val="264C9518"/>
    <w:lvl w:ilvl="0" w:tplc="A1FA8050">
      <w:start w:val="11"/>
      <w:numFmt w:val="decimal"/>
      <w:lvlText w:val="%1-"/>
      <w:lvlJc w:val="left"/>
      <w:pPr>
        <w:ind w:left="1184" w:hanging="54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28">
    <w:nsid w:val="572F775E"/>
    <w:multiLevelType w:val="hybridMultilevel"/>
    <w:tmpl w:val="BF48B3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87E2335"/>
    <w:multiLevelType w:val="hybridMultilevel"/>
    <w:tmpl w:val="D2B03A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A441B79"/>
    <w:multiLevelType w:val="hybridMultilevel"/>
    <w:tmpl w:val="38602B78"/>
    <w:lvl w:ilvl="0" w:tplc="E2AC987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6CFE2089"/>
    <w:multiLevelType w:val="hybridMultilevel"/>
    <w:tmpl w:val="DCDA1C38"/>
    <w:lvl w:ilvl="0" w:tplc="5090097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6D8379FF"/>
    <w:multiLevelType w:val="hybridMultilevel"/>
    <w:tmpl w:val="E03C09BC"/>
    <w:lvl w:ilvl="0" w:tplc="E9DC1FCA">
      <w:numFmt w:val="bullet"/>
      <w:lvlText w:val="-"/>
      <w:lvlJc w:val="left"/>
      <w:pPr>
        <w:ind w:left="2160" w:hanging="360"/>
      </w:pPr>
      <w:rPr>
        <w:rFonts w:ascii="Arial" w:eastAsiaTheme="minorHAnsi" w:hAnsi="Arial" w:cs="Aria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33">
    <w:nsid w:val="6FB95166"/>
    <w:multiLevelType w:val="hybridMultilevel"/>
    <w:tmpl w:val="BDD2A310"/>
    <w:lvl w:ilvl="0" w:tplc="AFA27ED2">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7E26203"/>
    <w:multiLevelType w:val="hybridMultilevel"/>
    <w:tmpl w:val="F872F782"/>
    <w:lvl w:ilvl="0" w:tplc="E9DC1FCA">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5">
    <w:nsid w:val="7BD44277"/>
    <w:multiLevelType w:val="hybridMultilevel"/>
    <w:tmpl w:val="A9989F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C3B467A"/>
    <w:multiLevelType w:val="hybridMultilevel"/>
    <w:tmpl w:val="F3ACB70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7E5B3BD6"/>
    <w:multiLevelType w:val="hybridMultilevel"/>
    <w:tmpl w:val="6E4E0E6A"/>
    <w:lvl w:ilvl="0" w:tplc="563E172C">
      <w:numFmt w:val="bullet"/>
      <w:lvlText w:val="-"/>
      <w:lvlJc w:val="left"/>
      <w:pPr>
        <w:ind w:left="720" w:hanging="360"/>
      </w:pPr>
      <w:rPr>
        <w:rFonts w:ascii="Simplified Arabic" w:eastAsiaTheme="minorHAnsi" w:hAnsi="Simplified Arabic" w:cs="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3"/>
  </w:num>
  <w:num w:numId="3">
    <w:abstractNumId w:val="10"/>
  </w:num>
  <w:num w:numId="4">
    <w:abstractNumId w:val="25"/>
  </w:num>
  <w:num w:numId="5">
    <w:abstractNumId w:val="8"/>
  </w:num>
  <w:num w:numId="6">
    <w:abstractNumId w:val="23"/>
  </w:num>
  <w:num w:numId="7">
    <w:abstractNumId w:val="29"/>
  </w:num>
  <w:num w:numId="8">
    <w:abstractNumId w:val="34"/>
  </w:num>
  <w:num w:numId="9">
    <w:abstractNumId w:val="2"/>
  </w:num>
  <w:num w:numId="10">
    <w:abstractNumId w:val="36"/>
  </w:num>
  <w:num w:numId="11">
    <w:abstractNumId w:val="5"/>
  </w:num>
  <w:num w:numId="12">
    <w:abstractNumId w:val="21"/>
  </w:num>
  <w:num w:numId="13">
    <w:abstractNumId w:val="26"/>
  </w:num>
  <w:num w:numId="14">
    <w:abstractNumId w:val="37"/>
  </w:num>
  <w:num w:numId="15">
    <w:abstractNumId w:val="11"/>
  </w:num>
  <w:num w:numId="16">
    <w:abstractNumId w:val="22"/>
  </w:num>
  <w:num w:numId="17">
    <w:abstractNumId w:val="28"/>
  </w:num>
  <w:num w:numId="18">
    <w:abstractNumId w:val="17"/>
  </w:num>
  <w:num w:numId="19">
    <w:abstractNumId w:val="13"/>
  </w:num>
  <w:num w:numId="20">
    <w:abstractNumId w:val="9"/>
  </w:num>
  <w:num w:numId="21">
    <w:abstractNumId w:val="12"/>
  </w:num>
  <w:num w:numId="22">
    <w:abstractNumId w:val="14"/>
  </w:num>
  <w:num w:numId="23">
    <w:abstractNumId w:val="15"/>
  </w:num>
  <w:num w:numId="24">
    <w:abstractNumId w:val="32"/>
  </w:num>
  <w:num w:numId="25">
    <w:abstractNumId w:val="19"/>
  </w:num>
  <w:num w:numId="26">
    <w:abstractNumId w:val="27"/>
  </w:num>
  <w:num w:numId="27">
    <w:abstractNumId w:val="16"/>
  </w:num>
  <w:num w:numId="28">
    <w:abstractNumId w:val="1"/>
  </w:num>
  <w:num w:numId="29">
    <w:abstractNumId w:val="0"/>
  </w:num>
  <w:num w:numId="30">
    <w:abstractNumId w:val="31"/>
  </w:num>
  <w:num w:numId="31">
    <w:abstractNumId w:val="35"/>
  </w:num>
  <w:num w:numId="32">
    <w:abstractNumId w:val="24"/>
  </w:num>
  <w:num w:numId="33">
    <w:abstractNumId w:val="6"/>
  </w:num>
  <w:num w:numId="34">
    <w:abstractNumId w:val="30"/>
  </w:num>
  <w:num w:numId="35">
    <w:abstractNumId w:val="7"/>
  </w:num>
  <w:num w:numId="36">
    <w:abstractNumId w:val="4"/>
  </w:num>
  <w:num w:numId="37">
    <w:abstractNumId w:val="20"/>
  </w:num>
  <w:num w:numId="3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60BC5"/>
    <w:rsid w:val="00005A13"/>
    <w:rsid w:val="000065A0"/>
    <w:rsid w:val="00012436"/>
    <w:rsid w:val="00012EE3"/>
    <w:rsid w:val="00016A06"/>
    <w:rsid w:val="000208A7"/>
    <w:rsid w:val="00020D73"/>
    <w:rsid w:val="000229E9"/>
    <w:rsid w:val="000237FE"/>
    <w:rsid w:val="00023A1D"/>
    <w:rsid w:val="00024C8B"/>
    <w:rsid w:val="0003121A"/>
    <w:rsid w:val="00037FF5"/>
    <w:rsid w:val="0004008C"/>
    <w:rsid w:val="000405F8"/>
    <w:rsid w:val="00040879"/>
    <w:rsid w:val="000432DB"/>
    <w:rsid w:val="00044BA3"/>
    <w:rsid w:val="00045ADC"/>
    <w:rsid w:val="00051C67"/>
    <w:rsid w:val="000566EC"/>
    <w:rsid w:val="000605D1"/>
    <w:rsid w:val="00061F61"/>
    <w:rsid w:val="00062241"/>
    <w:rsid w:val="000632DA"/>
    <w:rsid w:val="00063463"/>
    <w:rsid w:val="000635F1"/>
    <w:rsid w:val="000656A2"/>
    <w:rsid w:val="00080A12"/>
    <w:rsid w:val="000820C1"/>
    <w:rsid w:val="00082FFC"/>
    <w:rsid w:val="00086933"/>
    <w:rsid w:val="00093F78"/>
    <w:rsid w:val="000A38CD"/>
    <w:rsid w:val="000B5E4A"/>
    <w:rsid w:val="000C0104"/>
    <w:rsid w:val="000C38F6"/>
    <w:rsid w:val="000C3D3B"/>
    <w:rsid w:val="000C4913"/>
    <w:rsid w:val="000C5234"/>
    <w:rsid w:val="000D1545"/>
    <w:rsid w:val="000D1632"/>
    <w:rsid w:val="000E0847"/>
    <w:rsid w:val="000E105D"/>
    <w:rsid w:val="000E4E4D"/>
    <w:rsid w:val="000F2A0F"/>
    <w:rsid w:val="000F3202"/>
    <w:rsid w:val="000F329C"/>
    <w:rsid w:val="000F3C9A"/>
    <w:rsid w:val="000F4F21"/>
    <w:rsid w:val="00103E2B"/>
    <w:rsid w:val="00113925"/>
    <w:rsid w:val="001150F3"/>
    <w:rsid w:val="00124BF5"/>
    <w:rsid w:val="00125A62"/>
    <w:rsid w:val="001310E9"/>
    <w:rsid w:val="001324BC"/>
    <w:rsid w:val="0013665D"/>
    <w:rsid w:val="00136C93"/>
    <w:rsid w:val="00147F2D"/>
    <w:rsid w:val="00150213"/>
    <w:rsid w:val="001513B6"/>
    <w:rsid w:val="00160EBA"/>
    <w:rsid w:val="00163A75"/>
    <w:rsid w:val="00170200"/>
    <w:rsid w:val="00170796"/>
    <w:rsid w:val="00172522"/>
    <w:rsid w:val="001727E4"/>
    <w:rsid w:val="00182743"/>
    <w:rsid w:val="00183F8A"/>
    <w:rsid w:val="001862FC"/>
    <w:rsid w:val="001900AA"/>
    <w:rsid w:val="00190B5E"/>
    <w:rsid w:val="00193FD3"/>
    <w:rsid w:val="001C08B0"/>
    <w:rsid w:val="001C1301"/>
    <w:rsid w:val="001C1FC9"/>
    <w:rsid w:val="001C3611"/>
    <w:rsid w:val="001C38C1"/>
    <w:rsid w:val="001C479C"/>
    <w:rsid w:val="001C5F25"/>
    <w:rsid w:val="001C746E"/>
    <w:rsid w:val="001D1D77"/>
    <w:rsid w:val="001D2989"/>
    <w:rsid w:val="001D4008"/>
    <w:rsid w:val="001D6110"/>
    <w:rsid w:val="001D654B"/>
    <w:rsid w:val="001E144A"/>
    <w:rsid w:val="001E2ABC"/>
    <w:rsid w:val="001E2EC9"/>
    <w:rsid w:val="001E31BD"/>
    <w:rsid w:val="001E5C8F"/>
    <w:rsid w:val="001E73F3"/>
    <w:rsid w:val="001F1EDE"/>
    <w:rsid w:val="001F47AF"/>
    <w:rsid w:val="001F671E"/>
    <w:rsid w:val="001F7206"/>
    <w:rsid w:val="00200929"/>
    <w:rsid w:val="00200B01"/>
    <w:rsid w:val="00205647"/>
    <w:rsid w:val="00210A7A"/>
    <w:rsid w:val="00210D76"/>
    <w:rsid w:val="00213EEB"/>
    <w:rsid w:val="002149A6"/>
    <w:rsid w:val="00221437"/>
    <w:rsid w:val="00222F33"/>
    <w:rsid w:val="00224205"/>
    <w:rsid w:val="00230684"/>
    <w:rsid w:val="00241EF2"/>
    <w:rsid w:val="00242BD7"/>
    <w:rsid w:val="00243268"/>
    <w:rsid w:val="002460BB"/>
    <w:rsid w:val="00250F78"/>
    <w:rsid w:val="0025343E"/>
    <w:rsid w:val="0025446C"/>
    <w:rsid w:val="00256A8F"/>
    <w:rsid w:val="00260D7A"/>
    <w:rsid w:val="00260DA4"/>
    <w:rsid w:val="00264F4C"/>
    <w:rsid w:val="0027477B"/>
    <w:rsid w:val="00275483"/>
    <w:rsid w:val="00276D87"/>
    <w:rsid w:val="00280E4A"/>
    <w:rsid w:val="00283F64"/>
    <w:rsid w:val="00290A9B"/>
    <w:rsid w:val="00291432"/>
    <w:rsid w:val="00291A7C"/>
    <w:rsid w:val="002958E5"/>
    <w:rsid w:val="002958EA"/>
    <w:rsid w:val="002A034A"/>
    <w:rsid w:val="002A0E30"/>
    <w:rsid w:val="002A13D7"/>
    <w:rsid w:val="002A218E"/>
    <w:rsid w:val="002A21B2"/>
    <w:rsid w:val="002A4973"/>
    <w:rsid w:val="002A721C"/>
    <w:rsid w:val="002B0A04"/>
    <w:rsid w:val="002B6620"/>
    <w:rsid w:val="002B6E25"/>
    <w:rsid w:val="002B75DD"/>
    <w:rsid w:val="002C5DBD"/>
    <w:rsid w:val="002C647A"/>
    <w:rsid w:val="002C71E4"/>
    <w:rsid w:val="002D0CB8"/>
    <w:rsid w:val="002D73C6"/>
    <w:rsid w:val="002F4526"/>
    <w:rsid w:val="002F575C"/>
    <w:rsid w:val="002F5D42"/>
    <w:rsid w:val="002F6DE3"/>
    <w:rsid w:val="002F7416"/>
    <w:rsid w:val="002F7BDD"/>
    <w:rsid w:val="003018C6"/>
    <w:rsid w:val="00301911"/>
    <w:rsid w:val="00306EF1"/>
    <w:rsid w:val="00310618"/>
    <w:rsid w:val="0031455A"/>
    <w:rsid w:val="00316931"/>
    <w:rsid w:val="003169E2"/>
    <w:rsid w:val="00323C7F"/>
    <w:rsid w:val="00325C76"/>
    <w:rsid w:val="00326B25"/>
    <w:rsid w:val="00331FDF"/>
    <w:rsid w:val="0033200C"/>
    <w:rsid w:val="00337B5D"/>
    <w:rsid w:val="00351057"/>
    <w:rsid w:val="003536B2"/>
    <w:rsid w:val="003574CC"/>
    <w:rsid w:val="00370837"/>
    <w:rsid w:val="003723CC"/>
    <w:rsid w:val="00374451"/>
    <w:rsid w:val="00374F99"/>
    <w:rsid w:val="00375629"/>
    <w:rsid w:val="00387B62"/>
    <w:rsid w:val="00390A00"/>
    <w:rsid w:val="00390A25"/>
    <w:rsid w:val="003915FC"/>
    <w:rsid w:val="00393BC8"/>
    <w:rsid w:val="00394057"/>
    <w:rsid w:val="003A08F7"/>
    <w:rsid w:val="003A0993"/>
    <w:rsid w:val="003A46EE"/>
    <w:rsid w:val="003B59F8"/>
    <w:rsid w:val="003B7570"/>
    <w:rsid w:val="003C015A"/>
    <w:rsid w:val="003C0931"/>
    <w:rsid w:val="003D09EF"/>
    <w:rsid w:val="003D38DA"/>
    <w:rsid w:val="003D576B"/>
    <w:rsid w:val="003D57CF"/>
    <w:rsid w:val="003D5E85"/>
    <w:rsid w:val="003D7059"/>
    <w:rsid w:val="003E1797"/>
    <w:rsid w:val="003E2F8B"/>
    <w:rsid w:val="003E3974"/>
    <w:rsid w:val="003E494B"/>
    <w:rsid w:val="003E7112"/>
    <w:rsid w:val="003F3AC0"/>
    <w:rsid w:val="003F630A"/>
    <w:rsid w:val="004025E5"/>
    <w:rsid w:val="0040302F"/>
    <w:rsid w:val="00404113"/>
    <w:rsid w:val="004067CB"/>
    <w:rsid w:val="00407ED5"/>
    <w:rsid w:val="00412A20"/>
    <w:rsid w:val="00413D13"/>
    <w:rsid w:val="00422806"/>
    <w:rsid w:val="00423242"/>
    <w:rsid w:val="00426EF6"/>
    <w:rsid w:val="00434F36"/>
    <w:rsid w:val="004360E9"/>
    <w:rsid w:val="00437F90"/>
    <w:rsid w:val="004411B8"/>
    <w:rsid w:val="00441CB8"/>
    <w:rsid w:val="0044445D"/>
    <w:rsid w:val="00444B72"/>
    <w:rsid w:val="00450E79"/>
    <w:rsid w:val="00455CE7"/>
    <w:rsid w:val="00456922"/>
    <w:rsid w:val="00457CFF"/>
    <w:rsid w:val="00463BA3"/>
    <w:rsid w:val="00465EE4"/>
    <w:rsid w:val="00465FCF"/>
    <w:rsid w:val="004672FF"/>
    <w:rsid w:val="004678EC"/>
    <w:rsid w:val="00467963"/>
    <w:rsid w:val="004728B8"/>
    <w:rsid w:val="004733D8"/>
    <w:rsid w:val="00474B6C"/>
    <w:rsid w:val="0047579C"/>
    <w:rsid w:val="004769DF"/>
    <w:rsid w:val="00484F59"/>
    <w:rsid w:val="00487B3F"/>
    <w:rsid w:val="004956F6"/>
    <w:rsid w:val="0049590E"/>
    <w:rsid w:val="004A0411"/>
    <w:rsid w:val="004A1518"/>
    <w:rsid w:val="004A1DAE"/>
    <w:rsid w:val="004A3F49"/>
    <w:rsid w:val="004A646B"/>
    <w:rsid w:val="004A7D5B"/>
    <w:rsid w:val="004B0100"/>
    <w:rsid w:val="004B0F58"/>
    <w:rsid w:val="004B3B37"/>
    <w:rsid w:val="004C3137"/>
    <w:rsid w:val="004C3CDC"/>
    <w:rsid w:val="004C41F7"/>
    <w:rsid w:val="004C6224"/>
    <w:rsid w:val="004C7686"/>
    <w:rsid w:val="004C7EE8"/>
    <w:rsid w:val="004D080B"/>
    <w:rsid w:val="004D2BCF"/>
    <w:rsid w:val="004D3178"/>
    <w:rsid w:val="004D351F"/>
    <w:rsid w:val="004D37BF"/>
    <w:rsid w:val="004D410D"/>
    <w:rsid w:val="004D6FCE"/>
    <w:rsid w:val="004E33FC"/>
    <w:rsid w:val="004E3581"/>
    <w:rsid w:val="004F3AA6"/>
    <w:rsid w:val="004F409B"/>
    <w:rsid w:val="0050269E"/>
    <w:rsid w:val="00502FAB"/>
    <w:rsid w:val="00515304"/>
    <w:rsid w:val="00516079"/>
    <w:rsid w:val="00520147"/>
    <w:rsid w:val="00521C30"/>
    <w:rsid w:val="005250B5"/>
    <w:rsid w:val="00527FBD"/>
    <w:rsid w:val="00530948"/>
    <w:rsid w:val="005356EC"/>
    <w:rsid w:val="00541AE0"/>
    <w:rsid w:val="005459F1"/>
    <w:rsid w:val="00546C83"/>
    <w:rsid w:val="00552348"/>
    <w:rsid w:val="00555FBE"/>
    <w:rsid w:val="005567EE"/>
    <w:rsid w:val="00556E1D"/>
    <w:rsid w:val="0056043C"/>
    <w:rsid w:val="0056044B"/>
    <w:rsid w:val="00560C74"/>
    <w:rsid w:val="0056482E"/>
    <w:rsid w:val="00564A8C"/>
    <w:rsid w:val="00570BC8"/>
    <w:rsid w:val="0057302C"/>
    <w:rsid w:val="00575DC4"/>
    <w:rsid w:val="00580A1B"/>
    <w:rsid w:val="005821C2"/>
    <w:rsid w:val="00591EC4"/>
    <w:rsid w:val="005A0330"/>
    <w:rsid w:val="005A12EE"/>
    <w:rsid w:val="005A1B33"/>
    <w:rsid w:val="005A39B6"/>
    <w:rsid w:val="005A6606"/>
    <w:rsid w:val="005B079A"/>
    <w:rsid w:val="005B6731"/>
    <w:rsid w:val="005B7E20"/>
    <w:rsid w:val="005C10E9"/>
    <w:rsid w:val="005C37D2"/>
    <w:rsid w:val="005C62BD"/>
    <w:rsid w:val="005D29FF"/>
    <w:rsid w:val="005D3C9B"/>
    <w:rsid w:val="005E60E5"/>
    <w:rsid w:val="005E671D"/>
    <w:rsid w:val="005F0253"/>
    <w:rsid w:val="005F158D"/>
    <w:rsid w:val="005F3E1F"/>
    <w:rsid w:val="005F629C"/>
    <w:rsid w:val="005F6EAA"/>
    <w:rsid w:val="00601A93"/>
    <w:rsid w:val="006038CB"/>
    <w:rsid w:val="00603C14"/>
    <w:rsid w:val="00605E72"/>
    <w:rsid w:val="00607F05"/>
    <w:rsid w:val="00610568"/>
    <w:rsid w:val="00614B75"/>
    <w:rsid w:val="00615098"/>
    <w:rsid w:val="006151D1"/>
    <w:rsid w:val="00615E9C"/>
    <w:rsid w:val="00616B78"/>
    <w:rsid w:val="00625441"/>
    <w:rsid w:val="00626024"/>
    <w:rsid w:val="00626B8C"/>
    <w:rsid w:val="006272CD"/>
    <w:rsid w:val="00632372"/>
    <w:rsid w:val="0063611B"/>
    <w:rsid w:val="00642B81"/>
    <w:rsid w:val="00643819"/>
    <w:rsid w:val="0064619B"/>
    <w:rsid w:val="00646CAC"/>
    <w:rsid w:val="00647B66"/>
    <w:rsid w:val="00647D73"/>
    <w:rsid w:val="006516EE"/>
    <w:rsid w:val="0065467C"/>
    <w:rsid w:val="00661C5C"/>
    <w:rsid w:val="00663B73"/>
    <w:rsid w:val="00663F8D"/>
    <w:rsid w:val="006645F4"/>
    <w:rsid w:val="00672CE5"/>
    <w:rsid w:val="00682B75"/>
    <w:rsid w:val="00684C5E"/>
    <w:rsid w:val="00685746"/>
    <w:rsid w:val="00686C2E"/>
    <w:rsid w:val="00693812"/>
    <w:rsid w:val="006A129D"/>
    <w:rsid w:val="006B2534"/>
    <w:rsid w:val="006B6600"/>
    <w:rsid w:val="006C0C80"/>
    <w:rsid w:val="006C0FAA"/>
    <w:rsid w:val="006C165E"/>
    <w:rsid w:val="006C1849"/>
    <w:rsid w:val="006D543F"/>
    <w:rsid w:val="006D6888"/>
    <w:rsid w:val="006E3B19"/>
    <w:rsid w:val="006E41DB"/>
    <w:rsid w:val="006E5CB3"/>
    <w:rsid w:val="006E61CE"/>
    <w:rsid w:val="006E65D2"/>
    <w:rsid w:val="006F2C9C"/>
    <w:rsid w:val="006F4026"/>
    <w:rsid w:val="006F47A6"/>
    <w:rsid w:val="00707976"/>
    <w:rsid w:val="00710263"/>
    <w:rsid w:val="00711908"/>
    <w:rsid w:val="00713486"/>
    <w:rsid w:val="0071452A"/>
    <w:rsid w:val="00714FA3"/>
    <w:rsid w:val="00715B4D"/>
    <w:rsid w:val="0071639D"/>
    <w:rsid w:val="00721011"/>
    <w:rsid w:val="00726CCA"/>
    <w:rsid w:val="00730311"/>
    <w:rsid w:val="00732E6F"/>
    <w:rsid w:val="007337CD"/>
    <w:rsid w:val="007422E4"/>
    <w:rsid w:val="007433BA"/>
    <w:rsid w:val="0074428F"/>
    <w:rsid w:val="00744675"/>
    <w:rsid w:val="00744DE4"/>
    <w:rsid w:val="007461BF"/>
    <w:rsid w:val="007508F9"/>
    <w:rsid w:val="00751C12"/>
    <w:rsid w:val="00755551"/>
    <w:rsid w:val="007574DC"/>
    <w:rsid w:val="00762C5E"/>
    <w:rsid w:val="0076433A"/>
    <w:rsid w:val="00765731"/>
    <w:rsid w:val="00770417"/>
    <w:rsid w:val="00774B46"/>
    <w:rsid w:val="00776C09"/>
    <w:rsid w:val="007773A4"/>
    <w:rsid w:val="00780C30"/>
    <w:rsid w:val="007812D9"/>
    <w:rsid w:val="00787272"/>
    <w:rsid w:val="00791152"/>
    <w:rsid w:val="00792E98"/>
    <w:rsid w:val="00795D3D"/>
    <w:rsid w:val="007A3843"/>
    <w:rsid w:val="007A3B03"/>
    <w:rsid w:val="007A548D"/>
    <w:rsid w:val="007A6124"/>
    <w:rsid w:val="007A665F"/>
    <w:rsid w:val="007A6CE3"/>
    <w:rsid w:val="007B02F8"/>
    <w:rsid w:val="007B1ACC"/>
    <w:rsid w:val="007B3ED5"/>
    <w:rsid w:val="007B5EF1"/>
    <w:rsid w:val="007B67E3"/>
    <w:rsid w:val="007B76F2"/>
    <w:rsid w:val="007D1B43"/>
    <w:rsid w:val="007D3AFE"/>
    <w:rsid w:val="007D51B8"/>
    <w:rsid w:val="007D7A67"/>
    <w:rsid w:val="007E1A49"/>
    <w:rsid w:val="007E3D9B"/>
    <w:rsid w:val="007E5302"/>
    <w:rsid w:val="007F312C"/>
    <w:rsid w:val="007F462E"/>
    <w:rsid w:val="007F4A6C"/>
    <w:rsid w:val="007F5968"/>
    <w:rsid w:val="007F63DD"/>
    <w:rsid w:val="007F7216"/>
    <w:rsid w:val="00800256"/>
    <w:rsid w:val="00802689"/>
    <w:rsid w:val="008052A6"/>
    <w:rsid w:val="00813BDB"/>
    <w:rsid w:val="00815803"/>
    <w:rsid w:val="0081655B"/>
    <w:rsid w:val="008239F6"/>
    <w:rsid w:val="008303B2"/>
    <w:rsid w:val="00830888"/>
    <w:rsid w:val="00831179"/>
    <w:rsid w:val="00833DA6"/>
    <w:rsid w:val="00837C33"/>
    <w:rsid w:val="00840FBE"/>
    <w:rsid w:val="00842690"/>
    <w:rsid w:val="008440A0"/>
    <w:rsid w:val="00851180"/>
    <w:rsid w:val="00851D66"/>
    <w:rsid w:val="0085259C"/>
    <w:rsid w:val="00861290"/>
    <w:rsid w:val="00870261"/>
    <w:rsid w:val="00871011"/>
    <w:rsid w:val="008756D6"/>
    <w:rsid w:val="00877371"/>
    <w:rsid w:val="0088051C"/>
    <w:rsid w:val="0088097A"/>
    <w:rsid w:val="00886713"/>
    <w:rsid w:val="00887471"/>
    <w:rsid w:val="008878FC"/>
    <w:rsid w:val="0089660B"/>
    <w:rsid w:val="00896B92"/>
    <w:rsid w:val="008A0D3D"/>
    <w:rsid w:val="008A15EF"/>
    <w:rsid w:val="008A5B37"/>
    <w:rsid w:val="008B28F9"/>
    <w:rsid w:val="008B330F"/>
    <w:rsid w:val="008B3601"/>
    <w:rsid w:val="008C0917"/>
    <w:rsid w:val="008C5397"/>
    <w:rsid w:val="008D01D0"/>
    <w:rsid w:val="008D6289"/>
    <w:rsid w:val="008D66D9"/>
    <w:rsid w:val="008E19A8"/>
    <w:rsid w:val="008E33F7"/>
    <w:rsid w:val="008E399A"/>
    <w:rsid w:val="008E3EF3"/>
    <w:rsid w:val="008E7A7C"/>
    <w:rsid w:val="008F0BC4"/>
    <w:rsid w:val="008F101E"/>
    <w:rsid w:val="008F3289"/>
    <w:rsid w:val="008F4EA4"/>
    <w:rsid w:val="008F54C7"/>
    <w:rsid w:val="008F5BE7"/>
    <w:rsid w:val="008F6422"/>
    <w:rsid w:val="008F6A39"/>
    <w:rsid w:val="009028BE"/>
    <w:rsid w:val="00904B35"/>
    <w:rsid w:val="00907ECD"/>
    <w:rsid w:val="00910960"/>
    <w:rsid w:val="00916C86"/>
    <w:rsid w:val="00926660"/>
    <w:rsid w:val="0093311B"/>
    <w:rsid w:val="0093510A"/>
    <w:rsid w:val="00941437"/>
    <w:rsid w:val="009443B3"/>
    <w:rsid w:val="00944449"/>
    <w:rsid w:val="00945A73"/>
    <w:rsid w:val="0094716A"/>
    <w:rsid w:val="00950051"/>
    <w:rsid w:val="00950FCE"/>
    <w:rsid w:val="00951915"/>
    <w:rsid w:val="009523CC"/>
    <w:rsid w:val="009560C6"/>
    <w:rsid w:val="00956600"/>
    <w:rsid w:val="00956F6A"/>
    <w:rsid w:val="00963F0F"/>
    <w:rsid w:val="0096539F"/>
    <w:rsid w:val="009661C5"/>
    <w:rsid w:val="009670F6"/>
    <w:rsid w:val="00971D7E"/>
    <w:rsid w:val="009727EB"/>
    <w:rsid w:val="0097310A"/>
    <w:rsid w:val="009746FF"/>
    <w:rsid w:val="00976F79"/>
    <w:rsid w:val="00977F7E"/>
    <w:rsid w:val="00980333"/>
    <w:rsid w:val="00981276"/>
    <w:rsid w:val="009815B5"/>
    <w:rsid w:val="00992F81"/>
    <w:rsid w:val="00993F09"/>
    <w:rsid w:val="00996C4A"/>
    <w:rsid w:val="00997F69"/>
    <w:rsid w:val="009A2A14"/>
    <w:rsid w:val="009B4809"/>
    <w:rsid w:val="009B4D4A"/>
    <w:rsid w:val="009B763D"/>
    <w:rsid w:val="009C504C"/>
    <w:rsid w:val="009C67FF"/>
    <w:rsid w:val="009D03C0"/>
    <w:rsid w:val="009D1166"/>
    <w:rsid w:val="009D1325"/>
    <w:rsid w:val="009D4DE1"/>
    <w:rsid w:val="009D59AE"/>
    <w:rsid w:val="009D7C18"/>
    <w:rsid w:val="009E07C2"/>
    <w:rsid w:val="009E6437"/>
    <w:rsid w:val="009F400F"/>
    <w:rsid w:val="009F5418"/>
    <w:rsid w:val="009F7212"/>
    <w:rsid w:val="009F7982"/>
    <w:rsid w:val="00A01123"/>
    <w:rsid w:val="00A07305"/>
    <w:rsid w:val="00A10152"/>
    <w:rsid w:val="00A137B2"/>
    <w:rsid w:val="00A20B3B"/>
    <w:rsid w:val="00A30245"/>
    <w:rsid w:val="00A3486D"/>
    <w:rsid w:val="00A352B6"/>
    <w:rsid w:val="00A35E64"/>
    <w:rsid w:val="00A37F51"/>
    <w:rsid w:val="00A417EC"/>
    <w:rsid w:val="00A43D09"/>
    <w:rsid w:val="00A45015"/>
    <w:rsid w:val="00A52B9B"/>
    <w:rsid w:val="00A558C6"/>
    <w:rsid w:val="00A567E1"/>
    <w:rsid w:val="00A57404"/>
    <w:rsid w:val="00A623F9"/>
    <w:rsid w:val="00A6296D"/>
    <w:rsid w:val="00A70257"/>
    <w:rsid w:val="00A76ACA"/>
    <w:rsid w:val="00A822F6"/>
    <w:rsid w:val="00A876AC"/>
    <w:rsid w:val="00A92358"/>
    <w:rsid w:val="00A96BE0"/>
    <w:rsid w:val="00A96DD6"/>
    <w:rsid w:val="00AA37C3"/>
    <w:rsid w:val="00AA4310"/>
    <w:rsid w:val="00AA639E"/>
    <w:rsid w:val="00AA6A47"/>
    <w:rsid w:val="00AA6AAE"/>
    <w:rsid w:val="00AB001D"/>
    <w:rsid w:val="00AC23AD"/>
    <w:rsid w:val="00AC327F"/>
    <w:rsid w:val="00AC37FF"/>
    <w:rsid w:val="00AD3229"/>
    <w:rsid w:val="00AD4A07"/>
    <w:rsid w:val="00AD5F5D"/>
    <w:rsid w:val="00AE41B6"/>
    <w:rsid w:val="00AE41BF"/>
    <w:rsid w:val="00AE46ED"/>
    <w:rsid w:val="00AE5633"/>
    <w:rsid w:val="00AE56EB"/>
    <w:rsid w:val="00AE7A80"/>
    <w:rsid w:val="00AF0509"/>
    <w:rsid w:val="00AF79F9"/>
    <w:rsid w:val="00AF7BE4"/>
    <w:rsid w:val="00B01A3B"/>
    <w:rsid w:val="00B02647"/>
    <w:rsid w:val="00B02BBF"/>
    <w:rsid w:val="00B073FC"/>
    <w:rsid w:val="00B14C15"/>
    <w:rsid w:val="00B16393"/>
    <w:rsid w:val="00B320BC"/>
    <w:rsid w:val="00B32FE3"/>
    <w:rsid w:val="00B42EE3"/>
    <w:rsid w:val="00B5227C"/>
    <w:rsid w:val="00B55156"/>
    <w:rsid w:val="00B5744D"/>
    <w:rsid w:val="00B57BC6"/>
    <w:rsid w:val="00B62B49"/>
    <w:rsid w:val="00B641F8"/>
    <w:rsid w:val="00B64AB3"/>
    <w:rsid w:val="00B657DC"/>
    <w:rsid w:val="00B67376"/>
    <w:rsid w:val="00B721D9"/>
    <w:rsid w:val="00B75887"/>
    <w:rsid w:val="00B83DB6"/>
    <w:rsid w:val="00B86114"/>
    <w:rsid w:val="00B91C91"/>
    <w:rsid w:val="00B92801"/>
    <w:rsid w:val="00B94539"/>
    <w:rsid w:val="00BA0312"/>
    <w:rsid w:val="00BA4DF9"/>
    <w:rsid w:val="00BB156D"/>
    <w:rsid w:val="00BC2954"/>
    <w:rsid w:val="00BC379C"/>
    <w:rsid w:val="00BC3ADE"/>
    <w:rsid w:val="00BC6416"/>
    <w:rsid w:val="00BC6C12"/>
    <w:rsid w:val="00BD08A3"/>
    <w:rsid w:val="00BD2A0C"/>
    <w:rsid w:val="00BD50AE"/>
    <w:rsid w:val="00BF0743"/>
    <w:rsid w:val="00BF1518"/>
    <w:rsid w:val="00C01B1E"/>
    <w:rsid w:val="00C02734"/>
    <w:rsid w:val="00C069D7"/>
    <w:rsid w:val="00C12995"/>
    <w:rsid w:val="00C16B68"/>
    <w:rsid w:val="00C228CE"/>
    <w:rsid w:val="00C2548B"/>
    <w:rsid w:val="00C25897"/>
    <w:rsid w:val="00C30999"/>
    <w:rsid w:val="00C326A2"/>
    <w:rsid w:val="00C40964"/>
    <w:rsid w:val="00C41009"/>
    <w:rsid w:val="00C44D7D"/>
    <w:rsid w:val="00C46A0A"/>
    <w:rsid w:val="00C50967"/>
    <w:rsid w:val="00C528BC"/>
    <w:rsid w:val="00C541C2"/>
    <w:rsid w:val="00C6244A"/>
    <w:rsid w:val="00C70BCD"/>
    <w:rsid w:val="00C71AE8"/>
    <w:rsid w:val="00C73EE9"/>
    <w:rsid w:val="00C7419B"/>
    <w:rsid w:val="00C7632E"/>
    <w:rsid w:val="00C76AC5"/>
    <w:rsid w:val="00C80A36"/>
    <w:rsid w:val="00C828E5"/>
    <w:rsid w:val="00C92313"/>
    <w:rsid w:val="00C93B3E"/>
    <w:rsid w:val="00C9453C"/>
    <w:rsid w:val="00C96C4B"/>
    <w:rsid w:val="00CA1011"/>
    <w:rsid w:val="00CA3559"/>
    <w:rsid w:val="00CA4103"/>
    <w:rsid w:val="00CA5233"/>
    <w:rsid w:val="00CA6BE9"/>
    <w:rsid w:val="00CB0C4A"/>
    <w:rsid w:val="00CC0201"/>
    <w:rsid w:val="00CC4607"/>
    <w:rsid w:val="00CC4E2A"/>
    <w:rsid w:val="00CC4F38"/>
    <w:rsid w:val="00CD4DC4"/>
    <w:rsid w:val="00CD5442"/>
    <w:rsid w:val="00CD749F"/>
    <w:rsid w:val="00CD7773"/>
    <w:rsid w:val="00CD7AB5"/>
    <w:rsid w:val="00CE0074"/>
    <w:rsid w:val="00CE4122"/>
    <w:rsid w:val="00CE4DBF"/>
    <w:rsid w:val="00CE689F"/>
    <w:rsid w:val="00CF056C"/>
    <w:rsid w:val="00CF675C"/>
    <w:rsid w:val="00CF6914"/>
    <w:rsid w:val="00D02AE3"/>
    <w:rsid w:val="00D05126"/>
    <w:rsid w:val="00D0576C"/>
    <w:rsid w:val="00D1693C"/>
    <w:rsid w:val="00D173A2"/>
    <w:rsid w:val="00D17CFB"/>
    <w:rsid w:val="00D30954"/>
    <w:rsid w:val="00D3601F"/>
    <w:rsid w:val="00D3691D"/>
    <w:rsid w:val="00D44AB5"/>
    <w:rsid w:val="00D45698"/>
    <w:rsid w:val="00D51095"/>
    <w:rsid w:val="00D51422"/>
    <w:rsid w:val="00D6083D"/>
    <w:rsid w:val="00D6093D"/>
    <w:rsid w:val="00D60BC5"/>
    <w:rsid w:val="00D60F60"/>
    <w:rsid w:val="00D62C4D"/>
    <w:rsid w:val="00D647D5"/>
    <w:rsid w:val="00D65199"/>
    <w:rsid w:val="00D7228F"/>
    <w:rsid w:val="00D77C9F"/>
    <w:rsid w:val="00D829FB"/>
    <w:rsid w:val="00D82B76"/>
    <w:rsid w:val="00D8503D"/>
    <w:rsid w:val="00D870FD"/>
    <w:rsid w:val="00D87236"/>
    <w:rsid w:val="00D90DEE"/>
    <w:rsid w:val="00D921D5"/>
    <w:rsid w:val="00D93994"/>
    <w:rsid w:val="00D94B3E"/>
    <w:rsid w:val="00DA4699"/>
    <w:rsid w:val="00DA7938"/>
    <w:rsid w:val="00DB1398"/>
    <w:rsid w:val="00DB24E9"/>
    <w:rsid w:val="00DB2598"/>
    <w:rsid w:val="00DB29CA"/>
    <w:rsid w:val="00DC0F41"/>
    <w:rsid w:val="00DC5269"/>
    <w:rsid w:val="00DD2A6B"/>
    <w:rsid w:val="00DD4262"/>
    <w:rsid w:val="00DE025E"/>
    <w:rsid w:val="00DE3C94"/>
    <w:rsid w:val="00DE4714"/>
    <w:rsid w:val="00DE5BC6"/>
    <w:rsid w:val="00DF16B6"/>
    <w:rsid w:val="00DF6B0F"/>
    <w:rsid w:val="00E038EB"/>
    <w:rsid w:val="00E05065"/>
    <w:rsid w:val="00E0647D"/>
    <w:rsid w:val="00E06DD9"/>
    <w:rsid w:val="00E06DFE"/>
    <w:rsid w:val="00E1058F"/>
    <w:rsid w:val="00E11638"/>
    <w:rsid w:val="00E14BA5"/>
    <w:rsid w:val="00E151B2"/>
    <w:rsid w:val="00E1665B"/>
    <w:rsid w:val="00E270F2"/>
    <w:rsid w:val="00E30505"/>
    <w:rsid w:val="00E33F4A"/>
    <w:rsid w:val="00E35E75"/>
    <w:rsid w:val="00E36328"/>
    <w:rsid w:val="00E40BFF"/>
    <w:rsid w:val="00E4282A"/>
    <w:rsid w:val="00E44022"/>
    <w:rsid w:val="00E4798B"/>
    <w:rsid w:val="00E50D9D"/>
    <w:rsid w:val="00E53AD2"/>
    <w:rsid w:val="00E540B2"/>
    <w:rsid w:val="00E60133"/>
    <w:rsid w:val="00E61A4D"/>
    <w:rsid w:val="00E632A7"/>
    <w:rsid w:val="00E65FD6"/>
    <w:rsid w:val="00E74D1A"/>
    <w:rsid w:val="00E867FF"/>
    <w:rsid w:val="00E87399"/>
    <w:rsid w:val="00E90277"/>
    <w:rsid w:val="00E9233F"/>
    <w:rsid w:val="00E92530"/>
    <w:rsid w:val="00E971A4"/>
    <w:rsid w:val="00EA1445"/>
    <w:rsid w:val="00EA2B50"/>
    <w:rsid w:val="00EA4533"/>
    <w:rsid w:val="00EB00A0"/>
    <w:rsid w:val="00EB0B2F"/>
    <w:rsid w:val="00EB1EFA"/>
    <w:rsid w:val="00EB3E62"/>
    <w:rsid w:val="00EC03E8"/>
    <w:rsid w:val="00EC4024"/>
    <w:rsid w:val="00EC51D8"/>
    <w:rsid w:val="00EC551D"/>
    <w:rsid w:val="00EC6B00"/>
    <w:rsid w:val="00ED7524"/>
    <w:rsid w:val="00EE181F"/>
    <w:rsid w:val="00EF08CB"/>
    <w:rsid w:val="00EF2A2A"/>
    <w:rsid w:val="00EF4DAA"/>
    <w:rsid w:val="00EF7693"/>
    <w:rsid w:val="00EF7C7C"/>
    <w:rsid w:val="00F02D0A"/>
    <w:rsid w:val="00F047F8"/>
    <w:rsid w:val="00F07170"/>
    <w:rsid w:val="00F076BA"/>
    <w:rsid w:val="00F07C9A"/>
    <w:rsid w:val="00F1409D"/>
    <w:rsid w:val="00F15775"/>
    <w:rsid w:val="00F161DB"/>
    <w:rsid w:val="00F25BF0"/>
    <w:rsid w:val="00F26460"/>
    <w:rsid w:val="00F27767"/>
    <w:rsid w:val="00F27BC8"/>
    <w:rsid w:val="00F3057F"/>
    <w:rsid w:val="00F310D8"/>
    <w:rsid w:val="00F34017"/>
    <w:rsid w:val="00F34859"/>
    <w:rsid w:val="00F36A05"/>
    <w:rsid w:val="00F42653"/>
    <w:rsid w:val="00F42F35"/>
    <w:rsid w:val="00F4312C"/>
    <w:rsid w:val="00F4696E"/>
    <w:rsid w:val="00F52C24"/>
    <w:rsid w:val="00F52E56"/>
    <w:rsid w:val="00F53B1A"/>
    <w:rsid w:val="00F549DF"/>
    <w:rsid w:val="00F54A05"/>
    <w:rsid w:val="00F56CB3"/>
    <w:rsid w:val="00F605DE"/>
    <w:rsid w:val="00F61839"/>
    <w:rsid w:val="00F61EA4"/>
    <w:rsid w:val="00F662C0"/>
    <w:rsid w:val="00F6794E"/>
    <w:rsid w:val="00F7213E"/>
    <w:rsid w:val="00F725B9"/>
    <w:rsid w:val="00F741DB"/>
    <w:rsid w:val="00F77951"/>
    <w:rsid w:val="00F80151"/>
    <w:rsid w:val="00F81A90"/>
    <w:rsid w:val="00F82562"/>
    <w:rsid w:val="00F86B3B"/>
    <w:rsid w:val="00F91529"/>
    <w:rsid w:val="00F93885"/>
    <w:rsid w:val="00F95337"/>
    <w:rsid w:val="00F96DC6"/>
    <w:rsid w:val="00F97231"/>
    <w:rsid w:val="00F97CB9"/>
    <w:rsid w:val="00FA4282"/>
    <w:rsid w:val="00FA6C33"/>
    <w:rsid w:val="00FA7A3D"/>
    <w:rsid w:val="00FB182D"/>
    <w:rsid w:val="00FB4714"/>
    <w:rsid w:val="00FB543A"/>
    <w:rsid w:val="00FB7605"/>
    <w:rsid w:val="00FC241E"/>
    <w:rsid w:val="00FC3142"/>
    <w:rsid w:val="00FC31DE"/>
    <w:rsid w:val="00FC69F0"/>
    <w:rsid w:val="00FD247F"/>
    <w:rsid w:val="00FD7080"/>
    <w:rsid w:val="00FD70DD"/>
    <w:rsid w:val="00FE3A81"/>
    <w:rsid w:val="00FF1016"/>
    <w:rsid w:val="00FF1E8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93">
      <o:colormenu v:ext="edit" strokecolor="none [1942]" shadowcolor="#92d050" extrusioncolor="none [1942]"/>
    </o:shapedefaults>
    <o:shapelayout v:ext="edit">
      <o:idmap v:ext="edit" data="1"/>
      <o:rules v:ext="edit">
        <o:r id="V:Rule17" type="connector" idref="#_x0000_s1187"/>
        <o:r id="V:Rule18" type="connector" idref="#_x0000_s1156"/>
        <o:r id="V:Rule19" type="connector" idref="#_x0000_s1173"/>
        <o:r id="V:Rule20" type="connector" idref="#_x0000_s1171"/>
        <o:r id="V:Rule21" type="connector" idref="#_x0000_s1174"/>
        <o:r id="V:Rule22" type="connector" idref="#_x0000_s1176"/>
        <o:r id="V:Rule23" type="connector" idref="#_x0000_s1170"/>
        <o:r id="V:Rule24" type="connector" idref="#_x0000_s1157"/>
        <o:r id="V:Rule25" type="connector" idref="#_x0000_s1168"/>
        <o:r id="V:Rule26" type="connector" idref="#_x0000_s1188"/>
        <o:r id="V:Rule27" type="connector" idref="#_x0000_s1172"/>
        <o:r id="V:Rule28" type="connector" idref="#_x0000_s1167"/>
        <o:r id="V:Rule29" type="connector" idref="#_x0000_s1166"/>
        <o:r id="V:Rule30" type="connector" idref="#_x0000_s1175"/>
        <o:r id="V:Rule31" type="connector" idref="#_x0000_s1169"/>
        <o:r id="V:Rule32" type="connector" idref="#_x0000_s1177"/>
      </o:rules>
    </o:shapelayout>
  </w:shapeDefaults>
  <w:decimalSymbol w:val=","/>
  <w:listSeparator w:val=";"/>
  <w15:docId w15:val="{9FAD8278-A444-48B4-A664-3F2C11F4F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1290"/>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semiHidden/>
    <w:unhideWhenUsed/>
    <w:rsid w:val="008E33F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3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Textedelespacerserv">
    <w:name w:val="Placeholder Text"/>
    <w:basedOn w:val="Policepardfaut"/>
    <w:uiPriority w:val="99"/>
    <w:semiHidden/>
    <w:rsid w:val="005C62BD"/>
    <w:rPr>
      <w:color w:val="808080"/>
    </w:rPr>
  </w:style>
  <w:style w:type="character" w:customStyle="1" w:styleId="ams">
    <w:name w:val="ams"/>
    <w:basedOn w:val="Policepardfaut"/>
    <w:rsid w:val="005E67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1802">
      <w:bodyDiv w:val="1"/>
      <w:marLeft w:val="0"/>
      <w:marRight w:val="0"/>
      <w:marTop w:val="0"/>
      <w:marBottom w:val="0"/>
      <w:divBdr>
        <w:top w:val="none" w:sz="0" w:space="0" w:color="auto"/>
        <w:left w:val="none" w:sz="0" w:space="0" w:color="auto"/>
        <w:bottom w:val="none" w:sz="0" w:space="0" w:color="auto"/>
        <w:right w:val="none" w:sz="0" w:space="0" w:color="auto"/>
      </w:divBdr>
    </w:div>
    <w:div w:id="234828016">
      <w:bodyDiv w:val="1"/>
      <w:marLeft w:val="0"/>
      <w:marRight w:val="0"/>
      <w:marTop w:val="0"/>
      <w:marBottom w:val="0"/>
      <w:divBdr>
        <w:top w:val="none" w:sz="0" w:space="0" w:color="auto"/>
        <w:left w:val="none" w:sz="0" w:space="0" w:color="auto"/>
        <w:bottom w:val="none" w:sz="0" w:space="0" w:color="auto"/>
        <w:right w:val="none" w:sz="0" w:space="0" w:color="auto"/>
      </w:divBdr>
      <w:divsChild>
        <w:div w:id="61802182">
          <w:marLeft w:val="0"/>
          <w:marRight w:val="0"/>
          <w:marTop w:val="0"/>
          <w:marBottom w:val="0"/>
          <w:divBdr>
            <w:top w:val="none" w:sz="0" w:space="0" w:color="auto"/>
            <w:left w:val="none" w:sz="0" w:space="0" w:color="auto"/>
            <w:bottom w:val="none" w:sz="0" w:space="0" w:color="auto"/>
            <w:right w:val="none" w:sz="0" w:space="0" w:color="auto"/>
          </w:divBdr>
        </w:div>
        <w:div w:id="1971402198">
          <w:marLeft w:val="0"/>
          <w:marRight w:val="0"/>
          <w:marTop w:val="0"/>
          <w:marBottom w:val="0"/>
          <w:divBdr>
            <w:top w:val="none" w:sz="0" w:space="0" w:color="auto"/>
            <w:left w:val="none" w:sz="0" w:space="0" w:color="auto"/>
            <w:bottom w:val="none" w:sz="0" w:space="0" w:color="auto"/>
            <w:right w:val="none" w:sz="0" w:space="0" w:color="auto"/>
          </w:divBdr>
        </w:div>
        <w:div w:id="1989090314">
          <w:marLeft w:val="0"/>
          <w:marRight w:val="0"/>
          <w:marTop w:val="0"/>
          <w:marBottom w:val="0"/>
          <w:divBdr>
            <w:top w:val="none" w:sz="0" w:space="0" w:color="auto"/>
            <w:left w:val="none" w:sz="0" w:space="0" w:color="auto"/>
            <w:bottom w:val="none" w:sz="0" w:space="0" w:color="auto"/>
            <w:right w:val="none" w:sz="0" w:space="0" w:color="auto"/>
          </w:divBdr>
        </w:div>
        <w:div w:id="923996306">
          <w:marLeft w:val="0"/>
          <w:marRight w:val="0"/>
          <w:marTop w:val="0"/>
          <w:marBottom w:val="0"/>
          <w:divBdr>
            <w:top w:val="none" w:sz="0" w:space="0" w:color="auto"/>
            <w:left w:val="none" w:sz="0" w:space="0" w:color="auto"/>
            <w:bottom w:val="none" w:sz="0" w:space="0" w:color="auto"/>
            <w:right w:val="none" w:sz="0" w:space="0" w:color="auto"/>
          </w:divBdr>
        </w:div>
        <w:div w:id="747384409">
          <w:marLeft w:val="0"/>
          <w:marRight w:val="0"/>
          <w:marTop w:val="0"/>
          <w:marBottom w:val="0"/>
          <w:divBdr>
            <w:top w:val="none" w:sz="0" w:space="0" w:color="auto"/>
            <w:left w:val="none" w:sz="0" w:space="0" w:color="auto"/>
            <w:bottom w:val="none" w:sz="0" w:space="0" w:color="auto"/>
            <w:right w:val="none" w:sz="0" w:space="0" w:color="auto"/>
          </w:divBdr>
        </w:div>
        <w:div w:id="336154576">
          <w:marLeft w:val="0"/>
          <w:marRight w:val="0"/>
          <w:marTop w:val="0"/>
          <w:marBottom w:val="0"/>
          <w:divBdr>
            <w:top w:val="none" w:sz="0" w:space="0" w:color="auto"/>
            <w:left w:val="none" w:sz="0" w:space="0" w:color="auto"/>
            <w:bottom w:val="none" w:sz="0" w:space="0" w:color="auto"/>
            <w:right w:val="none" w:sz="0" w:space="0" w:color="auto"/>
          </w:divBdr>
        </w:div>
        <w:div w:id="1982809982">
          <w:marLeft w:val="0"/>
          <w:marRight w:val="0"/>
          <w:marTop w:val="0"/>
          <w:marBottom w:val="0"/>
          <w:divBdr>
            <w:top w:val="none" w:sz="0" w:space="0" w:color="auto"/>
            <w:left w:val="none" w:sz="0" w:space="0" w:color="auto"/>
            <w:bottom w:val="none" w:sz="0" w:space="0" w:color="auto"/>
            <w:right w:val="none" w:sz="0" w:space="0" w:color="auto"/>
          </w:divBdr>
        </w:div>
        <w:div w:id="1369573796">
          <w:marLeft w:val="0"/>
          <w:marRight w:val="0"/>
          <w:marTop w:val="0"/>
          <w:marBottom w:val="0"/>
          <w:divBdr>
            <w:top w:val="none" w:sz="0" w:space="0" w:color="auto"/>
            <w:left w:val="none" w:sz="0" w:space="0" w:color="auto"/>
            <w:bottom w:val="none" w:sz="0" w:space="0" w:color="auto"/>
            <w:right w:val="none" w:sz="0" w:space="0" w:color="auto"/>
          </w:divBdr>
        </w:div>
        <w:div w:id="1937249638">
          <w:marLeft w:val="0"/>
          <w:marRight w:val="0"/>
          <w:marTop w:val="0"/>
          <w:marBottom w:val="0"/>
          <w:divBdr>
            <w:top w:val="none" w:sz="0" w:space="0" w:color="auto"/>
            <w:left w:val="none" w:sz="0" w:space="0" w:color="auto"/>
            <w:bottom w:val="none" w:sz="0" w:space="0" w:color="auto"/>
            <w:right w:val="none" w:sz="0" w:space="0" w:color="auto"/>
          </w:divBdr>
        </w:div>
        <w:div w:id="1988704980">
          <w:marLeft w:val="0"/>
          <w:marRight w:val="0"/>
          <w:marTop w:val="0"/>
          <w:marBottom w:val="0"/>
          <w:divBdr>
            <w:top w:val="none" w:sz="0" w:space="0" w:color="auto"/>
            <w:left w:val="none" w:sz="0" w:space="0" w:color="auto"/>
            <w:bottom w:val="none" w:sz="0" w:space="0" w:color="auto"/>
            <w:right w:val="none" w:sz="0" w:space="0" w:color="auto"/>
          </w:divBdr>
        </w:div>
        <w:div w:id="1569732328">
          <w:marLeft w:val="0"/>
          <w:marRight w:val="0"/>
          <w:marTop w:val="0"/>
          <w:marBottom w:val="0"/>
          <w:divBdr>
            <w:top w:val="none" w:sz="0" w:space="0" w:color="auto"/>
            <w:left w:val="none" w:sz="0" w:space="0" w:color="auto"/>
            <w:bottom w:val="none" w:sz="0" w:space="0" w:color="auto"/>
            <w:right w:val="none" w:sz="0" w:space="0" w:color="auto"/>
          </w:divBdr>
        </w:div>
        <w:div w:id="1812090422">
          <w:marLeft w:val="0"/>
          <w:marRight w:val="0"/>
          <w:marTop w:val="0"/>
          <w:marBottom w:val="0"/>
          <w:divBdr>
            <w:top w:val="none" w:sz="0" w:space="0" w:color="auto"/>
            <w:left w:val="none" w:sz="0" w:space="0" w:color="auto"/>
            <w:bottom w:val="none" w:sz="0" w:space="0" w:color="auto"/>
            <w:right w:val="none" w:sz="0" w:space="0" w:color="auto"/>
          </w:divBdr>
        </w:div>
        <w:div w:id="301741334">
          <w:marLeft w:val="0"/>
          <w:marRight w:val="0"/>
          <w:marTop w:val="0"/>
          <w:marBottom w:val="0"/>
          <w:divBdr>
            <w:top w:val="none" w:sz="0" w:space="0" w:color="auto"/>
            <w:left w:val="none" w:sz="0" w:space="0" w:color="auto"/>
            <w:bottom w:val="none" w:sz="0" w:space="0" w:color="auto"/>
            <w:right w:val="none" w:sz="0" w:space="0" w:color="auto"/>
          </w:divBdr>
        </w:div>
        <w:div w:id="509293207">
          <w:marLeft w:val="0"/>
          <w:marRight w:val="0"/>
          <w:marTop w:val="0"/>
          <w:marBottom w:val="0"/>
          <w:divBdr>
            <w:top w:val="none" w:sz="0" w:space="0" w:color="auto"/>
            <w:left w:val="none" w:sz="0" w:space="0" w:color="auto"/>
            <w:bottom w:val="none" w:sz="0" w:space="0" w:color="auto"/>
            <w:right w:val="none" w:sz="0" w:space="0" w:color="auto"/>
          </w:divBdr>
        </w:div>
        <w:div w:id="1503617427">
          <w:marLeft w:val="0"/>
          <w:marRight w:val="0"/>
          <w:marTop w:val="0"/>
          <w:marBottom w:val="0"/>
          <w:divBdr>
            <w:top w:val="none" w:sz="0" w:space="0" w:color="auto"/>
            <w:left w:val="none" w:sz="0" w:space="0" w:color="auto"/>
            <w:bottom w:val="none" w:sz="0" w:space="0" w:color="auto"/>
            <w:right w:val="none" w:sz="0" w:space="0" w:color="auto"/>
          </w:divBdr>
        </w:div>
        <w:div w:id="1941907075">
          <w:marLeft w:val="0"/>
          <w:marRight w:val="0"/>
          <w:marTop w:val="0"/>
          <w:marBottom w:val="0"/>
          <w:divBdr>
            <w:top w:val="none" w:sz="0" w:space="0" w:color="auto"/>
            <w:left w:val="none" w:sz="0" w:space="0" w:color="auto"/>
            <w:bottom w:val="none" w:sz="0" w:space="0" w:color="auto"/>
            <w:right w:val="none" w:sz="0" w:space="0" w:color="auto"/>
          </w:divBdr>
        </w:div>
        <w:div w:id="274556591">
          <w:marLeft w:val="0"/>
          <w:marRight w:val="0"/>
          <w:marTop w:val="0"/>
          <w:marBottom w:val="0"/>
          <w:divBdr>
            <w:top w:val="none" w:sz="0" w:space="0" w:color="auto"/>
            <w:left w:val="none" w:sz="0" w:space="0" w:color="auto"/>
            <w:bottom w:val="none" w:sz="0" w:space="0" w:color="auto"/>
            <w:right w:val="none" w:sz="0" w:space="0" w:color="auto"/>
          </w:divBdr>
        </w:div>
        <w:div w:id="1652513758">
          <w:marLeft w:val="0"/>
          <w:marRight w:val="0"/>
          <w:marTop w:val="0"/>
          <w:marBottom w:val="0"/>
          <w:divBdr>
            <w:top w:val="none" w:sz="0" w:space="0" w:color="auto"/>
            <w:left w:val="none" w:sz="0" w:space="0" w:color="auto"/>
            <w:bottom w:val="none" w:sz="0" w:space="0" w:color="auto"/>
            <w:right w:val="none" w:sz="0" w:space="0" w:color="auto"/>
          </w:divBdr>
        </w:div>
        <w:div w:id="2140568598">
          <w:marLeft w:val="0"/>
          <w:marRight w:val="0"/>
          <w:marTop w:val="0"/>
          <w:marBottom w:val="0"/>
          <w:divBdr>
            <w:top w:val="none" w:sz="0" w:space="0" w:color="auto"/>
            <w:left w:val="none" w:sz="0" w:space="0" w:color="auto"/>
            <w:bottom w:val="none" w:sz="0" w:space="0" w:color="auto"/>
            <w:right w:val="none" w:sz="0" w:space="0" w:color="auto"/>
          </w:divBdr>
        </w:div>
        <w:div w:id="1991984994">
          <w:marLeft w:val="0"/>
          <w:marRight w:val="0"/>
          <w:marTop w:val="0"/>
          <w:marBottom w:val="0"/>
          <w:divBdr>
            <w:top w:val="none" w:sz="0" w:space="0" w:color="auto"/>
            <w:left w:val="none" w:sz="0" w:space="0" w:color="auto"/>
            <w:bottom w:val="none" w:sz="0" w:space="0" w:color="auto"/>
            <w:right w:val="none" w:sz="0" w:space="0" w:color="auto"/>
          </w:divBdr>
        </w:div>
        <w:div w:id="695471449">
          <w:marLeft w:val="0"/>
          <w:marRight w:val="0"/>
          <w:marTop w:val="0"/>
          <w:marBottom w:val="0"/>
          <w:divBdr>
            <w:top w:val="none" w:sz="0" w:space="0" w:color="auto"/>
            <w:left w:val="none" w:sz="0" w:space="0" w:color="auto"/>
            <w:bottom w:val="none" w:sz="0" w:space="0" w:color="auto"/>
            <w:right w:val="none" w:sz="0" w:space="0" w:color="auto"/>
          </w:divBdr>
        </w:div>
        <w:div w:id="776023066">
          <w:marLeft w:val="0"/>
          <w:marRight w:val="0"/>
          <w:marTop w:val="0"/>
          <w:marBottom w:val="0"/>
          <w:divBdr>
            <w:top w:val="none" w:sz="0" w:space="0" w:color="auto"/>
            <w:left w:val="none" w:sz="0" w:space="0" w:color="auto"/>
            <w:bottom w:val="none" w:sz="0" w:space="0" w:color="auto"/>
            <w:right w:val="none" w:sz="0" w:space="0" w:color="auto"/>
          </w:divBdr>
        </w:div>
        <w:div w:id="2138253809">
          <w:marLeft w:val="0"/>
          <w:marRight w:val="0"/>
          <w:marTop w:val="0"/>
          <w:marBottom w:val="0"/>
          <w:divBdr>
            <w:top w:val="none" w:sz="0" w:space="0" w:color="auto"/>
            <w:left w:val="none" w:sz="0" w:space="0" w:color="auto"/>
            <w:bottom w:val="none" w:sz="0" w:space="0" w:color="auto"/>
            <w:right w:val="none" w:sz="0" w:space="0" w:color="auto"/>
          </w:divBdr>
        </w:div>
        <w:div w:id="236481138">
          <w:marLeft w:val="0"/>
          <w:marRight w:val="0"/>
          <w:marTop w:val="0"/>
          <w:marBottom w:val="0"/>
          <w:divBdr>
            <w:top w:val="none" w:sz="0" w:space="0" w:color="auto"/>
            <w:left w:val="none" w:sz="0" w:space="0" w:color="auto"/>
            <w:bottom w:val="none" w:sz="0" w:space="0" w:color="auto"/>
            <w:right w:val="none" w:sz="0" w:space="0" w:color="auto"/>
          </w:divBdr>
        </w:div>
        <w:div w:id="746345627">
          <w:marLeft w:val="0"/>
          <w:marRight w:val="0"/>
          <w:marTop w:val="0"/>
          <w:marBottom w:val="0"/>
          <w:divBdr>
            <w:top w:val="none" w:sz="0" w:space="0" w:color="auto"/>
            <w:left w:val="none" w:sz="0" w:space="0" w:color="auto"/>
            <w:bottom w:val="none" w:sz="0" w:space="0" w:color="auto"/>
            <w:right w:val="none" w:sz="0" w:space="0" w:color="auto"/>
          </w:divBdr>
        </w:div>
        <w:div w:id="1846163074">
          <w:marLeft w:val="0"/>
          <w:marRight w:val="0"/>
          <w:marTop w:val="0"/>
          <w:marBottom w:val="0"/>
          <w:divBdr>
            <w:top w:val="none" w:sz="0" w:space="0" w:color="auto"/>
            <w:left w:val="none" w:sz="0" w:space="0" w:color="auto"/>
            <w:bottom w:val="none" w:sz="0" w:space="0" w:color="auto"/>
            <w:right w:val="none" w:sz="0" w:space="0" w:color="auto"/>
          </w:divBdr>
        </w:div>
        <w:div w:id="550112267">
          <w:marLeft w:val="0"/>
          <w:marRight w:val="0"/>
          <w:marTop w:val="0"/>
          <w:marBottom w:val="0"/>
          <w:divBdr>
            <w:top w:val="none" w:sz="0" w:space="0" w:color="auto"/>
            <w:left w:val="none" w:sz="0" w:space="0" w:color="auto"/>
            <w:bottom w:val="none" w:sz="0" w:space="0" w:color="auto"/>
            <w:right w:val="none" w:sz="0" w:space="0" w:color="auto"/>
          </w:divBdr>
        </w:div>
        <w:div w:id="217789190">
          <w:marLeft w:val="0"/>
          <w:marRight w:val="0"/>
          <w:marTop w:val="0"/>
          <w:marBottom w:val="0"/>
          <w:divBdr>
            <w:top w:val="none" w:sz="0" w:space="0" w:color="auto"/>
            <w:left w:val="none" w:sz="0" w:space="0" w:color="auto"/>
            <w:bottom w:val="none" w:sz="0" w:space="0" w:color="auto"/>
            <w:right w:val="none" w:sz="0" w:space="0" w:color="auto"/>
          </w:divBdr>
        </w:div>
        <w:div w:id="1961448046">
          <w:marLeft w:val="0"/>
          <w:marRight w:val="0"/>
          <w:marTop w:val="0"/>
          <w:marBottom w:val="0"/>
          <w:divBdr>
            <w:top w:val="none" w:sz="0" w:space="0" w:color="auto"/>
            <w:left w:val="none" w:sz="0" w:space="0" w:color="auto"/>
            <w:bottom w:val="none" w:sz="0" w:space="0" w:color="auto"/>
            <w:right w:val="none" w:sz="0" w:space="0" w:color="auto"/>
          </w:divBdr>
        </w:div>
        <w:div w:id="1983388407">
          <w:marLeft w:val="0"/>
          <w:marRight w:val="0"/>
          <w:marTop w:val="0"/>
          <w:marBottom w:val="0"/>
          <w:divBdr>
            <w:top w:val="none" w:sz="0" w:space="0" w:color="auto"/>
            <w:left w:val="none" w:sz="0" w:space="0" w:color="auto"/>
            <w:bottom w:val="none" w:sz="0" w:space="0" w:color="auto"/>
            <w:right w:val="none" w:sz="0" w:space="0" w:color="auto"/>
          </w:divBdr>
        </w:div>
        <w:div w:id="226307115">
          <w:marLeft w:val="0"/>
          <w:marRight w:val="0"/>
          <w:marTop w:val="0"/>
          <w:marBottom w:val="0"/>
          <w:divBdr>
            <w:top w:val="none" w:sz="0" w:space="0" w:color="auto"/>
            <w:left w:val="none" w:sz="0" w:space="0" w:color="auto"/>
            <w:bottom w:val="none" w:sz="0" w:space="0" w:color="auto"/>
            <w:right w:val="none" w:sz="0" w:space="0" w:color="auto"/>
          </w:divBdr>
        </w:div>
        <w:div w:id="361320468">
          <w:marLeft w:val="0"/>
          <w:marRight w:val="0"/>
          <w:marTop w:val="0"/>
          <w:marBottom w:val="0"/>
          <w:divBdr>
            <w:top w:val="none" w:sz="0" w:space="0" w:color="auto"/>
            <w:left w:val="none" w:sz="0" w:space="0" w:color="auto"/>
            <w:bottom w:val="none" w:sz="0" w:space="0" w:color="auto"/>
            <w:right w:val="none" w:sz="0" w:space="0" w:color="auto"/>
          </w:divBdr>
        </w:div>
        <w:div w:id="779953282">
          <w:marLeft w:val="0"/>
          <w:marRight w:val="0"/>
          <w:marTop w:val="0"/>
          <w:marBottom w:val="0"/>
          <w:divBdr>
            <w:top w:val="none" w:sz="0" w:space="0" w:color="auto"/>
            <w:left w:val="none" w:sz="0" w:space="0" w:color="auto"/>
            <w:bottom w:val="none" w:sz="0" w:space="0" w:color="auto"/>
            <w:right w:val="none" w:sz="0" w:space="0" w:color="auto"/>
          </w:divBdr>
        </w:div>
        <w:div w:id="495614913">
          <w:marLeft w:val="0"/>
          <w:marRight w:val="0"/>
          <w:marTop w:val="0"/>
          <w:marBottom w:val="0"/>
          <w:divBdr>
            <w:top w:val="none" w:sz="0" w:space="0" w:color="auto"/>
            <w:left w:val="none" w:sz="0" w:space="0" w:color="auto"/>
            <w:bottom w:val="none" w:sz="0" w:space="0" w:color="auto"/>
            <w:right w:val="none" w:sz="0" w:space="0" w:color="auto"/>
          </w:divBdr>
        </w:div>
        <w:div w:id="1206865834">
          <w:marLeft w:val="0"/>
          <w:marRight w:val="0"/>
          <w:marTop w:val="0"/>
          <w:marBottom w:val="0"/>
          <w:divBdr>
            <w:top w:val="none" w:sz="0" w:space="0" w:color="auto"/>
            <w:left w:val="none" w:sz="0" w:space="0" w:color="auto"/>
            <w:bottom w:val="none" w:sz="0" w:space="0" w:color="auto"/>
            <w:right w:val="none" w:sz="0" w:space="0" w:color="auto"/>
          </w:divBdr>
        </w:div>
        <w:div w:id="1169444194">
          <w:marLeft w:val="0"/>
          <w:marRight w:val="0"/>
          <w:marTop w:val="0"/>
          <w:marBottom w:val="0"/>
          <w:divBdr>
            <w:top w:val="none" w:sz="0" w:space="0" w:color="auto"/>
            <w:left w:val="none" w:sz="0" w:space="0" w:color="auto"/>
            <w:bottom w:val="none" w:sz="0" w:space="0" w:color="auto"/>
            <w:right w:val="none" w:sz="0" w:space="0" w:color="auto"/>
          </w:divBdr>
        </w:div>
        <w:div w:id="1297372604">
          <w:marLeft w:val="0"/>
          <w:marRight w:val="0"/>
          <w:marTop w:val="0"/>
          <w:marBottom w:val="0"/>
          <w:divBdr>
            <w:top w:val="none" w:sz="0" w:space="0" w:color="auto"/>
            <w:left w:val="none" w:sz="0" w:space="0" w:color="auto"/>
            <w:bottom w:val="none" w:sz="0" w:space="0" w:color="auto"/>
            <w:right w:val="none" w:sz="0" w:space="0" w:color="auto"/>
          </w:divBdr>
        </w:div>
        <w:div w:id="841167290">
          <w:marLeft w:val="0"/>
          <w:marRight w:val="0"/>
          <w:marTop w:val="0"/>
          <w:marBottom w:val="0"/>
          <w:divBdr>
            <w:top w:val="none" w:sz="0" w:space="0" w:color="auto"/>
            <w:left w:val="none" w:sz="0" w:space="0" w:color="auto"/>
            <w:bottom w:val="none" w:sz="0" w:space="0" w:color="auto"/>
            <w:right w:val="none" w:sz="0" w:space="0" w:color="auto"/>
          </w:divBdr>
        </w:div>
        <w:div w:id="1089497435">
          <w:marLeft w:val="0"/>
          <w:marRight w:val="0"/>
          <w:marTop w:val="0"/>
          <w:marBottom w:val="0"/>
          <w:divBdr>
            <w:top w:val="none" w:sz="0" w:space="0" w:color="auto"/>
            <w:left w:val="none" w:sz="0" w:space="0" w:color="auto"/>
            <w:bottom w:val="none" w:sz="0" w:space="0" w:color="auto"/>
            <w:right w:val="none" w:sz="0" w:space="0" w:color="auto"/>
          </w:divBdr>
        </w:div>
        <w:div w:id="1743677529">
          <w:marLeft w:val="0"/>
          <w:marRight w:val="0"/>
          <w:marTop w:val="0"/>
          <w:marBottom w:val="0"/>
          <w:divBdr>
            <w:top w:val="none" w:sz="0" w:space="0" w:color="auto"/>
            <w:left w:val="none" w:sz="0" w:space="0" w:color="auto"/>
            <w:bottom w:val="none" w:sz="0" w:space="0" w:color="auto"/>
            <w:right w:val="none" w:sz="0" w:space="0" w:color="auto"/>
          </w:divBdr>
        </w:div>
        <w:div w:id="1186361640">
          <w:marLeft w:val="0"/>
          <w:marRight w:val="0"/>
          <w:marTop w:val="0"/>
          <w:marBottom w:val="0"/>
          <w:divBdr>
            <w:top w:val="none" w:sz="0" w:space="0" w:color="auto"/>
            <w:left w:val="none" w:sz="0" w:space="0" w:color="auto"/>
            <w:bottom w:val="none" w:sz="0" w:space="0" w:color="auto"/>
            <w:right w:val="none" w:sz="0" w:space="0" w:color="auto"/>
          </w:divBdr>
        </w:div>
        <w:div w:id="1202402739">
          <w:marLeft w:val="0"/>
          <w:marRight w:val="0"/>
          <w:marTop w:val="0"/>
          <w:marBottom w:val="0"/>
          <w:divBdr>
            <w:top w:val="none" w:sz="0" w:space="0" w:color="auto"/>
            <w:left w:val="none" w:sz="0" w:space="0" w:color="auto"/>
            <w:bottom w:val="none" w:sz="0" w:space="0" w:color="auto"/>
            <w:right w:val="none" w:sz="0" w:space="0" w:color="auto"/>
          </w:divBdr>
        </w:div>
        <w:div w:id="738213876">
          <w:marLeft w:val="0"/>
          <w:marRight w:val="0"/>
          <w:marTop w:val="0"/>
          <w:marBottom w:val="0"/>
          <w:divBdr>
            <w:top w:val="none" w:sz="0" w:space="0" w:color="auto"/>
            <w:left w:val="none" w:sz="0" w:space="0" w:color="auto"/>
            <w:bottom w:val="none" w:sz="0" w:space="0" w:color="auto"/>
            <w:right w:val="none" w:sz="0" w:space="0" w:color="auto"/>
          </w:divBdr>
        </w:div>
      </w:divsChild>
    </w:div>
    <w:div w:id="266469932">
      <w:bodyDiv w:val="1"/>
      <w:marLeft w:val="0"/>
      <w:marRight w:val="0"/>
      <w:marTop w:val="0"/>
      <w:marBottom w:val="0"/>
      <w:divBdr>
        <w:top w:val="none" w:sz="0" w:space="0" w:color="auto"/>
        <w:left w:val="none" w:sz="0" w:space="0" w:color="auto"/>
        <w:bottom w:val="none" w:sz="0" w:space="0" w:color="auto"/>
        <w:right w:val="none" w:sz="0" w:space="0" w:color="auto"/>
      </w:divBdr>
      <w:divsChild>
        <w:div w:id="1811629321">
          <w:marLeft w:val="0"/>
          <w:marRight w:val="0"/>
          <w:marTop w:val="0"/>
          <w:marBottom w:val="0"/>
          <w:divBdr>
            <w:top w:val="none" w:sz="0" w:space="0" w:color="auto"/>
            <w:left w:val="none" w:sz="0" w:space="0" w:color="auto"/>
            <w:bottom w:val="none" w:sz="0" w:space="0" w:color="auto"/>
            <w:right w:val="none" w:sz="0" w:space="0" w:color="auto"/>
          </w:divBdr>
        </w:div>
        <w:div w:id="113449466">
          <w:marLeft w:val="0"/>
          <w:marRight w:val="0"/>
          <w:marTop w:val="0"/>
          <w:marBottom w:val="0"/>
          <w:divBdr>
            <w:top w:val="none" w:sz="0" w:space="0" w:color="auto"/>
            <w:left w:val="none" w:sz="0" w:space="0" w:color="auto"/>
            <w:bottom w:val="none" w:sz="0" w:space="0" w:color="auto"/>
            <w:right w:val="none" w:sz="0" w:space="0" w:color="auto"/>
          </w:divBdr>
        </w:div>
        <w:div w:id="740254522">
          <w:marLeft w:val="0"/>
          <w:marRight w:val="0"/>
          <w:marTop w:val="0"/>
          <w:marBottom w:val="0"/>
          <w:divBdr>
            <w:top w:val="none" w:sz="0" w:space="0" w:color="auto"/>
            <w:left w:val="none" w:sz="0" w:space="0" w:color="auto"/>
            <w:bottom w:val="none" w:sz="0" w:space="0" w:color="auto"/>
            <w:right w:val="none" w:sz="0" w:space="0" w:color="auto"/>
          </w:divBdr>
        </w:div>
        <w:div w:id="1366952195">
          <w:marLeft w:val="0"/>
          <w:marRight w:val="0"/>
          <w:marTop w:val="0"/>
          <w:marBottom w:val="0"/>
          <w:divBdr>
            <w:top w:val="none" w:sz="0" w:space="0" w:color="auto"/>
            <w:left w:val="none" w:sz="0" w:space="0" w:color="auto"/>
            <w:bottom w:val="none" w:sz="0" w:space="0" w:color="auto"/>
            <w:right w:val="none" w:sz="0" w:space="0" w:color="auto"/>
          </w:divBdr>
        </w:div>
        <w:div w:id="1415279129">
          <w:marLeft w:val="0"/>
          <w:marRight w:val="0"/>
          <w:marTop w:val="0"/>
          <w:marBottom w:val="0"/>
          <w:divBdr>
            <w:top w:val="none" w:sz="0" w:space="0" w:color="auto"/>
            <w:left w:val="none" w:sz="0" w:space="0" w:color="auto"/>
            <w:bottom w:val="none" w:sz="0" w:space="0" w:color="auto"/>
            <w:right w:val="none" w:sz="0" w:space="0" w:color="auto"/>
          </w:divBdr>
        </w:div>
        <w:div w:id="1412852948">
          <w:marLeft w:val="0"/>
          <w:marRight w:val="0"/>
          <w:marTop w:val="0"/>
          <w:marBottom w:val="0"/>
          <w:divBdr>
            <w:top w:val="none" w:sz="0" w:space="0" w:color="auto"/>
            <w:left w:val="none" w:sz="0" w:space="0" w:color="auto"/>
            <w:bottom w:val="none" w:sz="0" w:space="0" w:color="auto"/>
            <w:right w:val="none" w:sz="0" w:space="0" w:color="auto"/>
          </w:divBdr>
        </w:div>
        <w:div w:id="779568965">
          <w:marLeft w:val="0"/>
          <w:marRight w:val="0"/>
          <w:marTop w:val="0"/>
          <w:marBottom w:val="0"/>
          <w:divBdr>
            <w:top w:val="none" w:sz="0" w:space="0" w:color="auto"/>
            <w:left w:val="none" w:sz="0" w:space="0" w:color="auto"/>
            <w:bottom w:val="none" w:sz="0" w:space="0" w:color="auto"/>
            <w:right w:val="none" w:sz="0" w:space="0" w:color="auto"/>
          </w:divBdr>
        </w:div>
        <w:div w:id="1228884962">
          <w:marLeft w:val="0"/>
          <w:marRight w:val="0"/>
          <w:marTop w:val="0"/>
          <w:marBottom w:val="0"/>
          <w:divBdr>
            <w:top w:val="none" w:sz="0" w:space="0" w:color="auto"/>
            <w:left w:val="none" w:sz="0" w:space="0" w:color="auto"/>
            <w:bottom w:val="none" w:sz="0" w:space="0" w:color="auto"/>
            <w:right w:val="none" w:sz="0" w:space="0" w:color="auto"/>
          </w:divBdr>
        </w:div>
        <w:div w:id="858662428">
          <w:marLeft w:val="0"/>
          <w:marRight w:val="0"/>
          <w:marTop w:val="0"/>
          <w:marBottom w:val="0"/>
          <w:divBdr>
            <w:top w:val="none" w:sz="0" w:space="0" w:color="auto"/>
            <w:left w:val="none" w:sz="0" w:space="0" w:color="auto"/>
            <w:bottom w:val="none" w:sz="0" w:space="0" w:color="auto"/>
            <w:right w:val="none" w:sz="0" w:space="0" w:color="auto"/>
          </w:divBdr>
        </w:div>
        <w:div w:id="630137272">
          <w:marLeft w:val="0"/>
          <w:marRight w:val="0"/>
          <w:marTop w:val="0"/>
          <w:marBottom w:val="0"/>
          <w:divBdr>
            <w:top w:val="none" w:sz="0" w:space="0" w:color="auto"/>
            <w:left w:val="none" w:sz="0" w:space="0" w:color="auto"/>
            <w:bottom w:val="none" w:sz="0" w:space="0" w:color="auto"/>
            <w:right w:val="none" w:sz="0" w:space="0" w:color="auto"/>
          </w:divBdr>
        </w:div>
        <w:div w:id="376853964">
          <w:marLeft w:val="0"/>
          <w:marRight w:val="0"/>
          <w:marTop w:val="0"/>
          <w:marBottom w:val="0"/>
          <w:divBdr>
            <w:top w:val="none" w:sz="0" w:space="0" w:color="auto"/>
            <w:left w:val="none" w:sz="0" w:space="0" w:color="auto"/>
            <w:bottom w:val="none" w:sz="0" w:space="0" w:color="auto"/>
            <w:right w:val="none" w:sz="0" w:space="0" w:color="auto"/>
          </w:divBdr>
        </w:div>
      </w:divsChild>
    </w:div>
    <w:div w:id="322321840">
      <w:bodyDiv w:val="1"/>
      <w:marLeft w:val="0"/>
      <w:marRight w:val="0"/>
      <w:marTop w:val="0"/>
      <w:marBottom w:val="0"/>
      <w:divBdr>
        <w:top w:val="none" w:sz="0" w:space="0" w:color="auto"/>
        <w:left w:val="none" w:sz="0" w:space="0" w:color="auto"/>
        <w:bottom w:val="none" w:sz="0" w:space="0" w:color="auto"/>
        <w:right w:val="none" w:sz="0" w:space="0" w:color="auto"/>
      </w:divBdr>
      <w:divsChild>
        <w:div w:id="1413309264">
          <w:marLeft w:val="0"/>
          <w:marRight w:val="0"/>
          <w:marTop w:val="0"/>
          <w:marBottom w:val="0"/>
          <w:divBdr>
            <w:top w:val="none" w:sz="0" w:space="0" w:color="auto"/>
            <w:left w:val="none" w:sz="0" w:space="0" w:color="auto"/>
            <w:bottom w:val="none" w:sz="0" w:space="0" w:color="auto"/>
            <w:right w:val="none" w:sz="0" w:space="0" w:color="auto"/>
          </w:divBdr>
        </w:div>
        <w:div w:id="244337518">
          <w:marLeft w:val="0"/>
          <w:marRight w:val="0"/>
          <w:marTop w:val="0"/>
          <w:marBottom w:val="0"/>
          <w:divBdr>
            <w:top w:val="none" w:sz="0" w:space="0" w:color="auto"/>
            <w:left w:val="none" w:sz="0" w:space="0" w:color="auto"/>
            <w:bottom w:val="none" w:sz="0" w:space="0" w:color="auto"/>
            <w:right w:val="none" w:sz="0" w:space="0" w:color="auto"/>
          </w:divBdr>
        </w:div>
        <w:div w:id="1494644153">
          <w:marLeft w:val="0"/>
          <w:marRight w:val="0"/>
          <w:marTop w:val="0"/>
          <w:marBottom w:val="0"/>
          <w:divBdr>
            <w:top w:val="none" w:sz="0" w:space="0" w:color="auto"/>
            <w:left w:val="none" w:sz="0" w:space="0" w:color="auto"/>
            <w:bottom w:val="none" w:sz="0" w:space="0" w:color="auto"/>
            <w:right w:val="none" w:sz="0" w:space="0" w:color="auto"/>
          </w:divBdr>
        </w:div>
        <w:div w:id="1935165981">
          <w:marLeft w:val="0"/>
          <w:marRight w:val="0"/>
          <w:marTop w:val="0"/>
          <w:marBottom w:val="0"/>
          <w:divBdr>
            <w:top w:val="none" w:sz="0" w:space="0" w:color="auto"/>
            <w:left w:val="none" w:sz="0" w:space="0" w:color="auto"/>
            <w:bottom w:val="none" w:sz="0" w:space="0" w:color="auto"/>
            <w:right w:val="none" w:sz="0" w:space="0" w:color="auto"/>
          </w:divBdr>
        </w:div>
        <w:div w:id="1659924019">
          <w:marLeft w:val="0"/>
          <w:marRight w:val="0"/>
          <w:marTop w:val="0"/>
          <w:marBottom w:val="0"/>
          <w:divBdr>
            <w:top w:val="none" w:sz="0" w:space="0" w:color="auto"/>
            <w:left w:val="none" w:sz="0" w:space="0" w:color="auto"/>
            <w:bottom w:val="none" w:sz="0" w:space="0" w:color="auto"/>
            <w:right w:val="none" w:sz="0" w:space="0" w:color="auto"/>
          </w:divBdr>
        </w:div>
        <w:div w:id="1344940910">
          <w:marLeft w:val="0"/>
          <w:marRight w:val="0"/>
          <w:marTop w:val="0"/>
          <w:marBottom w:val="0"/>
          <w:divBdr>
            <w:top w:val="none" w:sz="0" w:space="0" w:color="auto"/>
            <w:left w:val="none" w:sz="0" w:space="0" w:color="auto"/>
            <w:bottom w:val="none" w:sz="0" w:space="0" w:color="auto"/>
            <w:right w:val="none" w:sz="0" w:space="0" w:color="auto"/>
          </w:divBdr>
        </w:div>
        <w:div w:id="487285753">
          <w:marLeft w:val="0"/>
          <w:marRight w:val="0"/>
          <w:marTop w:val="0"/>
          <w:marBottom w:val="0"/>
          <w:divBdr>
            <w:top w:val="none" w:sz="0" w:space="0" w:color="auto"/>
            <w:left w:val="none" w:sz="0" w:space="0" w:color="auto"/>
            <w:bottom w:val="none" w:sz="0" w:space="0" w:color="auto"/>
            <w:right w:val="none" w:sz="0" w:space="0" w:color="auto"/>
          </w:divBdr>
        </w:div>
        <w:div w:id="1899433259">
          <w:marLeft w:val="0"/>
          <w:marRight w:val="0"/>
          <w:marTop w:val="0"/>
          <w:marBottom w:val="0"/>
          <w:divBdr>
            <w:top w:val="none" w:sz="0" w:space="0" w:color="auto"/>
            <w:left w:val="none" w:sz="0" w:space="0" w:color="auto"/>
            <w:bottom w:val="none" w:sz="0" w:space="0" w:color="auto"/>
            <w:right w:val="none" w:sz="0" w:space="0" w:color="auto"/>
          </w:divBdr>
        </w:div>
        <w:div w:id="914510566">
          <w:marLeft w:val="0"/>
          <w:marRight w:val="0"/>
          <w:marTop w:val="0"/>
          <w:marBottom w:val="0"/>
          <w:divBdr>
            <w:top w:val="none" w:sz="0" w:space="0" w:color="auto"/>
            <w:left w:val="none" w:sz="0" w:space="0" w:color="auto"/>
            <w:bottom w:val="none" w:sz="0" w:space="0" w:color="auto"/>
            <w:right w:val="none" w:sz="0" w:space="0" w:color="auto"/>
          </w:divBdr>
        </w:div>
        <w:div w:id="1746029335">
          <w:marLeft w:val="0"/>
          <w:marRight w:val="0"/>
          <w:marTop w:val="0"/>
          <w:marBottom w:val="0"/>
          <w:divBdr>
            <w:top w:val="none" w:sz="0" w:space="0" w:color="auto"/>
            <w:left w:val="none" w:sz="0" w:space="0" w:color="auto"/>
            <w:bottom w:val="none" w:sz="0" w:space="0" w:color="auto"/>
            <w:right w:val="none" w:sz="0" w:space="0" w:color="auto"/>
          </w:divBdr>
        </w:div>
        <w:div w:id="1223709602">
          <w:marLeft w:val="0"/>
          <w:marRight w:val="0"/>
          <w:marTop w:val="0"/>
          <w:marBottom w:val="0"/>
          <w:divBdr>
            <w:top w:val="none" w:sz="0" w:space="0" w:color="auto"/>
            <w:left w:val="none" w:sz="0" w:space="0" w:color="auto"/>
            <w:bottom w:val="none" w:sz="0" w:space="0" w:color="auto"/>
            <w:right w:val="none" w:sz="0" w:space="0" w:color="auto"/>
          </w:divBdr>
        </w:div>
        <w:div w:id="409431160">
          <w:marLeft w:val="0"/>
          <w:marRight w:val="0"/>
          <w:marTop w:val="0"/>
          <w:marBottom w:val="0"/>
          <w:divBdr>
            <w:top w:val="none" w:sz="0" w:space="0" w:color="auto"/>
            <w:left w:val="none" w:sz="0" w:space="0" w:color="auto"/>
            <w:bottom w:val="none" w:sz="0" w:space="0" w:color="auto"/>
            <w:right w:val="none" w:sz="0" w:space="0" w:color="auto"/>
          </w:divBdr>
        </w:div>
        <w:div w:id="1369647682">
          <w:marLeft w:val="0"/>
          <w:marRight w:val="0"/>
          <w:marTop w:val="0"/>
          <w:marBottom w:val="0"/>
          <w:divBdr>
            <w:top w:val="none" w:sz="0" w:space="0" w:color="auto"/>
            <w:left w:val="none" w:sz="0" w:space="0" w:color="auto"/>
            <w:bottom w:val="none" w:sz="0" w:space="0" w:color="auto"/>
            <w:right w:val="none" w:sz="0" w:space="0" w:color="auto"/>
          </w:divBdr>
        </w:div>
        <w:div w:id="1274828749">
          <w:marLeft w:val="0"/>
          <w:marRight w:val="0"/>
          <w:marTop w:val="0"/>
          <w:marBottom w:val="0"/>
          <w:divBdr>
            <w:top w:val="none" w:sz="0" w:space="0" w:color="auto"/>
            <w:left w:val="none" w:sz="0" w:space="0" w:color="auto"/>
            <w:bottom w:val="none" w:sz="0" w:space="0" w:color="auto"/>
            <w:right w:val="none" w:sz="0" w:space="0" w:color="auto"/>
          </w:divBdr>
        </w:div>
        <w:div w:id="2145346222">
          <w:marLeft w:val="0"/>
          <w:marRight w:val="0"/>
          <w:marTop w:val="0"/>
          <w:marBottom w:val="0"/>
          <w:divBdr>
            <w:top w:val="none" w:sz="0" w:space="0" w:color="auto"/>
            <w:left w:val="none" w:sz="0" w:space="0" w:color="auto"/>
            <w:bottom w:val="none" w:sz="0" w:space="0" w:color="auto"/>
            <w:right w:val="none" w:sz="0" w:space="0" w:color="auto"/>
          </w:divBdr>
        </w:div>
        <w:div w:id="1534342448">
          <w:marLeft w:val="0"/>
          <w:marRight w:val="0"/>
          <w:marTop w:val="0"/>
          <w:marBottom w:val="0"/>
          <w:divBdr>
            <w:top w:val="none" w:sz="0" w:space="0" w:color="auto"/>
            <w:left w:val="none" w:sz="0" w:space="0" w:color="auto"/>
            <w:bottom w:val="none" w:sz="0" w:space="0" w:color="auto"/>
            <w:right w:val="none" w:sz="0" w:space="0" w:color="auto"/>
          </w:divBdr>
        </w:div>
        <w:div w:id="357200444">
          <w:marLeft w:val="0"/>
          <w:marRight w:val="0"/>
          <w:marTop w:val="0"/>
          <w:marBottom w:val="0"/>
          <w:divBdr>
            <w:top w:val="none" w:sz="0" w:space="0" w:color="auto"/>
            <w:left w:val="none" w:sz="0" w:space="0" w:color="auto"/>
            <w:bottom w:val="none" w:sz="0" w:space="0" w:color="auto"/>
            <w:right w:val="none" w:sz="0" w:space="0" w:color="auto"/>
          </w:divBdr>
        </w:div>
        <w:div w:id="300035156">
          <w:marLeft w:val="0"/>
          <w:marRight w:val="0"/>
          <w:marTop w:val="0"/>
          <w:marBottom w:val="0"/>
          <w:divBdr>
            <w:top w:val="none" w:sz="0" w:space="0" w:color="auto"/>
            <w:left w:val="none" w:sz="0" w:space="0" w:color="auto"/>
            <w:bottom w:val="none" w:sz="0" w:space="0" w:color="auto"/>
            <w:right w:val="none" w:sz="0" w:space="0" w:color="auto"/>
          </w:divBdr>
        </w:div>
        <w:div w:id="590311810">
          <w:marLeft w:val="0"/>
          <w:marRight w:val="0"/>
          <w:marTop w:val="0"/>
          <w:marBottom w:val="0"/>
          <w:divBdr>
            <w:top w:val="none" w:sz="0" w:space="0" w:color="auto"/>
            <w:left w:val="none" w:sz="0" w:space="0" w:color="auto"/>
            <w:bottom w:val="none" w:sz="0" w:space="0" w:color="auto"/>
            <w:right w:val="none" w:sz="0" w:space="0" w:color="auto"/>
          </w:divBdr>
        </w:div>
        <w:div w:id="763263160">
          <w:marLeft w:val="0"/>
          <w:marRight w:val="0"/>
          <w:marTop w:val="0"/>
          <w:marBottom w:val="0"/>
          <w:divBdr>
            <w:top w:val="none" w:sz="0" w:space="0" w:color="auto"/>
            <w:left w:val="none" w:sz="0" w:space="0" w:color="auto"/>
            <w:bottom w:val="none" w:sz="0" w:space="0" w:color="auto"/>
            <w:right w:val="none" w:sz="0" w:space="0" w:color="auto"/>
          </w:divBdr>
        </w:div>
        <w:div w:id="1295334810">
          <w:marLeft w:val="0"/>
          <w:marRight w:val="0"/>
          <w:marTop w:val="0"/>
          <w:marBottom w:val="0"/>
          <w:divBdr>
            <w:top w:val="none" w:sz="0" w:space="0" w:color="auto"/>
            <w:left w:val="none" w:sz="0" w:space="0" w:color="auto"/>
            <w:bottom w:val="none" w:sz="0" w:space="0" w:color="auto"/>
            <w:right w:val="none" w:sz="0" w:space="0" w:color="auto"/>
          </w:divBdr>
        </w:div>
        <w:div w:id="1567914222">
          <w:marLeft w:val="0"/>
          <w:marRight w:val="0"/>
          <w:marTop w:val="0"/>
          <w:marBottom w:val="0"/>
          <w:divBdr>
            <w:top w:val="none" w:sz="0" w:space="0" w:color="auto"/>
            <w:left w:val="none" w:sz="0" w:space="0" w:color="auto"/>
            <w:bottom w:val="none" w:sz="0" w:space="0" w:color="auto"/>
            <w:right w:val="none" w:sz="0" w:space="0" w:color="auto"/>
          </w:divBdr>
        </w:div>
        <w:div w:id="2044818243">
          <w:marLeft w:val="0"/>
          <w:marRight w:val="0"/>
          <w:marTop w:val="0"/>
          <w:marBottom w:val="0"/>
          <w:divBdr>
            <w:top w:val="none" w:sz="0" w:space="0" w:color="auto"/>
            <w:left w:val="none" w:sz="0" w:space="0" w:color="auto"/>
            <w:bottom w:val="none" w:sz="0" w:space="0" w:color="auto"/>
            <w:right w:val="none" w:sz="0" w:space="0" w:color="auto"/>
          </w:divBdr>
        </w:div>
        <w:div w:id="220530508">
          <w:marLeft w:val="0"/>
          <w:marRight w:val="0"/>
          <w:marTop w:val="0"/>
          <w:marBottom w:val="0"/>
          <w:divBdr>
            <w:top w:val="none" w:sz="0" w:space="0" w:color="auto"/>
            <w:left w:val="none" w:sz="0" w:space="0" w:color="auto"/>
            <w:bottom w:val="none" w:sz="0" w:space="0" w:color="auto"/>
            <w:right w:val="none" w:sz="0" w:space="0" w:color="auto"/>
          </w:divBdr>
        </w:div>
        <w:div w:id="1892228470">
          <w:marLeft w:val="0"/>
          <w:marRight w:val="0"/>
          <w:marTop w:val="0"/>
          <w:marBottom w:val="0"/>
          <w:divBdr>
            <w:top w:val="none" w:sz="0" w:space="0" w:color="auto"/>
            <w:left w:val="none" w:sz="0" w:space="0" w:color="auto"/>
            <w:bottom w:val="none" w:sz="0" w:space="0" w:color="auto"/>
            <w:right w:val="none" w:sz="0" w:space="0" w:color="auto"/>
          </w:divBdr>
        </w:div>
        <w:div w:id="1110473987">
          <w:marLeft w:val="0"/>
          <w:marRight w:val="0"/>
          <w:marTop w:val="0"/>
          <w:marBottom w:val="0"/>
          <w:divBdr>
            <w:top w:val="none" w:sz="0" w:space="0" w:color="auto"/>
            <w:left w:val="none" w:sz="0" w:space="0" w:color="auto"/>
            <w:bottom w:val="none" w:sz="0" w:space="0" w:color="auto"/>
            <w:right w:val="none" w:sz="0" w:space="0" w:color="auto"/>
          </w:divBdr>
        </w:div>
        <w:div w:id="75135904">
          <w:marLeft w:val="0"/>
          <w:marRight w:val="0"/>
          <w:marTop w:val="0"/>
          <w:marBottom w:val="0"/>
          <w:divBdr>
            <w:top w:val="none" w:sz="0" w:space="0" w:color="auto"/>
            <w:left w:val="none" w:sz="0" w:space="0" w:color="auto"/>
            <w:bottom w:val="none" w:sz="0" w:space="0" w:color="auto"/>
            <w:right w:val="none" w:sz="0" w:space="0" w:color="auto"/>
          </w:divBdr>
        </w:div>
        <w:div w:id="1744833252">
          <w:marLeft w:val="0"/>
          <w:marRight w:val="0"/>
          <w:marTop w:val="0"/>
          <w:marBottom w:val="0"/>
          <w:divBdr>
            <w:top w:val="none" w:sz="0" w:space="0" w:color="auto"/>
            <w:left w:val="none" w:sz="0" w:space="0" w:color="auto"/>
            <w:bottom w:val="none" w:sz="0" w:space="0" w:color="auto"/>
            <w:right w:val="none" w:sz="0" w:space="0" w:color="auto"/>
          </w:divBdr>
        </w:div>
        <w:div w:id="1319992671">
          <w:marLeft w:val="0"/>
          <w:marRight w:val="0"/>
          <w:marTop w:val="0"/>
          <w:marBottom w:val="0"/>
          <w:divBdr>
            <w:top w:val="none" w:sz="0" w:space="0" w:color="auto"/>
            <w:left w:val="none" w:sz="0" w:space="0" w:color="auto"/>
            <w:bottom w:val="none" w:sz="0" w:space="0" w:color="auto"/>
            <w:right w:val="none" w:sz="0" w:space="0" w:color="auto"/>
          </w:divBdr>
        </w:div>
        <w:div w:id="1368674996">
          <w:marLeft w:val="0"/>
          <w:marRight w:val="0"/>
          <w:marTop w:val="0"/>
          <w:marBottom w:val="0"/>
          <w:divBdr>
            <w:top w:val="none" w:sz="0" w:space="0" w:color="auto"/>
            <w:left w:val="none" w:sz="0" w:space="0" w:color="auto"/>
            <w:bottom w:val="none" w:sz="0" w:space="0" w:color="auto"/>
            <w:right w:val="none" w:sz="0" w:space="0" w:color="auto"/>
          </w:divBdr>
        </w:div>
        <w:div w:id="1425226590">
          <w:marLeft w:val="0"/>
          <w:marRight w:val="0"/>
          <w:marTop w:val="0"/>
          <w:marBottom w:val="0"/>
          <w:divBdr>
            <w:top w:val="none" w:sz="0" w:space="0" w:color="auto"/>
            <w:left w:val="none" w:sz="0" w:space="0" w:color="auto"/>
            <w:bottom w:val="none" w:sz="0" w:space="0" w:color="auto"/>
            <w:right w:val="none" w:sz="0" w:space="0" w:color="auto"/>
          </w:divBdr>
        </w:div>
        <w:div w:id="640042205">
          <w:marLeft w:val="0"/>
          <w:marRight w:val="0"/>
          <w:marTop w:val="0"/>
          <w:marBottom w:val="0"/>
          <w:divBdr>
            <w:top w:val="none" w:sz="0" w:space="0" w:color="auto"/>
            <w:left w:val="none" w:sz="0" w:space="0" w:color="auto"/>
            <w:bottom w:val="none" w:sz="0" w:space="0" w:color="auto"/>
            <w:right w:val="none" w:sz="0" w:space="0" w:color="auto"/>
          </w:divBdr>
        </w:div>
        <w:div w:id="2096239490">
          <w:marLeft w:val="0"/>
          <w:marRight w:val="0"/>
          <w:marTop w:val="0"/>
          <w:marBottom w:val="0"/>
          <w:divBdr>
            <w:top w:val="none" w:sz="0" w:space="0" w:color="auto"/>
            <w:left w:val="none" w:sz="0" w:space="0" w:color="auto"/>
            <w:bottom w:val="none" w:sz="0" w:space="0" w:color="auto"/>
            <w:right w:val="none" w:sz="0" w:space="0" w:color="auto"/>
          </w:divBdr>
        </w:div>
        <w:div w:id="1996563535">
          <w:marLeft w:val="0"/>
          <w:marRight w:val="0"/>
          <w:marTop w:val="0"/>
          <w:marBottom w:val="0"/>
          <w:divBdr>
            <w:top w:val="none" w:sz="0" w:space="0" w:color="auto"/>
            <w:left w:val="none" w:sz="0" w:space="0" w:color="auto"/>
            <w:bottom w:val="none" w:sz="0" w:space="0" w:color="auto"/>
            <w:right w:val="none" w:sz="0" w:space="0" w:color="auto"/>
          </w:divBdr>
        </w:div>
        <w:div w:id="1932735961">
          <w:marLeft w:val="0"/>
          <w:marRight w:val="0"/>
          <w:marTop w:val="0"/>
          <w:marBottom w:val="0"/>
          <w:divBdr>
            <w:top w:val="none" w:sz="0" w:space="0" w:color="auto"/>
            <w:left w:val="none" w:sz="0" w:space="0" w:color="auto"/>
            <w:bottom w:val="none" w:sz="0" w:space="0" w:color="auto"/>
            <w:right w:val="none" w:sz="0" w:space="0" w:color="auto"/>
          </w:divBdr>
        </w:div>
        <w:div w:id="1456750954">
          <w:marLeft w:val="0"/>
          <w:marRight w:val="0"/>
          <w:marTop w:val="0"/>
          <w:marBottom w:val="0"/>
          <w:divBdr>
            <w:top w:val="none" w:sz="0" w:space="0" w:color="auto"/>
            <w:left w:val="none" w:sz="0" w:space="0" w:color="auto"/>
            <w:bottom w:val="none" w:sz="0" w:space="0" w:color="auto"/>
            <w:right w:val="none" w:sz="0" w:space="0" w:color="auto"/>
          </w:divBdr>
        </w:div>
        <w:div w:id="274748476">
          <w:marLeft w:val="0"/>
          <w:marRight w:val="0"/>
          <w:marTop w:val="0"/>
          <w:marBottom w:val="0"/>
          <w:divBdr>
            <w:top w:val="none" w:sz="0" w:space="0" w:color="auto"/>
            <w:left w:val="none" w:sz="0" w:space="0" w:color="auto"/>
            <w:bottom w:val="none" w:sz="0" w:space="0" w:color="auto"/>
            <w:right w:val="none" w:sz="0" w:space="0" w:color="auto"/>
          </w:divBdr>
        </w:div>
      </w:divsChild>
    </w:div>
    <w:div w:id="462698696">
      <w:bodyDiv w:val="1"/>
      <w:marLeft w:val="0"/>
      <w:marRight w:val="0"/>
      <w:marTop w:val="0"/>
      <w:marBottom w:val="0"/>
      <w:divBdr>
        <w:top w:val="none" w:sz="0" w:space="0" w:color="auto"/>
        <w:left w:val="none" w:sz="0" w:space="0" w:color="auto"/>
        <w:bottom w:val="none" w:sz="0" w:space="0" w:color="auto"/>
        <w:right w:val="none" w:sz="0" w:space="0" w:color="auto"/>
      </w:divBdr>
    </w:div>
    <w:div w:id="531069605">
      <w:bodyDiv w:val="1"/>
      <w:marLeft w:val="0"/>
      <w:marRight w:val="0"/>
      <w:marTop w:val="0"/>
      <w:marBottom w:val="0"/>
      <w:divBdr>
        <w:top w:val="none" w:sz="0" w:space="0" w:color="auto"/>
        <w:left w:val="none" w:sz="0" w:space="0" w:color="auto"/>
        <w:bottom w:val="none" w:sz="0" w:space="0" w:color="auto"/>
        <w:right w:val="none" w:sz="0" w:space="0" w:color="auto"/>
      </w:divBdr>
      <w:divsChild>
        <w:div w:id="239995823">
          <w:marLeft w:val="0"/>
          <w:marRight w:val="0"/>
          <w:marTop w:val="0"/>
          <w:marBottom w:val="0"/>
          <w:divBdr>
            <w:top w:val="none" w:sz="0" w:space="0" w:color="auto"/>
            <w:left w:val="none" w:sz="0" w:space="0" w:color="auto"/>
            <w:bottom w:val="none" w:sz="0" w:space="0" w:color="auto"/>
            <w:right w:val="none" w:sz="0" w:space="0" w:color="auto"/>
          </w:divBdr>
        </w:div>
        <w:div w:id="1042435246">
          <w:marLeft w:val="0"/>
          <w:marRight w:val="0"/>
          <w:marTop w:val="0"/>
          <w:marBottom w:val="0"/>
          <w:divBdr>
            <w:top w:val="none" w:sz="0" w:space="0" w:color="auto"/>
            <w:left w:val="none" w:sz="0" w:space="0" w:color="auto"/>
            <w:bottom w:val="none" w:sz="0" w:space="0" w:color="auto"/>
            <w:right w:val="none" w:sz="0" w:space="0" w:color="auto"/>
          </w:divBdr>
        </w:div>
        <w:div w:id="1115098581">
          <w:marLeft w:val="0"/>
          <w:marRight w:val="0"/>
          <w:marTop w:val="0"/>
          <w:marBottom w:val="0"/>
          <w:divBdr>
            <w:top w:val="none" w:sz="0" w:space="0" w:color="auto"/>
            <w:left w:val="none" w:sz="0" w:space="0" w:color="auto"/>
            <w:bottom w:val="none" w:sz="0" w:space="0" w:color="auto"/>
            <w:right w:val="none" w:sz="0" w:space="0" w:color="auto"/>
          </w:divBdr>
        </w:div>
        <w:div w:id="726340482">
          <w:marLeft w:val="0"/>
          <w:marRight w:val="0"/>
          <w:marTop w:val="0"/>
          <w:marBottom w:val="0"/>
          <w:divBdr>
            <w:top w:val="none" w:sz="0" w:space="0" w:color="auto"/>
            <w:left w:val="none" w:sz="0" w:space="0" w:color="auto"/>
            <w:bottom w:val="none" w:sz="0" w:space="0" w:color="auto"/>
            <w:right w:val="none" w:sz="0" w:space="0" w:color="auto"/>
          </w:divBdr>
        </w:div>
        <w:div w:id="2085300263">
          <w:marLeft w:val="0"/>
          <w:marRight w:val="0"/>
          <w:marTop w:val="0"/>
          <w:marBottom w:val="0"/>
          <w:divBdr>
            <w:top w:val="none" w:sz="0" w:space="0" w:color="auto"/>
            <w:left w:val="none" w:sz="0" w:space="0" w:color="auto"/>
            <w:bottom w:val="none" w:sz="0" w:space="0" w:color="auto"/>
            <w:right w:val="none" w:sz="0" w:space="0" w:color="auto"/>
          </w:divBdr>
        </w:div>
        <w:div w:id="1671984412">
          <w:marLeft w:val="0"/>
          <w:marRight w:val="0"/>
          <w:marTop w:val="0"/>
          <w:marBottom w:val="0"/>
          <w:divBdr>
            <w:top w:val="none" w:sz="0" w:space="0" w:color="auto"/>
            <w:left w:val="none" w:sz="0" w:space="0" w:color="auto"/>
            <w:bottom w:val="none" w:sz="0" w:space="0" w:color="auto"/>
            <w:right w:val="none" w:sz="0" w:space="0" w:color="auto"/>
          </w:divBdr>
        </w:div>
        <w:div w:id="1882395830">
          <w:marLeft w:val="0"/>
          <w:marRight w:val="0"/>
          <w:marTop w:val="0"/>
          <w:marBottom w:val="0"/>
          <w:divBdr>
            <w:top w:val="none" w:sz="0" w:space="0" w:color="auto"/>
            <w:left w:val="none" w:sz="0" w:space="0" w:color="auto"/>
            <w:bottom w:val="none" w:sz="0" w:space="0" w:color="auto"/>
            <w:right w:val="none" w:sz="0" w:space="0" w:color="auto"/>
          </w:divBdr>
        </w:div>
        <w:div w:id="292297560">
          <w:marLeft w:val="0"/>
          <w:marRight w:val="0"/>
          <w:marTop w:val="0"/>
          <w:marBottom w:val="0"/>
          <w:divBdr>
            <w:top w:val="none" w:sz="0" w:space="0" w:color="auto"/>
            <w:left w:val="none" w:sz="0" w:space="0" w:color="auto"/>
            <w:bottom w:val="none" w:sz="0" w:space="0" w:color="auto"/>
            <w:right w:val="none" w:sz="0" w:space="0" w:color="auto"/>
          </w:divBdr>
        </w:div>
      </w:divsChild>
    </w:div>
    <w:div w:id="575746296">
      <w:bodyDiv w:val="1"/>
      <w:marLeft w:val="0"/>
      <w:marRight w:val="0"/>
      <w:marTop w:val="0"/>
      <w:marBottom w:val="0"/>
      <w:divBdr>
        <w:top w:val="none" w:sz="0" w:space="0" w:color="auto"/>
        <w:left w:val="none" w:sz="0" w:space="0" w:color="auto"/>
        <w:bottom w:val="none" w:sz="0" w:space="0" w:color="auto"/>
        <w:right w:val="none" w:sz="0" w:space="0" w:color="auto"/>
      </w:divBdr>
      <w:divsChild>
        <w:div w:id="137890103">
          <w:marLeft w:val="0"/>
          <w:marRight w:val="0"/>
          <w:marTop w:val="0"/>
          <w:marBottom w:val="0"/>
          <w:divBdr>
            <w:top w:val="none" w:sz="0" w:space="0" w:color="auto"/>
            <w:left w:val="none" w:sz="0" w:space="0" w:color="auto"/>
            <w:bottom w:val="none" w:sz="0" w:space="0" w:color="auto"/>
            <w:right w:val="none" w:sz="0" w:space="0" w:color="auto"/>
          </w:divBdr>
        </w:div>
        <w:div w:id="2084178834">
          <w:marLeft w:val="0"/>
          <w:marRight w:val="0"/>
          <w:marTop w:val="0"/>
          <w:marBottom w:val="0"/>
          <w:divBdr>
            <w:top w:val="none" w:sz="0" w:space="0" w:color="auto"/>
            <w:left w:val="none" w:sz="0" w:space="0" w:color="auto"/>
            <w:bottom w:val="none" w:sz="0" w:space="0" w:color="auto"/>
            <w:right w:val="none" w:sz="0" w:space="0" w:color="auto"/>
          </w:divBdr>
        </w:div>
        <w:div w:id="2104715270">
          <w:marLeft w:val="0"/>
          <w:marRight w:val="0"/>
          <w:marTop w:val="0"/>
          <w:marBottom w:val="0"/>
          <w:divBdr>
            <w:top w:val="none" w:sz="0" w:space="0" w:color="auto"/>
            <w:left w:val="none" w:sz="0" w:space="0" w:color="auto"/>
            <w:bottom w:val="none" w:sz="0" w:space="0" w:color="auto"/>
            <w:right w:val="none" w:sz="0" w:space="0" w:color="auto"/>
          </w:divBdr>
        </w:div>
        <w:div w:id="1745486770">
          <w:marLeft w:val="0"/>
          <w:marRight w:val="0"/>
          <w:marTop w:val="0"/>
          <w:marBottom w:val="0"/>
          <w:divBdr>
            <w:top w:val="none" w:sz="0" w:space="0" w:color="auto"/>
            <w:left w:val="none" w:sz="0" w:space="0" w:color="auto"/>
            <w:bottom w:val="none" w:sz="0" w:space="0" w:color="auto"/>
            <w:right w:val="none" w:sz="0" w:space="0" w:color="auto"/>
          </w:divBdr>
        </w:div>
        <w:div w:id="1075860932">
          <w:marLeft w:val="0"/>
          <w:marRight w:val="0"/>
          <w:marTop w:val="0"/>
          <w:marBottom w:val="0"/>
          <w:divBdr>
            <w:top w:val="none" w:sz="0" w:space="0" w:color="auto"/>
            <w:left w:val="none" w:sz="0" w:space="0" w:color="auto"/>
            <w:bottom w:val="none" w:sz="0" w:space="0" w:color="auto"/>
            <w:right w:val="none" w:sz="0" w:space="0" w:color="auto"/>
          </w:divBdr>
        </w:div>
        <w:div w:id="1861429873">
          <w:marLeft w:val="0"/>
          <w:marRight w:val="0"/>
          <w:marTop w:val="0"/>
          <w:marBottom w:val="0"/>
          <w:divBdr>
            <w:top w:val="none" w:sz="0" w:space="0" w:color="auto"/>
            <w:left w:val="none" w:sz="0" w:space="0" w:color="auto"/>
            <w:bottom w:val="none" w:sz="0" w:space="0" w:color="auto"/>
            <w:right w:val="none" w:sz="0" w:space="0" w:color="auto"/>
          </w:divBdr>
        </w:div>
        <w:div w:id="970944011">
          <w:marLeft w:val="0"/>
          <w:marRight w:val="0"/>
          <w:marTop w:val="0"/>
          <w:marBottom w:val="0"/>
          <w:divBdr>
            <w:top w:val="none" w:sz="0" w:space="0" w:color="auto"/>
            <w:left w:val="none" w:sz="0" w:space="0" w:color="auto"/>
            <w:bottom w:val="none" w:sz="0" w:space="0" w:color="auto"/>
            <w:right w:val="none" w:sz="0" w:space="0" w:color="auto"/>
          </w:divBdr>
        </w:div>
        <w:div w:id="1270551418">
          <w:marLeft w:val="0"/>
          <w:marRight w:val="0"/>
          <w:marTop w:val="0"/>
          <w:marBottom w:val="0"/>
          <w:divBdr>
            <w:top w:val="none" w:sz="0" w:space="0" w:color="auto"/>
            <w:left w:val="none" w:sz="0" w:space="0" w:color="auto"/>
            <w:bottom w:val="none" w:sz="0" w:space="0" w:color="auto"/>
            <w:right w:val="none" w:sz="0" w:space="0" w:color="auto"/>
          </w:divBdr>
        </w:div>
        <w:div w:id="1184170528">
          <w:marLeft w:val="0"/>
          <w:marRight w:val="0"/>
          <w:marTop w:val="0"/>
          <w:marBottom w:val="0"/>
          <w:divBdr>
            <w:top w:val="none" w:sz="0" w:space="0" w:color="auto"/>
            <w:left w:val="none" w:sz="0" w:space="0" w:color="auto"/>
            <w:bottom w:val="none" w:sz="0" w:space="0" w:color="auto"/>
            <w:right w:val="none" w:sz="0" w:space="0" w:color="auto"/>
          </w:divBdr>
        </w:div>
        <w:div w:id="2078554645">
          <w:marLeft w:val="0"/>
          <w:marRight w:val="0"/>
          <w:marTop w:val="0"/>
          <w:marBottom w:val="0"/>
          <w:divBdr>
            <w:top w:val="none" w:sz="0" w:space="0" w:color="auto"/>
            <w:left w:val="none" w:sz="0" w:space="0" w:color="auto"/>
            <w:bottom w:val="none" w:sz="0" w:space="0" w:color="auto"/>
            <w:right w:val="none" w:sz="0" w:space="0" w:color="auto"/>
          </w:divBdr>
        </w:div>
        <w:div w:id="1272740185">
          <w:marLeft w:val="0"/>
          <w:marRight w:val="0"/>
          <w:marTop w:val="0"/>
          <w:marBottom w:val="0"/>
          <w:divBdr>
            <w:top w:val="none" w:sz="0" w:space="0" w:color="auto"/>
            <w:left w:val="none" w:sz="0" w:space="0" w:color="auto"/>
            <w:bottom w:val="none" w:sz="0" w:space="0" w:color="auto"/>
            <w:right w:val="none" w:sz="0" w:space="0" w:color="auto"/>
          </w:divBdr>
        </w:div>
        <w:div w:id="1993828694">
          <w:marLeft w:val="0"/>
          <w:marRight w:val="0"/>
          <w:marTop w:val="0"/>
          <w:marBottom w:val="0"/>
          <w:divBdr>
            <w:top w:val="none" w:sz="0" w:space="0" w:color="auto"/>
            <w:left w:val="none" w:sz="0" w:space="0" w:color="auto"/>
            <w:bottom w:val="none" w:sz="0" w:space="0" w:color="auto"/>
            <w:right w:val="none" w:sz="0" w:space="0" w:color="auto"/>
          </w:divBdr>
        </w:div>
        <w:div w:id="731931420">
          <w:marLeft w:val="0"/>
          <w:marRight w:val="0"/>
          <w:marTop w:val="0"/>
          <w:marBottom w:val="0"/>
          <w:divBdr>
            <w:top w:val="none" w:sz="0" w:space="0" w:color="auto"/>
            <w:left w:val="none" w:sz="0" w:space="0" w:color="auto"/>
            <w:bottom w:val="none" w:sz="0" w:space="0" w:color="auto"/>
            <w:right w:val="none" w:sz="0" w:space="0" w:color="auto"/>
          </w:divBdr>
        </w:div>
        <w:div w:id="1597128779">
          <w:marLeft w:val="0"/>
          <w:marRight w:val="0"/>
          <w:marTop w:val="0"/>
          <w:marBottom w:val="0"/>
          <w:divBdr>
            <w:top w:val="none" w:sz="0" w:space="0" w:color="auto"/>
            <w:left w:val="none" w:sz="0" w:space="0" w:color="auto"/>
            <w:bottom w:val="none" w:sz="0" w:space="0" w:color="auto"/>
            <w:right w:val="none" w:sz="0" w:space="0" w:color="auto"/>
          </w:divBdr>
        </w:div>
        <w:div w:id="724255370">
          <w:marLeft w:val="0"/>
          <w:marRight w:val="0"/>
          <w:marTop w:val="0"/>
          <w:marBottom w:val="0"/>
          <w:divBdr>
            <w:top w:val="none" w:sz="0" w:space="0" w:color="auto"/>
            <w:left w:val="none" w:sz="0" w:space="0" w:color="auto"/>
            <w:bottom w:val="none" w:sz="0" w:space="0" w:color="auto"/>
            <w:right w:val="none" w:sz="0" w:space="0" w:color="auto"/>
          </w:divBdr>
        </w:div>
        <w:div w:id="837967187">
          <w:marLeft w:val="0"/>
          <w:marRight w:val="0"/>
          <w:marTop w:val="0"/>
          <w:marBottom w:val="0"/>
          <w:divBdr>
            <w:top w:val="none" w:sz="0" w:space="0" w:color="auto"/>
            <w:left w:val="none" w:sz="0" w:space="0" w:color="auto"/>
            <w:bottom w:val="none" w:sz="0" w:space="0" w:color="auto"/>
            <w:right w:val="none" w:sz="0" w:space="0" w:color="auto"/>
          </w:divBdr>
        </w:div>
        <w:div w:id="1547449054">
          <w:marLeft w:val="0"/>
          <w:marRight w:val="0"/>
          <w:marTop w:val="0"/>
          <w:marBottom w:val="0"/>
          <w:divBdr>
            <w:top w:val="none" w:sz="0" w:space="0" w:color="auto"/>
            <w:left w:val="none" w:sz="0" w:space="0" w:color="auto"/>
            <w:bottom w:val="none" w:sz="0" w:space="0" w:color="auto"/>
            <w:right w:val="none" w:sz="0" w:space="0" w:color="auto"/>
          </w:divBdr>
        </w:div>
        <w:div w:id="2082366762">
          <w:marLeft w:val="0"/>
          <w:marRight w:val="0"/>
          <w:marTop w:val="0"/>
          <w:marBottom w:val="0"/>
          <w:divBdr>
            <w:top w:val="none" w:sz="0" w:space="0" w:color="auto"/>
            <w:left w:val="none" w:sz="0" w:space="0" w:color="auto"/>
            <w:bottom w:val="none" w:sz="0" w:space="0" w:color="auto"/>
            <w:right w:val="none" w:sz="0" w:space="0" w:color="auto"/>
          </w:divBdr>
        </w:div>
        <w:div w:id="747848907">
          <w:marLeft w:val="0"/>
          <w:marRight w:val="0"/>
          <w:marTop w:val="0"/>
          <w:marBottom w:val="0"/>
          <w:divBdr>
            <w:top w:val="none" w:sz="0" w:space="0" w:color="auto"/>
            <w:left w:val="none" w:sz="0" w:space="0" w:color="auto"/>
            <w:bottom w:val="none" w:sz="0" w:space="0" w:color="auto"/>
            <w:right w:val="none" w:sz="0" w:space="0" w:color="auto"/>
          </w:divBdr>
        </w:div>
        <w:div w:id="709375009">
          <w:marLeft w:val="0"/>
          <w:marRight w:val="0"/>
          <w:marTop w:val="0"/>
          <w:marBottom w:val="0"/>
          <w:divBdr>
            <w:top w:val="none" w:sz="0" w:space="0" w:color="auto"/>
            <w:left w:val="none" w:sz="0" w:space="0" w:color="auto"/>
            <w:bottom w:val="none" w:sz="0" w:space="0" w:color="auto"/>
            <w:right w:val="none" w:sz="0" w:space="0" w:color="auto"/>
          </w:divBdr>
        </w:div>
        <w:div w:id="2082831156">
          <w:marLeft w:val="0"/>
          <w:marRight w:val="0"/>
          <w:marTop w:val="0"/>
          <w:marBottom w:val="0"/>
          <w:divBdr>
            <w:top w:val="none" w:sz="0" w:space="0" w:color="auto"/>
            <w:left w:val="none" w:sz="0" w:space="0" w:color="auto"/>
            <w:bottom w:val="none" w:sz="0" w:space="0" w:color="auto"/>
            <w:right w:val="none" w:sz="0" w:space="0" w:color="auto"/>
          </w:divBdr>
        </w:div>
        <w:div w:id="889877343">
          <w:marLeft w:val="0"/>
          <w:marRight w:val="0"/>
          <w:marTop w:val="0"/>
          <w:marBottom w:val="0"/>
          <w:divBdr>
            <w:top w:val="none" w:sz="0" w:space="0" w:color="auto"/>
            <w:left w:val="none" w:sz="0" w:space="0" w:color="auto"/>
            <w:bottom w:val="none" w:sz="0" w:space="0" w:color="auto"/>
            <w:right w:val="none" w:sz="0" w:space="0" w:color="auto"/>
          </w:divBdr>
        </w:div>
        <w:div w:id="541016835">
          <w:marLeft w:val="0"/>
          <w:marRight w:val="0"/>
          <w:marTop w:val="0"/>
          <w:marBottom w:val="0"/>
          <w:divBdr>
            <w:top w:val="none" w:sz="0" w:space="0" w:color="auto"/>
            <w:left w:val="none" w:sz="0" w:space="0" w:color="auto"/>
            <w:bottom w:val="none" w:sz="0" w:space="0" w:color="auto"/>
            <w:right w:val="none" w:sz="0" w:space="0" w:color="auto"/>
          </w:divBdr>
        </w:div>
        <w:div w:id="1565724194">
          <w:marLeft w:val="0"/>
          <w:marRight w:val="0"/>
          <w:marTop w:val="0"/>
          <w:marBottom w:val="0"/>
          <w:divBdr>
            <w:top w:val="none" w:sz="0" w:space="0" w:color="auto"/>
            <w:left w:val="none" w:sz="0" w:space="0" w:color="auto"/>
            <w:bottom w:val="none" w:sz="0" w:space="0" w:color="auto"/>
            <w:right w:val="none" w:sz="0" w:space="0" w:color="auto"/>
          </w:divBdr>
        </w:div>
        <w:div w:id="812022167">
          <w:marLeft w:val="0"/>
          <w:marRight w:val="0"/>
          <w:marTop w:val="0"/>
          <w:marBottom w:val="0"/>
          <w:divBdr>
            <w:top w:val="none" w:sz="0" w:space="0" w:color="auto"/>
            <w:left w:val="none" w:sz="0" w:space="0" w:color="auto"/>
            <w:bottom w:val="none" w:sz="0" w:space="0" w:color="auto"/>
            <w:right w:val="none" w:sz="0" w:space="0" w:color="auto"/>
          </w:divBdr>
        </w:div>
        <w:div w:id="1076243104">
          <w:marLeft w:val="0"/>
          <w:marRight w:val="0"/>
          <w:marTop w:val="0"/>
          <w:marBottom w:val="0"/>
          <w:divBdr>
            <w:top w:val="none" w:sz="0" w:space="0" w:color="auto"/>
            <w:left w:val="none" w:sz="0" w:space="0" w:color="auto"/>
            <w:bottom w:val="none" w:sz="0" w:space="0" w:color="auto"/>
            <w:right w:val="none" w:sz="0" w:space="0" w:color="auto"/>
          </w:divBdr>
        </w:div>
        <w:div w:id="1182888732">
          <w:marLeft w:val="0"/>
          <w:marRight w:val="0"/>
          <w:marTop w:val="0"/>
          <w:marBottom w:val="0"/>
          <w:divBdr>
            <w:top w:val="none" w:sz="0" w:space="0" w:color="auto"/>
            <w:left w:val="none" w:sz="0" w:space="0" w:color="auto"/>
            <w:bottom w:val="none" w:sz="0" w:space="0" w:color="auto"/>
            <w:right w:val="none" w:sz="0" w:space="0" w:color="auto"/>
          </w:divBdr>
        </w:div>
        <w:div w:id="874849389">
          <w:marLeft w:val="0"/>
          <w:marRight w:val="0"/>
          <w:marTop w:val="0"/>
          <w:marBottom w:val="0"/>
          <w:divBdr>
            <w:top w:val="none" w:sz="0" w:space="0" w:color="auto"/>
            <w:left w:val="none" w:sz="0" w:space="0" w:color="auto"/>
            <w:bottom w:val="none" w:sz="0" w:space="0" w:color="auto"/>
            <w:right w:val="none" w:sz="0" w:space="0" w:color="auto"/>
          </w:divBdr>
        </w:div>
      </w:divsChild>
    </w:div>
    <w:div w:id="582493250">
      <w:bodyDiv w:val="1"/>
      <w:marLeft w:val="0"/>
      <w:marRight w:val="0"/>
      <w:marTop w:val="0"/>
      <w:marBottom w:val="0"/>
      <w:divBdr>
        <w:top w:val="none" w:sz="0" w:space="0" w:color="auto"/>
        <w:left w:val="none" w:sz="0" w:space="0" w:color="auto"/>
        <w:bottom w:val="none" w:sz="0" w:space="0" w:color="auto"/>
        <w:right w:val="none" w:sz="0" w:space="0" w:color="auto"/>
      </w:divBdr>
      <w:divsChild>
        <w:div w:id="998190626">
          <w:marLeft w:val="0"/>
          <w:marRight w:val="0"/>
          <w:marTop w:val="0"/>
          <w:marBottom w:val="0"/>
          <w:divBdr>
            <w:top w:val="none" w:sz="0" w:space="0" w:color="auto"/>
            <w:left w:val="none" w:sz="0" w:space="0" w:color="auto"/>
            <w:bottom w:val="none" w:sz="0" w:space="0" w:color="auto"/>
            <w:right w:val="none" w:sz="0" w:space="0" w:color="auto"/>
          </w:divBdr>
        </w:div>
        <w:div w:id="1656178839">
          <w:marLeft w:val="0"/>
          <w:marRight w:val="0"/>
          <w:marTop w:val="0"/>
          <w:marBottom w:val="0"/>
          <w:divBdr>
            <w:top w:val="none" w:sz="0" w:space="0" w:color="auto"/>
            <w:left w:val="none" w:sz="0" w:space="0" w:color="auto"/>
            <w:bottom w:val="none" w:sz="0" w:space="0" w:color="auto"/>
            <w:right w:val="none" w:sz="0" w:space="0" w:color="auto"/>
          </w:divBdr>
        </w:div>
        <w:div w:id="1521358580">
          <w:marLeft w:val="0"/>
          <w:marRight w:val="0"/>
          <w:marTop w:val="0"/>
          <w:marBottom w:val="0"/>
          <w:divBdr>
            <w:top w:val="none" w:sz="0" w:space="0" w:color="auto"/>
            <w:left w:val="none" w:sz="0" w:space="0" w:color="auto"/>
            <w:bottom w:val="none" w:sz="0" w:space="0" w:color="auto"/>
            <w:right w:val="none" w:sz="0" w:space="0" w:color="auto"/>
          </w:divBdr>
        </w:div>
        <w:div w:id="508449177">
          <w:marLeft w:val="0"/>
          <w:marRight w:val="0"/>
          <w:marTop w:val="0"/>
          <w:marBottom w:val="0"/>
          <w:divBdr>
            <w:top w:val="none" w:sz="0" w:space="0" w:color="auto"/>
            <w:left w:val="none" w:sz="0" w:space="0" w:color="auto"/>
            <w:bottom w:val="none" w:sz="0" w:space="0" w:color="auto"/>
            <w:right w:val="none" w:sz="0" w:space="0" w:color="auto"/>
          </w:divBdr>
        </w:div>
        <w:div w:id="1934895571">
          <w:marLeft w:val="0"/>
          <w:marRight w:val="0"/>
          <w:marTop w:val="0"/>
          <w:marBottom w:val="0"/>
          <w:divBdr>
            <w:top w:val="none" w:sz="0" w:space="0" w:color="auto"/>
            <w:left w:val="none" w:sz="0" w:space="0" w:color="auto"/>
            <w:bottom w:val="none" w:sz="0" w:space="0" w:color="auto"/>
            <w:right w:val="none" w:sz="0" w:space="0" w:color="auto"/>
          </w:divBdr>
        </w:div>
        <w:div w:id="504785013">
          <w:marLeft w:val="0"/>
          <w:marRight w:val="0"/>
          <w:marTop w:val="0"/>
          <w:marBottom w:val="0"/>
          <w:divBdr>
            <w:top w:val="none" w:sz="0" w:space="0" w:color="auto"/>
            <w:left w:val="none" w:sz="0" w:space="0" w:color="auto"/>
            <w:bottom w:val="none" w:sz="0" w:space="0" w:color="auto"/>
            <w:right w:val="none" w:sz="0" w:space="0" w:color="auto"/>
          </w:divBdr>
        </w:div>
        <w:div w:id="1860268335">
          <w:marLeft w:val="0"/>
          <w:marRight w:val="0"/>
          <w:marTop w:val="0"/>
          <w:marBottom w:val="0"/>
          <w:divBdr>
            <w:top w:val="none" w:sz="0" w:space="0" w:color="auto"/>
            <w:left w:val="none" w:sz="0" w:space="0" w:color="auto"/>
            <w:bottom w:val="none" w:sz="0" w:space="0" w:color="auto"/>
            <w:right w:val="none" w:sz="0" w:space="0" w:color="auto"/>
          </w:divBdr>
        </w:div>
        <w:div w:id="1323240176">
          <w:marLeft w:val="0"/>
          <w:marRight w:val="0"/>
          <w:marTop w:val="0"/>
          <w:marBottom w:val="0"/>
          <w:divBdr>
            <w:top w:val="none" w:sz="0" w:space="0" w:color="auto"/>
            <w:left w:val="none" w:sz="0" w:space="0" w:color="auto"/>
            <w:bottom w:val="none" w:sz="0" w:space="0" w:color="auto"/>
            <w:right w:val="none" w:sz="0" w:space="0" w:color="auto"/>
          </w:divBdr>
        </w:div>
        <w:div w:id="399836610">
          <w:marLeft w:val="0"/>
          <w:marRight w:val="0"/>
          <w:marTop w:val="0"/>
          <w:marBottom w:val="0"/>
          <w:divBdr>
            <w:top w:val="none" w:sz="0" w:space="0" w:color="auto"/>
            <w:left w:val="none" w:sz="0" w:space="0" w:color="auto"/>
            <w:bottom w:val="none" w:sz="0" w:space="0" w:color="auto"/>
            <w:right w:val="none" w:sz="0" w:space="0" w:color="auto"/>
          </w:divBdr>
        </w:div>
        <w:div w:id="1902621">
          <w:marLeft w:val="0"/>
          <w:marRight w:val="0"/>
          <w:marTop w:val="0"/>
          <w:marBottom w:val="0"/>
          <w:divBdr>
            <w:top w:val="none" w:sz="0" w:space="0" w:color="auto"/>
            <w:left w:val="none" w:sz="0" w:space="0" w:color="auto"/>
            <w:bottom w:val="none" w:sz="0" w:space="0" w:color="auto"/>
            <w:right w:val="none" w:sz="0" w:space="0" w:color="auto"/>
          </w:divBdr>
        </w:div>
        <w:div w:id="1092628897">
          <w:marLeft w:val="0"/>
          <w:marRight w:val="0"/>
          <w:marTop w:val="0"/>
          <w:marBottom w:val="0"/>
          <w:divBdr>
            <w:top w:val="none" w:sz="0" w:space="0" w:color="auto"/>
            <w:left w:val="none" w:sz="0" w:space="0" w:color="auto"/>
            <w:bottom w:val="none" w:sz="0" w:space="0" w:color="auto"/>
            <w:right w:val="none" w:sz="0" w:space="0" w:color="auto"/>
          </w:divBdr>
        </w:div>
        <w:div w:id="2045402267">
          <w:marLeft w:val="0"/>
          <w:marRight w:val="0"/>
          <w:marTop w:val="0"/>
          <w:marBottom w:val="0"/>
          <w:divBdr>
            <w:top w:val="none" w:sz="0" w:space="0" w:color="auto"/>
            <w:left w:val="none" w:sz="0" w:space="0" w:color="auto"/>
            <w:bottom w:val="none" w:sz="0" w:space="0" w:color="auto"/>
            <w:right w:val="none" w:sz="0" w:space="0" w:color="auto"/>
          </w:divBdr>
        </w:div>
        <w:div w:id="1376586046">
          <w:marLeft w:val="0"/>
          <w:marRight w:val="0"/>
          <w:marTop w:val="0"/>
          <w:marBottom w:val="0"/>
          <w:divBdr>
            <w:top w:val="none" w:sz="0" w:space="0" w:color="auto"/>
            <w:left w:val="none" w:sz="0" w:space="0" w:color="auto"/>
            <w:bottom w:val="none" w:sz="0" w:space="0" w:color="auto"/>
            <w:right w:val="none" w:sz="0" w:space="0" w:color="auto"/>
          </w:divBdr>
        </w:div>
        <w:div w:id="205412481">
          <w:marLeft w:val="0"/>
          <w:marRight w:val="0"/>
          <w:marTop w:val="0"/>
          <w:marBottom w:val="0"/>
          <w:divBdr>
            <w:top w:val="none" w:sz="0" w:space="0" w:color="auto"/>
            <w:left w:val="none" w:sz="0" w:space="0" w:color="auto"/>
            <w:bottom w:val="none" w:sz="0" w:space="0" w:color="auto"/>
            <w:right w:val="none" w:sz="0" w:space="0" w:color="auto"/>
          </w:divBdr>
        </w:div>
        <w:div w:id="36661328">
          <w:marLeft w:val="0"/>
          <w:marRight w:val="0"/>
          <w:marTop w:val="0"/>
          <w:marBottom w:val="0"/>
          <w:divBdr>
            <w:top w:val="none" w:sz="0" w:space="0" w:color="auto"/>
            <w:left w:val="none" w:sz="0" w:space="0" w:color="auto"/>
            <w:bottom w:val="none" w:sz="0" w:space="0" w:color="auto"/>
            <w:right w:val="none" w:sz="0" w:space="0" w:color="auto"/>
          </w:divBdr>
        </w:div>
        <w:div w:id="1886599510">
          <w:marLeft w:val="0"/>
          <w:marRight w:val="0"/>
          <w:marTop w:val="0"/>
          <w:marBottom w:val="0"/>
          <w:divBdr>
            <w:top w:val="none" w:sz="0" w:space="0" w:color="auto"/>
            <w:left w:val="none" w:sz="0" w:space="0" w:color="auto"/>
            <w:bottom w:val="none" w:sz="0" w:space="0" w:color="auto"/>
            <w:right w:val="none" w:sz="0" w:space="0" w:color="auto"/>
          </w:divBdr>
        </w:div>
      </w:divsChild>
    </w:div>
    <w:div w:id="747463487">
      <w:bodyDiv w:val="1"/>
      <w:marLeft w:val="0"/>
      <w:marRight w:val="0"/>
      <w:marTop w:val="0"/>
      <w:marBottom w:val="0"/>
      <w:divBdr>
        <w:top w:val="none" w:sz="0" w:space="0" w:color="auto"/>
        <w:left w:val="none" w:sz="0" w:space="0" w:color="auto"/>
        <w:bottom w:val="none" w:sz="0" w:space="0" w:color="auto"/>
        <w:right w:val="none" w:sz="0" w:space="0" w:color="auto"/>
      </w:divBdr>
    </w:div>
    <w:div w:id="770245618">
      <w:bodyDiv w:val="1"/>
      <w:marLeft w:val="0"/>
      <w:marRight w:val="0"/>
      <w:marTop w:val="0"/>
      <w:marBottom w:val="0"/>
      <w:divBdr>
        <w:top w:val="none" w:sz="0" w:space="0" w:color="auto"/>
        <w:left w:val="none" w:sz="0" w:space="0" w:color="auto"/>
        <w:bottom w:val="none" w:sz="0" w:space="0" w:color="auto"/>
        <w:right w:val="none" w:sz="0" w:space="0" w:color="auto"/>
      </w:divBdr>
      <w:divsChild>
        <w:div w:id="831678348">
          <w:marLeft w:val="0"/>
          <w:marRight w:val="0"/>
          <w:marTop w:val="0"/>
          <w:marBottom w:val="0"/>
          <w:divBdr>
            <w:top w:val="none" w:sz="0" w:space="0" w:color="auto"/>
            <w:left w:val="none" w:sz="0" w:space="0" w:color="auto"/>
            <w:bottom w:val="none" w:sz="0" w:space="0" w:color="auto"/>
            <w:right w:val="none" w:sz="0" w:space="0" w:color="auto"/>
          </w:divBdr>
        </w:div>
        <w:div w:id="336930757">
          <w:marLeft w:val="0"/>
          <w:marRight w:val="0"/>
          <w:marTop w:val="0"/>
          <w:marBottom w:val="0"/>
          <w:divBdr>
            <w:top w:val="none" w:sz="0" w:space="0" w:color="auto"/>
            <w:left w:val="none" w:sz="0" w:space="0" w:color="auto"/>
            <w:bottom w:val="none" w:sz="0" w:space="0" w:color="auto"/>
            <w:right w:val="none" w:sz="0" w:space="0" w:color="auto"/>
          </w:divBdr>
        </w:div>
        <w:div w:id="1412849985">
          <w:marLeft w:val="0"/>
          <w:marRight w:val="0"/>
          <w:marTop w:val="0"/>
          <w:marBottom w:val="0"/>
          <w:divBdr>
            <w:top w:val="none" w:sz="0" w:space="0" w:color="auto"/>
            <w:left w:val="none" w:sz="0" w:space="0" w:color="auto"/>
            <w:bottom w:val="none" w:sz="0" w:space="0" w:color="auto"/>
            <w:right w:val="none" w:sz="0" w:space="0" w:color="auto"/>
          </w:divBdr>
        </w:div>
      </w:divsChild>
    </w:div>
    <w:div w:id="916398938">
      <w:bodyDiv w:val="1"/>
      <w:marLeft w:val="0"/>
      <w:marRight w:val="0"/>
      <w:marTop w:val="0"/>
      <w:marBottom w:val="0"/>
      <w:divBdr>
        <w:top w:val="none" w:sz="0" w:space="0" w:color="auto"/>
        <w:left w:val="none" w:sz="0" w:space="0" w:color="auto"/>
        <w:bottom w:val="none" w:sz="0" w:space="0" w:color="auto"/>
        <w:right w:val="none" w:sz="0" w:space="0" w:color="auto"/>
      </w:divBdr>
    </w:div>
    <w:div w:id="1072385520">
      <w:bodyDiv w:val="1"/>
      <w:marLeft w:val="0"/>
      <w:marRight w:val="0"/>
      <w:marTop w:val="0"/>
      <w:marBottom w:val="0"/>
      <w:divBdr>
        <w:top w:val="none" w:sz="0" w:space="0" w:color="auto"/>
        <w:left w:val="none" w:sz="0" w:space="0" w:color="auto"/>
        <w:bottom w:val="none" w:sz="0" w:space="0" w:color="auto"/>
        <w:right w:val="none" w:sz="0" w:space="0" w:color="auto"/>
      </w:divBdr>
      <w:divsChild>
        <w:div w:id="420565627">
          <w:marLeft w:val="0"/>
          <w:marRight w:val="0"/>
          <w:marTop w:val="0"/>
          <w:marBottom w:val="0"/>
          <w:divBdr>
            <w:top w:val="none" w:sz="0" w:space="0" w:color="auto"/>
            <w:left w:val="none" w:sz="0" w:space="0" w:color="auto"/>
            <w:bottom w:val="none" w:sz="0" w:space="0" w:color="auto"/>
            <w:right w:val="none" w:sz="0" w:space="0" w:color="auto"/>
          </w:divBdr>
        </w:div>
        <w:div w:id="1344939862">
          <w:marLeft w:val="0"/>
          <w:marRight w:val="0"/>
          <w:marTop w:val="0"/>
          <w:marBottom w:val="0"/>
          <w:divBdr>
            <w:top w:val="none" w:sz="0" w:space="0" w:color="auto"/>
            <w:left w:val="none" w:sz="0" w:space="0" w:color="auto"/>
            <w:bottom w:val="none" w:sz="0" w:space="0" w:color="auto"/>
            <w:right w:val="none" w:sz="0" w:space="0" w:color="auto"/>
          </w:divBdr>
        </w:div>
        <w:div w:id="751853285">
          <w:marLeft w:val="0"/>
          <w:marRight w:val="0"/>
          <w:marTop w:val="0"/>
          <w:marBottom w:val="0"/>
          <w:divBdr>
            <w:top w:val="none" w:sz="0" w:space="0" w:color="auto"/>
            <w:left w:val="none" w:sz="0" w:space="0" w:color="auto"/>
            <w:bottom w:val="none" w:sz="0" w:space="0" w:color="auto"/>
            <w:right w:val="none" w:sz="0" w:space="0" w:color="auto"/>
          </w:divBdr>
        </w:div>
        <w:div w:id="366368562">
          <w:marLeft w:val="0"/>
          <w:marRight w:val="0"/>
          <w:marTop w:val="0"/>
          <w:marBottom w:val="0"/>
          <w:divBdr>
            <w:top w:val="none" w:sz="0" w:space="0" w:color="auto"/>
            <w:left w:val="none" w:sz="0" w:space="0" w:color="auto"/>
            <w:bottom w:val="none" w:sz="0" w:space="0" w:color="auto"/>
            <w:right w:val="none" w:sz="0" w:space="0" w:color="auto"/>
          </w:divBdr>
        </w:div>
        <w:div w:id="811099115">
          <w:marLeft w:val="0"/>
          <w:marRight w:val="0"/>
          <w:marTop w:val="0"/>
          <w:marBottom w:val="0"/>
          <w:divBdr>
            <w:top w:val="none" w:sz="0" w:space="0" w:color="auto"/>
            <w:left w:val="none" w:sz="0" w:space="0" w:color="auto"/>
            <w:bottom w:val="none" w:sz="0" w:space="0" w:color="auto"/>
            <w:right w:val="none" w:sz="0" w:space="0" w:color="auto"/>
          </w:divBdr>
        </w:div>
        <w:div w:id="1623800893">
          <w:marLeft w:val="0"/>
          <w:marRight w:val="0"/>
          <w:marTop w:val="0"/>
          <w:marBottom w:val="0"/>
          <w:divBdr>
            <w:top w:val="none" w:sz="0" w:space="0" w:color="auto"/>
            <w:left w:val="none" w:sz="0" w:space="0" w:color="auto"/>
            <w:bottom w:val="none" w:sz="0" w:space="0" w:color="auto"/>
            <w:right w:val="none" w:sz="0" w:space="0" w:color="auto"/>
          </w:divBdr>
        </w:div>
        <w:div w:id="202640164">
          <w:marLeft w:val="0"/>
          <w:marRight w:val="0"/>
          <w:marTop w:val="0"/>
          <w:marBottom w:val="0"/>
          <w:divBdr>
            <w:top w:val="none" w:sz="0" w:space="0" w:color="auto"/>
            <w:left w:val="none" w:sz="0" w:space="0" w:color="auto"/>
            <w:bottom w:val="none" w:sz="0" w:space="0" w:color="auto"/>
            <w:right w:val="none" w:sz="0" w:space="0" w:color="auto"/>
          </w:divBdr>
        </w:div>
        <w:div w:id="1733848011">
          <w:marLeft w:val="0"/>
          <w:marRight w:val="0"/>
          <w:marTop w:val="0"/>
          <w:marBottom w:val="0"/>
          <w:divBdr>
            <w:top w:val="none" w:sz="0" w:space="0" w:color="auto"/>
            <w:left w:val="none" w:sz="0" w:space="0" w:color="auto"/>
            <w:bottom w:val="none" w:sz="0" w:space="0" w:color="auto"/>
            <w:right w:val="none" w:sz="0" w:space="0" w:color="auto"/>
          </w:divBdr>
        </w:div>
        <w:div w:id="1967812827">
          <w:marLeft w:val="0"/>
          <w:marRight w:val="0"/>
          <w:marTop w:val="0"/>
          <w:marBottom w:val="0"/>
          <w:divBdr>
            <w:top w:val="none" w:sz="0" w:space="0" w:color="auto"/>
            <w:left w:val="none" w:sz="0" w:space="0" w:color="auto"/>
            <w:bottom w:val="none" w:sz="0" w:space="0" w:color="auto"/>
            <w:right w:val="none" w:sz="0" w:space="0" w:color="auto"/>
          </w:divBdr>
        </w:div>
        <w:div w:id="418526633">
          <w:marLeft w:val="0"/>
          <w:marRight w:val="0"/>
          <w:marTop w:val="0"/>
          <w:marBottom w:val="0"/>
          <w:divBdr>
            <w:top w:val="none" w:sz="0" w:space="0" w:color="auto"/>
            <w:left w:val="none" w:sz="0" w:space="0" w:color="auto"/>
            <w:bottom w:val="none" w:sz="0" w:space="0" w:color="auto"/>
            <w:right w:val="none" w:sz="0" w:space="0" w:color="auto"/>
          </w:divBdr>
        </w:div>
        <w:div w:id="934824510">
          <w:marLeft w:val="0"/>
          <w:marRight w:val="0"/>
          <w:marTop w:val="0"/>
          <w:marBottom w:val="0"/>
          <w:divBdr>
            <w:top w:val="none" w:sz="0" w:space="0" w:color="auto"/>
            <w:left w:val="none" w:sz="0" w:space="0" w:color="auto"/>
            <w:bottom w:val="none" w:sz="0" w:space="0" w:color="auto"/>
            <w:right w:val="none" w:sz="0" w:space="0" w:color="auto"/>
          </w:divBdr>
        </w:div>
        <w:div w:id="1573658136">
          <w:marLeft w:val="0"/>
          <w:marRight w:val="0"/>
          <w:marTop w:val="0"/>
          <w:marBottom w:val="0"/>
          <w:divBdr>
            <w:top w:val="none" w:sz="0" w:space="0" w:color="auto"/>
            <w:left w:val="none" w:sz="0" w:space="0" w:color="auto"/>
            <w:bottom w:val="none" w:sz="0" w:space="0" w:color="auto"/>
            <w:right w:val="none" w:sz="0" w:space="0" w:color="auto"/>
          </w:divBdr>
        </w:div>
        <w:div w:id="113062772">
          <w:marLeft w:val="0"/>
          <w:marRight w:val="0"/>
          <w:marTop w:val="0"/>
          <w:marBottom w:val="0"/>
          <w:divBdr>
            <w:top w:val="none" w:sz="0" w:space="0" w:color="auto"/>
            <w:left w:val="none" w:sz="0" w:space="0" w:color="auto"/>
            <w:bottom w:val="none" w:sz="0" w:space="0" w:color="auto"/>
            <w:right w:val="none" w:sz="0" w:space="0" w:color="auto"/>
          </w:divBdr>
        </w:div>
        <w:div w:id="211157079">
          <w:marLeft w:val="0"/>
          <w:marRight w:val="0"/>
          <w:marTop w:val="0"/>
          <w:marBottom w:val="0"/>
          <w:divBdr>
            <w:top w:val="none" w:sz="0" w:space="0" w:color="auto"/>
            <w:left w:val="none" w:sz="0" w:space="0" w:color="auto"/>
            <w:bottom w:val="none" w:sz="0" w:space="0" w:color="auto"/>
            <w:right w:val="none" w:sz="0" w:space="0" w:color="auto"/>
          </w:divBdr>
        </w:div>
        <w:div w:id="73283635">
          <w:marLeft w:val="0"/>
          <w:marRight w:val="0"/>
          <w:marTop w:val="0"/>
          <w:marBottom w:val="0"/>
          <w:divBdr>
            <w:top w:val="none" w:sz="0" w:space="0" w:color="auto"/>
            <w:left w:val="none" w:sz="0" w:space="0" w:color="auto"/>
            <w:bottom w:val="none" w:sz="0" w:space="0" w:color="auto"/>
            <w:right w:val="none" w:sz="0" w:space="0" w:color="auto"/>
          </w:divBdr>
        </w:div>
        <w:div w:id="370036420">
          <w:marLeft w:val="0"/>
          <w:marRight w:val="0"/>
          <w:marTop w:val="0"/>
          <w:marBottom w:val="0"/>
          <w:divBdr>
            <w:top w:val="none" w:sz="0" w:space="0" w:color="auto"/>
            <w:left w:val="none" w:sz="0" w:space="0" w:color="auto"/>
            <w:bottom w:val="none" w:sz="0" w:space="0" w:color="auto"/>
            <w:right w:val="none" w:sz="0" w:space="0" w:color="auto"/>
          </w:divBdr>
        </w:div>
        <w:div w:id="1217087507">
          <w:marLeft w:val="0"/>
          <w:marRight w:val="0"/>
          <w:marTop w:val="0"/>
          <w:marBottom w:val="0"/>
          <w:divBdr>
            <w:top w:val="none" w:sz="0" w:space="0" w:color="auto"/>
            <w:left w:val="none" w:sz="0" w:space="0" w:color="auto"/>
            <w:bottom w:val="none" w:sz="0" w:space="0" w:color="auto"/>
            <w:right w:val="none" w:sz="0" w:space="0" w:color="auto"/>
          </w:divBdr>
        </w:div>
        <w:div w:id="336618410">
          <w:marLeft w:val="0"/>
          <w:marRight w:val="0"/>
          <w:marTop w:val="0"/>
          <w:marBottom w:val="0"/>
          <w:divBdr>
            <w:top w:val="none" w:sz="0" w:space="0" w:color="auto"/>
            <w:left w:val="none" w:sz="0" w:space="0" w:color="auto"/>
            <w:bottom w:val="none" w:sz="0" w:space="0" w:color="auto"/>
            <w:right w:val="none" w:sz="0" w:space="0" w:color="auto"/>
          </w:divBdr>
        </w:div>
        <w:div w:id="672799581">
          <w:marLeft w:val="0"/>
          <w:marRight w:val="0"/>
          <w:marTop w:val="0"/>
          <w:marBottom w:val="0"/>
          <w:divBdr>
            <w:top w:val="none" w:sz="0" w:space="0" w:color="auto"/>
            <w:left w:val="none" w:sz="0" w:space="0" w:color="auto"/>
            <w:bottom w:val="none" w:sz="0" w:space="0" w:color="auto"/>
            <w:right w:val="none" w:sz="0" w:space="0" w:color="auto"/>
          </w:divBdr>
        </w:div>
        <w:div w:id="1590772032">
          <w:marLeft w:val="0"/>
          <w:marRight w:val="0"/>
          <w:marTop w:val="0"/>
          <w:marBottom w:val="0"/>
          <w:divBdr>
            <w:top w:val="none" w:sz="0" w:space="0" w:color="auto"/>
            <w:left w:val="none" w:sz="0" w:space="0" w:color="auto"/>
            <w:bottom w:val="none" w:sz="0" w:space="0" w:color="auto"/>
            <w:right w:val="none" w:sz="0" w:space="0" w:color="auto"/>
          </w:divBdr>
        </w:div>
        <w:div w:id="1579436490">
          <w:marLeft w:val="0"/>
          <w:marRight w:val="0"/>
          <w:marTop w:val="0"/>
          <w:marBottom w:val="0"/>
          <w:divBdr>
            <w:top w:val="none" w:sz="0" w:space="0" w:color="auto"/>
            <w:left w:val="none" w:sz="0" w:space="0" w:color="auto"/>
            <w:bottom w:val="none" w:sz="0" w:space="0" w:color="auto"/>
            <w:right w:val="none" w:sz="0" w:space="0" w:color="auto"/>
          </w:divBdr>
        </w:div>
        <w:div w:id="1831870487">
          <w:marLeft w:val="0"/>
          <w:marRight w:val="0"/>
          <w:marTop w:val="0"/>
          <w:marBottom w:val="0"/>
          <w:divBdr>
            <w:top w:val="none" w:sz="0" w:space="0" w:color="auto"/>
            <w:left w:val="none" w:sz="0" w:space="0" w:color="auto"/>
            <w:bottom w:val="none" w:sz="0" w:space="0" w:color="auto"/>
            <w:right w:val="none" w:sz="0" w:space="0" w:color="auto"/>
          </w:divBdr>
        </w:div>
        <w:div w:id="681710337">
          <w:marLeft w:val="0"/>
          <w:marRight w:val="0"/>
          <w:marTop w:val="0"/>
          <w:marBottom w:val="0"/>
          <w:divBdr>
            <w:top w:val="none" w:sz="0" w:space="0" w:color="auto"/>
            <w:left w:val="none" w:sz="0" w:space="0" w:color="auto"/>
            <w:bottom w:val="none" w:sz="0" w:space="0" w:color="auto"/>
            <w:right w:val="none" w:sz="0" w:space="0" w:color="auto"/>
          </w:divBdr>
        </w:div>
        <w:div w:id="311180943">
          <w:marLeft w:val="0"/>
          <w:marRight w:val="0"/>
          <w:marTop w:val="0"/>
          <w:marBottom w:val="0"/>
          <w:divBdr>
            <w:top w:val="none" w:sz="0" w:space="0" w:color="auto"/>
            <w:left w:val="none" w:sz="0" w:space="0" w:color="auto"/>
            <w:bottom w:val="none" w:sz="0" w:space="0" w:color="auto"/>
            <w:right w:val="none" w:sz="0" w:space="0" w:color="auto"/>
          </w:divBdr>
        </w:div>
        <w:div w:id="2145416738">
          <w:marLeft w:val="0"/>
          <w:marRight w:val="0"/>
          <w:marTop w:val="0"/>
          <w:marBottom w:val="0"/>
          <w:divBdr>
            <w:top w:val="none" w:sz="0" w:space="0" w:color="auto"/>
            <w:left w:val="none" w:sz="0" w:space="0" w:color="auto"/>
            <w:bottom w:val="none" w:sz="0" w:space="0" w:color="auto"/>
            <w:right w:val="none" w:sz="0" w:space="0" w:color="auto"/>
          </w:divBdr>
        </w:div>
        <w:div w:id="243878714">
          <w:marLeft w:val="0"/>
          <w:marRight w:val="0"/>
          <w:marTop w:val="0"/>
          <w:marBottom w:val="0"/>
          <w:divBdr>
            <w:top w:val="none" w:sz="0" w:space="0" w:color="auto"/>
            <w:left w:val="none" w:sz="0" w:space="0" w:color="auto"/>
            <w:bottom w:val="none" w:sz="0" w:space="0" w:color="auto"/>
            <w:right w:val="none" w:sz="0" w:space="0" w:color="auto"/>
          </w:divBdr>
        </w:div>
        <w:div w:id="293173959">
          <w:marLeft w:val="0"/>
          <w:marRight w:val="0"/>
          <w:marTop w:val="0"/>
          <w:marBottom w:val="0"/>
          <w:divBdr>
            <w:top w:val="none" w:sz="0" w:space="0" w:color="auto"/>
            <w:left w:val="none" w:sz="0" w:space="0" w:color="auto"/>
            <w:bottom w:val="none" w:sz="0" w:space="0" w:color="auto"/>
            <w:right w:val="none" w:sz="0" w:space="0" w:color="auto"/>
          </w:divBdr>
        </w:div>
      </w:divsChild>
    </w:div>
    <w:div w:id="1075787114">
      <w:bodyDiv w:val="1"/>
      <w:marLeft w:val="0"/>
      <w:marRight w:val="0"/>
      <w:marTop w:val="0"/>
      <w:marBottom w:val="0"/>
      <w:divBdr>
        <w:top w:val="none" w:sz="0" w:space="0" w:color="auto"/>
        <w:left w:val="none" w:sz="0" w:space="0" w:color="auto"/>
        <w:bottom w:val="none" w:sz="0" w:space="0" w:color="auto"/>
        <w:right w:val="none" w:sz="0" w:space="0" w:color="auto"/>
      </w:divBdr>
      <w:divsChild>
        <w:div w:id="398333140">
          <w:marLeft w:val="0"/>
          <w:marRight w:val="0"/>
          <w:marTop w:val="0"/>
          <w:marBottom w:val="0"/>
          <w:divBdr>
            <w:top w:val="none" w:sz="0" w:space="0" w:color="auto"/>
            <w:left w:val="none" w:sz="0" w:space="0" w:color="auto"/>
            <w:bottom w:val="none" w:sz="0" w:space="0" w:color="auto"/>
            <w:right w:val="none" w:sz="0" w:space="0" w:color="auto"/>
          </w:divBdr>
        </w:div>
        <w:div w:id="169762529">
          <w:marLeft w:val="0"/>
          <w:marRight w:val="0"/>
          <w:marTop w:val="0"/>
          <w:marBottom w:val="0"/>
          <w:divBdr>
            <w:top w:val="none" w:sz="0" w:space="0" w:color="auto"/>
            <w:left w:val="none" w:sz="0" w:space="0" w:color="auto"/>
            <w:bottom w:val="none" w:sz="0" w:space="0" w:color="auto"/>
            <w:right w:val="none" w:sz="0" w:space="0" w:color="auto"/>
          </w:divBdr>
        </w:div>
        <w:div w:id="1915896787">
          <w:marLeft w:val="0"/>
          <w:marRight w:val="0"/>
          <w:marTop w:val="0"/>
          <w:marBottom w:val="0"/>
          <w:divBdr>
            <w:top w:val="none" w:sz="0" w:space="0" w:color="auto"/>
            <w:left w:val="none" w:sz="0" w:space="0" w:color="auto"/>
            <w:bottom w:val="none" w:sz="0" w:space="0" w:color="auto"/>
            <w:right w:val="none" w:sz="0" w:space="0" w:color="auto"/>
          </w:divBdr>
        </w:div>
        <w:div w:id="239170525">
          <w:marLeft w:val="0"/>
          <w:marRight w:val="0"/>
          <w:marTop w:val="0"/>
          <w:marBottom w:val="0"/>
          <w:divBdr>
            <w:top w:val="none" w:sz="0" w:space="0" w:color="auto"/>
            <w:left w:val="none" w:sz="0" w:space="0" w:color="auto"/>
            <w:bottom w:val="none" w:sz="0" w:space="0" w:color="auto"/>
            <w:right w:val="none" w:sz="0" w:space="0" w:color="auto"/>
          </w:divBdr>
        </w:div>
        <w:div w:id="55858229">
          <w:marLeft w:val="0"/>
          <w:marRight w:val="0"/>
          <w:marTop w:val="0"/>
          <w:marBottom w:val="0"/>
          <w:divBdr>
            <w:top w:val="none" w:sz="0" w:space="0" w:color="auto"/>
            <w:left w:val="none" w:sz="0" w:space="0" w:color="auto"/>
            <w:bottom w:val="none" w:sz="0" w:space="0" w:color="auto"/>
            <w:right w:val="none" w:sz="0" w:space="0" w:color="auto"/>
          </w:divBdr>
        </w:div>
        <w:div w:id="419640964">
          <w:marLeft w:val="0"/>
          <w:marRight w:val="0"/>
          <w:marTop w:val="0"/>
          <w:marBottom w:val="0"/>
          <w:divBdr>
            <w:top w:val="none" w:sz="0" w:space="0" w:color="auto"/>
            <w:left w:val="none" w:sz="0" w:space="0" w:color="auto"/>
            <w:bottom w:val="none" w:sz="0" w:space="0" w:color="auto"/>
            <w:right w:val="none" w:sz="0" w:space="0" w:color="auto"/>
          </w:divBdr>
        </w:div>
        <w:div w:id="2140107668">
          <w:marLeft w:val="0"/>
          <w:marRight w:val="0"/>
          <w:marTop w:val="0"/>
          <w:marBottom w:val="0"/>
          <w:divBdr>
            <w:top w:val="none" w:sz="0" w:space="0" w:color="auto"/>
            <w:left w:val="none" w:sz="0" w:space="0" w:color="auto"/>
            <w:bottom w:val="none" w:sz="0" w:space="0" w:color="auto"/>
            <w:right w:val="none" w:sz="0" w:space="0" w:color="auto"/>
          </w:divBdr>
        </w:div>
        <w:div w:id="433136766">
          <w:marLeft w:val="0"/>
          <w:marRight w:val="0"/>
          <w:marTop w:val="0"/>
          <w:marBottom w:val="0"/>
          <w:divBdr>
            <w:top w:val="none" w:sz="0" w:space="0" w:color="auto"/>
            <w:left w:val="none" w:sz="0" w:space="0" w:color="auto"/>
            <w:bottom w:val="none" w:sz="0" w:space="0" w:color="auto"/>
            <w:right w:val="none" w:sz="0" w:space="0" w:color="auto"/>
          </w:divBdr>
        </w:div>
        <w:div w:id="2115854911">
          <w:marLeft w:val="0"/>
          <w:marRight w:val="0"/>
          <w:marTop w:val="0"/>
          <w:marBottom w:val="0"/>
          <w:divBdr>
            <w:top w:val="none" w:sz="0" w:space="0" w:color="auto"/>
            <w:left w:val="none" w:sz="0" w:space="0" w:color="auto"/>
            <w:bottom w:val="none" w:sz="0" w:space="0" w:color="auto"/>
            <w:right w:val="none" w:sz="0" w:space="0" w:color="auto"/>
          </w:divBdr>
        </w:div>
        <w:div w:id="910625924">
          <w:marLeft w:val="0"/>
          <w:marRight w:val="0"/>
          <w:marTop w:val="0"/>
          <w:marBottom w:val="0"/>
          <w:divBdr>
            <w:top w:val="none" w:sz="0" w:space="0" w:color="auto"/>
            <w:left w:val="none" w:sz="0" w:space="0" w:color="auto"/>
            <w:bottom w:val="none" w:sz="0" w:space="0" w:color="auto"/>
            <w:right w:val="none" w:sz="0" w:space="0" w:color="auto"/>
          </w:divBdr>
        </w:div>
        <w:div w:id="657808924">
          <w:marLeft w:val="0"/>
          <w:marRight w:val="0"/>
          <w:marTop w:val="0"/>
          <w:marBottom w:val="0"/>
          <w:divBdr>
            <w:top w:val="none" w:sz="0" w:space="0" w:color="auto"/>
            <w:left w:val="none" w:sz="0" w:space="0" w:color="auto"/>
            <w:bottom w:val="none" w:sz="0" w:space="0" w:color="auto"/>
            <w:right w:val="none" w:sz="0" w:space="0" w:color="auto"/>
          </w:divBdr>
        </w:div>
        <w:div w:id="2017031770">
          <w:marLeft w:val="0"/>
          <w:marRight w:val="0"/>
          <w:marTop w:val="0"/>
          <w:marBottom w:val="0"/>
          <w:divBdr>
            <w:top w:val="none" w:sz="0" w:space="0" w:color="auto"/>
            <w:left w:val="none" w:sz="0" w:space="0" w:color="auto"/>
            <w:bottom w:val="none" w:sz="0" w:space="0" w:color="auto"/>
            <w:right w:val="none" w:sz="0" w:space="0" w:color="auto"/>
          </w:divBdr>
        </w:div>
        <w:div w:id="2002849049">
          <w:marLeft w:val="0"/>
          <w:marRight w:val="0"/>
          <w:marTop w:val="0"/>
          <w:marBottom w:val="0"/>
          <w:divBdr>
            <w:top w:val="none" w:sz="0" w:space="0" w:color="auto"/>
            <w:left w:val="none" w:sz="0" w:space="0" w:color="auto"/>
            <w:bottom w:val="none" w:sz="0" w:space="0" w:color="auto"/>
            <w:right w:val="none" w:sz="0" w:space="0" w:color="auto"/>
          </w:divBdr>
        </w:div>
        <w:div w:id="376465940">
          <w:marLeft w:val="0"/>
          <w:marRight w:val="0"/>
          <w:marTop w:val="0"/>
          <w:marBottom w:val="0"/>
          <w:divBdr>
            <w:top w:val="none" w:sz="0" w:space="0" w:color="auto"/>
            <w:left w:val="none" w:sz="0" w:space="0" w:color="auto"/>
            <w:bottom w:val="none" w:sz="0" w:space="0" w:color="auto"/>
            <w:right w:val="none" w:sz="0" w:space="0" w:color="auto"/>
          </w:divBdr>
        </w:div>
        <w:div w:id="504370005">
          <w:marLeft w:val="0"/>
          <w:marRight w:val="0"/>
          <w:marTop w:val="0"/>
          <w:marBottom w:val="0"/>
          <w:divBdr>
            <w:top w:val="none" w:sz="0" w:space="0" w:color="auto"/>
            <w:left w:val="none" w:sz="0" w:space="0" w:color="auto"/>
            <w:bottom w:val="none" w:sz="0" w:space="0" w:color="auto"/>
            <w:right w:val="none" w:sz="0" w:space="0" w:color="auto"/>
          </w:divBdr>
        </w:div>
        <w:div w:id="954285849">
          <w:marLeft w:val="0"/>
          <w:marRight w:val="0"/>
          <w:marTop w:val="0"/>
          <w:marBottom w:val="0"/>
          <w:divBdr>
            <w:top w:val="none" w:sz="0" w:space="0" w:color="auto"/>
            <w:left w:val="none" w:sz="0" w:space="0" w:color="auto"/>
            <w:bottom w:val="none" w:sz="0" w:space="0" w:color="auto"/>
            <w:right w:val="none" w:sz="0" w:space="0" w:color="auto"/>
          </w:divBdr>
        </w:div>
        <w:div w:id="875000261">
          <w:marLeft w:val="0"/>
          <w:marRight w:val="0"/>
          <w:marTop w:val="0"/>
          <w:marBottom w:val="0"/>
          <w:divBdr>
            <w:top w:val="none" w:sz="0" w:space="0" w:color="auto"/>
            <w:left w:val="none" w:sz="0" w:space="0" w:color="auto"/>
            <w:bottom w:val="none" w:sz="0" w:space="0" w:color="auto"/>
            <w:right w:val="none" w:sz="0" w:space="0" w:color="auto"/>
          </w:divBdr>
        </w:div>
        <w:div w:id="1236084037">
          <w:marLeft w:val="0"/>
          <w:marRight w:val="0"/>
          <w:marTop w:val="0"/>
          <w:marBottom w:val="0"/>
          <w:divBdr>
            <w:top w:val="none" w:sz="0" w:space="0" w:color="auto"/>
            <w:left w:val="none" w:sz="0" w:space="0" w:color="auto"/>
            <w:bottom w:val="none" w:sz="0" w:space="0" w:color="auto"/>
            <w:right w:val="none" w:sz="0" w:space="0" w:color="auto"/>
          </w:divBdr>
        </w:div>
        <w:div w:id="1464885139">
          <w:marLeft w:val="0"/>
          <w:marRight w:val="0"/>
          <w:marTop w:val="0"/>
          <w:marBottom w:val="0"/>
          <w:divBdr>
            <w:top w:val="none" w:sz="0" w:space="0" w:color="auto"/>
            <w:left w:val="none" w:sz="0" w:space="0" w:color="auto"/>
            <w:bottom w:val="none" w:sz="0" w:space="0" w:color="auto"/>
            <w:right w:val="none" w:sz="0" w:space="0" w:color="auto"/>
          </w:divBdr>
        </w:div>
      </w:divsChild>
    </w:div>
    <w:div w:id="1154488907">
      <w:bodyDiv w:val="1"/>
      <w:marLeft w:val="0"/>
      <w:marRight w:val="0"/>
      <w:marTop w:val="0"/>
      <w:marBottom w:val="0"/>
      <w:divBdr>
        <w:top w:val="none" w:sz="0" w:space="0" w:color="auto"/>
        <w:left w:val="none" w:sz="0" w:space="0" w:color="auto"/>
        <w:bottom w:val="none" w:sz="0" w:space="0" w:color="auto"/>
        <w:right w:val="none" w:sz="0" w:space="0" w:color="auto"/>
      </w:divBdr>
      <w:divsChild>
        <w:div w:id="334845986">
          <w:marLeft w:val="0"/>
          <w:marRight w:val="0"/>
          <w:marTop w:val="0"/>
          <w:marBottom w:val="0"/>
          <w:divBdr>
            <w:top w:val="none" w:sz="0" w:space="0" w:color="auto"/>
            <w:left w:val="none" w:sz="0" w:space="0" w:color="auto"/>
            <w:bottom w:val="none" w:sz="0" w:space="0" w:color="auto"/>
            <w:right w:val="none" w:sz="0" w:space="0" w:color="auto"/>
          </w:divBdr>
        </w:div>
      </w:divsChild>
    </w:div>
    <w:div w:id="1204756016">
      <w:bodyDiv w:val="1"/>
      <w:marLeft w:val="0"/>
      <w:marRight w:val="0"/>
      <w:marTop w:val="0"/>
      <w:marBottom w:val="0"/>
      <w:divBdr>
        <w:top w:val="none" w:sz="0" w:space="0" w:color="auto"/>
        <w:left w:val="none" w:sz="0" w:space="0" w:color="auto"/>
        <w:bottom w:val="none" w:sz="0" w:space="0" w:color="auto"/>
        <w:right w:val="none" w:sz="0" w:space="0" w:color="auto"/>
      </w:divBdr>
      <w:divsChild>
        <w:div w:id="1162546590">
          <w:marLeft w:val="0"/>
          <w:marRight w:val="0"/>
          <w:marTop w:val="0"/>
          <w:marBottom w:val="0"/>
          <w:divBdr>
            <w:top w:val="none" w:sz="0" w:space="0" w:color="auto"/>
            <w:left w:val="none" w:sz="0" w:space="0" w:color="auto"/>
            <w:bottom w:val="none" w:sz="0" w:space="0" w:color="auto"/>
            <w:right w:val="none" w:sz="0" w:space="0" w:color="auto"/>
          </w:divBdr>
        </w:div>
        <w:div w:id="1788309807">
          <w:marLeft w:val="0"/>
          <w:marRight w:val="0"/>
          <w:marTop w:val="0"/>
          <w:marBottom w:val="0"/>
          <w:divBdr>
            <w:top w:val="none" w:sz="0" w:space="0" w:color="auto"/>
            <w:left w:val="none" w:sz="0" w:space="0" w:color="auto"/>
            <w:bottom w:val="none" w:sz="0" w:space="0" w:color="auto"/>
            <w:right w:val="none" w:sz="0" w:space="0" w:color="auto"/>
          </w:divBdr>
        </w:div>
        <w:div w:id="1150756611">
          <w:marLeft w:val="0"/>
          <w:marRight w:val="0"/>
          <w:marTop w:val="0"/>
          <w:marBottom w:val="0"/>
          <w:divBdr>
            <w:top w:val="none" w:sz="0" w:space="0" w:color="auto"/>
            <w:left w:val="none" w:sz="0" w:space="0" w:color="auto"/>
            <w:bottom w:val="none" w:sz="0" w:space="0" w:color="auto"/>
            <w:right w:val="none" w:sz="0" w:space="0" w:color="auto"/>
          </w:divBdr>
        </w:div>
        <w:div w:id="690649585">
          <w:marLeft w:val="0"/>
          <w:marRight w:val="0"/>
          <w:marTop w:val="0"/>
          <w:marBottom w:val="0"/>
          <w:divBdr>
            <w:top w:val="none" w:sz="0" w:space="0" w:color="auto"/>
            <w:left w:val="none" w:sz="0" w:space="0" w:color="auto"/>
            <w:bottom w:val="none" w:sz="0" w:space="0" w:color="auto"/>
            <w:right w:val="none" w:sz="0" w:space="0" w:color="auto"/>
          </w:divBdr>
        </w:div>
        <w:div w:id="739717048">
          <w:marLeft w:val="0"/>
          <w:marRight w:val="0"/>
          <w:marTop w:val="0"/>
          <w:marBottom w:val="0"/>
          <w:divBdr>
            <w:top w:val="none" w:sz="0" w:space="0" w:color="auto"/>
            <w:left w:val="none" w:sz="0" w:space="0" w:color="auto"/>
            <w:bottom w:val="none" w:sz="0" w:space="0" w:color="auto"/>
            <w:right w:val="none" w:sz="0" w:space="0" w:color="auto"/>
          </w:divBdr>
        </w:div>
        <w:div w:id="911349514">
          <w:marLeft w:val="0"/>
          <w:marRight w:val="0"/>
          <w:marTop w:val="0"/>
          <w:marBottom w:val="0"/>
          <w:divBdr>
            <w:top w:val="none" w:sz="0" w:space="0" w:color="auto"/>
            <w:left w:val="none" w:sz="0" w:space="0" w:color="auto"/>
            <w:bottom w:val="none" w:sz="0" w:space="0" w:color="auto"/>
            <w:right w:val="none" w:sz="0" w:space="0" w:color="auto"/>
          </w:divBdr>
        </w:div>
        <w:div w:id="1715957933">
          <w:marLeft w:val="0"/>
          <w:marRight w:val="0"/>
          <w:marTop w:val="0"/>
          <w:marBottom w:val="0"/>
          <w:divBdr>
            <w:top w:val="none" w:sz="0" w:space="0" w:color="auto"/>
            <w:left w:val="none" w:sz="0" w:space="0" w:color="auto"/>
            <w:bottom w:val="none" w:sz="0" w:space="0" w:color="auto"/>
            <w:right w:val="none" w:sz="0" w:space="0" w:color="auto"/>
          </w:divBdr>
        </w:div>
        <w:div w:id="1389036671">
          <w:marLeft w:val="0"/>
          <w:marRight w:val="0"/>
          <w:marTop w:val="0"/>
          <w:marBottom w:val="0"/>
          <w:divBdr>
            <w:top w:val="none" w:sz="0" w:space="0" w:color="auto"/>
            <w:left w:val="none" w:sz="0" w:space="0" w:color="auto"/>
            <w:bottom w:val="none" w:sz="0" w:space="0" w:color="auto"/>
            <w:right w:val="none" w:sz="0" w:space="0" w:color="auto"/>
          </w:divBdr>
        </w:div>
        <w:div w:id="347021168">
          <w:marLeft w:val="0"/>
          <w:marRight w:val="0"/>
          <w:marTop w:val="0"/>
          <w:marBottom w:val="0"/>
          <w:divBdr>
            <w:top w:val="none" w:sz="0" w:space="0" w:color="auto"/>
            <w:left w:val="none" w:sz="0" w:space="0" w:color="auto"/>
            <w:bottom w:val="none" w:sz="0" w:space="0" w:color="auto"/>
            <w:right w:val="none" w:sz="0" w:space="0" w:color="auto"/>
          </w:divBdr>
        </w:div>
        <w:div w:id="195850648">
          <w:marLeft w:val="0"/>
          <w:marRight w:val="0"/>
          <w:marTop w:val="0"/>
          <w:marBottom w:val="0"/>
          <w:divBdr>
            <w:top w:val="none" w:sz="0" w:space="0" w:color="auto"/>
            <w:left w:val="none" w:sz="0" w:space="0" w:color="auto"/>
            <w:bottom w:val="none" w:sz="0" w:space="0" w:color="auto"/>
            <w:right w:val="none" w:sz="0" w:space="0" w:color="auto"/>
          </w:divBdr>
        </w:div>
        <w:div w:id="132409155">
          <w:marLeft w:val="0"/>
          <w:marRight w:val="0"/>
          <w:marTop w:val="0"/>
          <w:marBottom w:val="0"/>
          <w:divBdr>
            <w:top w:val="none" w:sz="0" w:space="0" w:color="auto"/>
            <w:left w:val="none" w:sz="0" w:space="0" w:color="auto"/>
            <w:bottom w:val="none" w:sz="0" w:space="0" w:color="auto"/>
            <w:right w:val="none" w:sz="0" w:space="0" w:color="auto"/>
          </w:divBdr>
        </w:div>
        <w:div w:id="778767392">
          <w:marLeft w:val="0"/>
          <w:marRight w:val="0"/>
          <w:marTop w:val="0"/>
          <w:marBottom w:val="0"/>
          <w:divBdr>
            <w:top w:val="none" w:sz="0" w:space="0" w:color="auto"/>
            <w:left w:val="none" w:sz="0" w:space="0" w:color="auto"/>
            <w:bottom w:val="none" w:sz="0" w:space="0" w:color="auto"/>
            <w:right w:val="none" w:sz="0" w:space="0" w:color="auto"/>
          </w:divBdr>
        </w:div>
        <w:div w:id="638001687">
          <w:marLeft w:val="0"/>
          <w:marRight w:val="0"/>
          <w:marTop w:val="0"/>
          <w:marBottom w:val="0"/>
          <w:divBdr>
            <w:top w:val="none" w:sz="0" w:space="0" w:color="auto"/>
            <w:left w:val="none" w:sz="0" w:space="0" w:color="auto"/>
            <w:bottom w:val="none" w:sz="0" w:space="0" w:color="auto"/>
            <w:right w:val="none" w:sz="0" w:space="0" w:color="auto"/>
          </w:divBdr>
        </w:div>
        <w:div w:id="1371612428">
          <w:marLeft w:val="0"/>
          <w:marRight w:val="0"/>
          <w:marTop w:val="0"/>
          <w:marBottom w:val="0"/>
          <w:divBdr>
            <w:top w:val="none" w:sz="0" w:space="0" w:color="auto"/>
            <w:left w:val="none" w:sz="0" w:space="0" w:color="auto"/>
            <w:bottom w:val="none" w:sz="0" w:space="0" w:color="auto"/>
            <w:right w:val="none" w:sz="0" w:space="0" w:color="auto"/>
          </w:divBdr>
        </w:div>
        <w:div w:id="1309898968">
          <w:marLeft w:val="0"/>
          <w:marRight w:val="0"/>
          <w:marTop w:val="0"/>
          <w:marBottom w:val="0"/>
          <w:divBdr>
            <w:top w:val="none" w:sz="0" w:space="0" w:color="auto"/>
            <w:left w:val="none" w:sz="0" w:space="0" w:color="auto"/>
            <w:bottom w:val="none" w:sz="0" w:space="0" w:color="auto"/>
            <w:right w:val="none" w:sz="0" w:space="0" w:color="auto"/>
          </w:divBdr>
        </w:div>
        <w:div w:id="526724225">
          <w:marLeft w:val="0"/>
          <w:marRight w:val="0"/>
          <w:marTop w:val="0"/>
          <w:marBottom w:val="0"/>
          <w:divBdr>
            <w:top w:val="none" w:sz="0" w:space="0" w:color="auto"/>
            <w:left w:val="none" w:sz="0" w:space="0" w:color="auto"/>
            <w:bottom w:val="none" w:sz="0" w:space="0" w:color="auto"/>
            <w:right w:val="none" w:sz="0" w:space="0" w:color="auto"/>
          </w:divBdr>
        </w:div>
        <w:div w:id="1510682647">
          <w:marLeft w:val="0"/>
          <w:marRight w:val="0"/>
          <w:marTop w:val="0"/>
          <w:marBottom w:val="0"/>
          <w:divBdr>
            <w:top w:val="none" w:sz="0" w:space="0" w:color="auto"/>
            <w:left w:val="none" w:sz="0" w:space="0" w:color="auto"/>
            <w:bottom w:val="none" w:sz="0" w:space="0" w:color="auto"/>
            <w:right w:val="none" w:sz="0" w:space="0" w:color="auto"/>
          </w:divBdr>
        </w:div>
        <w:div w:id="1730692899">
          <w:marLeft w:val="0"/>
          <w:marRight w:val="0"/>
          <w:marTop w:val="0"/>
          <w:marBottom w:val="0"/>
          <w:divBdr>
            <w:top w:val="none" w:sz="0" w:space="0" w:color="auto"/>
            <w:left w:val="none" w:sz="0" w:space="0" w:color="auto"/>
            <w:bottom w:val="none" w:sz="0" w:space="0" w:color="auto"/>
            <w:right w:val="none" w:sz="0" w:space="0" w:color="auto"/>
          </w:divBdr>
        </w:div>
        <w:div w:id="464199139">
          <w:marLeft w:val="0"/>
          <w:marRight w:val="0"/>
          <w:marTop w:val="0"/>
          <w:marBottom w:val="0"/>
          <w:divBdr>
            <w:top w:val="none" w:sz="0" w:space="0" w:color="auto"/>
            <w:left w:val="none" w:sz="0" w:space="0" w:color="auto"/>
            <w:bottom w:val="none" w:sz="0" w:space="0" w:color="auto"/>
            <w:right w:val="none" w:sz="0" w:space="0" w:color="auto"/>
          </w:divBdr>
        </w:div>
        <w:div w:id="804545116">
          <w:marLeft w:val="0"/>
          <w:marRight w:val="0"/>
          <w:marTop w:val="0"/>
          <w:marBottom w:val="0"/>
          <w:divBdr>
            <w:top w:val="none" w:sz="0" w:space="0" w:color="auto"/>
            <w:left w:val="none" w:sz="0" w:space="0" w:color="auto"/>
            <w:bottom w:val="none" w:sz="0" w:space="0" w:color="auto"/>
            <w:right w:val="none" w:sz="0" w:space="0" w:color="auto"/>
          </w:divBdr>
        </w:div>
        <w:div w:id="31006546">
          <w:marLeft w:val="0"/>
          <w:marRight w:val="0"/>
          <w:marTop w:val="0"/>
          <w:marBottom w:val="0"/>
          <w:divBdr>
            <w:top w:val="none" w:sz="0" w:space="0" w:color="auto"/>
            <w:left w:val="none" w:sz="0" w:space="0" w:color="auto"/>
            <w:bottom w:val="none" w:sz="0" w:space="0" w:color="auto"/>
            <w:right w:val="none" w:sz="0" w:space="0" w:color="auto"/>
          </w:divBdr>
        </w:div>
        <w:div w:id="622420631">
          <w:marLeft w:val="0"/>
          <w:marRight w:val="0"/>
          <w:marTop w:val="0"/>
          <w:marBottom w:val="0"/>
          <w:divBdr>
            <w:top w:val="none" w:sz="0" w:space="0" w:color="auto"/>
            <w:left w:val="none" w:sz="0" w:space="0" w:color="auto"/>
            <w:bottom w:val="none" w:sz="0" w:space="0" w:color="auto"/>
            <w:right w:val="none" w:sz="0" w:space="0" w:color="auto"/>
          </w:divBdr>
        </w:div>
        <w:div w:id="1551306679">
          <w:marLeft w:val="0"/>
          <w:marRight w:val="0"/>
          <w:marTop w:val="0"/>
          <w:marBottom w:val="0"/>
          <w:divBdr>
            <w:top w:val="none" w:sz="0" w:space="0" w:color="auto"/>
            <w:left w:val="none" w:sz="0" w:space="0" w:color="auto"/>
            <w:bottom w:val="none" w:sz="0" w:space="0" w:color="auto"/>
            <w:right w:val="none" w:sz="0" w:space="0" w:color="auto"/>
          </w:divBdr>
        </w:div>
        <w:div w:id="2121757907">
          <w:marLeft w:val="0"/>
          <w:marRight w:val="0"/>
          <w:marTop w:val="0"/>
          <w:marBottom w:val="0"/>
          <w:divBdr>
            <w:top w:val="none" w:sz="0" w:space="0" w:color="auto"/>
            <w:left w:val="none" w:sz="0" w:space="0" w:color="auto"/>
            <w:bottom w:val="none" w:sz="0" w:space="0" w:color="auto"/>
            <w:right w:val="none" w:sz="0" w:space="0" w:color="auto"/>
          </w:divBdr>
        </w:div>
        <w:div w:id="1714695007">
          <w:marLeft w:val="0"/>
          <w:marRight w:val="0"/>
          <w:marTop w:val="0"/>
          <w:marBottom w:val="0"/>
          <w:divBdr>
            <w:top w:val="none" w:sz="0" w:space="0" w:color="auto"/>
            <w:left w:val="none" w:sz="0" w:space="0" w:color="auto"/>
            <w:bottom w:val="none" w:sz="0" w:space="0" w:color="auto"/>
            <w:right w:val="none" w:sz="0" w:space="0" w:color="auto"/>
          </w:divBdr>
        </w:div>
        <w:div w:id="1573081311">
          <w:marLeft w:val="0"/>
          <w:marRight w:val="0"/>
          <w:marTop w:val="0"/>
          <w:marBottom w:val="0"/>
          <w:divBdr>
            <w:top w:val="none" w:sz="0" w:space="0" w:color="auto"/>
            <w:left w:val="none" w:sz="0" w:space="0" w:color="auto"/>
            <w:bottom w:val="none" w:sz="0" w:space="0" w:color="auto"/>
            <w:right w:val="none" w:sz="0" w:space="0" w:color="auto"/>
          </w:divBdr>
        </w:div>
        <w:div w:id="205067366">
          <w:marLeft w:val="0"/>
          <w:marRight w:val="0"/>
          <w:marTop w:val="0"/>
          <w:marBottom w:val="0"/>
          <w:divBdr>
            <w:top w:val="none" w:sz="0" w:space="0" w:color="auto"/>
            <w:left w:val="none" w:sz="0" w:space="0" w:color="auto"/>
            <w:bottom w:val="none" w:sz="0" w:space="0" w:color="auto"/>
            <w:right w:val="none" w:sz="0" w:space="0" w:color="auto"/>
          </w:divBdr>
        </w:div>
        <w:div w:id="306974260">
          <w:marLeft w:val="0"/>
          <w:marRight w:val="0"/>
          <w:marTop w:val="0"/>
          <w:marBottom w:val="0"/>
          <w:divBdr>
            <w:top w:val="none" w:sz="0" w:space="0" w:color="auto"/>
            <w:left w:val="none" w:sz="0" w:space="0" w:color="auto"/>
            <w:bottom w:val="none" w:sz="0" w:space="0" w:color="auto"/>
            <w:right w:val="none" w:sz="0" w:space="0" w:color="auto"/>
          </w:divBdr>
        </w:div>
        <w:div w:id="1577594446">
          <w:marLeft w:val="0"/>
          <w:marRight w:val="0"/>
          <w:marTop w:val="0"/>
          <w:marBottom w:val="0"/>
          <w:divBdr>
            <w:top w:val="none" w:sz="0" w:space="0" w:color="auto"/>
            <w:left w:val="none" w:sz="0" w:space="0" w:color="auto"/>
            <w:bottom w:val="none" w:sz="0" w:space="0" w:color="auto"/>
            <w:right w:val="none" w:sz="0" w:space="0" w:color="auto"/>
          </w:divBdr>
        </w:div>
        <w:div w:id="222060729">
          <w:marLeft w:val="0"/>
          <w:marRight w:val="0"/>
          <w:marTop w:val="0"/>
          <w:marBottom w:val="0"/>
          <w:divBdr>
            <w:top w:val="none" w:sz="0" w:space="0" w:color="auto"/>
            <w:left w:val="none" w:sz="0" w:space="0" w:color="auto"/>
            <w:bottom w:val="none" w:sz="0" w:space="0" w:color="auto"/>
            <w:right w:val="none" w:sz="0" w:space="0" w:color="auto"/>
          </w:divBdr>
        </w:div>
        <w:div w:id="957030044">
          <w:marLeft w:val="0"/>
          <w:marRight w:val="0"/>
          <w:marTop w:val="0"/>
          <w:marBottom w:val="0"/>
          <w:divBdr>
            <w:top w:val="none" w:sz="0" w:space="0" w:color="auto"/>
            <w:left w:val="none" w:sz="0" w:space="0" w:color="auto"/>
            <w:bottom w:val="none" w:sz="0" w:space="0" w:color="auto"/>
            <w:right w:val="none" w:sz="0" w:space="0" w:color="auto"/>
          </w:divBdr>
        </w:div>
        <w:div w:id="1201015027">
          <w:marLeft w:val="0"/>
          <w:marRight w:val="0"/>
          <w:marTop w:val="0"/>
          <w:marBottom w:val="0"/>
          <w:divBdr>
            <w:top w:val="none" w:sz="0" w:space="0" w:color="auto"/>
            <w:left w:val="none" w:sz="0" w:space="0" w:color="auto"/>
            <w:bottom w:val="none" w:sz="0" w:space="0" w:color="auto"/>
            <w:right w:val="none" w:sz="0" w:space="0" w:color="auto"/>
          </w:divBdr>
        </w:div>
        <w:div w:id="1869296453">
          <w:marLeft w:val="0"/>
          <w:marRight w:val="0"/>
          <w:marTop w:val="0"/>
          <w:marBottom w:val="0"/>
          <w:divBdr>
            <w:top w:val="none" w:sz="0" w:space="0" w:color="auto"/>
            <w:left w:val="none" w:sz="0" w:space="0" w:color="auto"/>
            <w:bottom w:val="none" w:sz="0" w:space="0" w:color="auto"/>
            <w:right w:val="none" w:sz="0" w:space="0" w:color="auto"/>
          </w:divBdr>
        </w:div>
        <w:div w:id="1945263452">
          <w:marLeft w:val="0"/>
          <w:marRight w:val="0"/>
          <w:marTop w:val="0"/>
          <w:marBottom w:val="0"/>
          <w:divBdr>
            <w:top w:val="none" w:sz="0" w:space="0" w:color="auto"/>
            <w:left w:val="none" w:sz="0" w:space="0" w:color="auto"/>
            <w:bottom w:val="none" w:sz="0" w:space="0" w:color="auto"/>
            <w:right w:val="none" w:sz="0" w:space="0" w:color="auto"/>
          </w:divBdr>
        </w:div>
        <w:div w:id="980622149">
          <w:marLeft w:val="0"/>
          <w:marRight w:val="0"/>
          <w:marTop w:val="0"/>
          <w:marBottom w:val="0"/>
          <w:divBdr>
            <w:top w:val="none" w:sz="0" w:space="0" w:color="auto"/>
            <w:left w:val="none" w:sz="0" w:space="0" w:color="auto"/>
            <w:bottom w:val="none" w:sz="0" w:space="0" w:color="auto"/>
            <w:right w:val="none" w:sz="0" w:space="0" w:color="auto"/>
          </w:divBdr>
        </w:div>
        <w:div w:id="1148473413">
          <w:marLeft w:val="0"/>
          <w:marRight w:val="0"/>
          <w:marTop w:val="0"/>
          <w:marBottom w:val="0"/>
          <w:divBdr>
            <w:top w:val="none" w:sz="0" w:space="0" w:color="auto"/>
            <w:left w:val="none" w:sz="0" w:space="0" w:color="auto"/>
            <w:bottom w:val="none" w:sz="0" w:space="0" w:color="auto"/>
            <w:right w:val="none" w:sz="0" w:space="0" w:color="auto"/>
          </w:divBdr>
        </w:div>
        <w:div w:id="334500567">
          <w:marLeft w:val="0"/>
          <w:marRight w:val="0"/>
          <w:marTop w:val="0"/>
          <w:marBottom w:val="0"/>
          <w:divBdr>
            <w:top w:val="none" w:sz="0" w:space="0" w:color="auto"/>
            <w:left w:val="none" w:sz="0" w:space="0" w:color="auto"/>
            <w:bottom w:val="none" w:sz="0" w:space="0" w:color="auto"/>
            <w:right w:val="none" w:sz="0" w:space="0" w:color="auto"/>
          </w:divBdr>
        </w:div>
        <w:div w:id="1222058162">
          <w:marLeft w:val="0"/>
          <w:marRight w:val="0"/>
          <w:marTop w:val="0"/>
          <w:marBottom w:val="0"/>
          <w:divBdr>
            <w:top w:val="none" w:sz="0" w:space="0" w:color="auto"/>
            <w:left w:val="none" w:sz="0" w:space="0" w:color="auto"/>
            <w:bottom w:val="none" w:sz="0" w:space="0" w:color="auto"/>
            <w:right w:val="none" w:sz="0" w:space="0" w:color="auto"/>
          </w:divBdr>
        </w:div>
        <w:div w:id="1466923802">
          <w:marLeft w:val="0"/>
          <w:marRight w:val="0"/>
          <w:marTop w:val="0"/>
          <w:marBottom w:val="0"/>
          <w:divBdr>
            <w:top w:val="none" w:sz="0" w:space="0" w:color="auto"/>
            <w:left w:val="none" w:sz="0" w:space="0" w:color="auto"/>
            <w:bottom w:val="none" w:sz="0" w:space="0" w:color="auto"/>
            <w:right w:val="none" w:sz="0" w:space="0" w:color="auto"/>
          </w:divBdr>
        </w:div>
        <w:div w:id="1117944259">
          <w:marLeft w:val="0"/>
          <w:marRight w:val="0"/>
          <w:marTop w:val="0"/>
          <w:marBottom w:val="0"/>
          <w:divBdr>
            <w:top w:val="none" w:sz="0" w:space="0" w:color="auto"/>
            <w:left w:val="none" w:sz="0" w:space="0" w:color="auto"/>
            <w:bottom w:val="none" w:sz="0" w:space="0" w:color="auto"/>
            <w:right w:val="none" w:sz="0" w:space="0" w:color="auto"/>
          </w:divBdr>
        </w:div>
        <w:div w:id="1781875279">
          <w:marLeft w:val="0"/>
          <w:marRight w:val="0"/>
          <w:marTop w:val="0"/>
          <w:marBottom w:val="0"/>
          <w:divBdr>
            <w:top w:val="none" w:sz="0" w:space="0" w:color="auto"/>
            <w:left w:val="none" w:sz="0" w:space="0" w:color="auto"/>
            <w:bottom w:val="none" w:sz="0" w:space="0" w:color="auto"/>
            <w:right w:val="none" w:sz="0" w:space="0" w:color="auto"/>
          </w:divBdr>
        </w:div>
        <w:div w:id="1572234840">
          <w:marLeft w:val="0"/>
          <w:marRight w:val="0"/>
          <w:marTop w:val="0"/>
          <w:marBottom w:val="0"/>
          <w:divBdr>
            <w:top w:val="none" w:sz="0" w:space="0" w:color="auto"/>
            <w:left w:val="none" w:sz="0" w:space="0" w:color="auto"/>
            <w:bottom w:val="none" w:sz="0" w:space="0" w:color="auto"/>
            <w:right w:val="none" w:sz="0" w:space="0" w:color="auto"/>
          </w:divBdr>
        </w:div>
        <w:div w:id="1659266209">
          <w:marLeft w:val="0"/>
          <w:marRight w:val="0"/>
          <w:marTop w:val="0"/>
          <w:marBottom w:val="0"/>
          <w:divBdr>
            <w:top w:val="none" w:sz="0" w:space="0" w:color="auto"/>
            <w:left w:val="none" w:sz="0" w:space="0" w:color="auto"/>
            <w:bottom w:val="none" w:sz="0" w:space="0" w:color="auto"/>
            <w:right w:val="none" w:sz="0" w:space="0" w:color="auto"/>
          </w:divBdr>
        </w:div>
        <w:div w:id="212544259">
          <w:marLeft w:val="0"/>
          <w:marRight w:val="0"/>
          <w:marTop w:val="0"/>
          <w:marBottom w:val="0"/>
          <w:divBdr>
            <w:top w:val="none" w:sz="0" w:space="0" w:color="auto"/>
            <w:left w:val="none" w:sz="0" w:space="0" w:color="auto"/>
            <w:bottom w:val="none" w:sz="0" w:space="0" w:color="auto"/>
            <w:right w:val="none" w:sz="0" w:space="0" w:color="auto"/>
          </w:divBdr>
        </w:div>
        <w:div w:id="726301629">
          <w:marLeft w:val="0"/>
          <w:marRight w:val="0"/>
          <w:marTop w:val="0"/>
          <w:marBottom w:val="0"/>
          <w:divBdr>
            <w:top w:val="none" w:sz="0" w:space="0" w:color="auto"/>
            <w:left w:val="none" w:sz="0" w:space="0" w:color="auto"/>
            <w:bottom w:val="none" w:sz="0" w:space="0" w:color="auto"/>
            <w:right w:val="none" w:sz="0" w:space="0" w:color="auto"/>
          </w:divBdr>
        </w:div>
        <w:div w:id="599988197">
          <w:marLeft w:val="0"/>
          <w:marRight w:val="0"/>
          <w:marTop w:val="0"/>
          <w:marBottom w:val="0"/>
          <w:divBdr>
            <w:top w:val="none" w:sz="0" w:space="0" w:color="auto"/>
            <w:left w:val="none" w:sz="0" w:space="0" w:color="auto"/>
            <w:bottom w:val="none" w:sz="0" w:space="0" w:color="auto"/>
            <w:right w:val="none" w:sz="0" w:space="0" w:color="auto"/>
          </w:divBdr>
        </w:div>
        <w:div w:id="1022633768">
          <w:marLeft w:val="0"/>
          <w:marRight w:val="0"/>
          <w:marTop w:val="0"/>
          <w:marBottom w:val="0"/>
          <w:divBdr>
            <w:top w:val="none" w:sz="0" w:space="0" w:color="auto"/>
            <w:left w:val="none" w:sz="0" w:space="0" w:color="auto"/>
            <w:bottom w:val="none" w:sz="0" w:space="0" w:color="auto"/>
            <w:right w:val="none" w:sz="0" w:space="0" w:color="auto"/>
          </w:divBdr>
        </w:div>
        <w:div w:id="747772318">
          <w:marLeft w:val="0"/>
          <w:marRight w:val="0"/>
          <w:marTop w:val="0"/>
          <w:marBottom w:val="0"/>
          <w:divBdr>
            <w:top w:val="none" w:sz="0" w:space="0" w:color="auto"/>
            <w:left w:val="none" w:sz="0" w:space="0" w:color="auto"/>
            <w:bottom w:val="none" w:sz="0" w:space="0" w:color="auto"/>
            <w:right w:val="none" w:sz="0" w:space="0" w:color="auto"/>
          </w:divBdr>
        </w:div>
        <w:div w:id="1678850175">
          <w:marLeft w:val="0"/>
          <w:marRight w:val="0"/>
          <w:marTop w:val="0"/>
          <w:marBottom w:val="0"/>
          <w:divBdr>
            <w:top w:val="none" w:sz="0" w:space="0" w:color="auto"/>
            <w:left w:val="none" w:sz="0" w:space="0" w:color="auto"/>
            <w:bottom w:val="none" w:sz="0" w:space="0" w:color="auto"/>
            <w:right w:val="none" w:sz="0" w:space="0" w:color="auto"/>
          </w:divBdr>
        </w:div>
        <w:div w:id="12729329">
          <w:marLeft w:val="0"/>
          <w:marRight w:val="0"/>
          <w:marTop w:val="0"/>
          <w:marBottom w:val="0"/>
          <w:divBdr>
            <w:top w:val="none" w:sz="0" w:space="0" w:color="auto"/>
            <w:left w:val="none" w:sz="0" w:space="0" w:color="auto"/>
            <w:bottom w:val="none" w:sz="0" w:space="0" w:color="auto"/>
            <w:right w:val="none" w:sz="0" w:space="0" w:color="auto"/>
          </w:divBdr>
        </w:div>
        <w:div w:id="387725517">
          <w:marLeft w:val="0"/>
          <w:marRight w:val="0"/>
          <w:marTop w:val="0"/>
          <w:marBottom w:val="0"/>
          <w:divBdr>
            <w:top w:val="none" w:sz="0" w:space="0" w:color="auto"/>
            <w:left w:val="none" w:sz="0" w:space="0" w:color="auto"/>
            <w:bottom w:val="none" w:sz="0" w:space="0" w:color="auto"/>
            <w:right w:val="none" w:sz="0" w:space="0" w:color="auto"/>
          </w:divBdr>
        </w:div>
        <w:div w:id="530071096">
          <w:marLeft w:val="0"/>
          <w:marRight w:val="0"/>
          <w:marTop w:val="0"/>
          <w:marBottom w:val="0"/>
          <w:divBdr>
            <w:top w:val="none" w:sz="0" w:space="0" w:color="auto"/>
            <w:left w:val="none" w:sz="0" w:space="0" w:color="auto"/>
            <w:bottom w:val="none" w:sz="0" w:space="0" w:color="auto"/>
            <w:right w:val="none" w:sz="0" w:space="0" w:color="auto"/>
          </w:divBdr>
        </w:div>
        <w:div w:id="367293160">
          <w:marLeft w:val="0"/>
          <w:marRight w:val="0"/>
          <w:marTop w:val="0"/>
          <w:marBottom w:val="0"/>
          <w:divBdr>
            <w:top w:val="none" w:sz="0" w:space="0" w:color="auto"/>
            <w:left w:val="none" w:sz="0" w:space="0" w:color="auto"/>
            <w:bottom w:val="none" w:sz="0" w:space="0" w:color="auto"/>
            <w:right w:val="none" w:sz="0" w:space="0" w:color="auto"/>
          </w:divBdr>
        </w:div>
        <w:div w:id="1676569242">
          <w:marLeft w:val="0"/>
          <w:marRight w:val="0"/>
          <w:marTop w:val="0"/>
          <w:marBottom w:val="0"/>
          <w:divBdr>
            <w:top w:val="none" w:sz="0" w:space="0" w:color="auto"/>
            <w:left w:val="none" w:sz="0" w:space="0" w:color="auto"/>
            <w:bottom w:val="none" w:sz="0" w:space="0" w:color="auto"/>
            <w:right w:val="none" w:sz="0" w:space="0" w:color="auto"/>
          </w:divBdr>
        </w:div>
        <w:div w:id="1135610790">
          <w:marLeft w:val="0"/>
          <w:marRight w:val="0"/>
          <w:marTop w:val="0"/>
          <w:marBottom w:val="0"/>
          <w:divBdr>
            <w:top w:val="none" w:sz="0" w:space="0" w:color="auto"/>
            <w:left w:val="none" w:sz="0" w:space="0" w:color="auto"/>
            <w:bottom w:val="none" w:sz="0" w:space="0" w:color="auto"/>
            <w:right w:val="none" w:sz="0" w:space="0" w:color="auto"/>
          </w:divBdr>
        </w:div>
        <w:div w:id="1734891323">
          <w:marLeft w:val="0"/>
          <w:marRight w:val="0"/>
          <w:marTop w:val="0"/>
          <w:marBottom w:val="0"/>
          <w:divBdr>
            <w:top w:val="none" w:sz="0" w:space="0" w:color="auto"/>
            <w:left w:val="none" w:sz="0" w:space="0" w:color="auto"/>
            <w:bottom w:val="none" w:sz="0" w:space="0" w:color="auto"/>
            <w:right w:val="none" w:sz="0" w:space="0" w:color="auto"/>
          </w:divBdr>
        </w:div>
        <w:div w:id="141776389">
          <w:marLeft w:val="0"/>
          <w:marRight w:val="0"/>
          <w:marTop w:val="0"/>
          <w:marBottom w:val="0"/>
          <w:divBdr>
            <w:top w:val="none" w:sz="0" w:space="0" w:color="auto"/>
            <w:left w:val="none" w:sz="0" w:space="0" w:color="auto"/>
            <w:bottom w:val="none" w:sz="0" w:space="0" w:color="auto"/>
            <w:right w:val="none" w:sz="0" w:space="0" w:color="auto"/>
          </w:divBdr>
        </w:div>
        <w:div w:id="579605527">
          <w:marLeft w:val="0"/>
          <w:marRight w:val="0"/>
          <w:marTop w:val="0"/>
          <w:marBottom w:val="0"/>
          <w:divBdr>
            <w:top w:val="none" w:sz="0" w:space="0" w:color="auto"/>
            <w:left w:val="none" w:sz="0" w:space="0" w:color="auto"/>
            <w:bottom w:val="none" w:sz="0" w:space="0" w:color="auto"/>
            <w:right w:val="none" w:sz="0" w:space="0" w:color="auto"/>
          </w:divBdr>
        </w:div>
        <w:div w:id="1104302768">
          <w:marLeft w:val="0"/>
          <w:marRight w:val="0"/>
          <w:marTop w:val="0"/>
          <w:marBottom w:val="0"/>
          <w:divBdr>
            <w:top w:val="none" w:sz="0" w:space="0" w:color="auto"/>
            <w:left w:val="none" w:sz="0" w:space="0" w:color="auto"/>
            <w:bottom w:val="none" w:sz="0" w:space="0" w:color="auto"/>
            <w:right w:val="none" w:sz="0" w:space="0" w:color="auto"/>
          </w:divBdr>
        </w:div>
        <w:div w:id="1262837084">
          <w:marLeft w:val="0"/>
          <w:marRight w:val="0"/>
          <w:marTop w:val="0"/>
          <w:marBottom w:val="0"/>
          <w:divBdr>
            <w:top w:val="none" w:sz="0" w:space="0" w:color="auto"/>
            <w:left w:val="none" w:sz="0" w:space="0" w:color="auto"/>
            <w:bottom w:val="none" w:sz="0" w:space="0" w:color="auto"/>
            <w:right w:val="none" w:sz="0" w:space="0" w:color="auto"/>
          </w:divBdr>
        </w:div>
        <w:div w:id="986126322">
          <w:marLeft w:val="0"/>
          <w:marRight w:val="0"/>
          <w:marTop w:val="0"/>
          <w:marBottom w:val="0"/>
          <w:divBdr>
            <w:top w:val="none" w:sz="0" w:space="0" w:color="auto"/>
            <w:left w:val="none" w:sz="0" w:space="0" w:color="auto"/>
            <w:bottom w:val="none" w:sz="0" w:space="0" w:color="auto"/>
            <w:right w:val="none" w:sz="0" w:space="0" w:color="auto"/>
          </w:divBdr>
        </w:div>
        <w:div w:id="741413354">
          <w:marLeft w:val="0"/>
          <w:marRight w:val="0"/>
          <w:marTop w:val="0"/>
          <w:marBottom w:val="0"/>
          <w:divBdr>
            <w:top w:val="none" w:sz="0" w:space="0" w:color="auto"/>
            <w:left w:val="none" w:sz="0" w:space="0" w:color="auto"/>
            <w:bottom w:val="none" w:sz="0" w:space="0" w:color="auto"/>
            <w:right w:val="none" w:sz="0" w:space="0" w:color="auto"/>
          </w:divBdr>
        </w:div>
        <w:div w:id="1185166810">
          <w:marLeft w:val="0"/>
          <w:marRight w:val="0"/>
          <w:marTop w:val="0"/>
          <w:marBottom w:val="0"/>
          <w:divBdr>
            <w:top w:val="none" w:sz="0" w:space="0" w:color="auto"/>
            <w:left w:val="none" w:sz="0" w:space="0" w:color="auto"/>
            <w:bottom w:val="none" w:sz="0" w:space="0" w:color="auto"/>
            <w:right w:val="none" w:sz="0" w:space="0" w:color="auto"/>
          </w:divBdr>
        </w:div>
        <w:div w:id="70737949">
          <w:marLeft w:val="0"/>
          <w:marRight w:val="0"/>
          <w:marTop w:val="0"/>
          <w:marBottom w:val="0"/>
          <w:divBdr>
            <w:top w:val="none" w:sz="0" w:space="0" w:color="auto"/>
            <w:left w:val="none" w:sz="0" w:space="0" w:color="auto"/>
            <w:bottom w:val="none" w:sz="0" w:space="0" w:color="auto"/>
            <w:right w:val="none" w:sz="0" w:space="0" w:color="auto"/>
          </w:divBdr>
        </w:div>
        <w:div w:id="1564290131">
          <w:marLeft w:val="0"/>
          <w:marRight w:val="0"/>
          <w:marTop w:val="0"/>
          <w:marBottom w:val="0"/>
          <w:divBdr>
            <w:top w:val="none" w:sz="0" w:space="0" w:color="auto"/>
            <w:left w:val="none" w:sz="0" w:space="0" w:color="auto"/>
            <w:bottom w:val="none" w:sz="0" w:space="0" w:color="auto"/>
            <w:right w:val="none" w:sz="0" w:space="0" w:color="auto"/>
          </w:divBdr>
        </w:div>
        <w:div w:id="74909482">
          <w:marLeft w:val="0"/>
          <w:marRight w:val="0"/>
          <w:marTop w:val="0"/>
          <w:marBottom w:val="0"/>
          <w:divBdr>
            <w:top w:val="none" w:sz="0" w:space="0" w:color="auto"/>
            <w:left w:val="none" w:sz="0" w:space="0" w:color="auto"/>
            <w:bottom w:val="none" w:sz="0" w:space="0" w:color="auto"/>
            <w:right w:val="none" w:sz="0" w:space="0" w:color="auto"/>
          </w:divBdr>
        </w:div>
        <w:div w:id="1637905884">
          <w:marLeft w:val="0"/>
          <w:marRight w:val="0"/>
          <w:marTop w:val="0"/>
          <w:marBottom w:val="0"/>
          <w:divBdr>
            <w:top w:val="none" w:sz="0" w:space="0" w:color="auto"/>
            <w:left w:val="none" w:sz="0" w:space="0" w:color="auto"/>
            <w:bottom w:val="none" w:sz="0" w:space="0" w:color="auto"/>
            <w:right w:val="none" w:sz="0" w:space="0" w:color="auto"/>
          </w:divBdr>
        </w:div>
        <w:div w:id="498274877">
          <w:marLeft w:val="0"/>
          <w:marRight w:val="0"/>
          <w:marTop w:val="0"/>
          <w:marBottom w:val="0"/>
          <w:divBdr>
            <w:top w:val="none" w:sz="0" w:space="0" w:color="auto"/>
            <w:left w:val="none" w:sz="0" w:space="0" w:color="auto"/>
            <w:bottom w:val="none" w:sz="0" w:space="0" w:color="auto"/>
            <w:right w:val="none" w:sz="0" w:space="0" w:color="auto"/>
          </w:divBdr>
        </w:div>
        <w:div w:id="1091897638">
          <w:marLeft w:val="0"/>
          <w:marRight w:val="0"/>
          <w:marTop w:val="0"/>
          <w:marBottom w:val="0"/>
          <w:divBdr>
            <w:top w:val="none" w:sz="0" w:space="0" w:color="auto"/>
            <w:left w:val="none" w:sz="0" w:space="0" w:color="auto"/>
            <w:bottom w:val="none" w:sz="0" w:space="0" w:color="auto"/>
            <w:right w:val="none" w:sz="0" w:space="0" w:color="auto"/>
          </w:divBdr>
        </w:div>
        <w:div w:id="1853951807">
          <w:marLeft w:val="0"/>
          <w:marRight w:val="0"/>
          <w:marTop w:val="0"/>
          <w:marBottom w:val="0"/>
          <w:divBdr>
            <w:top w:val="none" w:sz="0" w:space="0" w:color="auto"/>
            <w:left w:val="none" w:sz="0" w:space="0" w:color="auto"/>
            <w:bottom w:val="none" w:sz="0" w:space="0" w:color="auto"/>
            <w:right w:val="none" w:sz="0" w:space="0" w:color="auto"/>
          </w:divBdr>
        </w:div>
        <w:div w:id="1734428065">
          <w:marLeft w:val="0"/>
          <w:marRight w:val="0"/>
          <w:marTop w:val="0"/>
          <w:marBottom w:val="0"/>
          <w:divBdr>
            <w:top w:val="none" w:sz="0" w:space="0" w:color="auto"/>
            <w:left w:val="none" w:sz="0" w:space="0" w:color="auto"/>
            <w:bottom w:val="none" w:sz="0" w:space="0" w:color="auto"/>
            <w:right w:val="none" w:sz="0" w:space="0" w:color="auto"/>
          </w:divBdr>
        </w:div>
        <w:div w:id="1056196084">
          <w:marLeft w:val="0"/>
          <w:marRight w:val="0"/>
          <w:marTop w:val="0"/>
          <w:marBottom w:val="0"/>
          <w:divBdr>
            <w:top w:val="none" w:sz="0" w:space="0" w:color="auto"/>
            <w:left w:val="none" w:sz="0" w:space="0" w:color="auto"/>
            <w:bottom w:val="none" w:sz="0" w:space="0" w:color="auto"/>
            <w:right w:val="none" w:sz="0" w:space="0" w:color="auto"/>
          </w:divBdr>
        </w:div>
        <w:div w:id="1316109859">
          <w:marLeft w:val="0"/>
          <w:marRight w:val="0"/>
          <w:marTop w:val="0"/>
          <w:marBottom w:val="0"/>
          <w:divBdr>
            <w:top w:val="none" w:sz="0" w:space="0" w:color="auto"/>
            <w:left w:val="none" w:sz="0" w:space="0" w:color="auto"/>
            <w:bottom w:val="none" w:sz="0" w:space="0" w:color="auto"/>
            <w:right w:val="none" w:sz="0" w:space="0" w:color="auto"/>
          </w:divBdr>
        </w:div>
        <w:div w:id="1580553651">
          <w:marLeft w:val="0"/>
          <w:marRight w:val="0"/>
          <w:marTop w:val="0"/>
          <w:marBottom w:val="0"/>
          <w:divBdr>
            <w:top w:val="none" w:sz="0" w:space="0" w:color="auto"/>
            <w:left w:val="none" w:sz="0" w:space="0" w:color="auto"/>
            <w:bottom w:val="none" w:sz="0" w:space="0" w:color="auto"/>
            <w:right w:val="none" w:sz="0" w:space="0" w:color="auto"/>
          </w:divBdr>
        </w:div>
        <w:div w:id="1289704857">
          <w:marLeft w:val="0"/>
          <w:marRight w:val="0"/>
          <w:marTop w:val="0"/>
          <w:marBottom w:val="0"/>
          <w:divBdr>
            <w:top w:val="none" w:sz="0" w:space="0" w:color="auto"/>
            <w:left w:val="none" w:sz="0" w:space="0" w:color="auto"/>
            <w:bottom w:val="none" w:sz="0" w:space="0" w:color="auto"/>
            <w:right w:val="none" w:sz="0" w:space="0" w:color="auto"/>
          </w:divBdr>
        </w:div>
        <w:div w:id="2082095183">
          <w:marLeft w:val="0"/>
          <w:marRight w:val="0"/>
          <w:marTop w:val="0"/>
          <w:marBottom w:val="0"/>
          <w:divBdr>
            <w:top w:val="none" w:sz="0" w:space="0" w:color="auto"/>
            <w:left w:val="none" w:sz="0" w:space="0" w:color="auto"/>
            <w:bottom w:val="none" w:sz="0" w:space="0" w:color="auto"/>
            <w:right w:val="none" w:sz="0" w:space="0" w:color="auto"/>
          </w:divBdr>
        </w:div>
        <w:div w:id="529539215">
          <w:marLeft w:val="0"/>
          <w:marRight w:val="0"/>
          <w:marTop w:val="0"/>
          <w:marBottom w:val="0"/>
          <w:divBdr>
            <w:top w:val="none" w:sz="0" w:space="0" w:color="auto"/>
            <w:left w:val="none" w:sz="0" w:space="0" w:color="auto"/>
            <w:bottom w:val="none" w:sz="0" w:space="0" w:color="auto"/>
            <w:right w:val="none" w:sz="0" w:space="0" w:color="auto"/>
          </w:divBdr>
        </w:div>
        <w:div w:id="217280480">
          <w:marLeft w:val="0"/>
          <w:marRight w:val="0"/>
          <w:marTop w:val="0"/>
          <w:marBottom w:val="0"/>
          <w:divBdr>
            <w:top w:val="none" w:sz="0" w:space="0" w:color="auto"/>
            <w:left w:val="none" w:sz="0" w:space="0" w:color="auto"/>
            <w:bottom w:val="none" w:sz="0" w:space="0" w:color="auto"/>
            <w:right w:val="none" w:sz="0" w:space="0" w:color="auto"/>
          </w:divBdr>
        </w:div>
        <w:div w:id="364064974">
          <w:marLeft w:val="0"/>
          <w:marRight w:val="0"/>
          <w:marTop w:val="0"/>
          <w:marBottom w:val="0"/>
          <w:divBdr>
            <w:top w:val="none" w:sz="0" w:space="0" w:color="auto"/>
            <w:left w:val="none" w:sz="0" w:space="0" w:color="auto"/>
            <w:bottom w:val="none" w:sz="0" w:space="0" w:color="auto"/>
            <w:right w:val="none" w:sz="0" w:space="0" w:color="auto"/>
          </w:divBdr>
        </w:div>
        <w:div w:id="1435705727">
          <w:marLeft w:val="0"/>
          <w:marRight w:val="0"/>
          <w:marTop w:val="0"/>
          <w:marBottom w:val="0"/>
          <w:divBdr>
            <w:top w:val="none" w:sz="0" w:space="0" w:color="auto"/>
            <w:left w:val="none" w:sz="0" w:space="0" w:color="auto"/>
            <w:bottom w:val="none" w:sz="0" w:space="0" w:color="auto"/>
            <w:right w:val="none" w:sz="0" w:space="0" w:color="auto"/>
          </w:divBdr>
        </w:div>
        <w:div w:id="258030907">
          <w:marLeft w:val="0"/>
          <w:marRight w:val="0"/>
          <w:marTop w:val="0"/>
          <w:marBottom w:val="0"/>
          <w:divBdr>
            <w:top w:val="none" w:sz="0" w:space="0" w:color="auto"/>
            <w:left w:val="none" w:sz="0" w:space="0" w:color="auto"/>
            <w:bottom w:val="none" w:sz="0" w:space="0" w:color="auto"/>
            <w:right w:val="none" w:sz="0" w:space="0" w:color="auto"/>
          </w:divBdr>
        </w:div>
        <w:div w:id="292948224">
          <w:marLeft w:val="0"/>
          <w:marRight w:val="0"/>
          <w:marTop w:val="0"/>
          <w:marBottom w:val="0"/>
          <w:divBdr>
            <w:top w:val="none" w:sz="0" w:space="0" w:color="auto"/>
            <w:left w:val="none" w:sz="0" w:space="0" w:color="auto"/>
            <w:bottom w:val="none" w:sz="0" w:space="0" w:color="auto"/>
            <w:right w:val="none" w:sz="0" w:space="0" w:color="auto"/>
          </w:divBdr>
        </w:div>
        <w:div w:id="1179196339">
          <w:marLeft w:val="0"/>
          <w:marRight w:val="0"/>
          <w:marTop w:val="0"/>
          <w:marBottom w:val="0"/>
          <w:divBdr>
            <w:top w:val="none" w:sz="0" w:space="0" w:color="auto"/>
            <w:left w:val="none" w:sz="0" w:space="0" w:color="auto"/>
            <w:bottom w:val="none" w:sz="0" w:space="0" w:color="auto"/>
            <w:right w:val="none" w:sz="0" w:space="0" w:color="auto"/>
          </w:divBdr>
        </w:div>
        <w:div w:id="1100295753">
          <w:marLeft w:val="0"/>
          <w:marRight w:val="0"/>
          <w:marTop w:val="0"/>
          <w:marBottom w:val="0"/>
          <w:divBdr>
            <w:top w:val="none" w:sz="0" w:space="0" w:color="auto"/>
            <w:left w:val="none" w:sz="0" w:space="0" w:color="auto"/>
            <w:bottom w:val="none" w:sz="0" w:space="0" w:color="auto"/>
            <w:right w:val="none" w:sz="0" w:space="0" w:color="auto"/>
          </w:divBdr>
        </w:div>
        <w:div w:id="1184245973">
          <w:marLeft w:val="0"/>
          <w:marRight w:val="0"/>
          <w:marTop w:val="0"/>
          <w:marBottom w:val="0"/>
          <w:divBdr>
            <w:top w:val="none" w:sz="0" w:space="0" w:color="auto"/>
            <w:left w:val="none" w:sz="0" w:space="0" w:color="auto"/>
            <w:bottom w:val="none" w:sz="0" w:space="0" w:color="auto"/>
            <w:right w:val="none" w:sz="0" w:space="0" w:color="auto"/>
          </w:divBdr>
        </w:div>
        <w:div w:id="5375801">
          <w:marLeft w:val="0"/>
          <w:marRight w:val="0"/>
          <w:marTop w:val="0"/>
          <w:marBottom w:val="0"/>
          <w:divBdr>
            <w:top w:val="none" w:sz="0" w:space="0" w:color="auto"/>
            <w:left w:val="none" w:sz="0" w:space="0" w:color="auto"/>
            <w:bottom w:val="none" w:sz="0" w:space="0" w:color="auto"/>
            <w:right w:val="none" w:sz="0" w:space="0" w:color="auto"/>
          </w:divBdr>
        </w:div>
        <w:div w:id="808983684">
          <w:marLeft w:val="0"/>
          <w:marRight w:val="0"/>
          <w:marTop w:val="0"/>
          <w:marBottom w:val="0"/>
          <w:divBdr>
            <w:top w:val="none" w:sz="0" w:space="0" w:color="auto"/>
            <w:left w:val="none" w:sz="0" w:space="0" w:color="auto"/>
            <w:bottom w:val="none" w:sz="0" w:space="0" w:color="auto"/>
            <w:right w:val="none" w:sz="0" w:space="0" w:color="auto"/>
          </w:divBdr>
        </w:div>
        <w:div w:id="381290823">
          <w:marLeft w:val="0"/>
          <w:marRight w:val="0"/>
          <w:marTop w:val="0"/>
          <w:marBottom w:val="0"/>
          <w:divBdr>
            <w:top w:val="none" w:sz="0" w:space="0" w:color="auto"/>
            <w:left w:val="none" w:sz="0" w:space="0" w:color="auto"/>
            <w:bottom w:val="none" w:sz="0" w:space="0" w:color="auto"/>
            <w:right w:val="none" w:sz="0" w:space="0" w:color="auto"/>
          </w:divBdr>
        </w:div>
        <w:div w:id="1975939033">
          <w:marLeft w:val="0"/>
          <w:marRight w:val="0"/>
          <w:marTop w:val="0"/>
          <w:marBottom w:val="0"/>
          <w:divBdr>
            <w:top w:val="none" w:sz="0" w:space="0" w:color="auto"/>
            <w:left w:val="none" w:sz="0" w:space="0" w:color="auto"/>
            <w:bottom w:val="none" w:sz="0" w:space="0" w:color="auto"/>
            <w:right w:val="none" w:sz="0" w:space="0" w:color="auto"/>
          </w:divBdr>
        </w:div>
        <w:div w:id="2034724238">
          <w:marLeft w:val="0"/>
          <w:marRight w:val="0"/>
          <w:marTop w:val="0"/>
          <w:marBottom w:val="0"/>
          <w:divBdr>
            <w:top w:val="none" w:sz="0" w:space="0" w:color="auto"/>
            <w:left w:val="none" w:sz="0" w:space="0" w:color="auto"/>
            <w:bottom w:val="none" w:sz="0" w:space="0" w:color="auto"/>
            <w:right w:val="none" w:sz="0" w:space="0" w:color="auto"/>
          </w:divBdr>
        </w:div>
        <w:div w:id="288703577">
          <w:marLeft w:val="0"/>
          <w:marRight w:val="0"/>
          <w:marTop w:val="0"/>
          <w:marBottom w:val="0"/>
          <w:divBdr>
            <w:top w:val="none" w:sz="0" w:space="0" w:color="auto"/>
            <w:left w:val="none" w:sz="0" w:space="0" w:color="auto"/>
            <w:bottom w:val="none" w:sz="0" w:space="0" w:color="auto"/>
            <w:right w:val="none" w:sz="0" w:space="0" w:color="auto"/>
          </w:divBdr>
        </w:div>
        <w:div w:id="736703797">
          <w:marLeft w:val="0"/>
          <w:marRight w:val="0"/>
          <w:marTop w:val="0"/>
          <w:marBottom w:val="0"/>
          <w:divBdr>
            <w:top w:val="none" w:sz="0" w:space="0" w:color="auto"/>
            <w:left w:val="none" w:sz="0" w:space="0" w:color="auto"/>
            <w:bottom w:val="none" w:sz="0" w:space="0" w:color="auto"/>
            <w:right w:val="none" w:sz="0" w:space="0" w:color="auto"/>
          </w:divBdr>
        </w:div>
      </w:divsChild>
    </w:div>
    <w:div w:id="1291743210">
      <w:bodyDiv w:val="1"/>
      <w:marLeft w:val="0"/>
      <w:marRight w:val="0"/>
      <w:marTop w:val="0"/>
      <w:marBottom w:val="0"/>
      <w:divBdr>
        <w:top w:val="none" w:sz="0" w:space="0" w:color="auto"/>
        <w:left w:val="none" w:sz="0" w:space="0" w:color="auto"/>
        <w:bottom w:val="none" w:sz="0" w:space="0" w:color="auto"/>
        <w:right w:val="none" w:sz="0" w:space="0" w:color="auto"/>
      </w:divBdr>
      <w:divsChild>
        <w:div w:id="106778769">
          <w:marLeft w:val="0"/>
          <w:marRight w:val="0"/>
          <w:marTop w:val="0"/>
          <w:marBottom w:val="0"/>
          <w:divBdr>
            <w:top w:val="none" w:sz="0" w:space="0" w:color="auto"/>
            <w:left w:val="none" w:sz="0" w:space="0" w:color="auto"/>
            <w:bottom w:val="none" w:sz="0" w:space="0" w:color="auto"/>
            <w:right w:val="none" w:sz="0" w:space="0" w:color="auto"/>
          </w:divBdr>
          <w:divsChild>
            <w:div w:id="220025943">
              <w:marLeft w:val="0"/>
              <w:marRight w:val="0"/>
              <w:marTop w:val="0"/>
              <w:marBottom w:val="0"/>
              <w:divBdr>
                <w:top w:val="none" w:sz="0" w:space="0" w:color="auto"/>
                <w:left w:val="none" w:sz="0" w:space="0" w:color="auto"/>
                <w:bottom w:val="none" w:sz="0" w:space="0" w:color="auto"/>
                <w:right w:val="none" w:sz="0" w:space="0" w:color="auto"/>
              </w:divBdr>
            </w:div>
            <w:div w:id="464854181">
              <w:marLeft w:val="0"/>
              <w:marRight w:val="0"/>
              <w:marTop w:val="0"/>
              <w:marBottom w:val="0"/>
              <w:divBdr>
                <w:top w:val="none" w:sz="0" w:space="0" w:color="auto"/>
                <w:left w:val="none" w:sz="0" w:space="0" w:color="auto"/>
                <w:bottom w:val="none" w:sz="0" w:space="0" w:color="auto"/>
                <w:right w:val="none" w:sz="0" w:space="0" w:color="auto"/>
              </w:divBdr>
            </w:div>
            <w:div w:id="2044859104">
              <w:marLeft w:val="0"/>
              <w:marRight w:val="0"/>
              <w:marTop w:val="0"/>
              <w:marBottom w:val="0"/>
              <w:divBdr>
                <w:top w:val="none" w:sz="0" w:space="0" w:color="auto"/>
                <w:left w:val="none" w:sz="0" w:space="0" w:color="auto"/>
                <w:bottom w:val="none" w:sz="0" w:space="0" w:color="auto"/>
                <w:right w:val="none" w:sz="0" w:space="0" w:color="auto"/>
              </w:divBdr>
            </w:div>
            <w:div w:id="525141898">
              <w:marLeft w:val="0"/>
              <w:marRight w:val="0"/>
              <w:marTop w:val="0"/>
              <w:marBottom w:val="0"/>
              <w:divBdr>
                <w:top w:val="none" w:sz="0" w:space="0" w:color="auto"/>
                <w:left w:val="none" w:sz="0" w:space="0" w:color="auto"/>
                <w:bottom w:val="none" w:sz="0" w:space="0" w:color="auto"/>
                <w:right w:val="none" w:sz="0" w:space="0" w:color="auto"/>
              </w:divBdr>
            </w:div>
            <w:div w:id="130758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542869">
      <w:bodyDiv w:val="1"/>
      <w:marLeft w:val="0"/>
      <w:marRight w:val="0"/>
      <w:marTop w:val="0"/>
      <w:marBottom w:val="0"/>
      <w:divBdr>
        <w:top w:val="none" w:sz="0" w:space="0" w:color="auto"/>
        <w:left w:val="none" w:sz="0" w:space="0" w:color="auto"/>
        <w:bottom w:val="none" w:sz="0" w:space="0" w:color="auto"/>
        <w:right w:val="none" w:sz="0" w:space="0" w:color="auto"/>
      </w:divBdr>
    </w:div>
    <w:div w:id="1711606895">
      <w:bodyDiv w:val="1"/>
      <w:marLeft w:val="0"/>
      <w:marRight w:val="0"/>
      <w:marTop w:val="0"/>
      <w:marBottom w:val="0"/>
      <w:divBdr>
        <w:top w:val="none" w:sz="0" w:space="0" w:color="auto"/>
        <w:left w:val="none" w:sz="0" w:space="0" w:color="auto"/>
        <w:bottom w:val="none" w:sz="0" w:space="0" w:color="auto"/>
        <w:right w:val="none" w:sz="0" w:space="0" w:color="auto"/>
      </w:divBdr>
      <w:divsChild>
        <w:div w:id="1567031544">
          <w:marLeft w:val="0"/>
          <w:marRight w:val="0"/>
          <w:marTop w:val="0"/>
          <w:marBottom w:val="0"/>
          <w:divBdr>
            <w:top w:val="none" w:sz="0" w:space="0" w:color="auto"/>
            <w:left w:val="none" w:sz="0" w:space="0" w:color="auto"/>
            <w:bottom w:val="none" w:sz="0" w:space="0" w:color="auto"/>
            <w:right w:val="none" w:sz="0" w:space="0" w:color="auto"/>
          </w:divBdr>
          <w:divsChild>
            <w:div w:id="1841431758">
              <w:marLeft w:val="0"/>
              <w:marRight w:val="0"/>
              <w:marTop w:val="0"/>
              <w:marBottom w:val="0"/>
              <w:divBdr>
                <w:top w:val="none" w:sz="0" w:space="0" w:color="auto"/>
                <w:left w:val="none" w:sz="0" w:space="0" w:color="auto"/>
                <w:bottom w:val="none" w:sz="0" w:space="0" w:color="auto"/>
                <w:right w:val="none" w:sz="0" w:space="0" w:color="auto"/>
              </w:divBdr>
              <w:divsChild>
                <w:div w:id="1580287974">
                  <w:marLeft w:val="0"/>
                  <w:marRight w:val="0"/>
                  <w:marTop w:val="0"/>
                  <w:marBottom w:val="0"/>
                  <w:divBdr>
                    <w:top w:val="none" w:sz="0" w:space="0" w:color="auto"/>
                    <w:left w:val="none" w:sz="0" w:space="0" w:color="auto"/>
                    <w:bottom w:val="none" w:sz="0" w:space="0" w:color="auto"/>
                    <w:right w:val="none" w:sz="0" w:space="0" w:color="auto"/>
                  </w:divBdr>
                  <w:divsChild>
                    <w:div w:id="1214732296">
                      <w:marLeft w:val="0"/>
                      <w:marRight w:val="0"/>
                      <w:marTop w:val="114"/>
                      <w:marBottom w:val="0"/>
                      <w:divBdr>
                        <w:top w:val="none" w:sz="0" w:space="0" w:color="auto"/>
                        <w:left w:val="none" w:sz="0" w:space="0" w:color="auto"/>
                        <w:bottom w:val="none" w:sz="0" w:space="0" w:color="auto"/>
                        <w:right w:val="none" w:sz="0" w:space="0" w:color="auto"/>
                      </w:divBdr>
                      <w:divsChild>
                        <w:div w:id="157793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131163">
          <w:marLeft w:val="0"/>
          <w:marRight w:val="0"/>
          <w:marTop w:val="0"/>
          <w:marBottom w:val="0"/>
          <w:divBdr>
            <w:top w:val="none" w:sz="0" w:space="0" w:color="auto"/>
            <w:left w:val="none" w:sz="0" w:space="0" w:color="auto"/>
            <w:bottom w:val="none" w:sz="0" w:space="0" w:color="auto"/>
            <w:right w:val="none" w:sz="0" w:space="0" w:color="auto"/>
          </w:divBdr>
          <w:divsChild>
            <w:div w:id="1894921909">
              <w:marLeft w:val="0"/>
              <w:marRight w:val="0"/>
              <w:marTop w:val="0"/>
              <w:marBottom w:val="0"/>
              <w:divBdr>
                <w:top w:val="none" w:sz="0" w:space="0" w:color="auto"/>
                <w:left w:val="none" w:sz="0" w:space="0" w:color="auto"/>
                <w:bottom w:val="none" w:sz="0" w:space="0" w:color="auto"/>
                <w:right w:val="none" w:sz="0" w:space="0" w:color="auto"/>
              </w:divBdr>
              <w:divsChild>
                <w:div w:id="100299103">
                  <w:marLeft w:val="0"/>
                  <w:marRight w:val="0"/>
                  <w:marTop w:val="0"/>
                  <w:marBottom w:val="0"/>
                  <w:divBdr>
                    <w:top w:val="none" w:sz="0" w:space="0" w:color="auto"/>
                    <w:left w:val="none" w:sz="0" w:space="0" w:color="auto"/>
                    <w:bottom w:val="none" w:sz="0" w:space="0" w:color="auto"/>
                    <w:right w:val="none" w:sz="0" w:space="0" w:color="auto"/>
                  </w:divBdr>
                  <w:divsChild>
                    <w:div w:id="1773234674">
                      <w:marLeft w:val="0"/>
                      <w:marRight w:val="0"/>
                      <w:marTop w:val="0"/>
                      <w:marBottom w:val="0"/>
                      <w:divBdr>
                        <w:top w:val="none" w:sz="0" w:space="0" w:color="auto"/>
                        <w:left w:val="none" w:sz="0" w:space="0" w:color="auto"/>
                        <w:bottom w:val="none" w:sz="0" w:space="0" w:color="auto"/>
                        <w:right w:val="none" w:sz="0" w:space="0" w:color="auto"/>
                      </w:divBdr>
                      <w:divsChild>
                        <w:div w:id="2070684310">
                          <w:marLeft w:val="0"/>
                          <w:marRight w:val="0"/>
                          <w:marTop w:val="0"/>
                          <w:marBottom w:val="0"/>
                          <w:divBdr>
                            <w:top w:val="none" w:sz="0" w:space="0" w:color="auto"/>
                            <w:left w:val="none" w:sz="0" w:space="0" w:color="auto"/>
                            <w:bottom w:val="none" w:sz="0" w:space="0" w:color="auto"/>
                            <w:right w:val="none" w:sz="0" w:space="0" w:color="auto"/>
                          </w:divBdr>
                          <w:divsChild>
                            <w:div w:id="1009481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5636075">
      <w:bodyDiv w:val="1"/>
      <w:marLeft w:val="0"/>
      <w:marRight w:val="0"/>
      <w:marTop w:val="0"/>
      <w:marBottom w:val="0"/>
      <w:divBdr>
        <w:top w:val="none" w:sz="0" w:space="0" w:color="auto"/>
        <w:left w:val="none" w:sz="0" w:space="0" w:color="auto"/>
        <w:bottom w:val="none" w:sz="0" w:space="0" w:color="auto"/>
        <w:right w:val="none" w:sz="0" w:space="0" w:color="auto"/>
      </w:divBdr>
      <w:divsChild>
        <w:div w:id="1631135170">
          <w:marLeft w:val="0"/>
          <w:marRight w:val="0"/>
          <w:marTop w:val="0"/>
          <w:marBottom w:val="0"/>
          <w:divBdr>
            <w:top w:val="none" w:sz="0" w:space="0" w:color="auto"/>
            <w:left w:val="none" w:sz="0" w:space="0" w:color="auto"/>
            <w:bottom w:val="none" w:sz="0" w:space="0" w:color="auto"/>
            <w:right w:val="none" w:sz="0" w:space="0" w:color="auto"/>
          </w:divBdr>
        </w:div>
        <w:div w:id="396973056">
          <w:marLeft w:val="0"/>
          <w:marRight w:val="0"/>
          <w:marTop w:val="0"/>
          <w:marBottom w:val="0"/>
          <w:divBdr>
            <w:top w:val="none" w:sz="0" w:space="0" w:color="auto"/>
            <w:left w:val="none" w:sz="0" w:space="0" w:color="auto"/>
            <w:bottom w:val="none" w:sz="0" w:space="0" w:color="auto"/>
            <w:right w:val="none" w:sz="0" w:space="0" w:color="auto"/>
          </w:divBdr>
        </w:div>
        <w:div w:id="641738651">
          <w:marLeft w:val="0"/>
          <w:marRight w:val="0"/>
          <w:marTop w:val="0"/>
          <w:marBottom w:val="0"/>
          <w:divBdr>
            <w:top w:val="none" w:sz="0" w:space="0" w:color="auto"/>
            <w:left w:val="none" w:sz="0" w:space="0" w:color="auto"/>
            <w:bottom w:val="none" w:sz="0" w:space="0" w:color="auto"/>
            <w:right w:val="none" w:sz="0" w:space="0" w:color="auto"/>
          </w:divBdr>
        </w:div>
      </w:divsChild>
    </w:div>
    <w:div w:id="1820725955">
      <w:bodyDiv w:val="1"/>
      <w:marLeft w:val="0"/>
      <w:marRight w:val="0"/>
      <w:marTop w:val="0"/>
      <w:marBottom w:val="0"/>
      <w:divBdr>
        <w:top w:val="none" w:sz="0" w:space="0" w:color="auto"/>
        <w:left w:val="none" w:sz="0" w:space="0" w:color="auto"/>
        <w:bottom w:val="none" w:sz="0" w:space="0" w:color="auto"/>
        <w:right w:val="none" w:sz="0" w:space="0" w:color="auto"/>
      </w:divBdr>
    </w:div>
    <w:div w:id="1886872077">
      <w:bodyDiv w:val="1"/>
      <w:marLeft w:val="0"/>
      <w:marRight w:val="0"/>
      <w:marTop w:val="0"/>
      <w:marBottom w:val="0"/>
      <w:divBdr>
        <w:top w:val="none" w:sz="0" w:space="0" w:color="auto"/>
        <w:left w:val="none" w:sz="0" w:space="0" w:color="auto"/>
        <w:bottom w:val="none" w:sz="0" w:space="0" w:color="auto"/>
        <w:right w:val="none" w:sz="0" w:space="0" w:color="auto"/>
      </w:divBdr>
    </w:div>
    <w:div w:id="1906720284">
      <w:bodyDiv w:val="1"/>
      <w:marLeft w:val="0"/>
      <w:marRight w:val="0"/>
      <w:marTop w:val="0"/>
      <w:marBottom w:val="0"/>
      <w:divBdr>
        <w:top w:val="none" w:sz="0" w:space="0" w:color="auto"/>
        <w:left w:val="none" w:sz="0" w:space="0" w:color="auto"/>
        <w:bottom w:val="none" w:sz="0" w:space="0" w:color="auto"/>
        <w:right w:val="none" w:sz="0" w:space="0" w:color="auto"/>
      </w:divBdr>
      <w:divsChild>
        <w:div w:id="1794443172">
          <w:marLeft w:val="0"/>
          <w:marRight w:val="0"/>
          <w:marTop w:val="0"/>
          <w:marBottom w:val="0"/>
          <w:divBdr>
            <w:top w:val="none" w:sz="0" w:space="0" w:color="auto"/>
            <w:left w:val="none" w:sz="0" w:space="0" w:color="auto"/>
            <w:bottom w:val="none" w:sz="0" w:space="0" w:color="auto"/>
            <w:right w:val="none" w:sz="0" w:space="0" w:color="auto"/>
          </w:divBdr>
        </w:div>
        <w:div w:id="518741174">
          <w:marLeft w:val="0"/>
          <w:marRight w:val="0"/>
          <w:marTop w:val="0"/>
          <w:marBottom w:val="0"/>
          <w:divBdr>
            <w:top w:val="none" w:sz="0" w:space="0" w:color="auto"/>
            <w:left w:val="none" w:sz="0" w:space="0" w:color="auto"/>
            <w:bottom w:val="none" w:sz="0" w:space="0" w:color="auto"/>
            <w:right w:val="none" w:sz="0" w:space="0" w:color="auto"/>
          </w:divBdr>
        </w:div>
        <w:div w:id="1189182274">
          <w:marLeft w:val="0"/>
          <w:marRight w:val="0"/>
          <w:marTop w:val="0"/>
          <w:marBottom w:val="0"/>
          <w:divBdr>
            <w:top w:val="none" w:sz="0" w:space="0" w:color="auto"/>
            <w:left w:val="none" w:sz="0" w:space="0" w:color="auto"/>
            <w:bottom w:val="none" w:sz="0" w:space="0" w:color="auto"/>
            <w:right w:val="none" w:sz="0" w:space="0" w:color="auto"/>
          </w:divBdr>
        </w:div>
        <w:div w:id="826745994">
          <w:marLeft w:val="0"/>
          <w:marRight w:val="0"/>
          <w:marTop w:val="0"/>
          <w:marBottom w:val="0"/>
          <w:divBdr>
            <w:top w:val="none" w:sz="0" w:space="0" w:color="auto"/>
            <w:left w:val="none" w:sz="0" w:space="0" w:color="auto"/>
            <w:bottom w:val="none" w:sz="0" w:space="0" w:color="auto"/>
            <w:right w:val="none" w:sz="0" w:space="0" w:color="auto"/>
          </w:divBdr>
        </w:div>
        <w:div w:id="1224832883">
          <w:marLeft w:val="0"/>
          <w:marRight w:val="0"/>
          <w:marTop w:val="0"/>
          <w:marBottom w:val="0"/>
          <w:divBdr>
            <w:top w:val="none" w:sz="0" w:space="0" w:color="auto"/>
            <w:left w:val="none" w:sz="0" w:space="0" w:color="auto"/>
            <w:bottom w:val="none" w:sz="0" w:space="0" w:color="auto"/>
            <w:right w:val="none" w:sz="0" w:space="0" w:color="auto"/>
          </w:divBdr>
        </w:div>
        <w:div w:id="314260082">
          <w:marLeft w:val="0"/>
          <w:marRight w:val="0"/>
          <w:marTop w:val="0"/>
          <w:marBottom w:val="0"/>
          <w:divBdr>
            <w:top w:val="none" w:sz="0" w:space="0" w:color="auto"/>
            <w:left w:val="none" w:sz="0" w:space="0" w:color="auto"/>
            <w:bottom w:val="none" w:sz="0" w:space="0" w:color="auto"/>
            <w:right w:val="none" w:sz="0" w:space="0" w:color="auto"/>
          </w:divBdr>
        </w:div>
        <w:div w:id="1171291373">
          <w:marLeft w:val="0"/>
          <w:marRight w:val="0"/>
          <w:marTop w:val="0"/>
          <w:marBottom w:val="0"/>
          <w:divBdr>
            <w:top w:val="none" w:sz="0" w:space="0" w:color="auto"/>
            <w:left w:val="none" w:sz="0" w:space="0" w:color="auto"/>
            <w:bottom w:val="none" w:sz="0" w:space="0" w:color="auto"/>
            <w:right w:val="none" w:sz="0" w:space="0" w:color="auto"/>
          </w:divBdr>
        </w:div>
        <w:div w:id="969168264">
          <w:marLeft w:val="0"/>
          <w:marRight w:val="0"/>
          <w:marTop w:val="0"/>
          <w:marBottom w:val="0"/>
          <w:divBdr>
            <w:top w:val="none" w:sz="0" w:space="0" w:color="auto"/>
            <w:left w:val="none" w:sz="0" w:space="0" w:color="auto"/>
            <w:bottom w:val="none" w:sz="0" w:space="0" w:color="auto"/>
            <w:right w:val="none" w:sz="0" w:space="0" w:color="auto"/>
          </w:divBdr>
        </w:div>
        <w:div w:id="1948385341">
          <w:marLeft w:val="0"/>
          <w:marRight w:val="0"/>
          <w:marTop w:val="0"/>
          <w:marBottom w:val="0"/>
          <w:divBdr>
            <w:top w:val="none" w:sz="0" w:space="0" w:color="auto"/>
            <w:left w:val="none" w:sz="0" w:space="0" w:color="auto"/>
            <w:bottom w:val="none" w:sz="0" w:space="0" w:color="auto"/>
            <w:right w:val="none" w:sz="0" w:space="0" w:color="auto"/>
          </w:divBdr>
        </w:div>
        <w:div w:id="737291016">
          <w:marLeft w:val="0"/>
          <w:marRight w:val="0"/>
          <w:marTop w:val="0"/>
          <w:marBottom w:val="0"/>
          <w:divBdr>
            <w:top w:val="none" w:sz="0" w:space="0" w:color="auto"/>
            <w:left w:val="none" w:sz="0" w:space="0" w:color="auto"/>
            <w:bottom w:val="none" w:sz="0" w:space="0" w:color="auto"/>
            <w:right w:val="none" w:sz="0" w:space="0" w:color="auto"/>
          </w:divBdr>
        </w:div>
        <w:div w:id="1792048058">
          <w:marLeft w:val="0"/>
          <w:marRight w:val="0"/>
          <w:marTop w:val="0"/>
          <w:marBottom w:val="0"/>
          <w:divBdr>
            <w:top w:val="none" w:sz="0" w:space="0" w:color="auto"/>
            <w:left w:val="none" w:sz="0" w:space="0" w:color="auto"/>
            <w:bottom w:val="none" w:sz="0" w:space="0" w:color="auto"/>
            <w:right w:val="none" w:sz="0" w:space="0" w:color="auto"/>
          </w:divBdr>
        </w:div>
        <w:div w:id="945776195">
          <w:marLeft w:val="0"/>
          <w:marRight w:val="0"/>
          <w:marTop w:val="0"/>
          <w:marBottom w:val="0"/>
          <w:divBdr>
            <w:top w:val="none" w:sz="0" w:space="0" w:color="auto"/>
            <w:left w:val="none" w:sz="0" w:space="0" w:color="auto"/>
            <w:bottom w:val="none" w:sz="0" w:space="0" w:color="auto"/>
            <w:right w:val="none" w:sz="0" w:space="0" w:color="auto"/>
          </w:divBdr>
        </w:div>
        <w:div w:id="1373001815">
          <w:marLeft w:val="0"/>
          <w:marRight w:val="0"/>
          <w:marTop w:val="0"/>
          <w:marBottom w:val="0"/>
          <w:divBdr>
            <w:top w:val="none" w:sz="0" w:space="0" w:color="auto"/>
            <w:left w:val="none" w:sz="0" w:space="0" w:color="auto"/>
            <w:bottom w:val="none" w:sz="0" w:space="0" w:color="auto"/>
            <w:right w:val="none" w:sz="0" w:space="0" w:color="auto"/>
          </w:divBdr>
        </w:div>
        <w:div w:id="812992195">
          <w:marLeft w:val="0"/>
          <w:marRight w:val="0"/>
          <w:marTop w:val="0"/>
          <w:marBottom w:val="0"/>
          <w:divBdr>
            <w:top w:val="none" w:sz="0" w:space="0" w:color="auto"/>
            <w:left w:val="none" w:sz="0" w:space="0" w:color="auto"/>
            <w:bottom w:val="none" w:sz="0" w:space="0" w:color="auto"/>
            <w:right w:val="none" w:sz="0" w:space="0" w:color="auto"/>
          </w:divBdr>
        </w:div>
        <w:div w:id="1178620892">
          <w:marLeft w:val="0"/>
          <w:marRight w:val="0"/>
          <w:marTop w:val="0"/>
          <w:marBottom w:val="0"/>
          <w:divBdr>
            <w:top w:val="none" w:sz="0" w:space="0" w:color="auto"/>
            <w:left w:val="none" w:sz="0" w:space="0" w:color="auto"/>
            <w:bottom w:val="none" w:sz="0" w:space="0" w:color="auto"/>
            <w:right w:val="none" w:sz="0" w:space="0" w:color="auto"/>
          </w:divBdr>
        </w:div>
        <w:div w:id="784345159">
          <w:marLeft w:val="0"/>
          <w:marRight w:val="0"/>
          <w:marTop w:val="0"/>
          <w:marBottom w:val="0"/>
          <w:divBdr>
            <w:top w:val="none" w:sz="0" w:space="0" w:color="auto"/>
            <w:left w:val="none" w:sz="0" w:space="0" w:color="auto"/>
            <w:bottom w:val="none" w:sz="0" w:space="0" w:color="auto"/>
            <w:right w:val="none" w:sz="0" w:space="0" w:color="auto"/>
          </w:divBdr>
        </w:div>
        <w:div w:id="1179584361">
          <w:marLeft w:val="0"/>
          <w:marRight w:val="0"/>
          <w:marTop w:val="0"/>
          <w:marBottom w:val="0"/>
          <w:divBdr>
            <w:top w:val="none" w:sz="0" w:space="0" w:color="auto"/>
            <w:left w:val="none" w:sz="0" w:space="0" w:color="auto"/>
            <w:bottom w:val="none" w:sz="0" w:space="0" w:color="auto"/>
            <w:right w:val="none" w:sz="0" w:space="0" w:color="auto"/>
          </w:divBdr>
        </w:div>
        <w:div w:id="1270890524">
          <w:marLeft w:val="0"/>
          <w:marRight w:val="0"/>
          <w:marTop w:val="0"/>
          <w:marBottom w:val="0"/>
          <w:divBdr>
            <w:top w:val="none" w:sz="0" w:space="0" w:color="auto"/>
            <w:left w:val="none" w:sz="0" w:space="0" w:color="auto"/>
            <w:bottom w:val="none" w:sz="0" w:space="0" w:color="auto"/>
            <w:right w:val="none" w:sz="0" w:space="0" w:color="auto"/>
          </w:divBdr>
        </w:div>
        <w:div w:id="2114012266">
          <w:marLeft w:val="0"/>
          <w:marRight w:val="0"/>
          <w:marTop w:val="0"/>
          <w:marBottom w:val="0"/>
          <w:divBdr>
            <w:top w:val="none" w:sz="0" w:space="0" w:color="auto"/>
            <w:left w:val="none" w:sz="0" w:space="0" w:color="auto"/>
            <w:bottom w:val="none" w:sz="0" w:space="0" w:color="auto"/>
            <w:right w:val="none" w:sz="0" w:space="0" w:color="auto"/>
          </w:divBdr>
        </w:div>
        <w:div w:id="812873612">
          <w:marLeft w:val="0"/>
          <w:marRight w:val="0"/>
          <w:marTop w:val="0"/>
          <w:marBottom w:val="0"/>
          <w:divBdr>
            <w:top w:val="none" w:sz="0" w:space="0" w:color="auto"/>
            <w:left w:val="none" w:sz="0" w:space="0" w:color="auto"/>
            <w:bottom w:val="none" w:sz="0" w:space="0" w:color="auto"/>
            <w:right w:val="none" w:sz="0" w:space="0" w:color="auto"/>
          </w:divBdr>
        </w:div>
      </w:divsChild>
    </w:div>
    <w:div w:id="197224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2.xml"/><Relationship Id="rId21" Type="http://schemas.openxmlformats.org/officeDocument/2006/relationships/diagramColors" Target="diagrams/colors1.xml"/><Relationship Id="rId42" Type="http://schemas.microsoft.com/office/2007/relationships/diagramDrawing" Target="diagrams/drawing5.xml"/><Relationship Id="rId47" Type="http://schemas.microsoft.com/office/2007/relationships/diagramDrawing" Target="diagrams/drawing6.xml"/><Relationship Id="rId63" Type="http://schemas.openxmlformats.org/officeDocument/2006/relationships/footer" Target="footer7.xml"/><Relationship Id="rId68" Type="http://schemas.openxmlformats.org/officeDocument/2006/relationships/image" Target="media/image3.png"/><Relationship Id="rId16" Type="http://schemas.openxmlformats.org/officeDocument/2006/relationships/header" Target="header4.xml"/><Relationship Id="rId11" Type="http://schemas.openxmlformats.org/officeDocument/2006/relationships/header" Target="header2.xml"/><Relationship Id="rId24" Type="http://schemas.openxmlformats.org/officeDocument/2006/relationships/diagramLayout" Target="diagrams/layout2.xml"/><Relationship Id="rId32" Type="http://schemas.microsoft.com/office/2007/relationships/diagramDrawing" Target="diagrams/drawing3.xml"/><Relationship Id="rId37" Type="http://schemas.microsoft.com/office/2007/relationships/diagramDrawing" Target="diagrams/drawing4.xml"/><Relationship Id="rId40" Type="http://schemas.openxmlformats.org/officeDocument/2006/relationships/diagramQuickStyle" Target="diagrams/quickStyle5.xml"/><Relationship Id="rId45" Type="http://schemas.openxmlformats.org/officeDocument/2006/relationships/diagramQuickStyle" Target="diagrams/quickStyle6.xml"/><Relationship Id="rId53" Type="http://schemas.openxmlformats.org/officeDocument/2006/relationships/header" Target="header5.xml"/><Relationship Id="rId58" Type="http://schemas.openxmlformats.org/officeDocument/2006/relationships/diagramLayout" Target="diagrams/layout8.xml"/><Relationship Id="rId66" Type="http://schemas.openxmlformats.org/officeDocument/2006/relationships/header" Target="header9.xml"/><Relationship Id="rId74" Type="http://schemas.openxmlformats.org/officeDocument/2006/relationships/footer" Target="footer12.xml"/><Relationship Id="rId5" Type="http://schemas.openxmlformats.org/officeDocument/2006/relationships/webSettings" Target="webSettings.xml"/><Relationship Id="rId61" Type="http://schemas.microsoft.com/office/2007/relationships/diagramDrawing" Target="diagrams/drawing8.xml"/><Relationship Id="rId19" Type="http://schemas.openxmlformats.org/officeDocument/2006/relationships/diagramLayout" Target="diagrams/layout1.xml"/><Relationship Id="rId14" Type="http://schemas.openxmlformats.org/officeDocument/2006/relationships/header" Target="header3.xm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43" Type="http://schemas.openxmlformats.org/officeDocument/2006/relationships/diagramData" Target="diagrams/data6.xml"/><Relationship Id="rId48" Type="http://schemas.openxmlformats.org/officeDocument/2006/relationships/diagramData" Target="diagrams/data7.xml"/><Relationship Id="rId56" Type="http://schemas.openxmlformats.org/officeDocument/2006/relationships/footer" Target="footer6.xml"/><Relationship Id="rId64" Type="http://schemas.openxmlformats.org/officeDocument/2006/relationships/header" Target="header8.xml"/><Relationship Id="rId69" Type="http://schemas.openxmlformats.org/officeDocument/2006/relationships/header" Target="header10.xml"/><Relationship Id="rId77"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diagramColors" Target="diagrams/colors7.xml"/><Relationship Id="rId72" Type="http://schemas.openxmlformats.org/officeDocument/2006/relationships/footer" Target="footer1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diagramData" Target="diagrams/data5.xml"/><Relationship Id="rId46" Type="http://schemas.openxmlformats.org/officeDocument/2006/relationships/diagramColors" Target="diagrams/colors6.xml"/><Relationship Id="rId59" Type="http://schemas.openxmlformats.org/officeDocument/2006/relationships/diagramQuickStyle" Target="diagrams/quickStyle8.xml"/><Relationship Id="rId67" Type="http://schemas.openxmlformats.org/officeDocument/2006/relationships/footer" Target="footer9.xml"/><Relationship Id="rId20" Type="http://schemas.openxmlformats.org/officeDocument/2006/relationships/diagramQuickStyle" Target="diagrams/quickStyle1.xml"/><Relationship Id="rId41" Type="http://schemas.openxmlformats.org/officeDocument/2006/relationships/diagramColors" Target="diagrams/colors5.xml"/><Relationship Id="rId54" Type="http://schemas.openxmlformats.org/officeDocument/2006/relationships/footer" Target="footer5.xml"/><Relationship Id="rId62" Type="http://schemas.openxmlformats.org/officeDocument/2006/relationships/header" Target="header7.xml"/><Relationship Id="rId70" Type="http://schemas.openxmlformats.org/officeDocument/2006/relationships/footer" Target="footer10.xml"/><Relationship Id="rId75"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diagramColors" Target="diagrams/colors4.xml"/><Relationship Id="rId49" Type="http://schemas.openxmlformats.org/officeDocument/2006/relationships/diagramLayout" Target="diagrams/layout7.xml"/><Relationship Id="rId57" Type="http://schemas.openxmlformats.org/officeDocument/2006/relationships/diagramData" Target="diagrams/data8.xml"/><Relationship Id="rId10" Type="http://schemas.openxmlformats.org/officeDocument/2006/relationships/header" Target="header1.xml"/><Relationship Id="rId31" Type="http://schemas.openxmlformats.org/officeDocument/2006/relationships/diagramColors" Target="diagrams/colors3.xml"/><Relationship Id="rId44" Type="http://schemas.openxmlformats.org/officeDocument/2006/relationships/diagramLayout" Target="diagrams/layout6.xml"/><Relationship Id="rId52" Type="http://schemas.microsoft.com/office/2007/relationships/diagramDrawing" Target="diagrams/drawing7.xml"/><Relationship Id="rId60" Type="http://schemas.openxmlformats.org/officeDocument/2006/relationships/diagramColors" Target="diagrams/colors8.xml"/><Relationship Id="rId65" Type="http://schemas.openxmlformats.org/officeDocument/2006/relationships/footer" Target="footer8.xml"/><Relationship Id="rId73" Type="http://schemas.openxmlformats.org/officeDocument/2006/relationships/header" Target="header12.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footer" Target="footer2.xml"/><Relationship Id="rId18" Type="http://schemas.openxmlformats.org/officeDocument/2006/relationships/diagramData" Target="diagrams/data1.xml"/><Relationship Id="rId39" Type="http://schemas.openxmlformats.org/officeDocument/2006/relationships/diagramLayout" Target="diagrams/layout5.xml"/><Relationship Id="rId34" Type="http://schemas.openxmlformats.org/officeDocument/2006/relationships/diagramLayout" Target="diagrams/layout4.xml"/><Relationship Id="rId50" Type="http://schemas.openxmlformats.org/officeDocument/2006/relationships/diagramQuickStyle" Target="diagrams/quickStyle7.xml"/><Relationship Id="rId55" Type="http://schemas.openxmlformats.org/officeDocument/2006/relationships/header" Target="header6.xml"/><Relationship Id="rId76" Type="http://schemas.openxmlformats.org/officeDocument/2006/relationships/footer" Target="footer13.xml"/><Relationship Id="rId7" Type="http://schemas.openxmlformats.org/officeDocument/2006/relationships/endnotes" Target="endnotes.xml"/><Relationship Id="rId71" Type="http://schemas.openxmlformats.org/officeDocument/2006/relationships/header" Target="header11.xml"/><Relationship Id="rId2" Type="http://schemas.openxmlformats.org/officeDocument/2006/relationships/numbering" Target="numbering.xml"/><Relationship Id="rId29" Type="http://schemas.openxmlformats.org/officeDocument/2006/relationships/diagramLayout" Target="diagrams/layout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45A17AC-D31D-48AD-A149-3213E9B84081}"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fr-FR"/>
        </a:p>
      </dgm:t>
    </dgm:pt>
    <dgm:pt modelId="{67A6886B-430F-43D4-8E92-DCD0D93912B9}">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المستقبل</a:t>
          </a:r>
        </a:p>
        <a:p>
          <a:r>
            <a:rPr lang="fr-FR" b="1">
              <a:solidFill>
                <a:schemeClr val="tx1"/>
              </a:solidFill>
            </a:rPr>
            <a:t>recevier</a:t>
          </a:r>
        </a:p>
      </dgm:t>
    </dgm:pt>
    <dgm:pt modelId="{B7052A31-3D34-44AE-93FB-A28471813A87}" type="parTrans" cxnId="{002D6D66-FED5-433A-973C-07EE66F52B76}">
      <dgm:prSet/>
      <dgm:spPr/>
      <dgm:t>
        <a:bodyPr/>
        <a:lstStyle/>
        <a:p>
          <a:endParaRPr lang="fr-FR"/>
        </a:p>
      </dgm:t>
    </dgm:pt>
    <dgm:pt modelId="{BE91E97F-FB0E-4BED-9FFF-1F4D6AFD95F7}" type="sibTrans" cxnId="{002D6D66-FED5-433A-973C-07EE66F52B76}">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2931F700-4647-486E-8903-B0CF5E8A6022}">
      <dgm:prSet phldrT="[Texte]" custT="1">
        <dgm:style>
          <a:lnRef idx="2">
            <a:schemeClr val="dk1"/>
          </a:lnRef>
          <a:fillRef idx="1">
            <a:schemeClr val="lt1"/>
          </a:fillRef>
          <a:effectRef idx="0">
            <a:schemeClr val="dk1"/>
          </a:effectRef>
          <a:fontRef idx="minor">
            <a:schemeClr val="dk1"/>
          </a:fontRef>
        </dgm:style>
      </dgm:prSet>
      <dgm:spPr/>
      <dgm:t>
        <a:bodyPr/>
        <a:lstStyle/>
        <a:p>
          <a:r>
            <a:rPr lang="ar-DZ" sz="1200" b="1">
              <a:solidFill>
                <a:schemeClr val="tx1"/>
              </a:solidFill>
            </a:rPr>
            <a:t>الوسيلة أو القناة و الأداة </a:t>
          </a:r>
          <a:endParaRPr lang="fr-FR" sz="1200" b="1">
            <a:solidFill>
              <a:schemeClr val="tx1"/>
            </a:solidFill>
          </a:endParaRPr>
        </a:p>
        <a:p>
          <a:r>
            <a:rPr lang="fr-FR" sz="1200" b="1">
              <a:solidFill>
                <a:schemeClr val="tx1"/>
              </a:solidFill>
            </a:rPr>
            <a:t>mediuem</a:t>
          </a:r>
        </a:p>
      </dgm:t>
    </dgm:pt>
    <dgm:pt modelId="{E717932D-6CFD-4531-8C06-2ADA05310B9E}" type="parTrans" cxnId="{7EBD60C3-9D81-45FF-ABA5-DDFFFFB7AF10}">
      <dgm:prSet/>
      <dgm:spPr/>
      <dgm:t>
        <a:bodyPr/>
        <a:lstStyle/>
        <a:p>
          <a:endParaRPr lang="fr-FR"/>
        </a:p>
      </dgm:t>
    </dgm:pt>
    <dgm:pt modelId="{84B5B0B0-5F21-4E4D-A3A6-F8B5D6617BF0}" type="sibTrans" cxnId="{7EBD60C3-9D81-45FF-ABA5-DDFFFFB7AF10}">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B828D053-4E4E-443E-A102-ACA545C3CF7A}">
      <dgm:prSet phldrT="[Texte]" custT="1">
        <dgm:style>
          <a:lnRef idx="2">
            <a:schemeClr val="dk1"/>
          </a:lnRef>
          <a:fillRef idx="1">
            <a:schemeClr val="lt1"/>
          </a:fillRef>
          <a:effectRef idx="0">
            <a:schemeClr val="dk1"/>
          </a:effectRef>
          <a:fontRef idx="minor">
            <a:schemeClr val="dk1"/>
          </a:fontRef>
        </dgm:style>
      </dgm:prSet>
      <dgm:spPr/>
      <dgm:t>
        <a:bodyPr/>
        <a:lstStyle/>
        <a:p>
          <a:r>
            <a:rPr lang="ar-DZ" sz="1600" b="1">
              <a:solidFill>
                <a:schemeClr val="tx1"/>
              </a:solidFill>
            </a:rPr>
            <a:t>الرسالة </a:t>
          </a:r>
          <a:endParaRPr lang="fr-FR" sz="1600" b="1">
            <a:solidFill>
              <a:schemeClr val="tx1"/>
            </a:solidFill>
          </a:endParaRPr>
        </a:p>
        <a:p>
          <a:r>
            <a:rPr lang="fr-FR" sz="1600" b="1">
              <a:solidFill>
                <a:schemeClr val="tx1"/>
              </a:solidFill>
            </a:rPr>
            <a:t>message</a:t>
          </a:r>
        </a:p>
      </dgm:t>
    </dgm:pt>
    <dgm:pt modelId="{2E6DD0B6-763E-4E21-BD1E-4384A6AC2E40}" type="parTrans" cxnId="{F93AA34D-5CBE-4A8D-A5F0-05B796695E60}">
      <dgm:prSet/>
      <dgm:spPr/>
      <dgm:t>
        <a:bodyPr/>
        <a:lstStyle/>
        <a:p>
          <a:endParaRPr lang="fr-FR"/>
        </a:p>
      </dgm:t>
    </dgm:pt>
    <dgm:pt modelId="{23B456D3-A308-4256-9617-7468093CF8D5}" type="sibTrans" cxnId="{F93AA34D-5CBE-4A8D-A5F0-05B796695E60}">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EEE6180A-914C-4E0C-95A8-53B20CB68466}">
      <dgm:prSet phldrT="[Texte]" custT="1">
        <dgm:style>
          <a:lnRef idx="2">
            <a:schemeClr val="dk1"/>
          </a:lnRef>
          <a:fillRef idx="1">
            <a:schemeClr val="lt1"/>
          </a:fillRef>
          <a:effectRef idx="0">
            <a:schemeClr val="dk1"/>
          </a:effectRef>
          <a:fontRef idx="minor">
            <a:schemeClr val="dk1"/>
          </a:fontRef>
        </dgm:style>
      </dgm:prSet>
      <dgm:spPr/>
      <dgm:t>
        <a:bodyPr/>
        <a:lstStyle/>
        <a:p>
          <a:endParaRPr lang="fr-FR" sz="1600">
            <a:solidFill>
              <a:schemeClr val="tx1"/>
            </a:solidFill>
          </a:endParaRPr>
        </a:p>
        <a:p>
          <a:r>
            <a:rPr lang="fr-FR" sz="1600" b="1">
              <a:solidFill>
                <a:schemeClr val="tx1"/>
              </a:solidFill>
            </a:rPr>
            <a:t>source</a:t>
          </a:r>
        </a:p>
        <a:p>
          <a:r>
            <a:rPr lang="ar-DZ" sz="1600" b="1">
              <a:solidFill>
                <a:schemeClr val="tx1"/>
              </a:solidFill>
            </a:rPr>
            <a:t>المرسل </a:t>
          </a:r>
          <a:endParaRPr lang="fr-FR" sz="1600" b="1">
            <a:solidFill>
              <a:schemeClr val="tx1"/>
            </a:solidFill>
          </a:endParaRPr>
        </a:p>
      </dgm:t>
    </dgm:pt>
    <dgm:pt modelId="{721CEFCE-5295-41D8-BE65-20D0F006EF12}" type="parTrans" cxnId="{29023039-9A34-4AD8-B198-B9036B1F9638}">
      <dgm:prSet/>
      <dgm:spPr/>
      <dgm:t>
        <a:bodyPr/>
        <a:lstStyle/>
        <a:p>
          <a:endParaRPr lang="fr-FR"/>
        </a:p>
      </dgm:t>
    </dgm:pt>
    <dgm:pt modelId="{11651DA3-D398-448B-A595-29B45FD8E4A6}" type="sibTrans" cxnId="{29023039-9A34-4AD8-B198-B9036B1F9638}">
      <dgm:prSet/>
      <dgm:spPr>
        <a:noFill/>
        <a:ln>
          <a:noFill/>
        </a:ln>
      </dgm:spPr>
      <dgm:t>
        <a:bodyPr/>
        <a:lstStyle/>
        <a:p>
          <a:endParaRPr lang="fr-FR"/>
        </a:p>
      </dgm:t>
    </dgm:pt>
    <dgm:pt modelId="{15025F2B-DC26-4940-B3D3-4C197CBA0109}">
      <dgm:prSet phldrT="[Texte]" custT="1"/>
      <dgm:spPr>
        <a:noFill/>
        <a:ln>
          <a:noFill/>
        </a:ln>
      </dgm:spPr>
      <dgm:t>
        <a:bodyPr/>
        <a:lstStyle/>
        <a:p>
          <a:r>
            <a:rPr lang="ar-DZ" sz="1050" b="1">
              <a:solidFill>
                <a:schemeClr val="tx1"/>
              </a:solidFill>
            </a:rPr>
            <a:t>ردة الفعل المطلوبة</a:t>
          </a:r>
          <a:endParaRPr lang="fr-FR" sz="1050" b="1">
            <a:solidFill>
              <a:schemeClr val="tx1"/>
            </a:solidFill>
          </a:endParaRPr>
        </a:p>
      </dgm:t>
    </dgm:pt>
    <dgm:pt modelId="{0E29DDEF-0A01-49AA-96AC-9C8891754DC5}" type="parTrans" cxnId="{FFDA259D-1BA1-4578-93B5-8056AB4C5055}">
      <dgm:prSet/>
      <dgm:spPr/>
      <dgm:t>
        <a:bodyPr/>
        <a:lstStyle/>
        <a:p>
          <a:endParaRPr lang="fr-FR"/>
        </a:p>
      </dgm:t>
    </dgm:pt>
    <dgm:pt modelId="{48507CAB-9443-45E8-94B1-F53CF88750AD}" type="sibTrans" cxnId="{FFDA259D-1BA1-4578-93B5-8056AB4C5055}">
      <dgm:prSet/>
      <dgm:spPr>
        <a:noFill/>
        <a:ln>
          <a:noFill/>
        </a:ln>
      </dgm:spPr>
      <dgm:t>
        <a:bodyPr/>
        <a:lstStyle/>
        <a:p>
          <a:endParaRPr lang="fr-FR"/>
        </a:p>
      </dgm:t>
    </dgm:pt>
    <dgm:pt modelId="{E3C64F5F-CA32-4D48-82AF-DFD133B753A6}">
      <dgm:prSet phldrT="[Texte]" custT="1"/>
      <dgm:spPr>
        <a:noFill/>
        <a:ln>
          <a:noFill/>
        </a:ln>
      </dgm:spPr>
      <dgm:t>
        <a:bodyPr/>
        <a:lstStyle/>
        <a:p>
          <a:endParaRPr lang="fr-FR" sz="500">
            <a:solidFill>
              <a:schemeClr val="tx1"/>
            </a:solidFill>
          </a:endParaRPr>
        </a:p>
        <a:p>
          <a:r>
            <a:rPr lang="ar-DZ" sz="1000" b="1">
              <a:solidFill>
                <a:schemeClr val="tx1"/>
              </a:solidFill>
            </a:rPr>
            <a:t>مردودية الرسالة</a:t>
          </a:r>
          <a:endParaRPr lang="fr-FR" sz="1000" b="1">
            <a:solidFill>
              <a:schemeClr val="tx1"/>
            </a:solidFill>
          </a:endParaRPr>
        </a:p>
      </dgm:t>
    </dgm:pt>
    <dgm:pt modelId="{810CABD5-E5A8-46C1-AA88-9F581F87B8FA}" type="parTrans" cxnId="{890915DC-473D-486C-8C55-AF29CC257ADB}">
      <dgm:prSet/>
      <dgm:spPr/>
      <dgm:t>
        <a:bodyPr/>
        <a:lstStyle/>
        <a:p>
          <a:endParaRPr lang="fr-FR"/>
        </a:p>
      </dgm:t>
    </dgm:pt>
    <dgm:pt modelId="{9167EB1E-3103-494F-9F78-83A9DE381F8B}" type="sibTrans" cxnId="{890915DC-473D-486C-8C55-AF29CC257ADB}">
      <dgm:prSet custAng="1901205" custScaleX="171393" custLinFactY="94746" custLinFactNeighborX="-90708" custLinFactNeighborY="100000"/>
      <dgm:spPr/>
      <dgm:t>
        <a:bodyPr/>
        <a:lstStyle/>
        <a:p>
          <a:endParaRPr lang="fr-FR"/>
        </a:p>
      </dgm:t>
    </dgm:pt>
    <dgm:pt modelId="{6C63C25E-58FD-4519-889C-C3E5FA6AADBC}">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التغذية العكسية</a:t>
          </a:r>
          <a:endParaRPr lang="fr-FR" b="1">
            <a:solidFill>
              <a:schemeClr val="tx1"/>
            </a:solidFill>
          </a:endParaRPr>
        </a:p>
      </dgm:t>
    </dgm:pt>
    <dgm:pt modelId="{88AC5F88-9769-47F5-8007-D563B9399C4A}" type="parTrans" cxnId="{FEFC81F4-A4DA-4F7F-A14B-9E4BE692F3F6}">
      <dgm:prSet/>
      <dgm:spPr/>
      <dgm:t>
        <a:bodyPr/>
        <a:lstStyle/>
        <a:p>
          <a:endParaRPr lang="fr-FR"/>
        </a:p>
      </dgm:t>
    </dgm:pt>
    <dgm:pt modelId="{9C8BDDD5-A8B8-467B-9079-F79EE270C0EA}" type="sibTrans" cxnId="{FEFC81F4-A4DA-4F7F-A14B-9E4BE692F3F6}">
      <dgm:prSet/>
      <dgm:spPr>
        <a:noFill/>
        <a:ln>
          <a:noFill/>
        </a:ln>
      </dgm:spPr>
      <dgm:t>
        <a:bodyPr/>
        <a:lstStyle/>
        <a:p>
          <a:endParaRPr lang="fr-FR"/>
        </a:p>
      </dgm:t>
    </dgm:pt>
    <dgm:pt modelId="{4DDA5BDE-CDCF-4E6C-9634-045A2F88D9C4}" type="pres">
      <dgm:prSet presAssocID="{E45A17AC-D31D-48AD-A149-3213E9B84081}" presName="diagram" presStyleCnt="0">
        <dgm:presLayoutVars>
          <dgm:dir/>
          <dgm:resizeHandles val="exact"/>
        </dgm:presLayoutVars>
      </dgm:prSet>
      <dgm:spPr/>
      <dgm:t>
        <a:bodyPr/>
        <a:lstStyle/>
        <a:p>
          <a:endParaRPr lang="fr-FR"/>
        </a:p>
      </dgm:t>
    </dgm:pt>
    <dgm:pt modelId="{89B50E03-67F2-4321-A6A4-F92DCC5EFE38}" type="pres">
      <dgm:prSet presAssocID="{67A6886B-430F-43D4-8E92-DCD0D93912B9}" presName="node" presStyleLbl="node1" presStyleIdx="0" presStyleCnt="7" custScaleX="52087" custScaleY="66345">
        <dgm:presLayoutVars>
          <dgm:bulletEnabled val="1"/>
        </dgm:presLayoutVars>
      </dgm:prSet>
      <dgm:spPr/>
      <dgm:t>
        <a:bodyPr/>
        <a:lstStyle/>
        <a:p>
          <a:endParaRPr lang="fr-FR"/>
        </a:p>
      </dgm:t>
    </dgm:pt>
    <dgm:pt modelId="{DF38B9CA-D62B-4805-8BC7-1FBDD68A2E0C}" type="pres">
      <dgm:prSet presAssocID="{BE91E97F-FB0E-4BED-9FFF-1F4D6AFD95F7}" presName="sibTrans" presStyleLbl="sibTrans2D1" presStyleIdx="0" presStyleCnt="6" custLinFactNeighborX="-37409" custLinFactNeighborY="14213"/>
      <dgm:spPr/>
      <dgm:t>
        <a:bodyPr/>
        <a:lstStyle/>
        <a:p>
          <a:endParaRPr lang="fr-FR"/>
        </a:p>
      </dgm:t>
    </dgm:pt>
    <dgm:pt modelId="{4C9094DD-6F05-4762-B4B9-8AB080E614CA}" type="pres">
      <dgm:prSet presAssocID="{BE91E97F-FB0E-4BED-9FFF-1F4D6AFD95F7}" presName="connectorText" presStyleLbl="sibTrans2D1" presStyleIdx="0" presStyleCnt="6"/>
      <dgm:spPr/>
      <dgm:t>
        <a:bodyPr/>
        <a:lstStyle/>
        <a:p>
          <a:endParaRPr lang="fr-FR"/>
        </a:p>
      </dgm:t>
    </dgm:pt>
    <dgm:pt modelId="{74F0173E-DB7E-4811-95E6-D797DE1512CC}" type="pres">
      <dgm:prSet presAssocID="{2931F700-4647-486E-8903-B0CF5E8A6022}" presName="node" presStyleLbl="node1" presStyleIdx="1" presStyleCnt="7" custScaleX="48831" custLinFactNeighborX="-22911">
        <dgm:presLayoutVars>
          <dgm:bulletEnabled val="1"/>
        </dgm:presLayoutVars>
      </dgm:prSet>
      <dgm:spPr/>
      <dgm:t>
        <a:bodyPr/>
        <a:lstStyle/>
        <a:p>
          <a:endParaRPr lang="fr-FR"/>
        </a:p>
      </dgm:t>
    </dgm:pt>
    <dgm:pt modelId="{52700905-632F-4EB8-8015-C70E795786DB}" type="pres">
      <dgm:prSet presAssocID="{84B5B0B0-5F21-4E4D-A3A6-F8B5D6617BF0}" presName="sibTrans" presStyleLbl="sibTrans2D1" presStyleIdx="1" presStyleCnt="6" custFlipHor="0" custScaleX="166130" custLinFactNeighborX="31356" custLinFactNeighborY="9893"/>
      <dgm:spPr/>
      <dgm:t>
        <a:bodyPr/>
        <a:lstStyle/>
        <a:p>
          <a:endParaRPr lang="fr-FR"/>
        </a:p>
      </dgm:t>
    </dgm:pt>
    <dgm:pt modelId="{1AF1B3E9-279C-4133-B0E6-1AE67CA53A01}" type="pres">
      <dgm:prSet presAssocID="{84B5B0B0-5F21-4E4D-A3A6-F8B5D6617BF0}" presName="connectorText" presStyleLbl="sibTrans2D1" presStyleIdx="1" presStyleCnt="6"/>
      <dgm:spPr/>
      <dgm:t>
        <a:bodyPr/>
        <a:lstStyle/>
        <a:p>
          <a:endParaRPr lang="fr-FR"/>
        </a:p>
      </dgm:t>
    </dgm:pt>
    <dgm:pt modelId="{76282C46-4151-4B38-A23C-5A431CF303C0}" type="pres">
      <dgm:prSet presAssocID="{B828D053-4E4E-443E-A102-ACA545C3CF7A}" presName="node" presStyleLbl="node1" presStyleIdx="2" presStyleCnt="7" custScaleX="47687" custScaleY="78667" custLinFactNeighborX="-47312" custLinFactNeighborY="6161">
        <dgm:presLayoutVars>
          <dgm:bulletEnabled val="1"/>
        </dgm:presLayoutVars>
      </dgm:prSet>
      <dgm:spPr/>
      <dgm:t>
        <a:bodyPr/>
        <a:lstStyle/>
        <a:p>
          <a:endParaRPr lang="fr-FR"/>
        </a:p>
      </dgm:t>
    </dgm:pt>
    <dgm:pt modelId="{FD9200FE-0AD8-441B-B644-6A20FD6924FC}" type="pres">
      <dgm:prSet presAssocID="{23B456D3-A308-4256-9617-7468093CF8D5}" presName="sibTrans" presStyleLbl="sibTrans2D1" presStyleIdx="2" presStyleCnt="6"/>
      <dgm:spPr/>
      <dgm:t>
        <a:bodyPr/>
        <a:lstStyle/>
        <a:p>
          <a:endParaRPr lang="fr-FR"/>
        </a:p>
      </dgm:t>
    </dgm:pt>
    <dgm:pt modelId="{74C85944-C728-48C8-A6D7-1249F392377F}" type="pres">
      <dgm:prSet presAssocID="{23B456D3-A308-4256-9617-7468093CF8D5}" presName="connectorText" presStyleLbl="sibTrans2D1" presStyleIdx="2" presStyleCnt="6"/>
      <dgm:spPr/>
      <dgm:t>
        <a:bodyPr/>
        <a:lstStyle/>
        <a:p>
          <a:endParaRPr lang="fr-FR"/>
        </a:p>
      </dgm:t>
    </dgm:pt>
    <dgm:pt modelId="{75ACC4F5-72C5-4546-93C1-3D5141C871EE}" type="pres">
      <dgm:prSet presAssocID="{EEE6180A-914C-4E0C-95A8-53B20CB68466}" presName="node" presStyleLbl="node1" presStyleIdx="3" presStyleCnt="7" custScaleX="44226" custScaleY="81935" custLinFactNeighborX="-47914" custLinFactNeighborY="7849">
        <dgm:presLayoutVars>
          <dgm:bulletEnabled val="1"/>
        </dgm:presLayoutVars>
      </dgm:prSet>
      <dgm:spPr/>
      <dgm:t>
        <a:bodyPr/>
        <a:lstStyle/>
        <a:p>
          <a:endParaRPr lang="fr-FR"/>
        </a:p>
      </dgm:t>
    </dgm:pt>
    <dgm:pt modelId="{BA7F762B-8417-4202-8FEC-5723D1B70F6B}" type="pres">
      <dgm:prSet presAssocID="{11651DA3-D398-448B-A595-29B45FD8E4A6}" presName="sibTrans" presStyleLbl="sibTrans2D1" presStyleIdx="3" presStyleCnt="6" custAng="1901205" custScaleX="171393" custLinFactX="-56824" custLinFactY="28046" custLinFactNeighborX="-100000" custLinFactNeighborY="100000"/>
      <dgm:spPr/>
      <dgm:t>
        <a:bodyPr/>
        <a:lstStyle/>
        <a:p>
          <a:endParaRPr lang="fr-FR"/>
        </a:p>
      </dgm:t>
    </dgm:pt>
    <dgm:pt modelId="{20AD686C-0495-4371-8D7F-C0B948ABD0E1}" type="pres">
      <dgm:prSet presAssocID="{11651DA3-D398-448B-A595-29B45FD8E4A6}" presName="connectorText" presStyleLbl="sibTrans2D1" presStyleIdx="3" presStyleCnt="6"/>
      <dgm:spPr/>
      <dgm:t>
        <a:bodyPr/>
        <a:lstStyle/>
        <a:p>
          <a:endParaRPr lang="fr-FR"/>
        </a:p>
      </dgm:t>
    </dgm:pt>
    <dgm:pt modelId="{AD7ED254-9C6A-420A-A5E9-7DC412BFAA9B}" type="pres">
      <dgm:prSet presAssocID="{15025F2B-DC26-4940-B3D3-4C197CBA0109}" presName="node" presStyleLbl="node1" presStyleIdx="4" presStyleCnt="7" custScaleX="70970" custScaleY="19111" custLinFactX="-100000" custLinFactNeighborX="-122749" custLinFactNeighborY="-28321">
        <dgm:presLayoutVars>
          <dgm:bulletEnabled val="1"/>
        </dgm:presLayoutVars>
      </dgm:prSet>
      <dgm:spPr/>
      <dgm:t>
        <a:bodyPr/>
        <a:lstStyle/>
        <a:p>
          <a:endParaRPr lang="fr-FR"/>
        </a:p>
      </dgm:t>
    </dgm:pt>
    <dgm:pt modelId="{C9A8DEF5-013C-47FC-862B-45F51638B96D}" type="pres">
      <dgm:prSet presAssocID="{48507CAB-9443-45E8-94B1-F53CF88750AD}" presName="sibTrans" presStyleLbl="sibTrans2D1" presStyleIdx="4" presStyleCnt="6" custFlipVert="1" custFlipHor="1" custScaleX="53404" custScaleY="70178" custLinFactX="51892" custLinFactNeighborX="100000" custLinFactNeighborY="12812"/>
      <dgm:spPr/>
      <dgm:t>
        <a:bodyPr/>
        <a:lstStyle/>
        <a:p>
          <a:endParaRPr lang="fr-FR"/>
        </a:p>
      </dgm:t>
    </dgm:pt>
    <dgm:pt modelId="{85F59647-DCE6-4DF6-B870-3A546D285EC3}" type="pres">
      <dgm:prSet presAssocID="{48507CAB-9443-45E8-94B1-F53CF88750AD}" presName="connectorText" presStyleLbl="sibTrans2D1" presStyleIdx="4" presStyleCnt="6"/>
      <dgm:spPr/>
      <dgm:t>
        <a:bodyPr/>
        <a:lstStyle/>
        <a:p>
          <a:endParaRPr lang="fr-FR"/>
        </a:p>
      </dgm:t>
    </dgm:pt>
    <dgm:pt modelId="{F525B37B-0420-4039-A299-CACE451BC807}" type="pres">
      <dgm:prSet presAssocID="{6C63C25E-58FD-4519-889C-C3E5FA6AADBC}" presName="node" presStyleLbl="node1" presStyleIdx="5" presStyleCnt="7" custLinFactNeighborX="-4887" custLinFactNeighborY="-23138">
        <dgm:presLayoutVars>
          <dgm:bulletEnabled val="1"/>
        </dgm:presLayoutVars>
      </dgm:prSet>
      <dgm:spPr/>
      <dgm:t>
        <a:bodyPr/>
        <a:lstStyle/>
        <a:p>
          <a:endParaRPr lang="fr-FR"/>
        </a:p>
      </dgm:t>
    </dgm:pt>
    <dgm:pt modelId="{B12FBAEA-77BD-4FAB-A593-3845BE34DB95}" type="pres">
      <dgm:prSet presAssocID="{9C8BDDD5-A8B8-467B-9079-F79EE270C0EA}" presName="sibTrans" presStyleLbl="sibTrans2D1" presStyleIdx="5" presStyleCnt="6" custFlipVert="1" custFlipHor="1" custScaleX="53404" custScaleY="70178" custLinFactX="51892" custLinFactNeighborX="100000" custLinFactNeighborY="12812"/>
      <dgm:spPr/>
      <dgm:t>
        <a:bodyPr/>
        <a:lstStyle/>
        <a:p>
          <a:endParaRPr lang="fr-FR"/>
        </a:p>
      </dgm:t>
    </dgm:pt>
    <dgm:pt modelId="{C91768BE-9EDE-4F08-AE1B-F64CCE848657}" type="pres">
      <dgm:prSet presAssocID="{9C8BDDD5-A8B8-467B-9079-F79EE270C0EA}" presName="connectorText" presStyleLbl="sibTrans2D1" presStyleIdx="5" presStyleCnt="6"/>
      <dgm:spPr/>
      <dgm:t>
        <a:bodyPr/>
        <a:lstStyle/>
        <a:p>
          <a:endParaRPr lang="fr-FR"/>
        </a:p>
      </dgm:t>
    </dgm:pt>
    <dgm:pt modelId="{812FF1AB-E877-4BC1-B439-0CB3D2C972C5}" type="pres">
      <dgm:prSet presAssocID="{E3C64F5F-CA32-4D48-82AF-DFD133B753A6}" presName="node" presStyleLbl="node1" presStyleIdx="6" presStyleCnt="7" custScaleX="44226" custScaleY="22623" custLinFactX="95250" custLinFactNeighborX="100000" custLinFactNeighborY="-24586">
        <dgm:presLayoutVars>
          <dgm:bulletEnabled val="1"/>
        </dgm:presLayoutVars>
      </dgm:prSet>
      <dgm:spPr/>
      <dgm:t>
        <a:bodyPr/>
        <a:lstStyle/>
        <a:p>
          <a:endParaRPr lang="fr-FR"/>
        </a:p>
      </dgm:t>
    </dgm:pt>
  </dgm:ptLst>
  <dgm:cxnLst>
    <dgm:cxn modelId="{39945462-CE4B-433F-9862-9BC33061478C}" type="presOf" srcId="{2931F700-4647-486E-8903-B0CF5E8A6022}" destId="{74F0173E-DB7E-4811-95E6-D797DE1512CC}" srcOrd="0" destOrd="0" presId="urn:microsoft.com/office/officeart/2005/8/layout/process5"/>
    <dgm:cxn modelId="{C56492FA-01F2-4309-BAB2-CEB8A0941B79}" type="presOf" srcId="{48507CAB-9443-45E8-94B1-F53CF88750AD}" destId="{C9A8DEF5-013C-47FC-862B-45F51638B96D}" srcOrd="0" destOrd="0" presId="urn:microsoft.com/office/officeart/2005/8/layout/process5"/>
    <dgm:cxn modelId="{890915DC-473D-486C-8C55-AF29CC257ADB}" srcId="{E45A17AC-D31D-48AD-A149-3213E9B84081}" destId="{E3C64F5F-CA32-4D48-82AF-DFD133B753A6}" srcOrd="6" destOrd="0" parTransId="{810CABD5-E5A8-46C1-AA88-9F581F87B8FA}" sibTransId="{9167EB1E-3103-494F-9F78-83A9DE381F8B}"/>
    <dgm:cxn modelId="{ED1B9F95-16A0-414E-9DA9-51A6E3E7F826}" type="presOf" srcId="{BE91E97F-FB0E-4BED-9FFF-1F4D6AFD95F7}" destId="{DF38B9CA-D62B-4805-8BC7-1FBDD68A2E0C}" srcOrd="0" destOrd="0" presId="urn:microsoft.com/office/officeart/2005/8/layout/process5"/>
    <dgm:cxn modelId="{FFDA259D-1BA1-4578-93B5-8056AB4C5055}" srcId="{E45A17AC-D31D-48AD-A149-3213E9B84081}" destId="{15025F2B-DC26-4940-B3D3-4C197CBA0109}" srcOrd="4" destOrd="0" parTransId="{0E29DDEF-0A01-49AA-96AC-9C8891754DC5}" sibTransId="{48507CAB-9443-45E8-94B1-F53CF88750AD}"/>
    <dgm:cxn modelId="{842FF46F-E3EA-4FE6-92AE-3C9695EFD333}" type="presOf" srcId="{67A6886B-430F-43D4-8E92-DCD0D93912B9}" destId="{89B50E03-67F2-4321-A6A4-F92DCC5EFE38}" srcOrd="0" destOrd="0" presId="urn:microsoft.com/office/officeart/2005/8/layout/process5"/>
    <dgm:cxn modelId="{BEB7AAEF-B4D8-44A6-9686-8C352E24E7EA}" type="presOf" srcId="{23B456D3-A308-4256-9617-7468093CF8D5}" destId="{74C85944-C728-48C8-A6D7-1249F392377F}" srcOrd="1" destOrd="0" presId="urn:microsoft.com/office/officeart/2005/8/layout/process5"/>
    <dgm:cxn modelId="{55AE9C49-E488-436C-9365-FFC1561F9FF2}" type="presOf" srcId="{E45A17AC-D31D-48AD-A149-3213E9B84081}" destId="{4DDA5BDE-CDCF-4E6C-9634-045A2F88D9C4}" srcOrd="0" destOrd="0" presId="urn:microsoft.com/office/officeart/2005/8/layout/process5"/>
    <dgm:cxn modelId="{002D6D66-FED5-433A-973C-07EE66F52B76}" srcId="{E45A17AC-D31D-48AD-A149-3213E9B84081}" destId="{67A6886B-430F-43D4-8E92-DCD0D93912B9}" srcOrd="0" destOrd="0" parTransId="{B7052A31-3D34-44AE-93FB-A28471813A87}" sibTransId="{BE91E97F-FB0E-4BED-9FFF-1F4D6AFD95F7}"/>
    <dgm:cxn modelId="{597E1EE4-46F3-412D-A055-7A439F7132FB}" type="presOf" srcId="{EEE6180A-914C-4E0C-95A8-53B20CB68466}" destId="{75ACC4F5-72C5-4546-93C1-3D5141C871EE}" srcOrd="0" destOrd="0" presId="urn:microsoft.com/office/officeart/2005/8/layout/process5"/>
    <dgm:cxn modelId="{29023039-9A34-4AD8-B198-B9036B1F9638}" srcId="{E45A17AC-D31D-48AD-A149-3213E9B84081}" destId="{EEE6180A-914C-4E0C-95A8-53B20CB68466}" srcOrd="3" destOrd="0" parTransId="{721CEFCE-5295-41D8-BE65-20D0F006EF12}" sibTransId="{11651DA3-D398-448B-A595-29B45FD8E4A6}"/>
    <dgm:cxn modelId="{EFDA1B7A-59B9-4AA0-8D38-487BAEFFE898}" type="presOf" srcId="{15025F2B-DC26-4940-B3D3-4C197CBA0109}" destId="{AD7ED254-9C6A-420A-A5E9-7DC412BFAA9B}" srcOrd="0" destOrd="0" presId="urn:microsoft.com/office/officeart/2005/8/layout/process5"/>
    <dgm:cxn modelId="{3DE25386-C96C-46A0-A632-336B914FA020}" type="presOf" srcId="{E3C64F5F-CA32-4D48-82AF-DFD133B753A6}" destId="{812FF1AB-E877-4BC1-B439-0CB3D2C972C5}" srcOrd="0" destOrd="0" presId="urn:microsoft.com/office/officeart/2005/8/layout/process5"/>
    <dgm:cxn modelId="{A16AE9AD-1239-41FD-A54A-25BB7C70A6EF}" type="presOf" srcId="{84B5B0B0-5F21-4E4D-A3A6-F8B5D6617BF0}" destId="{52700905-632F-4EB8-8015-C70E795786DB}" srcOrd="0" destOrd="0" presId="urn:microsoft.com/office/officeart/2005/8/layout/process5"/>
    <dgm:cxn modelId="{EBD1439A-8D76-4CE9-8804-171C98A5813A}" type="presOf" srcId="{B828D053-4E4E-443E-A102-ACA545C3CF7A}" destId="{76282C46-4151-4B38-A23C-5A431CF303C0}" srcOrd="0" destOrd="0" presId="urn:microsoft.com/office/officeart/2005/8/layout/process5"/>
    <dgm:cxn modelId="{9B3ED0EE-840C-4934-B6AE-57AD5D63665F}" type="presOf" srcId="{11651DA3-D398-448B-A595-29B45FD8E4A6}" destId="{20AD686C-0495-4371-8D7F-C0B948ABD0E1}" srcOrd="1" destOrd="0" presId="urn:microsoft.com/office/officeart/2005/8/layout/process5"/>
    <dgm:cxn modelId="{BDA6927E-297B-4DC4-A45F-AEABA616358D}" type="presOf" srcId="{9C8BDDD5-A8B8-467B-9079-F79EE270C0EA}" destId="{C91768BE-9EDE-4F08-AE1B-F64CCE848657}" srcOrd="1" destOrd="0" presId="urn:microsoft.com/office/officeart/2005/8/layout/process5"/>
    <dgm:cxn modelId="{A9C23793-4F19-4592-90F2-FCDE561027EB}" type="presOf" srcId="{9C8BDDD5-A8B8-467B-9079-F79EE270C0EA}" destId="{B12FBAEA-77BD-4FAB-A593-3845BE34DB95}" srcOrd="0" destOrd="0" presId="urn:microsoft.com/office/officeart/2005/8/layout/process5"/>
    <dgm:cxn modelId="{925CFADB-F45A-44B3-AAE6-0A47D748DA22}" type="presOf" srcId="{6C63C25E-58FD-4519-889C-C3E5FA6AADBC}" destId="{F525B37B-0420-4039-A299-CACE451BC807}" srcOrd="0" destOrd="0" presId="urn:microsoft.com/office/officeart/2005/8/layout/process5"/>
    <dgm:cxn modelId="{F93AA34D-5CBE-4A8D-A5F0-05B796695E60}" srcId="{E45A17AC-D31D-48AD-A149-3213E9B84081}" destId="{B828D053-4E4E-443E-A102-ACA545C3CF7A}" srcOrd="2" destOrd="0" parTransId="{2E6DD0B6-763E-4E21-BD1E-4384A6AC2E40}" sibTransId="{23B456D3-A308-4256-9617-7468093CF8D5}"/>
    <dgm:cxn modelId="{4533A011-30CA-4B01-8E9F-BD53F68FAD7F}" type="presOf" srcId="{23B456D3-A308-4256-9617-7468093CF8D5}" destId="{FD9200FE-0AD8-441B-B644-6A20FD6924FC}" srcOrd="0" destOrd="0" presId="urn:microsoft.com/office/officeart/2005/8/layout/process5"/>
    <dgm:cxn modelId="{FEFC81F4-A4DA-4F7F-A14B-9E4BE692F3F6}" srcId="{E45A17AC-D31D-48AD-A149-3213E9B84081}" destId="{6C63C25E-58FD-4519-889C-C3E5FA6AADBC}" srcOrd="5" destOrd="0" parTransId="{88AC5F88-9769-47F5-8007-D563B9399C4A}" sibTransId="{9C8BDDD5-A8B8-467B-9079-F79EE270C0EA}"/>
    <dgm:cxn modelId="{33DDCC9E-29A8-4A88-B9CD-23A5DF202676}" type="presOf" srcId="{11651DA3-D398-448B-A595-29B45FD8E4A6}" destId="{BA7F762B-8417-4202-8FEC-5723D1B70F6B}" srcOrd="0" destOrd="0" presId="urn:microsoft.com/office/officeart/2005/8/layout/process5"/>
    <dgm:cxn modelId="{7EBD60C3-9D81-45FF-ABA5-DDFFFFB7AF10}" srcId="{E45A17AC-D31D-48AD-A149-3213E9B84081}" destId="{2931F700-4647-486E-8903-B0CF5E8A6022}" srcOrd="1" destOrd="0" parTransId="{E717932D-6CFD-4531-8C06-2ADA05310B9E}" sibTransId="{84B5B0B0-5F21-4E4D-A3A6-F8B5D6617BF0}"/>
    <dgm:cxn modelId="{34686080-97BB-4D17-AD8B-8C96865E1611}" type="presOf" srcId="{84B5B0B0-5F21-4E4D-A3A6-F8B5D6617BF0}" destId="{1AF1B3E9-279C-4133-B0E6-1AE67CA53A01}" srcOrd="1" destOrd="0" presId="urn:microsoft.com/office/officeart/2005/8/layout/process5"/>
    <dgm:cxn modelId="{9775C820-870E-4AD4-8C2D-8AF7A5E2580D}" type="presOf" srcId="{48507CAB-9443-45E8-94B1-F53CF88750AD}" destId="{85F59647-DCE6-4DF6-B870-3A546D285EC3}" srcOrd="1" destOrd="0" presId="urn:microsoft.com/office/officeart/2005/8/layout/process5"/>
    <dgm:cxn modelId="{075B1DCB-C46D-4DC3-8F4F-9B79B7681077}" type="presOf" srcId="{BE91E97F-FB0E-4BED-9FFF-1F4D6AFD95F7}" destId="{4C9094DD-6F05-4762-B4B9-8AB080E614CA}" srcOrd="1" destOrd="0" presId="urn:microsoft.com/office/officeart/2005/8/layout/process5"/>
    <dgm:cxn modelId="{B45A7441-7384-4824-B4E1-BEADBA9E3656}" type="presParOf" srcId="{4DDA5BDE-CDCF-4E6C-9634-045A2F88D9C4}" destId="{89B50E03-67F2-4321-A6A4-F92DCC5EFE38}" srcOrd="0" destOrd="0" presId="urn:microsoft.com/office/officeart/2005/8/layout/process5"/>
    <dgm:cxn modelId="{A6F7019F-AB2B-4F84-8BF0-DDD7C55AAC7C}" type="presParOf" srcId="{4DDA5BDE-CDCF-4E6C-9634-045A2F88D9C4}" destId="{DF38B9CA-D62B-4805-8BC7-1FBDD68A2E0C}" srcOrd="1" destOrd="0" presId="urn:microsoft.com/office/officeart/2005/8/layout/process5"/>
    <dgm:cxn modelId="{0383E1DD-4F62-4B07-8100-BBF39EC1829E}" type="presParOf" srcId="{DF38B9CA-D62B-4805-8BC7-1FBDD68A2E0C}" destId="{4C9094DD-6F05-4762-B4B9-8AB080E614CA}" srcOrd="0" destOrd="0" presId="urn:microsoft.com/office/officeart/2005/8/layout/process5"/>
    <dgm:cxn modelId="{775EEA85-F2ED-4113-975C-12747391B316}" type="presParOf" srcId="{4DDA5BDE-CDCF-4E6C-9634-045A2F88D9C4}" destId="{74F0173E-DB7E-4811-95E6-D797DE1512CC}" srcOrd="2" destOrd="0" presId="urn:microsoft.com/office/officeart/2005/8/layout/process5"/>
    <dgm:cxn modelId="{A0CBD68C-BE61-4257-BEB8-509DC3460844}" type="presParOf" srcId="{4DDA5BDE-CDCF-4E6C-9634-045A2F88D9C4}" destId="{52700905-632F-4EB8-8015-C70E795786DB}" srcOrd="3" destOrd="0" presId="urn:microsoft.com/office/officeart/2005/8/layout/process5"/>
    <dgm:cxn modelId="{D2F8C6F7-F408-4E76-A4BD-BA3C2366BCD9}" type="presParOf" srcId="{52700905-632F-4EB8-8015-C70E795786DB}" destId="{1AF1B3E9-279C-4133-B0E6-1AE67CA53A01}" srcOrd="0" destOrd="0" presId="urn:microsoft.com/office/officeart/2005/8/layout/process5"/>
    <dgm:cxn modelId="{2BCDDE08-BE79-4B7F-BA58-9C5F04FDC538}" type="presParOf" srcId="{4DDA5BDE-CDCF-4E6C-9634-045A2F88D9C4}" destId="{76282C46-4151-4B38-A23C-5A431CF303C0}" srcOrd="4" destOrd="0" presId="urn:microsoft.com/office/officeart/2005/8/layout/process5"/>
    <dgm:cxn modelId="{BB15D140-5917-4F15-ADAD-C8ABDF44438A}" type="presParOf" srcId="{4DDA5BDE-CDCF-4E6C-9634-045A2F88D9C4}" destId="{FD9200FE-0AD8-441B-B644-6A20FD6924FC}" srcOrd="5" destOrd="0" presId="urn:microsoft.com/office/officeart/2005/8/layout/process5"/>
    <dgm:cxn modelId="{B706E0DB-158C-4DE5-9200-FF26B5AB271E}" type="presParOf" srcId="{FD9200FE-0AD8-441B-B644-6A20FD6924FC}" destId="{74C85944-C728-48C8-A6D7-1249F392377F}" srcOrd="0" destOrd="0" presId="urn:microsoft.com/office/officeart/2005/8/layout/process5"/>
    <dgm:cxn modelId="{AE4B86A4-3290-41D5-AFFD-F21642AC0D46}" type="presParOf" srcId="{4DDA5BDE-CDCF-4E6C-9634-045A2F88D9C4}" destId="{75ACC4F5-72C5-4546-93C1-3D5141C871EE}" srcOrd="6" destOrd="0" presId="urn:microsoft.com/office/officeart/2005/8/layout/process5"/>
    <dgm:cxn modelId="{4B1B10BF-0B4E-4046-AD80-F21ECCB58A3F}" type="presParOf" srcId="{4DDA5BDE-CDCF-4E6C-9634-045A2F88D9C4}" destId="{BA7F762B-8417-4202-8FEC-5723D1B70F6B}" srcOrd="7" destOrd="0" presId="urn:microsoft.com/office/officeart/2005/8/layout/process5"/>
    <dgm:cxn modelId="{B60FC31A-6958-4B01-AE31-E3DDDEEF27A8}" type="presParOf" srcId="{BA7F762B-8417-4202-8FEC-5723D1B70F6B}" destId="{20AD686C-0495-4371-8D7F-C0B948ABD0E1}" srcOrd="0" destOrd="0" presId="urn:microsoft.com/office/officeart/2005/8/layout/process5"/>
    <dgm:cxn modelId="{F4F7DBBC-542C-4098-8753-DC63D0D3F4CA}" type="presParOf" srcId="{4DDA5BDE-CDCF-4E6C-9634-045A2F88D9C4}" destId="{AD7ED254-9C6A-420A-A5E9-7DC412BFAA9B}" srcOrd="8" destOrd="0" presId="urn:microsoft.com/office/officeart/2005/8/layout/process5"/>
    <dgm:cxn modelId="{2110B562-A398-4763-B8D6-8FEBD616C0CF}" type="presParOf" srcId="{4DDA5BDE-CDCF-4E6C-9634-045A2F88D9C4}" destId="{C9A8DEF5-013C-47FC-862B-45F51638B96D}" srcOrd="9" destOrd="0" presId="urn:microsoft.com/office/officeart/2005/8/layout/process5"/>
    <dgm:cxn modelId="{EB95A5BA-AA2E-4981-8244-FB679BCB285E}" type="presParOf" srcId="{C9A8DEF5-013C-47FC-862B-45F51638B96D}" destId="{85F59647-DCE6-4DF6-B870-3A546D285EC3}" srcOrd="0" destOrd="0" presId="urn:microsoft.com/office/officeart/2005/8/layout/process5"/>
    <dgm:cxn modelId="{9B5CBBE9-B0B4-459E-B431-A8C119F50358}" type="presParOf" srcId="{4DDA5BDE-CDCF-4E6C-9634-045A2F88D9C4}" destId="{F525B37B-0420-4039-A299-CACE451BC807}" srcOrd="10" destOrd="0" presId="urn:microsoft.com/office/officeart/2005/8/layout/process5"/>
    <dgm:cxn modelId="{A72BAF28-E275-4B63-B77D-1F05AEDE9772}" type="presParOf" srcId="{4DDA5BDE-CDCF-4E6C-9634-045A2F88D9C4}" destId="{B12FBAEA-77BD-4FAB-A593-3845BE34DB95}" srcOrd="11" destOrd="0" presId="urn:microsoft.com/office/officeart/2005/8/layout/process5"/>
    <dgm:cxn modelId="{AFEC0F52-424C-4E3A-AF83-B4E94329B496}" type="presParOf" srcId="{B12FBAEA-77BD-4FAB-A593-3845BE34DB95}" destId="{C91768BE-9EDE-4F08-AE1B-F64CCE848657}" srcOrd="0" destOrd="0" presId="urn:microsoft.com/office/officeart/2005/8/layout/process5"/>
    <dgm:cxn modelId="{E89072C4-F42B-4929-B702-5382BE5447E5}" type="presParOf" srcId="{4DDA5BDE-CDCF-4E6C-9634-045A2F88D9C4}" destId="{812FF1AB-E877-4BC1-B439-0CB3D2C972C5}" srcOrd="12" destOrd="0" presId="urn:microsoft.com/office/officeart/2005/8/layout/process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19C978-F52B-41B4-908E-B28A4DD5D6BF}"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fr-FR"/>
        </a:p>
      </dgm:t>
    </dgm:pt>
    <dgm:pt modelId="{67CC3D8A-50A9-4A1D-A9DF-55357B1B53C2}">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المصدر</a:t>
          </a:r>
          <a:endParaRPr lang="fr-FR" b="1">
            <a:solidFill>
              <a:schemeClr val="tx1"/>
            </a:solidFill>
          </a:endParaRPr>
        </a:p>
      </dgm:t>
    </dgm:pt>
    <dgm:pt modelId="{CDE804E1-4E5B-4906-AE0F-7BA55E8B3248}" type="parTrans" cxnId="{9AD36496-EBB0-4028-8695-E7F68CDF2A55}">
      <dgm:prSet/>
      <dgm:spPr/>
      <dgm:t>
        <a:bodyPr/>
        <a:lstStyle/>
        <a:p>
          <a:endParaRPr lang="fr-FR"/>
        </a:p>
      </dgm:t>
    </dgm:pt>
    <dgm:pt modelId="{0834E3CA-9FB8-40C5-8DC2-FEF6E6698238}" type="sibTrans" cxnId="{9AD36496-EBB0-4028-8695-E7F68CDF2A55}">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D957569-BFEE-4DAA-AC7B-04D4595A2BAC}">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الرسالة</a:t>
          </a:r>
          <a:endParaRPr lang="fr-FR" b="1">
            <a:solidFill>
              <a:schemeClr val="tx1"/>
            </a:solidFill>
          </a:endParaRPr>
        </a:p>
      </dgm:t>
    </dgm:pt>
    <dgm:pt modelId="{50AC0DF3-C941-497F-84E9-3A55A34E0657}" type="parTrans" cxnId="{9B778588-100E-4498-BC1B-DFE462AC7B27}">
      <dgm:prSet/>
      <dgm:spPr/>
      <dgm:t>
        <a:bodyPr/>
        <a:lstStyle/>
        <a:p>
          <a:endParaRPr lang="fr-FR"/>
        </a:p>
      </dgm:t>
    </dgm:pt>
    <dgm:pt modelId="{DC882E43-B8FE-4542-9C4C-71BF2324D8F3}" type="sibTrans" cxnId="{9B778588-100E-4498-BC1B-DFE462AC7B27}">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51106BA5-D741-443D-9DAE-50DC22961F7C}">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الوسائل</a:t>
          </a:r>
          <a:r>
            <a:rPr lang="ar-DZ"/>
            <a:t> </a:t>
          </a:r>
          <a:r>
            <a:rPr lang="ar-DZ" b="1">
              <a:solidFill>
                <a:schemeClr val="tx1"/>
              </a:solidFill>
            </a:rPr>
            <a:t>الجماهيرية</a:t>
          </a:r>
          <a:endParaRPr lang="fr-FR" b="1">
            <a:solidFill>
              <a:schemeClr val="tx1"/>
            </a:solidFill>
          </a:endParaRPr>
        </a:p>
      </dgm:t>
    </dgm:pt>
    <dgm:pt modelId="{7943AFF4-C59D-406B-A2F3-326D7AB61140}" type="parTrans" cxnId="{6CB5EF41-14CE-4E6A-BB61-882352DB3C7B}">
      <dgm:prSet/>
      <dgm:spPr/>
      <dgm:t>
        <a:bodyPr/>
        <a:lstStyle/>
        <a:p>
          <a:endParaRPr lang="fr-FR"/>
        </a:p>
      </dgm:t>
    </dgm:pt>
    <dgm:pt modelId="{7C47A3EF-C2B6-42DC-8EAB-9A8E80F1CCEB}" type="sibTrans" cxnId="{6CB5EF41-14CE-4E6A-BB61-882352DB3C7B}">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4925F0AF-01AB-47A0-839C-3882BC44DAFF}">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قادة</a:t>
          </a:r>
          <a:r>
            <a:rPr lang="ar-DZ"/>
            <a:t> </a:t>
          </a:r>
          <a:r>
            <a:rPr lang="ar-DZ" b="1">
              <a:solidFill>
                <a:schemeClr val="tx1"/>
              </a:solidFill>
            </a:rPr>
            <a:t>الرأي</a:t>
          </a:r>
          <a:endParaRPr lang="fr-FR" b="1">
            <a:solidFill>
              <a:schemeClr val="tx1"/>
            </a:solidFill>
          </a:endParaRPr>
        </a:p>
      </dgm:t>
    </dgm:pt>
    <dgm:pt modelId="{634B6292-3E68-4EBC-BB62-C49389BF01EA}" type="parTrans" cxnId="{EEC03636-ECC2-4F27-8DFC-E3AAD7AF60AA}">
      <dgm:prSet/>
      <dgm:spPr/>
      <dgm:t>
        <a:bodyPr/>
        <a:lstStyle/>
        <a:p>
          <a:endParaRPr lang="fr-FR"/>
        </a:p>
      </dgm:t>
    </dgm:pt>
    <dgm:pt modelId="{45E7156C-C3A9-4B1E-BBF0-BCD02B69C938}" type="sibTrans" cxnId="{EEC03636-ECC2-4F27-8DFC-E3AAD7AF60AA}">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60ACE85-AF16-4E40-BB32-A725F6E76CA9}">
      <dgm:prSet phldrT="[Texte]">
        <dgm:style>
          <a:lnRef idx="2">
            <a:schemeClr val="dk1"/>
          </a:lnRef>
          <a:fillRef idx="1">
            <a:schemeClr val="lt1"/>
          </a:fillRef>
          <a:effectRef idx="0">
            <a:schemeClr val="dk1"/>
          </a:effectRef>
          <a:fontRef idx="minor">
            <a:schemeClr val="dk1"/>
          </a:fontRef>
        </dgm:style>
      </dgm:prSet>
      <dgm:spPr/>
      <dgm:t>
        <a:bodyPr/>
        <a:lstStyle/>
        <a:p>
          <a:r>
            <a:rPr lang="ar-DZ" b="1">
              <a:solidFill>
                <a:schemeClr val="tx1"/>
              </a:solidFill>
            </a:rPr>
            <a:t>الجمهور</a:t>
          </a:r>
          <a:endParaRPr lang="fr-FR" b="1">
            <a:solidFill>
              <a:schemeClr val="tx1"/>
            </a:solidFill>
          </a:endParaRPr>
        </a:p>
      </dgm:t>
    </dgm:pt>
    <dgm:pt modelId="{D1935D70-2EB5-45E9-B32D-262A7756F064}" type="parTrans" cxnId="{1E825DB9-B661-46C3-BF1C-CE509B02BF94}">
      <dgm:prSet/>
      <dgm:spPr/>
      <dgm:t>
        <a:bodyPr/>
        <a:lstStyle/>
        <a:p>
          <a:endParaRPr lang="fr-FR"/>
        </a:p>
      </dgm:t>
    </dgm:pt>
    <dgm:pt modelId="{488E9C6D-B62F-435C-8453-7EC5B9ACF2E0}" type="sibTrans" cxnId="{1E825DB9-B661-46C3-BF1C-CE509B02BF94}">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AF28ADAD-D3AF-453E-B462-A81C04C0BC8C}" type="pres">
      <dgm:prSet presAssocID="{7519C978-F52B-41B4-908E-B28A4DD5D6BF}" presName="cycle" presStyleCnt="0">
        <dgm:presLayoutVars>
          <dgm:dir/>
          <dgm:resizeHandles val="exact"/>
        </dgm:presLayoutVars>
      </dgm:prSet>
      <dgm:spPr/>
      <dgm:t>
        <a:bodyPr/>
        <a:lstStyle/>
        <a:p>
          <a:endParaRPr lang="fr-FR"/>
        </a:p>
      </dgm:t>
    </dgm:pt>
    <dgm:pt modelId="{F0250F04-499D-4B63-9DA3-D8DEBC1B31C2}" type="pres">
      <dgm:prSet presAssocID="{67CC3D8A-50A9-4A1D-A9DF-55357B1B53C2}" presName="node" presStyleLbl="node1" presStyleIdx="0" presStyleCnt="5">
        <dgm:presLayoutVars>
          <dgm:bulletEnabled val="1"/>
        </dgm:presLayoutVars>
      </dgm:prSet>
      <dgm:spPr/>
      <dgm:t>
        <a:bodyPr/>
        <a:lstStyle/>
        <a:p>
          <a:endParaRPr lang="fr-FR"/>
        </a:p>
      </dgm:t>
    </dgm:pt>
    <dgm:pt modelId="{D3D47A79-E55F-410A-A1FE-8C7743972AEF}" type="pres">
      <dgm:prSet presAssocID="{0834E3CA-9FB8-40C5-8DC2-FEF6E6698238}" presName="sibTrans" presStyleLbl="sibTrans2D1" presStyleIdx="0" presStyleCnt="5"/>
      <dgm:spPr/>
      <dgm:t>
        <a:bodyPr/>
        <a:lstStyle/>
        <a:p>
          <a:endParaRPr lang="fr-FR"/>
        </a:p>
      </dgm:t>
    </dgm:pt>
    <dgm:pt modelId="{36A879A5-ECC6-4D2F-8447-6A5B2B826395}" type="pres">
      <dgm:prSet presAssocID="{0834E3CA-9FB8-40C5-8DC2-FEF6E6698238}" presName="connectorText" presStyleLbl="sibTrans2D1" presStyleIdx="0" presStyleCnt="5"/>
      <dgm:spPr/>
      <dgm:t>
        <a:bodyPr/>
        <a:lstStyle/>
        <a:p>
          <a:endParaRPr lang="fr-FR"/>
        </a:p>
      </dgm:t>
    </dgm:pt>
    <dgm:pt modelId="{D65BCEE4-5ED6-4B8E-951F-918341980477}" type="pres">
      <dgm:prSet presAssocID="{0D957569-BFEE-4DAA-AC7B-04D4595A2BAC}" presName="node" presStyleLbl="node1" presStyleIdx="1" presStyleCnt="5">
        <dgm:presLayoutVars>
          <dgm:bulletEnabled val="1"/>
        </dgm:presLayoutVars>
      </dgm:prSet>
      <dgm:spPr/>
      <dgm:t>
        <a:bodyPr/>
        <a:lstStyle/>
        <a:p>
          <a:endParaRPr lang="fr-FR"/>
        </a:p>
      </dgm:t>
    </dgm:pt>
    <dgm:pt modelId="{ABFEE5E5-2166-40BA-B002-6E6D8DCC7755}" type="pres">
      <dgm:prSet presAssocID="{DC882E43-B8FE-4542-9C4C-71BF2324D8F3}" presName="sibTrans" presStyleLbl="sibTrans2D1" presStyleIdx="1" presStyleCnt="5"/>
      <dgm:spPr/>
      <dgm:t>
        <a:bodyPr/>
        <a:lstStyle/>
        <a:p>
          <a:endParaRPr lang="fr-FR"/>
        </a:p>
      </dgm:t>
    </dgm:pt>
    <dgm:pt modelId="{D9E48776-DFC8-4FCC-AED1-DC1B4BAE8F6C}" type="pres">
      <dgm:prSet presAssocID="{DC882E43-B8FE-4542-9C4C-71BF2324D8F3}" presName="connectorText" presStyleLbl="sibTrans2D1" presStyleIdx="1" presStyleCnt="5"/>
      <dgm:spPr/>
      <dgm:t>
        <a:bodyPr/>
        <a:lstStyle/>
        <a:p>
          <a:endParaRPr lang="fr-FR"/>
        </a:p>
      </dgm:t>
    </dgm:pt>
    <dgm:pt modelId="{6540456D-94F5-47D9-BC24-07CBEFFEAEEB}" type="pres">
      <dgm:prSet presAssocID="{51106BA5-D741-443D-9DAE-50DC22961F7C}" presName="node" presStyleLbl="node1" presStyleIdx="2" presStyleCnt="5">
        <dgm:presLayoutVars>
          <dgm:bulletEnabled val="1"/>
        </dgm:presLayoutVars>
      </dgm:prSet>
      <dgm:spPr/>
      <dgm:t>
        <a:bodyPr/>
        <a:lstStyle/>
        <a:p>
          <a:endParaRPr lang="fr-FR"/>
        </a:p>
      </dgm:t>
    </dgm:pt>
    <dgm:pt modelId="{02CFC46A-5B13-44C7-8AD9-26A34A6A766D}" type="pres">
      <dgm:prSet presAssocID="{7C47A3EF-C2B6-42DC-8EAB-9A8E80F1CCEB}" presName="sibTrans" presStyleLbl="sibTrans2D1" presStyleIdx="2" presStyleCnt="5"/>
      <dgm:spPr/>
      <dgm:t>
        <a:bodyPr/>
        <a:lstStyle/>
        <a:p>
          <a:endParaRPr lang="fr-FR"/>
        </a:p>
      </dgm:t>
    </dgm:pt>
    <dgm:pt modelId="{9DE0C76C-CB17-4A8B-B7CD-A72179C50825}" type="pres">
      <dgm:prSet presAssocID="{7C47A3EF-C2B6-42DC-8EAB-9A8E80F1CCEB}" presName="connectorText" presStyleLbl="sibTrans2D1" presStyleIdx="2" presStyleCnt="5"/>
      <dgm:spPr/>
      <dgm:t>
        <a:bodyPr/>
        <a:lstStyle/>
        <a:p>
          <a:endParaRPr lang="fr-FR"/>
        </a:p>
      </dgm:t>
    </dgm:pt>
    <dgm:pt modelId="{800EB3EB-5AEE-4D26-AF65-98659FA5AA33}" type="pres">
      <dgm:prSet presAssocID="{4925F0AF-01AB-47A0-839C-3882BC44DAFF}" presName="node" presStyleLbl="node1" presStyleIdx="3" presStyleCnt="5">
        <dgm:presLayoutVars>
          <dgm:bulletEnabled val="1"/>
        </dgm:presLayoutVars>
      </dgm:prSet>
      <dgm:spPr/>
      <dgm:t>
        <a:bodyPr/>
        <a:lstStyle/>
        <a:p>
          <a:endParaRPr lang="fr-FR"/>
        </a:p>
      </dgm:t>
    </dgm:pt>
    <dgm:pt modelId="{320DCB82-FD43-4C4D-B527-6BDD6E21B6E1}" type="pres">
      <dgm:prSet presAssocID="{45E7156C-C3A9-4B1E-BBF0-BCD02B69C938}" presName="sibTrans" presStyleLbl="sibTrans2D1" presStyleIdx="3" presStyleCnt="5" custLinFactNeighborX="-59447" custLinFactNeighborY="15564"/>
      <dgm:spPr/>
      <dgm:t>
        <a:bodyPr/>
        <a:lstStyle/>
        <a:p>
          <a:endParaRPr lang="fr-FR"/>
        </a:p>
      </dgm:t>
    </dgm:pt>
    <dgm:pt modelId="{975C7A74-DD8C-4320-90ED-A1C22792AC30}" type="pres">
      <dgm:prSet presAssocID="{45E7156C-C3A9-4B1E-BBF0-BCD02B69C938}" presName="connectorText" presStyleLbl="sibTrans2D1" presStyleIdx="3" presStyleCnt="5"/>
      <dgm:spPr/>
      <dgm:t>
        <a:bodyPr/>
        <a:lstStyle/>
        <a:p>
          <a:endParaRPr lang="fr-FR"/>
        </a:p>
      </dgm:t>
    </dgm:pt>
    <dgm:pt modelId="{7A6B99A1-3561-4607-820F-EC6365C7879B}" type="pres">
      <dgm:prSet presAssocID="{060ACE85-AF16-4E40-BB32-A725F6E76CA9}" presName="node" presStyleLbl="node1" presStyleIdx="4" presStyleCnt="5">
        <dgm:presLayoutVars>
          <dgm:bulletEnabled val="1"/>
        </dgm:presLayoutVars>
      </dgm:prSet>
      <dgm:spPr/>
      <dgm:t>
        <a:bodyPr/>
        <a:lstStyle/>
        <a:p>
          <a:endParaRPr lang="fr-FR"/>
        </a:p>
      </dgm:t>
    </dgm:pt>
    <dgm:pt modelId="{B7DE989D-E5ED-40E6-BD6A-CC988DBD99D3}" type="pres">
      <dgm:prSet presAssocID="{488E9C6D-B62F-435C-8453-7EC5B9ACF2E0}" presName="sibTrans" presStyleLbl="sibTrans2D1" presStyleIdx="4" presStyleCnt="5" custAng="5946637" custFlipHor="0" custScaleX="76893" custScaleY="140688" custLinFactY="122957" custLinFactNeighborX="-54493" custLinFactNeighborY="200000"/>
      <dgm:spPr/>
      <dgm:t>
        <a:bodyPr/>
        <a:lstStyle/>
        <a:p>
          <a:endParaRPr lang="fr-FR"/>
        </a:p>
      </dgm:t>
    </dgm:pt>
    <dgm:pt modelId="{ED086F34-C65E-4156-8A65-DE8736439726}" type="pres">
      <dgm:prSet presAssocID="{488E9C6D-B62F-435C-8453-7EC5B9ACF2E0}" presName="connectorText" presStyleLbl="sibTrans2D1" presStyleIdx="4" presStyleCnt="5"/>
      <dgm:spPr/>
      <dgm:t>
        <a:bodyPr/>
        <a:lstStyle/>
        <a:p>
          <a:endParaRPr lang="fr-FR"/>
        </a:p>
      </dgm:t>
    </dgm:pt>
  </dgm:ptLst>
  <dgm:cxnLst>
    <dgm:cxn modelId="{72EB79D7-A60C-496F-A40E-ACFA2BE4737F}" type="presOf" srcId="{0834E3CA-9FB8-40C5-8DC2-FEF6E6698238}" destId="{36A879A5-ECC6-4D2F-8447-6A5B2B826395}" srcOrd="1" destOrd="0" presId="urn:microsoft.com/office/officeart/2005/8/layout/cycle2"/>
    <dgm:cxn modelId="{7A365F30-5E2B-457B-8060-04D116F2F025}" type="presOf" srcId="{4925F0AF-01AB-47A0-839C-3882BC44DAFF}" destId="{800EB3EB-5AEE-4D26-AF65-98659FA5AA33}" srcOrd="0" destOrd="0" presId="urn:microsoft.com/office/officeart/2005/8/layout/cycle2"/>
    <dgm:cxn modelId="{EC532DE8-8A4F-4D3A-B9FA-303A2E3FDE8D}" type="presOf" srcId="{7519C978-F52B-41B4-908E-B28A4DD5D6BF}" destId="{AF28ADAD-D3AF-453E-B462-A81C04C0BC8C}" srcOrd="0" destOrd="0" presId="urn:microsoft.com/office/officeart/2005/8/layout/cycle2"/>
    <dgm:cxn modelId="{6CB5EF41-14CE-4E6A-BB61-882352DB3C7B}" srcId="{7519C978-F52B-41B4-908E-B28A4DD5D6BF}" destId="{51106BA5-D741-443D-9DAE-50DC22961F7C}" srcOrd="2" destOrd="0" parTransId="{7943AFF4-C59D-406B-A2F3-326D7AB61140}" sibTransId="{7C47A3EF-C2B6-42DC-8EAB-9A8E80F1CCEB}"/>
    <dgm:cxn modelId="{97FD2DFA-29CA-4A82-B5E2-B65282D8A5D9}" type="presOf" srcId="{45E7156C-C3A9-4B1E-BBF0-BCD02B69C938}" destId="{975C7A74-DD8C-4320-90ED-A1C22792AC30}" srcOrd="1" destOrd="0" presId="urn:microsoft.com/office/officeart/2005/8/layout/cycle2"/>
    <dgm:cxn modelId="{1DB2C386-927D-465D-9EC7-8DDA5EC238A5}" type="presOf" srcId="{7C47A3EF-C2B6-42DC-8EAB-9A8E80F1CCEB}" destId="{9DE0C76C-CB17-4A8B-B7CD-A72179C50825}" srcOrd="1" destOrd="0" presId="urn:microsoft.com/office/officeart/2005/8/layout/cycle2"/>
    <dgm:cxn modelId="{B07DE6D8-AA57-4CCA-AB5B-4650FAA7B7E2}" type="presOf" srcId="{488E9C6D-B62F-435C-8453-7EC5B9ACF2E0}" destId="{ED086F34-C65E-4156-8A65-DE8736439726}" srcOrd="1" destOrd="0" presId="urn:microsoft.com/office/officeart/2005/8/layout/cycle2"/>
    <dgm:cxn modelId="{9B778588-100E-4498-BC1B-DFE462AC7B27}" srcId="{7519C978-F52B-41B4-908E-B28A4DD5D6BF}" destId="{0D957569-BFEE-4DAA-AC7B-04D4595A2BAC}" srcOrd="1" destOrd="0" parTransId="{50AC0DF3-C941-497F-84E9-3A55A34E0657}" sibTransId="{DC882E43-B8FE-4542-9C4C-71BF2324D8F3}"/>
    <dgm:cxn modelId="{92443440-9A4F-4E84-866F-064354EF6DFF}" type="presOf" srcId="{51106BA5-D741-443D-9DAE-50DC22961F7C}" destId="{6540456D-94F5-47D9-BC24-07CBEFFEAEEB}" srcOrd="0" destOrd="0" presId="urn:microsoft.com/office/officeart/2005/8/layout/cycle2"/>
    <dgm:cxn modelId="{EEC03636-ECC2-4F27-8DFC-E3AAD7AF60AA}" srcId="{7519C978-F52B-41B4-908E-B28A4DD5D6BF}" destId="{4925F0AF-01AB-47A0-839C-3882BC44DAFF}" srcOrd="3" destOrd="0" parTransId="{634B6292-3E68-4EBC-BB62-C49389BF01EA}" sibTransId="{45E7156C-C3A9-4B1E-BBF0-BCD02B69C938}"/>
    <dgm:cxn modelId="{BB7D4E8A-EC06-452E-8A51-FAF5EF2769F2}" type="presOf" srcId="{488E9C6D-B62F-435C-8453-7EC5B9ACF2E0}" destId="{B7DE989D-E5ED-40E6-BD6A-CC988DBD99D3}" srcOrd="0" destOrd="0" presId="urn:microsoft.com/office/officeart/2005/8/layout/cycle2"/>
    <dgm:cxn modelId="{F28359E8-D413-4BCE-B4B8-B611D401364D}" type="presOf" srcId="{060ACE85-AF16-4E40-BB32-A725F6E76CA9}" destId="{7A6B99A1-3561-4607-820F-EC6365C7879B}" srcOrd="0" destOrd="0" presId="urn:microsoft.com/office/officeart/2005/8/layout/cycle2"/>
    <dgm:cxn modelId="{4F1916D0-F3CD-402C-9EE9-27EADA0F35B5}" type="presOf" srcId="{DC882E43-B8FE-4542-9C4C-71BF2324D8F3}" destId="{D9E48776-DFC8-4FCC-AED1-DC1B4BAE8F6C}" srcOrd="1" destOrd="0" presId="urn:microsoft.com/office/officeart/2005/8/layout/cycle2"/>
    <dgm:cxn modelId="{1E825DB9-B661-46C3-BF1C-CE509B02BF94}" srcId="{7519C978-F52B-41B4-908E-B28A4DD5D6BF}" destId="{060ACE85-AF16-4E40-BB32-A725F6E76CA9}" srcOrd="4" destOrd="0" parTransId="{D1935D70-2EB5-45E9-B32D-262A7756F064}" sibTransId="{488E9C6D-B62F-435C-8453-7EC5B9ACF2E0}"/>
    <dgm:cxn modelId="{1B2D1DF7-610F-4220-B6A8-2345AFA2698B}" type="presOf" srcId="{7C47A3EF-C2B6-42DC-8EAB-9A8E80F1CCEB}" destId="{02CFC46A-5B13-44C7-8AD9-26A34A6A766D}" srcOrd="0" destOrd="0" presId="urn:microsoft.com/office/officeart/2005/8/layout/cycle2"/>
    <dgm:cxn modelId="{292D83E1-16FD-4330-B1B3-295DC522CA54}" type="presOf" srcId="{45E7156C-C3A9-4B1E-BBF0-BCD02B69C938}" destId="{320DCB82-FD43-4C4D-B527-6BDD6E21B6E1}" srcOrd="0" destOrd="0" presId="urn:microsoft.com/office/officeart/2005/8/layout/cycle2"/>
    <dgm:cxn modelId="{F6671804-E9DF-449D-9A54-60E16A3F21A4}" type="presOf" srcId="{DC882E43-B8FE-4542-9C4C-71BF2324D8F3}" destId="{ABFEE5E5-2166-40BA-B002-6E6D8DCC7755}" srcOrd="0" destOrd="0" presId="urn:microsoft.com/office/officeart/2005/8/layout/cycle2"/>
    <dgm:cxn modelId="{9AD36496-EBB0-4028-8695-E7F68CDF2A55}" srcId="{7519C978-F52B-41B4-908E-B28A4DD5D6BF}" destId="{67CC3D8A-50A9-4A1D-A9DF-55357B1B53C2}" srcOrd="0" destOrd="0" parTransId="{CDE804E1-4E5B-4906-AE0F-7BA55E8B3248}" sibTransId="{0834E3CA-9FB8-40C5-8DC2-FEF6E6698238}"/>
    <dgm:cxn modelId="{323FE2D4-52C0-4113-822B-01CD28BA2CC8}" type="presOf" srcId="{0D957569-BFEE-4DAA-AC7B-04D4595A2BAC}" destId="{D65BCEE4-5ED6-4B8E-951F-918341980477}" srcOrd="0" destOrd="0" presId="urn:microsoft.com/office/officeart/2005/8/layout/cycle2"/>
    <dgm:cxn modelId="{5399D98D-9608-49F8-BE0B-7E87986B9AEF}" type="presOf" srcId="{0834E3CA-9FB8-40C5-8DC2-FEF6E6698238}" destId="{D3D47A79-E55F-410A-A1FE-8C7743972AEF}" srcOrd="0" destOrd="0" presId="urn:microsoft.com/office/officeart/2005/8/layout/cycle2"/>
    <dgm:cxn modelId="{C8748065-CCB9-4464-BB65-EC4632F90F1D}" type="presOf" srcId="{67CC3D8A-50A9-4A1D-A9DF-55357B1B53C2}" destId="{F0250F04-499D-4B63-9DA3-D8DEBC1B31C2}" srcOrd="0" destOrd="0" presId="urn:microsoft.com/office/officeart/2005/8/layout/cycle2"/>
    <dgm:cxn modelId="{4168845F-C01C-4714-971F-BC8E386B70C3}" type="presParOf" srcId="{AF28ADAD-D3AF-453E-B462-A81C04C0BC8C}" destId="{F0250F04-499D-4B63-9DA3-D8DEBC1B31C2}" srcOrd="0" destOrd="0" presId="urn:microsoft.com/office/officeart/2005/8/layout/cycle2"/>
    <dgm:cxn modelId="{CE87357C-8DB8-4C5A-998C-175ACF610C34}" type="presParOf" srcId="{AF28ADAD-D3AF-453E-B462-A81C04C0BC8C}" destId="{D3D47A79-E55F-410A-A1FE-8C7743972AEF}" srcOrd="1" destOrd="0" presId="urn:microsoft.com/office/officeart/2005/8/layout/cycle2"/>
    <dgm:cxn modelId="{BF45B808-DA07-4BC6-AD73-1FFDB03F4A41}" type="presParOf" srcId="{D3D47A79-E55F-410A-A1FE-8C7743972AEF}" destId="{36A879A5-ECC6-4D2F-8447-6A5B2B826395}" srcOrd="0" destOrd="0" presId="urn:microsoft.com/office/officeart/2005/8/layout/cycle2"/>
    <dgm:cxn modelId="{85C90E97-AEC7-47BB-83AE-02FFE81729CC}" type="presParOf" srcId="{AF28ADAD-D3AF-453E-B462-A81C04C0BC8C}" destId="{D65BCEE4-5ED6-4B8E-951F-918341980477}" srcOrd="2" destOrd="0" presId="urn:microsoft.com/office/officeart/2005/8/layout/cycle2"/>
    <dgm:cxn modelId="{705EB9A0-677E-4F3E-B219-5D4DD266E32F}" type="presParOf" srcId="{AF28ADAD-D3AF-453E-B462-A81C04C0BC8C}" destId="{ABFEE5E5-2166-40BA-B002-6E6D8DCC7755}" srcOrd="3" destOrd="0" presId="urn:microsoft.com/office/officeart/2005/8/layout/cycle2"/>
    <dgm:cxn modelId="{945B1A9D-DD37-4495-9B94-3588BB4CFF69}" type="presParOf" srcId="{ABFEE5E5-2166-40BA-B002-6E6D8DCC7755}" destId="{D9E48776-DFC8-4FCC-AED1-DC1B4BAE8F6C}" srcOrd="0" destOrd="0" presId="urn:microsoft.com/office/officeart/2005/8/layout/cycle2"/>
    <dgm:cxn modelId="{CAC2EAAF-EC5D-4DFB-B256-3E583D46B747}" type="presParOf" srcId="{AF28ADAD-D3AF-453E-B462-A81C04C0BC8C}" destId="{6540456D-94F5-47D9-BC24-07CBEFFEAEEB}" srcOrd="4" destOrd="0" presId="urn:microsoft.com/office/officeart/2005/8/layout/cycle2"/>
    <dgm:cxn modelId="{421B798F-2D5D-4A67-99D7-DFAD390CF1B9}" type="presParOf" srcId="{AF28ADAD-D3AF-453E-B462-A81C04C0BC8C}" destId="{02CFC46A-5B13-44C7-8AD9-26A34A6A766D}" srcOrd="5" destOrd="0" presId="urn:microsoft.com/office/officeart/2005/8/layout/cycle2"/>
    <dgm:cxn modelId="{975E733A-EC9E-477F-9FE7-C9432B83ED0B}" type="presParOf" srcId="{02CFC46A-5B13-44C7-8AD9-26A34A6A766D}" destId="{9DE0C76C-CB17-4A8B-B7CD-A72179C50825}" srcOrd="0" destOrd="0" presId="urn:microsoft.com/office/officeart/2005/8/layout/cycle2"/>
    <dgm:cxn modelId="{3A0A7CF3-FC00-4BAB-A0C0-69F96495CBD9}" type="presParOf" srcId="{AF28ADAD-D3AF-453E-B462-A81C04C0BC8C}" destId="{800EB3EB-5AEE-4D26-AF65-98659FA5AA33}" srcOrd="6" destOrd="0" presId="urn:microsoft.com/office/officeart/2005/8/layout/cycle2"/>
    <dgm:cxn modelId="{AE11F4EF-408A-4636-B20B-47BB657F6599}" type="presParOf" srcId="{AF28ADAD-D3AF-453E-B462-A81C04C0BC8C}" destId="{320DCB82-FD43-4C4D-B527-6BDD6E21B6E1}" srcOrd="7" destOrd="0" presId="urn:microsoft.com/office/officeart/2005/8/layout/cycle2"/>
    <dgm:cxn modelId="{8782B5B3-6078-4C7C-9ACA-E8885AE4F5AB}" type="presParOf" srcId="{320DCB82-FD43-4C4D-B527-6BDD6E21B6E1}" destId="{975C7A74-DD8C-4320-90ED-A1C22792AC30}" srcOrd="0" destOrd="0" presId="urn:microsoft.com/office/officeart/2005/8/layout/cycle2"/>
    <dgm:cxn modelId="{8929D02C-308E-4DCC-95EE-A030F07C706D}" type="presParOf" srcId="{AF28ADAD-D3AF-453E-B462-A81C04C0BC8C}" destId="{7A6B99A1-3561-4607-820F-EC6365C7879B}" srcOrd="8" destOrd="0" presId="urn:microsoft.com/office/officeart/2005/8/layout/cycle2"/>
    <dgm:cxn modelId="{F3A1FB6F-B1D3-410B-B086-8900F050F456}" type="presParOf" srcId="{AF28ADAD-D3AF-453E-B462-A81C04C0BC8C}" destId="{B7DE989D-E5ED-40E6-BD6A-CC988DBD99D3}" srcOrd="9" destOrd="0" presId="urn:microsoft.com/office/officeart/2005/8/layout/cycle2"/>
    <dgm:cxn modelId="{A4E7AFDD-8BAE-406F-AA61-9B8DCC3B321F}" type="presParOf" srcId="{B7DE989D-E5ED-40E6-BD6A-CC988DBD99D3}" destId="{ED086F34-C65E-4156-8A65-DE8736439726}" srcOrd="0" destOrd="0" presId="urn:microsoft.com/office/officeart/2005/8/layout/cycle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2FA80D1-61C3-4827-926B-78CD2707DCB7}"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fr-FR"/>
        </a:p>
      </dgm:t>
    </dgm:pt>
    <dgm:pt modelId="{4E9BED7C-1F4A-486B-BE52-2778406B989C}">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04A6C551-5E94-4D19-A9A7-1D45C76D7F2E}" type="parTrans" cxnId="{3587096C-A74E-4579-BED1-ECF860531C65}">
      <dgm:prSet/>
      <dgm:spPr/>
      <dgm:t>
        <a:bodyPr/>
        <a:lstStyle/>
        <a:p>
          <a:endParaRPr lang="fr-FR"/>
        </a:p>
      </dgm:t>
    </dgm:pt>
    <dgm:pt modelId="{87948340-2185-4F40-9448-E998EC45EC73}" type="sibTrans" cxnId="{3587096C-A74E-4579-BED1-ECF860531C65}">
      <dgm:prSet/>
      <dgm:spPr/>
      <dgm:t>
        <a:bodyPr/>
        <a:lstStyle/>
        <a:p>
          <a:endParaRPr lang="fr-FR"/>
        </a:p>
      </dgm:t>
    </dgm:pt>
    <dgm:pt modelId="{072BB946-0908-4DC3-92DB-E1528C1D5AB5}">
      <dgm:prSet phldrT="[Texte]" custT="1">
        <dgm:style>
          <a:lnRef idx="2">
            <a:schemeClr val="dk1"/>
          </a:lnRef>
          <a:fillRef idx="1">
            <a:schemeClr val="lt1"/>
          </a:fillRef>
          <a:effectRef idx="0">
            <a:schemeClr val="dk1"/>
          </a:effectRef>
          <a:fontRef idx="minor">
            <a:schemeClr val="dk1"/>
          </a:fontRef>
        </dgm:style>
      </dgm:prSet>
      <dgm:spPr/>
      <dgm:t>
        <a:bodyPr/>
        <a:lstStyle/>
        <a:p>
          <a:r>
            <a:rPr lang="ar-DZ" sz="600"/>
            <a:t>.</a:t>
          </a:r>
          <a:endParaRPr lang="fr-FR" sz="600"/>
        </a:p>
      </dgm:t>
    </dgm:pt>
    <dgm:pt modelId="{0FF1FCFA-1848-43D3-B25B-298CFD25101C}" type="parTrans" cxnId="{1F7BE43B-8CF8-4897-9427-96076F18B17A}">
      <dgm:prSet/>
      <dgm:spPr/>
      <dgm:t>
        <a:bodyPr/>
        <a:lstStyle/>
        <a:p>
          <a:endParaRPr lang="fr-FR"/>
        </a:p>
      </dgm:t>
    </dgm:pt>
    <dgm:pt modelId="{D7267AFA-6E0C-443D-B182-AB5768D0DEB8}" type="sibTrans" cxnId="{1F7BE43B-8CF8-4897-9427-96076F18B17A}">
      <dgm:prSet/>
      <dgm:spPr/>
      <dgm:t>
        <a:bodyPr/>
        <a:lstStyle/>
        <a:p>
          <a:endParaRPr lang="fr-FR"/>
        </a:p>
      </dgm:t>
    </dgm:pt>
    <dgm:pt modelId="{C03F1B72-B4D0-49CC-8AB5-B5E38F598C7C}">
      <dgm:prSet phldrT="[Texte]" custT="1">
        <dgm:style>
          <a:lnRef idx="2">
            <a:schemeClr val="dk1"/>
          </a:lnRef>
          <a:fillRef idx="1">
            <a:schemeClr val="lt1"/>
          </a:fillRef>
          <a:effectRef idx="0">
            <a:schemeClr val="dk1"/>
          </a:effectRef>
          <a:fontRef idx="minor">
            <a:schemeClr val="dk1"/>
          </a:fontRef>
        </dgm:style>
      </dgm:prSet>
      <dgm:spPr/>
      <dgm:t>
        <a:bodyPr/>
        <a:lstStyle/>
        <a:p>
          <a:r>
            <a:rPr lang="ar-DZ" sz="200"/>
            <a:t>.</a:t>
          </a:r>
          <a:endParaRPr lang="fr-FR" sz="200"/>
        </a:p>
      </dgm:t>
    </dgm:pt>
    <dgm:pt modelId="{77C75FE3-B5A3-493E-AFFF-54AB35046F10}" type="parTrans" cxnId="{6E1B42B8-B25C-4EE4-88EF-B1DD8AFFB194}">
      <dgm:prSet/>
      <dgm:spPr/>
      <dgm:t>
        <a:bodyPr/>
        <a:lstStyle/>
        <a:p>
          <a:endParaRPr lang="fr-FR"/>
        </a:p>
      </dgm:t>
    </dgm:pt>
    <dgm:pt modelId="{571F8D45-81DE-438D-AC50-0B29D59EE1F4}" type="sibTrans" cxnId="{6E1B42B8-B25C-4EE4-88EF-B1DD8AFFB194}">
      <dgm:prSet/>
      <dgm:spPr/>
      <dgm:t>
        <a:bodyPr/>
        <a:lstStyle/>
        <a:p>
          <a:endParaRPr lang="fr-FR"/>
        </a:p>
      </dgm:t>
    </dgm:pt>
    <dgm:pt modelId="{47F6A4E8-577C-4380-B8C5-17AA3DD1B939}">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4AED37B6-AAA8-4A33-B989-F1A5D0BEE4BA}" type="parTrans" cxnId="{AC00C344-6D89-45FB-A523-7E2790CBFD10}">
      <dgm:prSet/>
      <dgm:spPr/>
      <dgm:t>
        <a:bodyPr/>
        <a:lstStyle/>
        <a:p>
          <a:endParaRPr lang="fr-FR"/>
        </a:p>
      </dgm:t>
    </dgm:pt>
    <dgm:pt modelId="{D0C2DF05-36BE-47A8-A15E-E2445FF8D111}" type="sibTrans" cxnId="{AC00C344-6D89-45FB-A523-7E2790CBFD10}">
      <dgm:prSet/>
      <dgm:spPr/>
      <dgm:t>
        <a:bodyPr/>
        <a:lstStyle/>
        <a:p>
          <a:endParaRPr lang="fr-FR"/>
        </a:p>
      </dgm:t>
    </dgm:pt>
    <dgm:pt modelId="{BE829AC5-5B46-42F8-A988-ECC187DCA8EB}">
      <dgm:prSet phldrT="[Texte]" custT="1">
        <dgm:style>
          <a:lnRef idx="2">
            <a:schemeClr val="dk1"/>
          </a:lnRef>
          <a:fillRef idx="1">
            <a:schemeClr val="lt1"/>
          </a:fillRef>
          <a:effectRef idx="0">
            <a:schemeClr val="dk1"/>
          </a:effectRef>
          <a:fontRef idx="minor">
            <a:schemeClr val="dk1"/>
          </a:fontRef>
        </dgm:style>
      </dgm:prSet>
      <dgm:spPr/>
      <dgm:t>
        <a:bodyPr/>
        <a:lstStyle/>
        <a:p>
          <a:r>
            <a:rPr lang="ar-DZ" sz="200"/>
            <a:t>.</a:t>
          </a:r>
          <a:endParaRPr lang="fr-FR" sz="200"/>
        </a:p>
      </dgm:t>
    </dgm:pt>
    <dgm:pt modelId="{9E31D0D9-1114-407B-87F4-D862ACFFB4D5}" type="parTrans" cxnId="{BA17090D-BD15-4CAF-930C-29296E948C64}">
      <dgm:prSet/>
      <dgm:spPr/>
      <dgm:t>
        <a:bodyPr/>
        <a:lstStyle/>
        <a:p>
          <a:endParaRPr lang="fr-FR"/>
        </a:p>
      </dgm:t>
    </dgm:pt>
    <dgm:pt modelId="{459A9884-B3CD-46F4-81E7-D9A94E674E0B}" type="sibTrans" cxnId="{BA17090D-BD15-4CAF-930C-29296E948C64}">
      <dgm:prSet/>
      <dgm:spPr/>
      <dgm:t>
        <a:bodyPr/>
        <a:lstStyle/>
        <a:p>
          <a:endParaRPr lang="fr-FR"/>
        </a:p>
      </dgm:t>
    </dgm:pt>
    <dgm:pt modelId="{2C709870-293A-45AF-8432-5D367B55164B}" type="pres">
      <dgm:prSet presAssocID="{32FA80D1-61C3-4827-926B-78CD2707DCB7}" presName="Name0" presStyleCnt="0">
        <dgm:presLayoutVars>
          <dgm:chMax val="1"/>
          <dgm:dir/>
          <dgm:animLvl val="ctr"/>
          <dgm:resizeHandles val="exact"/>
        </dgm:presLayoutVars>
      </dgm:prSet>
      <dgm:spPr/>
      <dgm:t>
        <a:bodyPr/>
        <a:lstStyle/>
        <a:p>
          <a:endParaRPr lang="fr-FR"/>
        </a:p>
      </dgm:t>
    </dgm:pt>
    <dgm:pt modelId="{93B27B24-F47C-4BAB-B68D-13CCF121218E}" type="pres">
      <dgm:prSet presAssocID="{4E9BED7C-1F4A-486B-BE52-2778406B989C}" presName="centerShape" presStyleLbl="node0" presStyleIdx="0" presStyleCnt="1" custLinFactNeighborX="-426"/>
      <dgm:spPr/>
      <dgm:t>
        <a:bodyPr/>
        <a:lstStyle/>
        <a:p>
          <a:endParaRPr lang="fr-FR"/>
        </a:p>
      </dgm:t>
    </dgm:pt>
    <dgm:pt modelId="{F88B2B18-6290-4D39-8D15-372B7FF820DB}" type="pres">
      <dgm:prSet presAssocID="{0FF1FCFA-1848-43D3-B25B-298CFD25101C}" presName="parTrans" presStyleLbl="sibTrans2D1" presStyleIdx="0" presStyleCnt="4"/>
      <dgm:spPr/>
      <dgm:t>
        <a:bodyPr/>
        <a:lstStyle/>
        <a:p>
          <a:endParaRPr lang="fr-FR"/>
        </a:p>
      </dgm:t>
    </dgm:pt>
    <dgm:pt modelId="{F42938E0-C774-4FB6-8D1F-381F1E229AC7}" type="pres">
      <dgm:prSet presAssocID="{0FF1FCFA-1848-43D3-B25B-298CFD25101C}" presName="connectorText" presStyleLbl="sibTrans2D1" presStyleIdx="0" presStyleCnt="4"/>
      <dgm:spPr/>
      <dgm:t>
        <a:bodyPr/>
        <a:lstStyle/>
        <a:p>
          <a:endParaRPr lang="fr-FR"/>
        </a:p>
      </dgm:t>
    </dgm:pt>
    <dgm:pt modelId="{6B44B3D8-F065-4720-AA19-D8A92884A60D}" type="pres">
      <dgm:prSet presAssocID="{072BB946-0908-4DC3-92DB-E1528C1D5AB5}" presName="node" presStyleLbl="node1" presStyleIdx="0" presStyleCnt="4">
        <dgm:presLayoutVars>
          <dgm:bulletEnabled val="1"/>
        </dgm:presLayoutVars>
      </dgm:prSet>
      <dgm:spPr/>
      <dgm:t>
        <a:bodyPr/>
        <a:lstStyle/>
        <a:p>
          <a:endParaRPr lang="fr-FR"/>
        </a:p>
      </dgm:t>
    </dgm:pt>
    <dgm:pt modelId="{012D8821-7658-45CC-A1AF-095B5119DBE6}" type="pres">
      <dgm:prSet presAssocID="{77C75FE3-B5A3-493E-AFFF-54AB35046F10}" presName="parTrans" presStyleLbl="sibTrans2D1" presStyleIdx="1" presStyleCnt="4"/>
      <dgm:spPr/>
      <dgm:t>
        <a:bodyPr/>
        <a:lstStyle/>
        <a:p>
          <a:endParaRPr lang="fr-FR"/>
        </a:p>
      </dgm:t>
    </dgm:pt>
    <dgm:pt modelId="{DA4D7A09-7A46-4330-9ADF-57CBD29D2F65}" type="pres">
      <dgm:prSet presAssocID="{77C75FE3-B5A3-493E-AFFF-54AB35046F10}" presName="connectorText" presStyleLbl="sibTrans2D1" presStyleIdx="1" presStyleCnt="4"/>
      <dgm:spPr/>
      <dgm:t>
        <a:bodyPr/>
        <a:lstStyle/>
        <a:p>
          <a:endParaRPr lang="fr-FR"/>
        </a:p>
      </dgm:t>
    </dgm:pt>
    <dgm:pt modelId="{FA0EC97F-EFB3-412D-9391-76180309AB1B}" type="pres">
      <dgm:prSet presAssocID="{C03F1B72-B4D0-49CC-8AB5-B5E38F598C7C}" presName="node" presStyleLbl="node1" presStyleIdx="1" presStyleCnt="4">
        <dgm:presLayoutVars>
          <dgm:bulletEnabled val="1"/>
        </dgm:presLayoutVars>
      </dgm:prSet>
      <dgm:spPr/>
      <dgm:t>
        <a:bodyPr/>
        <a:lstStyle/>
        <a:p>
          <a:endParaRPr lang="fr-FR"/>
        </a:p>
      </dgm:t>
    </dgm:pt>
    <dgm:pt modelId="{18779181-FF2E-4D41-A9E0-35A3276BFD25}" type="pres">
      <dgm:prSet presAssocID="{4AED37B6-AAA8-4A33-B989-F1A5D0BEE4BA}" presName="parTrans" presStyleLbl="sibTrans2D1" presStyleIdx="2" presStyleCnt="4"/>
      <dgm:spPr/>
      <dgm:t>
        <a:bodyPr/>
        <a:lstStyle/>
        <a:p>
          <a:endParaRPr lang="fr-FR"/>
        </a:p>
      </dgm:t>
    </dgm:pt>
    <dgm:pt modelId="{246C0A1E-639B-4D76-A29A-8B788B647EBD}" type="pres">
      <dgm:prSet presAssocID="{4AED37B6-AAA8-4A33-B989-F1A5D0BEE4BA}" presName="connectorText" presStyleLbl="sibTrans2D1" presStyleIdx="2" presStyleCnt="4"/>
      <dgm:spPr/>
      <dgm:t>
        <a:bodyPr/>
        <a:lstStyle/>
        <a:p>
          <a:endParaRPr lang="fr-FR"/>
        </a:p>
      </dgm:t>
    </dgm:pt>
    <dgm:pt modelId="{235023AC-E49D-440C-BBF0-BE8DC0E954E1}" type="pres">
      <dgm:prSet presAssocID="{47F6A4E8-577C-4380-B8C5-17AA3DD1B939}" presName="node" presStyleLbl="node1" presStyleIdx="2" presStyleCnt="4">
        <dgm:presLayoutVars>
          <dgm:bulletEnabled val="1"/>
        </dgm:presLayoutVars>
      </dgm:prSet>
      <dgm:spPr/>
      <dgm:t>
        <a:bodyPr/>
        <a:lstStyle/>
        <a:p>
          <a:endParaRPr lang="fr-FR"/>
        </a:p>
      </dgm:t>
    </dgm:pt>
    <dgm:pt modelId="{85D81347-E8EA-4B9C-971F-2980C1B0805A}" type="pres">
      <dgm:prSet presAssocID="{9E31D0D9-1114-407B-87F4-D862ACFFB4D5}" presName="parTrans" presStyleLbl="sibTrans2D1" presStyleIdx="3" presStyleCnt="4"/>
      <dgm:spPr/>
      <dgm:t>
        <a:bodyPr/>
        <a:lstStyle/>
        <a:p>
          <a:endParaRPr lang="fr-FR"/>
        </a:p>
      </dgm:t>
    </dgm:pt>
    <dgm:pt modelId="{008E1C17-F46B-4B1F-8466-F4FDA07B7727}" type="pres">
      <dgm:prSet presAssocID="{9E31D0D9-1114-407B-87F4-D862ACFFB4D5}" presName="connectorText" presStyleLbl="sibTrans2D1" presStyleIdx="3" presStyleCnt="4"/>
      <dgm:spPr/>
      <dgm:t>
        <a:bodyPr/>
        <a:lstStyle/>
        <a:p>
          <a:endParaRPr lang="fr-FR"/>
        </a:p>
      </dgm:t>
    </dgm:pt>
    <dgm:pt modelId="{4B7E6C88-B359-4974-B163-6F56D00333F4}" type="pres">
      <dgm:prSet presAssocID="{BE829AC5-5B46-42F8-A988-ECC187DCA8EB}" presName="node" presStyleLbl="node1" presStyleIdx="3" presStyleCnt="4">
        <dgm:presLayoutVars>
          <dgm:bulletEnabled val="1"/>
        </dgm:presLayoutVars>
      </dgm:prSet>
      <dgm:spPr/>
      <dgm:t>
        <a:bodyPr/>
        <a:lstStyle/>
        <a:p>
          <a:endParaRPr lang="fr-FR"/>
        </a:p>
      </dgm:t>
    </dgm:pt>
  </dgm:ptLst>
  <dgm:cxnLst>
    <dgm:cxn modelId="{BD605386-A14B-48DE-8BCF-E19747CBA993}" type="presOf" srcId="{9E31D0D9-1114-407B-87F4-D862ACFFB4D5}" destId="{008E1C17-F46B-4B1F-8466-F4FDA07B7727}" srcOrd="1" destOrd="0" presId="urn:microsoft.com/office/officeart/2005/8/layout/radial5"/>
    <dgm:cxn modelId="{8D12BC93-62C1-4310-BBB1-AA3708460B0F}" type="presOf" srcId="{4E9BED7C-1F4A-486B-BE52-2778406B989C}" destId="{93B27B24-F47C-4BAB-B68D-13CCF121218E}" srcOrd="0" destOrd="0" presId="urn:microsoft.com/office/officeart/2005/8/layout/radial5"/>
    <dgm:cxn modelId="{4FD7BCF2-77D3-4987-9617-76DDC2B314B7}" type="presOf" srcId="{77C75FE3-B5A3-493E-AFFF-54AB35046F10}" destId="{012D8821-7658-45CC-A1AF-095B5119DBE6}" srcOrd="0" destOrd="0" presId="urn:microsoft.com/office/officeart/2005/8/layout/radial5"/>
    <dgm:cxn modelId="{011F7EE7-CF5B-4A14-A6CD-286F7A793318}" type="presOf" srcId="{77C75FE3-B5A3-493E-AFFF-54AB35046F10}" destId="{DA4D7A09-7A46-4330-9ADF-57CBD29D2F65}" srcOrd="1" destOrd="0" presId="urn:microsoft.com/office/officeart/2005/8/layout/radial5"/>
    <dgm:cxn modelId="{6E1B42B8-B25C-4EE4-88EF-B1DD8AFFB194}" srcId="{4E9BED7C-1F4A-486B-BE52-2778406B989C}" destId="{C03F1B72-B4D0-49CC-8AB5-B5E38F598C7C}" srcOrd="1" destOrd="0" parTransId="{77C75FE3-B5A3-493E-AFFF-54AB35046F10}" sibTransId="{571F8D45-81DE-438D-AC50-0B29D59EE1F4}"/>
    <dgm:cxn modelId="{8C2845FA-FAA8-4907-9E86-98D67C9EAAA2}" type="presOf" srcId="{0FF1FCFA-1848-43D3-B25B-298CFD25101C}" destId="{F88B2B18-6290-4D39-8D15-372B7FF820DB}" srcOrd="0" destOrd="0" presId="urn:microsoft.com/office/officeart/2005/8/layout/radial5"/>
    <dgm:cxn modelId="{BA17090D-BD15-4CAF-930C-29296E948C64}" srcId="{4E9BED7C-1F4A-486B-BE52-2778406B989C}" destId="{BE829AC5-5B46-42F8-A988-ECC187DCA8EB}" srcOrd="3" destOrd="0" parTransId="{9E31D0D9-1114-407B-87F4-D862ACFFB4D5}" sibTransId="{459A9884-B3CD-46F4-81E7-D9A94E674E0B}"/>
    <dgm:cxn modelId="{1F7BE43B-8CF8-4897-9427-96076F18B17A}" srcId="{4E9BED7C-1F4A-486B-BE52-2778406B989C}" destId="{072BB946-0908-4DC3-92DB-E1528C1D5AB5}" srcOrd="0" destOrd="0" parTransId="{0FF1FCFA-1848-43D3-B25B-298CFD25101C}" sibTransId="{D7267AFA-6E0C-443D-B182-AB5768D0DEB8}"/>
    <dgm:cxn modelId="{AC00C344-6D89-45FB-A523-7E2790CBFD10}" srcId="{4E9BED7C-1F4A-486B-BE52-2778406B989C}" destId="{47F6A4E8-577C-4380-B8C5-17AA3DD1B939}" srcOrd="2" destOrd="0" parTransId="{4AED37B6-AAA8-4A33-B989-F1A5D0BEE4BA}" sibTransId="{D0C2DF05-36BE-47A8-A15E-E2445FF8D111}"/>
    <dgm:cxn modelId="{49DA557D-95DA-49EE-9139-194F00C40FC8}" type="presOf" srcId="{4AED37B6-AAA8-4A33-B989-F1A5D0BEE4BA}" destId="{18779181-FF2E-4D41-A9E0-35A3276BFD25}" srcOrd="0" destOrd="0" presId="urn:microsoft.com/office/officeart/2005/8/layout/radial5"/>
    <dgm:cxn modelId="{79D968A5-5444-423B-9610-1814184CE95F}" type="presOf" srcId="{4AED37B6-AAA8-4A33-B989-F1A5D0BEE4BA}" destId="{246C0A1E-639B-4D76-A29A-8B788B647EBD}" srcOrd="1" destOrd="0" presId="urn:microsoft.com/office/officeart/2005/8/layout/radial5"/>
    <dgm:cxn modelId="{33A66E50-1529-418D-8685-B34F4AE0125A}" type="presOf" srcId="{072BB946-0908-4DC3-92DB-E1528C1D5AB5}" destId="{6B44B3D8-F065-4720-AA19-D8A92884A60D}" srcOrd="0" destOrd="0" presId="urn:microsoft.com/office/officeart/2005/8/layout/radial5"/>
    <dgm:cxn modelId="{9E2396A7-2E95-45E0-8957-D53A96D7D488}" type="presOf" srcId="{0FF1FCFA-1848-43D3-B25B-298CFD25101C}" destId="{F42938E0-C774-4FB6-8D1F-381F1E229AC7}" srcOrd="1" destOrd="0" presId="urn:microsoft.com/office/officeart/2005/8/layout/radial5"/>
    <dgm:cxn modelId="{A0C05D00-614A-4171-BBF8-4CB1BF9A8FE3}" type="presOf" srcId="{BE829AC5-5B46-42F8-A988-ECC187DCA8EB}" destId="{4B7E6C88-B359-4974-B163-6F56D00333F4}" srcOrd="0" destOrd="0" presId="urn:microsoft.com/office/officeart/2005/8/layout/radial5"/>
    <dgm:cxn modelId="{3587096C-A74E-4579-BED1-ECF860531C65}" srcId="{32FA80D1-61C3-4827-926B-78CD2707DCB7}" destId="{4E9BED7C-1F4A-486B-BE52-2778406B989C}" srcOrd="0" destOrd="0" parTransId="{04A6C551-5E94-4D19-A9A7-1D45C76D7F2E}" sibTransId="{87948340-2185-4F40-9448-E998EC45EC73}"/>
    <dgm:cxn modelId="{F249A095-CA7E-4271-A1F5-158DB51BA08A}" type="presOf" srcId="{9E31D0D9-1114-407B-87F4-D862ACFFB4D5}" destId="{85D81347-E8EA-4B9C-971F-2980C1B0805A}" srcOrd="0" destOrd="0" presId="urn:microsoft.com/office/officeart/2005/8/layout/radial5"/>
    <dgm:cxn modelId="{F9455197-CC58-4015-A551-B9ED4C18CDED}" type="presOf" srcId="{C03F1B72-B4D0-49CC-8AB5-B5E38F598C7C}" destId="{FA0EC97F-EFB3-412D-9391-76180309AB1B}" srcOrd="0" destOrd="0" presId="urn:microsoft.com/office/officeart/2005/8/layout/radial5"/>
    <dgm:cxn modelId="{8910D8D3-58BE-42EF-B42B-0EDB0E2EB48E}" type="presOf" srcId="{32FA80D1-61C3-4827-926B-78CD2707DCB7}" destId="{2C709870-293A-45AF-8432-5D367B55164B}" srcOrd="0" destOrd="0" presId="urn:microsoft.com/office/officeart/2005/8/layout/radial5"/>
    <dgm:cxn modelId="{02D3BF9A-633F-44C8-8583-DA1EDB9BE8EA}" type="presOf" srcId="{47F6A4E8-577C-4380-B8C5-17AA3DD1B939}" destId="{235023AC-E49D-440C-BBF0-BE8DC0E954E1}" srcOrd="0" destOrd="0" presId="urn:microsoft.com/office/officeart/2005/8/layout/radial5"/>
    <dgm:cxn modelId="{18A35989-68C5-45C0-8F54-96E86627554E}" type="presParOf" srcId="{2C709870-293A-45AF-8432-5D367B55164B}" destId="{93B27B24-F47C-4BAB-B68D-13CCF121218E}" srcOrd="0" destOrd="0" presId="urn:microsoft.com/office/officeart/2005/8/layout/radial5"/>
    <dgm:cxn modelId="{9CB59F15-7EB1-434B-91E3-3E2896DD88D8}" type="presParOf" srcId="{2C709870-293A-45AF-8432-5D367B55164B}" destId="{F88B2B18-6290-4D39-8D15-372B7FF820DB}" srcOrd="1" destOrd="0" presId="urn:microsoft.com/office/officeart/2005/8/layout/radial5"/>
    <dgm:cxn modelId="{45D1FF7A-6455-4E38-93C9-DEF63A0E0397}" type="presParOf" srcId="{F88B2B18-6290-4D39-8D15-372B7FF820DB}" destId="{F42938E0-C774-4FB6-8D1F-381F1E229AC7}" srcOrd="0" destOrd="0" presId="urn:microsoft.com/office/officeart/2005/8/layout/radial5"/>
    <dgm:cxn modelId="{D4D9B27D-1251-427D-A8E6-292B34BAF0F1}" type="presParOf" srcId="{2C709870-293A-45AF-8432-5D367B55164B}" destId="{6B44B3D8-F065-4720-AA19-D8A92884A60D}" srcOrd="2" destOrd="0" presId="urn:microsoft.com/office/officeart/2005/8/layout/radial5"/>
    <dgm:cxn modelId="{34219F85-9014-4097-B491-AAC3DFC97244}" type="presParOf" srcId="{2C709870-293A-45AF-8432-5D367B55164B}" destId="{012D8821-7658-45CC-A1AF-095B5119DBE6}" srcOrd="3" destOrd="0" presId="urn:microsoft.com/office/officeart/2005/8/layout/radial5"/>
    <dgm:cxn modelId="{872CB4A2-A0C1-40EC-9E7E-21B6850DE8CA}" type="presParOf" srcId="{012D8821-7658-45CC-A1AF-095B5119DBE6}" destId="{DA4D7A09-7A46-4330-9ADF-57CBD29D2F65}" srcOrd="0" destOrd="0" presId="urn:microsoft.com/office/officeart/2005/8/layout/radial5"/>
    <dgm:cxn modelId="{44FDD946-4AC8-4633-AA7B-562EF0F274AB}" type="presParOf" srcId="{2C709870-293A-45AF-8432-5D367B55164B}" destId="{FA0EC97F-EFB3-412D-9391-76180309AB1B}" srcOrd="4" destOrd="0" presId="urn:microsoft.com/office/officeart/2005/8/layout/radial5"/>
    <dgm:cxn modelId="{61A5DB9B-57B2-43BA-8D90-FF2F45266966}" type="presParOf" srcId="{2C709870-293A-45AF-8432-5D367B55164B}" destId="{18779181-FF2E-4D41-A9E0-35A3276BFD25}" srcOrd="5" destOrd="0" presId="urn:microsoft.com/office/officeart/2005/8/layout/radial5"/>
    <dgm:cxn modelId="{29208C4B-9C34-4925-AB42-870A6B3E7BD4}" type="presParOf" srcId="{18779181-FF2E-4D41-A9E0-35A3276BFD25}" destId="{246C0A1E-639B-4D76-A29A-8B788B647EBD}" srcOrd="0" destOrd="0" presId="urn:microsoft.com/office/officeart/2005/8/layout/radial5"/>
    <dgm:cxn modelId="{BF87A676-BAC8-48A8-8F37-A25AD6825402}" type="presParOf" srcId="{2C709870-293A-45AF-8432-5D367B55164B}" destId="{235023AC-E49D-440C-BBF0-BE8DC0E954E1}" srcOrd="6" destOrd="0" presId="urn:microsoft.com/office/officeart/2005/8/layout/radial5"/>
    <dgm:cxn modelId="{B4848BB0-89B7-4CD8-AF83-F3C96EF559D2}" type="presParOf" srcId="{2C709870-293A-45AF-8432-5D367B55164B}" destId="{85D81347-E8EA-4B9C-971F-2980C1B0805A}" srcOrd="7" destOrd="0" presId="urn:microsoft.com/office/officeart/2005/8/layout/radial5"/>
    <dgm:cxn modelId="{3387088B-D9DB-4B76-847C-3A06A2A57D47}" type="presParOf" srcId="{85D81347-E8EA-4B9C-971F-2980C1B0805A}" destId="{008E1C17-F46B-4B1F-8466-F4FDA07B7727}" srcOrd="0" destOrd="0" presId="urn:microsoft.com/office/officeart/2005/8/layout/radial5"/>
    <dgm:cxn modelId="{AACBB1AE-E674-44BE-8088-1EBFCC902374}" type="presParOf" srcId="{2C709870-293A-45AF-8432-5D367B55164B}" destId="{4B7E6C88-B359-4974-B163-6F56D00333F4}" srcOrd="8" destOrd="0" presId="urn:microsoft.com/office/officeart/2005/8/layout/radial5"/>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733C36F-D486-4716-A6E7-F067D773FE37}"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fr-FR"/>
        </a:p>
      </dgm:t>
    </dgm:pt>
    <dgm:pt modelId="{C704542B-995D-4349-87FD-DF320E747189}">
      <dgm:prSet phldrT="[Texte]" custT="1">
        <dgm:style>
          <a:lnRef idx="2">
            <a:schemeClr val="dk1"/>
          </a:lnRef>
          <a:fillRef idx="1">
            <a:schemeClr val="lt1"/>
          </a:fillRef>
          <a:effectRef idx="0">
            <a:schemeClr val="dk1"/>
          </a:effectRef>
          <a:fontRef idx="minor">
            <a:schemeClr val="dk1"/>
          </a:fontRef>
        </dgm:style>
      </dgm:prSet>
      <dgm:spPr/>
      <dgm:t>
        <a:bodyPr/>
        <a:lstStyle/>
        <a:p>
          <a:r>
            <a:rPr lang="ar-DZ" sz="500"/>
            <a:t>.</a:t>
          </a:r>
          <a:endParaRPr lang="fr-FR" sz="500"/>
        </a:p>
      </dgm:t>
    </dgm:pt>
    <dgm:pt modelId="{4AB0CA63-3F9D-4166-99C9-4E7687106D35}" type="parTrans" cxnId="{C1CF79CF-4978-4716-B4B3-18FE172F9C48}">
      <dgm:prSet/>
      <dgm:spPr/>
      <dgm:t>
        <a:bodyPr/>
        <a:lstStyle/>
        <a:p>
          <a:endParaRPr lang="fr-FR"/>
        </a:p>
      </dgm:t>
    </dgm:pt>
    <dgm:pt modelId="{480D2C3D-4A72-4E9E-89D8-1A631842CF8B}" type="sibTrans" cxnId="{C1CF79CF-4978-4716-B4B3-18FE172F9C48}">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1A9AB93A-B55F-4160-86F5-EF0E7E4DFB3F}">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3E7A3DA2-64C6-4C25-9E19-865474E39F2C}" type="parTrans" cxnId="{CE2706DA-3B08-4750-A9A2-6D870104F54A}">
      <dgm:prSet/>
      <dgm:spPr/>
      <dgm:t>
        <a:bodyPr/>
        <a:lstStyle/>
        <a:p>
          <a:endParaRPr lang="fr-FR"/>
        </a:p>
      </dgm:t>
    </dgm:pt>
    <dgm:pt modelId="{1B9B77D0-C59B-4787-8461-14613AA22760}" type="sibTrans" cxnId="{CE2706DA-3B08-4750-A9A2-6D870104F54A}">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32C1C9A9-0129-47B3-8D30-E3855CE354B9}">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1C1403CA-3D4B-47D8-B411-61AB58C20BB0}" type="parTrans" cxnId="{388E0EF0-167B-473A-8E90-2D5EA0E371B8}">
      <dgm:prSet/>
      <dgm:spPr/>
      <dgm:t>
        <a:bodyPr/>
        <a:lstStyle/>
        <a:p>
          <a:endParaRPr lang="fr-FR"/>
        </a:p>
      </dgm:t>
    </dgm:pt>
    <dgm:pt modelId="{FEDB6F7B-3C10-49AC-8143-37AE7681EC44}" type="sibTrans" cxnId="{388E0EF0-167B-473A-8E90-2D5EA0E371B8}">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56F47713-019F-460F-A7FE-2B6C035C0D3D}">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BE0827C3-F583-4036-96EB-3F706F751CD8}" type="parTrans" cxnId="{4463C3D0-D705-4599-97C1-6A74AF26D2DE}">
      <dgm:prSet/>
      <dgm:spPr/>
      <dgm:t>
        <a:bodyPr/>
        <a:lstStyle/>
        <a:p>
          <a:endParaRPr lang="fr-FR"/>
        </a:p>
      </dgm:t>
    </dgm:pt>
    <dgm:pt modelId="{67A899DE-D946-455F-827C-F7F4E1ED563A}" type="sibTrans" cxnId="{4463C3D0-D705-4599-97C1-6A74AF26D2DE}">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038B82D-0752-479F-8EDE-60819CD3781A}">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EB39BE59-4789-44BE-96B5-76EC3D8DEF84}" type="parTrans" cxnId="{29F39950-F27E-4E57-A983-EDC1D816F4B5}">
      <dgm:prSet/>
      <dgm:spPr/>
      <dgm:t>
        <a:bodyPr/>
        <a:lstStyle/>
        <a:p>
          <a:endParaRPr lang="fr-FR"/>
        </a:p>
      </dgm:t>
    </dgm:pt>
    <dgm:pt modelId="{60FFC9D4-9676-4EDB-96C5-A5D140360EE7}" type="sibTrans" cxnId="{29F39950-F27E-4E57-A983-EDC1D816F4B5}">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FB2A5B3-A1F3-4921-84EA-67634B4EA264}" type="pres">
      <dgm:prSet presAssocID="{F733C36F-D486-4716-A6E7-F067D773FE37}" presName="cycle" presStyleCnt="0">
        <dgm:presLayoutVars>
          <dgm:dir/>
          <dgm:resizeHandles val="exact"/>
        </dgm:presLayoutVars>
      </dgm:prSet>
      <dgm:spPr/>
      <dgm:t>
        <a:bodyPr/>
        <a:lstStyle/>
        <a:p>
          <a:endParaRPr lang="fr-FR"/>
        </a:p>
      </dgm:t>
    </dgm:pt>
    <dgm:pt modelId="{5BD0B358-4DDE-4551-9457-45E781BA0AF6}" type="pres">
      <dgm:prSet presAssocID="{C704542B-995D-4349-87FD-DF320E747189}" presName="node" presStyleLbl="node1" presStyleIdx="0" presStyleCnt="5">
        <dgm:presLayoutVars>
          <dgm:bulletEnabled val="1"/>
        </dgm:presLayoutVars>
      </dgm:prSet>
      <dgm:spPr/>
      <dgm:t>
        <a:bodyPr/>
        <a:lstStyle/>
        <a:p>
          <a:endParaRPr lang="fr-FR"/>
        </a:p>
      </dgm:t>
    </dgm:pt>
    <dgm:pt modelId="{76E3C2EE-D936-4A38-9084-EED80F0EE78E}" type="pres">
      <dgm:prSet presAssocID="{480D2C3D-4A72-4E9E-89D8-1A631842CF8B}" presName="sibTrans" presStyleLbl="sibTrans2D1" presStyleIdx="0" presStyleCnt="5"/>
      <dgm:spPr/>
      <dgm:t>
        <a:bodyPr/>
        <a:lstStyle/>
        <a:p>
          <a:endParaRPr lang="fr-FR"/>
        </a:p>
      </dgm:t>
    </dgm:pt>
    <dgm:pt modelId="{5C2FC412-7752-4108-AB68-F0F3BF064E8F}" type="pres">
      <dgm:prSet presAssocID="{480D2C3D-4A72-4E9E-89D8-1A631842CF8B}" presName="connectorText" presStyleLbl="sibTrans2D1" presStyleIdx="0" presStyleCnt="5"/>
      <dgm:spPr/>
      <dgm:t>
        <a:bodyPr/>
        <a:lstStyle/>
        <a:p>
          <a:endParaRPr lang="fr-FR"/>
        </a:p>
      </dgm:t>
    </dgm:pt>
    <dgm:pt modelId="{C2C24688-6B7A-4A7C-B182-8CEB6EB35245}" type="pres">
      <dgm:prSet presAssocID="{1A9AB93A-B55F-4160-86F5-EF0E7E4DFB3F}" presName="node" presStyleLbl="node1" presStyleIdx="1" presStyleCnt="5">
        <dgm:presLayoutVars>
          <dgm:bulletEnabled val="1"/>
        </dgm:presLayoutVars>
      </dgm:prSet>
      <dgm:spPr/>
      <dgm:t>
        <a:bodyPr/>
        <a:lstStyle/>
        <a:p>
          <a:endParaRPr lang="fr-FR"/>
        </a:p>
      </dgm:t>
    </dgm:pt>
    <dgm:pt modelId="{E1710670-6032-40D1-865D-0050D194F1BA}" type="pres">
      <dgm:prSet presAssocID="{1B9B77D0-C59B-4787-8461-14613AA22760}" presName="sibTrans" presStyleLbl="sibTrans2D1" presStyleIdx="1" presStyleCnt="5"/>
      <dgm:spPr/>
      <dgm:t>
        <a:bodyPr/>
        <a:lstStyle/>
        <a:p>
          <a:endParaRPr lang="fr-FR"/>
        </a:p>
      </dgm:t>
    </dgm:pt>
    <dgm:pt modelId="{296FEC1A-6A89-4C86-9D0A-BD9D4FB50FF5}" type="pres">
      <dgm:prSet presAssocID="{1B9B77D0-C59B-4787-8461-14613AA22760}" presName="connectorText" presStyleLbl="sibTrans2D1" presStyleIdx="1" presStyleCnt="5"/>
      <dgm:spPr/>
      <dgm:t>
        <a:bodyPr/>
        <a:lstStyle/>
        <a:p>
          <a:endParaRPr lang="fr-FR"/>
        </a:p>
      </dgm:t>
    </dgm:pt>
    <dgm:pt modelId="{1A474ADD-C1B3-440E-9679-8BE109011EFD}" type="pres">
      <dgm:prSet presAssocID="{32C1C9A9-0129-47B3-8D30-E3855CE354B9}" presName="node" presStyleLbl="node1" presStyleIdx="2" presStyleCnt="5">
        <dgm:presLayoutVars>
          <dgm:bulletEnabled val="1"/>
        </dgm:presLayoutVars>
      </dgm:prSet>
      <dgm:spPr/>
      <dgm:t>
        <a:bodyPr/>
        <a:lstStyle/>
        <a:p>
          <a:endParaRPr lang="fr-FR"/>
        </a:p>
      </dgm:t>
    </dgm:pt>
    <dgm:pt modelId="{A11DA303-F4CA-4E11-B930-2FE1F3370D9B}" type="pres">
      <dgm:prSet presAssocID="{FEDB6F7B-3C10-49AC-8143-37AE7681EC44}" presName="sibTrans" presStyleLbl="sibTrans2D1" presStyleIdx="2" presStyleCnt="5"/>
      <dgm:spPr/>
      <dgm:t>
        <a:bodyPr/>
        <a:lstStyle/>
        <a:p>
          <a:endParaRPr lang="fr-FR"/>
        </a:p>
      </dgm:t>
    </dgm:pt>
    <dgm:pt modelId="{C5E30890-F2BF-45AF-B083-A375945FBDDA}" type="pres">
      <dgm:prSet presAssocID="{FEDB6F7B-3C10-49AC-8143-37AE7681EC44}" presName="connectorText" presStyleLbl="sibTrans2D1" presStyleIdx="2" presStyleCnt="5"/>
      <dgm:spPr/>
      <dgm:t>
        <a:bodyPr/>
        <a:lstStyle/>
        <a:p>
          <a:endParaRPr lang="fr-FR"/>
        </a:p>
      </dgm:t>
    </dgm:pt>
    <dgm:pt modelId="{F131AD4F-DB4F-48BF-9B9D-BCAB6F2DAC8D}" type="pres">
      <dgm:prSet presAssocID="{56F47713-019F-460F-A7FE-2B6C035C0D3D}" presName="node" presStyleLbl="node1" presStyleIdx="3" presStyleCnt="5">
        <dgm:presLayoutVars>
          <dgm:bulletEnabled val="1"/>
        </dgm:presLayoutVars>
      </dgm:prSet>
      <dgm:spPr/>
      <dgm:t>
        <a:bodyPr/>
        <a:lstStyle/>
        <a:p>
          <a:endParaRPr lang="fr-FR"/>
        </a:p>
      </dgm:t>
    </dgm:pt>
    <dgm:pt modelId="{CB1FF3C9-E18C-435C-9940-0818A4DBD77A}" type="pres">
      <dgm:prSet presAssocID="{67A899DE-D946-455F-827C-F7F4E1ED563A}" presName="sibTrans" presStyleLbl="sibTrans2D1" presStyleIdx="3" presStyleCnt="5"/>
      <dgm:spPr/>
      <dgm:t>
        <a:bodyPr/>
        <a:lstStyle/>
        <a:p>
          <a:endParaRPr lang="fr-FR"/>
        </a:p>
      </dgm:t>
    </dgm:pt>
    <dgm:pt modelId="{9ECF1031-5B17-46D8-8F04-AA7A310A04BF}" type="pres">
      <dgm:prSet presAssocID="{67A899DE-D946-455F-827C-F7F4E1ED563A}" presName="connectorText" presStyleLbl="sibTrans2D1" presStyleIdx="3" presStyleCnt="5"/>
      <dgm:spPr/>
      <dgm:t>
        <a:bodyPr/>
        <a:lstStyle/>
        <a:p>
          <a:endParaRPr lang="fr-FR"/>
        </a:p>
      </dgm:t>
    </dgm:pt>
    <dgm:pt modelId="{17784462-1B2B-4FF7-8279-DBD719109A55}" type="pres">
      <dgm:prSet presAssocID="{0038B82D-0752-479F-8EDE-60819CD3781A}" presName="node" presStyleLbl="node1" presStyleIdx="4" presStyleCnt="5">
        <dgm:presLayoutVars>
          <dgm:bulletEnabled val="1"/>
        </dgm:presLayoutVars>
      </dgm:prSet>
      <dgm:spPr/>
      <dgm:t>
        <a:bodyPr/>
        <a:lstStyle/>
        <a:p>
          <a:endParaRPr lang="fr-FR"/>
        </a:p>
      </dgm:t>
    </dgm:pt>
    <dgm:pt modelId="{DF6D075A-4E35-47DC-9672-9C90F101BAED}" type="pres">
      <dgm:prSet presAssocID="{60FFC9D4-9676-4EDB-96C5-A5D140360EE7}" presName="sibTrans" presStyleLbl="sibTrans2D1" presStyleIdx="4" presStyleCnt="5"/>
      <dgm:spPr/>
      <dgm:t>
        <a:bodyPr/>
        <a:lstStyle/>
        <a:p>
          <a:endParaRPr lang="fr-FR"/>
        </a:p>
      </dgm:t>
    </dgm:pt>
    <dgm:pt modelId="{C7DC1715-B7E0-4E29-8AC3-48D5689B7644}" type="pres">
      <dgm:prSet presAssocID="{60FFC9D4-9676-4EDB-96C5-A5D140360EE7}" presName="connectorText" presStyleLbl="sibTrans2D1" presStyleIdx="4" presStyleCnt="5"/>
      <dgm:spPr/>
      <dgm:t>
        <a:bodyPr/>
        <a:lstStyle/>
        <a:p>
          <a:endParaRPr lang="fr-FR"/>
        </a:p>
      </dgm:t>
    </dgm:pt>
  </dgm:ptLst>
  <dgm:cxnLst>
    <dgm:cxn modelId="{C7B407F1-05EC-46EF-9543-D1F71A58B71B}" type="presOf" srcId="{1B9B77D0-C59B-4787-8461-14613AA22760}" destId="{296FEC1A-6A89-4C86-9D0A-BD9D4FB50FF5}" srcOrd="1" destOrd="0" presId="urn:microsoft.com/office/officeart/2005/8/layout/cycle2"/>
    <dgm:cxn modelId="{219000F9-6A8E-4518-A646-4F3A2DC33824}" type="presOf" srcId="{480D2C3D-4A72-4E9E-89D8-1A631842CF8B}" destId="{76E3C2EE-D936-4A38-9084-EED80F0EE78E}" srcOrd="0" destOrd="0" presId="urn:microsoft.com/office/officeart/2005/8/layout/cycle2"/>
    <dgm:cxn modelId="{CE2706DA-3B08-4750-A9A2-6D870104F54A}" srcId="{F733C36F-D486-4716-A6E7-F067D773FE37}" destId="{1A9AB93A-B55F-4160-86F5-EF0E7E4DFB3F}" srcOrd="1" destOrd="0" parTransId="{3E7A3DA2-64C6-4C25-9E19-865474E39F2C}" sibTransId="{1B9B77D0-C59B-4787-8461-14613AA22760}"/>
    <dgm:cxn modelId="{423591E1-C674-448B-9F7F-D19C3CCBA502}" type="presOf" srcId="{67A899DE-D946-455F-827C-F7F4E1ED563A}" destId="{9ECF1031-5B17-46D8-8F04-AA7A310A04BF}" srcOrd="1" destOrd="0" presId="urn:microsoft.com/office/officeart/2005/8/layout/cycle2"/>
    <dgm:cxn modelId="{99635A9C-65B5-4778-A5E6-6F90B73F5F13}" type="presOf" srcId="{C704542B-995D-4349-87FD-DF320E747189}" destId="{5BD0B358-4DDE-4551-9457-45E781BA0AF6}" srcOrd="0" destOrd="0" presId="urn:microsoft.com/office/officeart/2005/8/layout/cycle2"/>
    <dgm:cxn modelId="{4463C3D0-D705-4599-97C1-6A74AF26D2DE}" srcId="{F733C36F-D486-4716-A6E7-F067D773FE37}" destId="{56F47713-019F-460F-A7FE-2B6C035C0D3D}" srcOrd="3" destOrd="0" parTransId="{BE0827C3-F583-4036-96EB-3F706F751CD8}" sibTransId="{67A899DE-D946-455F-827C-F7F4E1ED563A}"/>
    <dgm:cxn modelId="{47B75644-095A-4445-A013-5E65511D56D7}" type="presOf" srcId="{FEDB6F7B-3C10-49AC-8143-37AE7681EC44}" destId="{A11DA303-F4CA-4E11-B930-2FE1F3370D9B}" srcOrd="0" destOrd="0" presId="urn:microsoft.com/office/officeart/2005/8/layout/cycle2"/>
    <dgm:cxn modelId="{45078145-436C-4B28-BF0E-899508AE8F60}" type="presOf" srcId="{67A899DE-D946-455F-827C-F7F4E1ED563A}" destId="{CB1FF3C9-E18C-435C-9940-0818A4DBD77A}" srcOrd="0" destOrd="0" presId="urn:microsoft.com/office/officeart/2005/8/layout/cycle2"/>
    <dgm:cxn modelId="{C1CF79CF-4978-4716-B4B3-18FE172F9C48}" srcId="{F733C36F-D486-4716-A6E7-F067D773FE37}" destId="{C704542B-995D-4349-87FD-DF320E747189}" srcOrd="0" destOrd="0" parTransId="{4AB0CA63-3F9D-4166-99C9-4E7687106D35}" sibTransId="{480D2C3D-4A72-4E9E-89D8-1A631842CF8B}"/>
    <dgm:cxn modelId="{198D2C5C-2C23-473A-8E2F-35783EA87AED}" type="presOf" srcId="{60FFC9D4-9676-4EDB-96C5-A5D140360EE7}" destId="{DF6D075A-4E35-47DC-9672-9C90F101BAED}" srcOrd="0" destOrd="0" presId="urn:microsoft.com/office/officeart/2005/8/layout/cycle2"/>
    <dgm:cxn modelId="{AEF1E48B-F631-4D23-ACD0-9CA2D7781532}" type="presOf" srcId="{480D2C3D-4A72-4E9E-89D8-1A631842CF8B}" destId="{5C2FC412-7752-4108-AB68-F0F3BF064E8F}" srcOrd="1" destOrd="0" presId="urn:microsoft.com/office/officeart/2005/8/layout/cycle2"/>
    <dgm:cxn modelId="{12C3D77E-9DF0-4294-943B-E5E3DA169979}" type="presOf" srcId="{60FFC9D4-9676-4EDB-96C5-A5D140360EE7}" destId="{C7DC1715-B7E0-4E29-8AC3-48D5689B7644}" srcOrd="1" destOrd="0" presId="urn:microsoft.com/office/officeart/2005/8/layout/cycle2"/>
    <dgm:cxn modelId="{29F39950-F27E-4E57-A983-EDC1D816F4B5}" srcId="{F733C36F-D486-4716-A6E7-F067D773FE37}" destId="{0038B82D-0752-479F-8EDE-60819CD3781A}" srcOrd="4" destOrd="0" parTransId="{EB39BE59-4789-44BE-96B5-76EC3D8DEF84}" sibTransId="{60FFC9D4-9676-4EDB-96C5-A5D140360EE7}"/>
    <dgm:cxn modelId="{388E0EF0-167B-473A-8E90-2D5EA0E371B8}" srcId="{F733C36F-D486-4716-A6E7-F067D773FE37}" destId="{32C1C9A9-0129-47B3-8D30-E3855CE354B9}" srcOrd="2" destOrd="0" parTransId="{1C1403CA-3D4B-47D8-B411-61AB58C20BB0}" sibTransId="{FEDB6F7B-3C10-49AC-8143-37AE7681EC44}"/>
    <dgm:cxn modelId="{951F5F59-5394-47B1-A2B8-05EDFEB334E4}" type="presOf" srcId="{1B9B77D0-C59B-4787-8461-14613AA22760}" destId="{E1710670-6032-40D1-865D-0050D194F1BA}" srcOrd="0" destOrd="0" presId="urn:microsoft.com/office/officeart/2005/8/layout/cycle2"/>
    <dgm:cxn modelId="{06433838-8BFA-4F6C-ADB9-751E9B97A024}" type="presOf" srcId="{0038B82D-0752-479F-8EDE-60819CD3781A}" destId="{17784462-1B2B-4FF7-8279-DBD719109A55}" srcOrd="0" destOrd="0" presId="urn:microsoft.com/office/officeart/2005/8/layout/cycle2"/>
    <dgm:cxn modelId="{95C8DB5D-7648-44C4-B977-04596CC1C27D}" type="presOf" srcId="{32C1C9A9-0129-47B3-8D30-E3855CE354B9}" destId="{1A474ADD-C1B3-440E-9679-8BE109011EFD}" srcOrd="0" destOrd="0" presId="urn:microsoft.com/office/officeart/2005/8/layout/cycle2"/>
    <dgm:cxn modelId="{99D075C0-877A-4414-9D7C-79DA3FBA4052}" type="presOf" srcId="{FEDB6F7B-3C10-49AC-8143-37AE7681EC44}" destId="{C5E30890-F2BF-45AF-B083-A375945FBDDA}" srcOrd="1" destOrd="0" presId="urn:microsoft.com/office/officeart/2005/8/layout/cycle2"/>
    <dgm:cxn modelId="{3E77E501-100F-49EC-9E28-693CB3049080}" type="presOf" srcId="{56F47713-019F-460F-A7FE-2B6C035C0D3D}" destId="{F131AD4F-DB4F-48BF-9B9D-BCAB6F2DAC8D}" srcOrd="0" destOrd="0" presId="urn:microsoft.com/office/officeart/2005/8/layout/cycle2"/>
    <dgm:cxn modelId="{D820C639-3A42-40F9-9140-1F81E4FE038A}" type="presOf" srcId="{1A9AB93A-B55F-4160-86F5-EF0E7E4DFB3F}" destId="{C2C24688-6B7A-4A7C-B182-8CEB6EB35245}" srcOrd="0" destOrd="0" presId="urn:microsoft.com/office/officeart/2005/8/layout/cycle2"/>
    <dgm:cxn modelId="{BA4281E8-5CC1-4CA8-B7FC-6C8FE981029E}" type="presOf" srcId="{F733C36F-D486-4716-A6E7-F067D773FE37}" destId="{0FB2A5B3-A1F3-4921-84EA-67634B4EA264}" srcOrd="0" destOrd="0" presId="urn:microsoft.com/office/officeart/2005/8/layout/cycle2"/>
    <dgm:cxn modelId="{40BA663E-E033-414D-BB2D-7A750AB5F4FA}" type="presParOf" srcId="{0FB2A5B3-A1F3-4921-84EA-67634B4EA264}" destId="{5BD0B358-4DDE-4551-9457-45E781BA0AF6}" srcOrd="0" destOrd="0" presId="urn:microsoft.com/office/officeart/2005/8/layout/cycle2"/>
    <dgm:cxn modelId="{91F5615D-F3F4-470A-9B4D-8489FE66A46B}" type="presParOf" srcId="{0FB2A5B3-A1F3-4921-84EA-67634B4EA264}" destId="{76E3C2EE-D936-4A38-9084-EED80F0EE78E}" srcOrd="1" destOrd="0" presId="urn:microsoft.com/office/officeart/2005/8/layout/cycle2"/>
    <dgm:cxn modelId="{B32B8581-1A00-42AD-B347-999994E25AED}" type="presParOf" srcId="{76E3C2EE-D936-4A38-9084-EED80F0EE78E}" destId="{5C2FC412-7752-4108-AB68-F0F3BF064E8F}" srcOrd="0" destOrd="0" presId="urn:microsoft.com/office/officeart/2005/8/layout/cycle2"/>
    <dgm:cxn modelId="{508D2550-C910-4368-AC71-06BB5D2F7265}" type="presParOf" srcId="{0FB2A5B3-A1F3-4921-84EA-67634B4EA264}" destId="{C2C24688-6B7A-4A7C-B182-8CEB6EB35245}" srcOrd="2" destOrd="0" presId="urn:microsoft.com/office/officeart/2005/8/layout/cycle2"/>
    <dgm:cxn modelId="{2F8A86E5-6DA9-498F-B916-20AE32967C84}" type="presParOf" srcId="{0FB2A5B3-A1F3-4921-84EA-67634B4EA264}" destId="{E1710670-6032-40D1-865D-0050D194F1BA}" srcOrd="3" destOrd="0" presId="urn:microsoft.com/office/officeart/2005/8/layout/cycle2"/>
    <dgm:cxn modelId="{782A3B47-E414-4F6E-A80E-69CA637FFF45}" type="presParOf" srcId="{E1710670-6032-40D1-865D-0050D194F1BA}" destId="{296FEC1A-6A89-4C86-9D0A-BD9D4FB50FF5}" srcOrd="0" destOrd="0" presId="urn:microsoft.com/office/officeart/2005/8/layout/cycle2"/>
    <dgm:cxn modelId="{A30C54F4-4941-4D76-9EE8-A9E473D17CFC}" type="presParOf" srcId="{0FB2A5B3-A1F3-4921-84EA-67634B4EA264}" destId="{1A474ADD-C1B3-440E-9679-8BE109011EFD}" srcOrd="4" destOrd="0" presId="urn:microsoft.com/office/officeart/2005/8/layout/cycle2"/>
    <dgm:cxn modelId="{2737294F-9B3B-4B20-A5EA-9EC81CD6A3B7}" type="presParOf" srcId="{0FB2A5B3-A1F3-4921-84EA-67634B4EA264}" destId="{A11DA303-F4CA-4E11-B930-2FE1F3370D9B}" srcOrd="5" destOrd="0" presId="urn:microsoft.com/office/officeart/2005/8/layout/cycle2"/>
    <dgm:cxn modelId="{2CC8F7F8-17AC-4563-B6E8-D5A6952DAFBE}" type="presParOf" srcId="{A11DA303-F4CA-4E11-B930-2FE1F3370D9B}" destId="{C5E30890-F2BF-45AF-B083-A375945FBDDA}" srcOrd="0" destOrd="0" presId="urn:microsoft.com/office/officeart/2005/8/layout/cycle2"/>
    <dgm:cxn modelId="{2452CD51-3BB7-4B32-BD66-D90FA2B5DC66}" type="presParOf" srcId="{0FB2A5B3-A1F3-4921-84EA-67634B4EA264}" destId="{F131AD4F-DB4F-48BF-9B9D-BCAB6F2DAC8D}" srcOrd="6" destOrd="0" presId="urn:microsoft.com/office/officeart/2005/8/layout/cycle2"/>
    <dgm:cxn modelId="{0A540D44-B0BD-46C2-A27C-BB04C967DB87}" type="presParOf" srcId="{0FB2A5B3-A1F3-4921-84EA-67634B4EA264}" destId="{CB1FF3C9-E18C-435C-9940-0818A4DBD77A}" srcOrd="7" destOrd="0" presId="urn:microsoft.com/office/officeart/2005/8/layout/cycle2"/>
    <dgm:cxn modelId="{2A3818C0-EE51-40E4-9325-39052605BCD1}" type="presParOf" srcId="{CB1FF3C9-E18C-435C-9940-0818A4DBD77A}" destId="{9ECF1031-5B17-46D8-8F04-AA7A310A04BF}" srcOrd="0" destOrd="0" presId="urn:microsoft.com/office/officeart/2005/8/layout/cycle2"/>
    <dgm:cxn modelId="{68F348A5-78D1-46EB-8946-2FF0027AC348}" type="presParOf" srcId="{0FB2A5B3-A1F3-4921-84EA-67634B4EA264}" destId="{17784462-1B2B-4FF7-8279-DBD719109A55}" srcOrd="8" destOrd="0" presId="urn:microsoft.com/office/officeart/2005/8/layout/cycle2"/>
    <dgm:cxn modelId="{48055624-C011-430E-BD3A-70D19292B84D}" type="presParOf" srcId="{0FB2A5B3-A1F3-4921-84EA-67634B4EA264}" destId="{DF6D075A-4E35-47DC-9672-9C90F101BAED}" srcOrd="9" destOrd="0" presId="urn:microsoft.com/office/officeart/2005/8/layout/cycle2"/>
    <dgm:cxn modelId="{B6B77EFF-E404-41BE-A442-5CB2AA504767}" type="presParOf" srcId="{DF6D075A-4E35-47DC-9672-9C90F101BAED}" destId="{C7DC1715-B7E0-4E29-8AC3-48D5689B7644}" srcOrd="0" destOrd="0" presId="urn:microsoft.com/office/officeart/2005/8/layout/cycle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99337C3-505A-4568-968E-055EFFA0E50B}"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fr-FR"/>
        </a:p>
      </dgm:t>
    </dgm:pt>
    <dgm:pt modelId="{7B9B1371-F8E0-4DB6-B6BF-E5A50A7D1B60}">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46BEC171-FF5E-4F19-BB92-C7D6E8EFDCBB}" type="parTrans" cxnId="{826F81A9-443C-44E8-89CE-7489AC1653C9}">
      <dgm:prSet/>
      <dgm:spPr/>
      <dgm:t>
        <a:bodyPr/>
        <a:lstStyle/>
        <a:p>
          <a:endParaRPr lang="fr-FR"/>
        </a:p>
      </dgm:t>
    </dgm:pt>
    <dgm:pt modelId="{6446A545-E4DC-426B-A390-7DEF73100692}" type="sibTrans" cxnId="{826F81A9-443C-44E8-89CE-7489AC1653C9}">
      <dgm:prSet/>
      <dgm:spPr/>
      <dgm:t>
        <a:bodyPr/>
        <a:lstStyle/>
        <a:p>
          <a:endParaRPr lang="fr-FR"/>
        </a:p>
      </dgm:t>
    </dgm:pt>
    <dgm:pt modelId="{1E52C600-0839-44FE-A214-34A2F6FBF5DD}">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A120A3C3-4C9A-4374-8E7D-DB98AEA5AC75}" type="parTrans" cxnId="{5C44F738-B607-4923-8038-388047513670}">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14D20F3E-7215-4B37-95B4-A31207A5B162}" type="sibTrans" cxnId="{5C44F738-B607-4923-8038-388047513670}">
      <dgm:prSet/>
      <dgm:spPr/>
      <dgm:t>
        <a:bodyPr/>
        <a:lstStyle/>
        <a:p>
          <a:endParaRPr lang="fr-FR"/>
        </a:p>
      </dgm:t>
    </dgm:pt>
    <dgm:pt modelId="{DF7501E4-E772-456E-BBA6-EF51974B575F}">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12CDE28A-43D0-4FBF-82BB-3F7909190DE8}" type="parTrans" cxnId="{B9C08C7B-0CB2-4E27-B182-18860B781417}">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B1E14212-B3C3-4393-836C-E97EA83DEDC0}" type="sibTrans" cxnId="{B9C08C7B-0CB2-4E27-B182-18860B781417}">
      <dgm:prSet/>
      <dgm:spPr/>
      <dgm:t>
        <a:bodyPr/>
        <a:lstStyle/>
        <a:p>
          <a:endParaRPr lang="fr-FR"/>
        </a:p>
      </dgm:t>
    </dgm:pt>
    <dgm:pt modelId="{164B07A5-0477-4D30-A25C-CA8AA74DD66A}">
      <dgm:prSet phldrT="[Texte]" custT="1">
        <dgm:style>
          <a:lnRef idx="2">
            <a:schemeClr val="dk1"/>
          </a:lnRef>
          <a:fillRef idx="1">
            <a:schemeClr val="lt1"/>
          </a:fillRef>
          <a:effectRef idx="0">
            <a:schemeClr val="dk1"/>
          </a:effectRef>
          <a:fontRef idx="minor">
            <a:schemeClr val="dk1"/>
          </a:fontRef>
        </dgm:style>
      </dgm:prSet>
      <dgm:spPr/>
      <dgm:t>
        <a:bodyPr/>
        <a:lstStyle/>
        <a:p>
          <a:r>
            <a:rPr lang="ar-DZ" sz="500"/>
            <a:t>.</a:t>
          </a:r>
          <a:endParaRPr lang="fr-FR" sz="500"/>
        </a:p>
      </dgm:t>
    </dgm:pt>
    <dgm:pt modelId="{C71FC0F9-8074-4D68-9E64-E475BC71FEA8}" type="parTrans" cxnId="{645209FB-2331-40B4-B1BD-0115524030ED}">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4152B66F-0AC3-44F4-9989-6A89BAEFCB08}" type="sibTrans" cxnId="{645209FB-2331-40B4-B1BD-0115524030ED}">
      <dgm:prSet/>
      <dgm:spPr/>
      <dgm:t>
        <a:bodyPr/>
        <a:lstStyle/>
        <a:p>
          <a:endParaRPr lang="fr-FR"/>
        </a:p>
      </dgm:t>
    </dgm:pt>
    <dgm:pt modelId="{C9F06DD1-1175-4F4B-8128-A97535AAA14A}">
      <dgm:prSet phldrT="[Texte]" custT="1">
        <dgm:style>
          <a:lnRef idx="2">
            <a:schemeClr val="dk1"/>
          </a:lnRef>
          <a:fillRef idx="1">
            <a:schemeClr val="lt1"/>
          </a:fillRef>
          <a:effectRef idx="0">
            <a:schemeClr val="dk1"/>
          </a:effectRef>
          <a:fontRef idx="minor">
            <a:schemeClr val="dk1"/>
          </a:fontRef>
        </dgm:style>
      </dgm:prSet>
      <dgm:spPr/>
      <dgm:t>
        <a:bodyPr/>
        <a:lstStyle/>
        <a:p>
          <a:r>
            <a:rPr lang="ar-DZ" sz="600"/>
            <a:t>.</a:t>
          </a:r>
          <a:endParaRPr lang="fr-FR" sz="600"/>
        </a:p>
      </dgm:t>
    </dgm:pt>
    <dgm:pt modelId="{41B3489E-C376-471C-8F84-A19456D6EE74}" type="parTrans" cxnId="{5565F168-6924-445A-92A9-5560F0129DC3}">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49B52AF-4510-49BD-87C1-17448B335CA2}" type="sibTrans" cxnId="{5565F168-6924-445A-92A9-5560F0129DC3}">
      <dgm:prSet/>
      <dgm:spPr/>
      <dgm:t>
        <a:bodyPr/>
        <a:lstStyle/>
        <a:p>
          <a:endParaRPr lang="fr-FR"/>
        </a:p>
      </dgm:t>
    </dgm:pt>
    <dgm:pt modelId="{3A70FCD6-4BD7-4708-9370-8B2BF3E01BC7}" type="pres">
      <dgm:prSet presAssocID="{799337C3-505A-4568-968E-055EFFA0E50B}" presName="Name0" presStyleCnt="0">
        <dgm:presLayoutVars>
          <dgm:chMax val="1"/>
          <dgm:dir/>
          <dgm:animLvl val="ctr"/>
          <dgm:resizeHandles val="exact"/>
        </dgm:presLayoutVars>
      </dgm:prSet>
      <dgm:spPr/>
      <dgm:t>
        <a:bodyPr/>
        <a:lstStyle/>
        <a:p>
          <a:endParaRPr lang="fr-FR"/>
        </a:p>
      </dgm:t>
    </dgm:pt>
    <dgm:pt modelId="{A79703D0-EB41-457A-B072-4F6DB11FBD64}" type="pres">
      <dgm:prSet presAssocID="{7B9B1371-F8E0-4DB6-B6BF-E5A50A7D1B60}" presName="centerShape" presStyleLbl="node0" presStyleIdx="0" presStyleCnt="1" custLinFactNeighborX="-1279" custLinFactNeighborY="-426"/>
      <dgm:spPr/>
      <dgm:t>
        <a:bodyPr/>
        <a:lstStyle/>
        <a:p>
          <a:endParaRPr lang="fr-FR"/>
        </a:p>
      </dgm:t>
    </dgm:pt>
    <dgm:pt modelId="{79720350-815E-4FA5-B9D6-FF8A2949950D}" type="pres">
      <dgm:prSet presAssocID="{A120A3C3-4C9A-4374-8E7D-DB98AEA5AC75}" presName="parTrans" presStyleLbl="sibTrans2D1" presStyleIdx="0" presStyleCnt="4" custAng="11055309" custFlipHor="1" custScaleX="36907" custLinFactNeighborX="85155" custLinFactNeighborY="14054"/>
      <dgm:spPr/>
      <dgm:t>
        <a:bodyPr/>
        <a:lstStyle/>
        <a:p>
          <a:endParaRPr lang="fr-FR"/>
        </a:p>
      </dgm:t>
    </dgm:pt>
    <dgm:pt modelId="{7DD0D00D-0685-4D2D-8FC8-48420409CB3C}" type="pres">
      <dgm:prSet presAssocID="{A120A3C3-4C9A-4374-8E7D-DB98AEA5AC75}" presName="connectorText" presStyleLbl="sibTrans2D1" presStyleIdx="0" presStyleCnt="4"/>
      <dgm:spPr/>
      <dgm:t>
        <a:bodyPr/>
        <a:lstStyle/>
        <a:p>
          <a:endParaRPr lang="fr-FR"/>
        </a:p>
      </dgm:t>
    </dgm:pt>
    <dgm:pt modelId="{5AE6C491-8560-4F3A-A95E-23DBFF387966}" type="pres">
      <dgm:prSet presAssocID="{1E52C600-0839-44FE-A214-34A2F6FBF5DD}" presName="node" presStyleLbl="node1" presStyleIdx="0" presStyleCnt="4" custRadScaleRad="188557" custRadScaleInc="196399">
        <dgm:presLayoutVars>
          <dgm:bulletEnabled val="1"/>
        </dgm:presLayoutVars>
      </dgm:prSet>
      <dgm:spPr/>
      <dgm:t>
        <a:bodyPr/>
        <a:lstStyle/>
        <a:p>
          <a:endParaRPr lang="fr-FR"/>
        </a:p>
      </dgm:t>
    </dgm:pt>
    <dgm:pt modelId="{5FEC2751-A0AA-4E4D-8821-FE361C750421}" type="pres">
      <dgm:prSet presAssocID="{12CDE28A-43D0-4FBF-82BB-3F7909190DE8}" presName="parTrans" presStyleLbl="sibTrans2D1" presStyleIdx="1" presStyleCnt="4"/>
      <dgm:spPr/>
      <dgm:t>
        <a:bodyPr/>
        <a:lstStyle/>
        <a:p>
          <a:endParaRPr lang="fr-FR"/>
        </a:p>
      </dgm:t>
    </dgm:pt>
    <dgm:pt modelId="{5D576FA2-625D-4EEF-967A-E4737E556491}" type="pres">
      <dgm:prSet presAssocID="{12CDE28A-43D0-4FBF-82BB-3F7909190DE8}" presName="connectorText" presStyleLbl="sibTrans2D1" presStyleIdx="1" presStyleCnt="4"/>
      <dgm:spPr/>
      <dgm:t>
        <a:bodyPr/>
        <a:lstStyle/>
        <a:p>
          <a:endParaRPr lang="fr-FR"/>
        </a:p>
      </dgm:t>
    </dgm:pt>
    <dgm:pt modelId="{5361892D-5B0B-4131-A362-3DD2CFFE5A1F}" type="pres">
      <dgm:prSet presAssocID="{DF7501E4-E772-456E-BBA6-EF51974B575F}" presName="node" presStyleLbl="node1" presStyleIdx="1" presStyleCnt="4" custRadScaleRad="97625" custRadScaleInc="-7791">
        <dgm:presLayoutVars>
          <dgm:bulletEnabled val="1"/>
        </dgm:presLayoutVars>
      </dgm:prSet>
      <dgm:spPr/>
      <dgm:t>
        <a:bodyPr/>
        <a:lstStyle/>
        <a:p>
          <a:endParaRPr lang="fr-FR"/>
        </a:p>
      </dgm:t>
    </dgm:pt>
    <dgm:pt modelId="{B2E5CF67-C20D-4BD9-8669-4163AE117F17}" type="pres">
      <dgm:prSet presAssocID="{C71FC0F9-8074-4D68-9E64-E475BC71FEA8}" presName="parTrans" presStyleLbl="sibTrans2D1" presStyleIdx="2" presStyleCnt="4" custAng="19494" custFlipHor="1" custScaleX="45145" custLinFactNeighborX="-74212" custLinFactNeighborY="-3513"/>
      <dgm:spPr/>
      <dgm:t>
        <a:bodyPr/>
        <a:lstStyle/>
        <a:p>
          <a:endParaRPr lang="fr-FR"/>
        </a:p>
      </dgm:t>
    </dgm:pt>
    <dgm:pt modelId="{8CDE9027-BF4E-455E-99F7-56DE56C8BEB4}" type="pres">
      <dgm:prSet presAssocID="{C71FC0F9-8074-4D68-9E64-E475BC71FEA8}" presName="connectorText" presStyleLbl="sibTrans2D1" presStyleIdx="2" presStyleCnt="4"/>
      <dgm:spPr/>
      <dgm:t>
        <a:bodyPr/>
        <a:lstStyle/>
        <a:p>
          <a:endParaRPr lang="fr-FR"/>
        </a:p>
      </dgm:t>
    </dgm:pt>
    <dgm:pt modelId="{CD9724D9-4D41-4E84-89A9-9FA61636DCF3}" type="pres">
      <dgm:prSet presAssocID="{164B07A5-0477-4D30-A25C-CA8AA74DD66A}" presName="node" presStyleLbl="node1" presStyleIdx="2" presStyleCnt="4" custRadScaleRad="197217" custRadScaleInc="203715">
        <dgm:presLayoutVars>
          <dgm:bulletEnabled val="1"/>
        </dgm:presLayoutVars>
      </dgm:prSet>
      <dgm:spPr/>
      <dgm:t>
        <a:bodyPr/>
        <a:lstStyle/>
        <a:p>
          <a:endParaRPr lang="fr-FR"/>
        </a:p>
      </dgm:t>
    </dgm:pt>
    <dgm:pt modelId="{3F583AFC-9D7E-420F-8017-42F4351F606B}" type="pres">
      <dgm:prSet presAssocID="{41B3489E-C376-471C-8F84-A19456D6EE74}" presName="parTrans" presStyleLbl="sibTrans2D1" presStyleIdx="3" presStyleCnt="4" custAng="10580031" custScaleX="156437" custLinFactNeighborX="14068" custLinFactNeighborY="7027"/>
      <dgm:spPr/>
      <dgm:t>
        <a:bodyPr/>
        <a:lstStyle/>
        <a:p>
          <a:endParaRPr lang="fr-FR"/>
        </a:p>
      </dgm:t>
    </dgm:pt>
    <dgm:pt modelId="{082D4F4D-B464-4E3F-84B5-833F0C128EA8}" type="pres">
      <dgm:prSet presAssocID="{41B3489E-C376-471C-8F84-A19456D6EE74}" presName="connectorText" presStyleLbl="sibTrans2D1" presStyleIdx="3" presStyleCnt="4"/>
      <dgm:spPr/>
      <dgm:t>
        <a:bodyPr/>
        <a:lstStyle/>
        <a:p>
          <a:endParaRPr lang="fr-FR"/>
        </a:p>
      </dgm:t>
    </dgm:pt>
    <dgm:pt modelId="{357B5F1B-930D-4F88-B440-FE3B861F0BBE}" type="pres">
      <dgm:prSet presAssocID="{C9F06DD1-1175-4F4B-8128-A97535AAA14A}" presName="node" presStyleLbl="node1" presStyleIdx="3" presStyleCnt="4" custRadScaleRad="93368" custRadScaleInc="8147">
        <dgm:presLayoutVars>
          <dgm:bulletEnabled val="1"/>
        </dgm:presLayoutVars>
      </dgm:prSet>
      <dgm:spPr/>
      <dgm:t>
        <a:bodyPr/>
        <a:lstStyle/>
        <a:p>
          <a:endParaRPr lang="fr-FR"/>
        </a:p>
      </dgm:t>
    </dgm:pt>
  </dgm:ptLst>
  <dgm:cxnLst>
    <dgm:cxn modelId="{5C44F738-B607-4923-8038-388047513670}" srcId="{7B9B1371-F8E0-4DB6-B6BF-E5A50A7D1B60}" destId="{1E52C600-0839-44FE-A214-34A2F6FBF5DD}" srcOrd="0" destOrd="0" parTransId="{A120A3C3-4C9A-4374-8E7D-DB98AEA5AC75}" sibTransId="{14D20F3E-7215-4B37-95B4-A31207A5B162}"/>
    <dgm:cxn modelId="{D27B2FD1-71AC-4AA6-81AB-390ADC797DC7}" type="presOf" srcId="{C9F06DD1-1175-4F4B-8128-A97535AAA14A}" destId="{357B5F1B-930D-4F88-B440-FE3B861F0BBE}" srcOrd="0" destOrd="0" presId="urn:microsoft.com/office/officeart/2005/8/layout/radial5"/>
    <dgm:cxn modelId="{1E899AAF-894F-40E5-B96D-3FF12FE61C4E}" type="presOf" srcId="{41B3489E-C376-471C-8F84-A19456D6EE74}" destId="{3F583AFC-9D7E-420F-8017-42F4351F606B}" srcOrd="0" destOrd="0" presId="urn:microsoft.com/office/officeart/2005/8/layout/radial5"/>
    <dgm:cxn modelId="{826F81A9-443C-44E8-89CE-7489AC1653C9}" srcId="{799337C3-505A-4568-968E-055EFFA0E50B}" destId="{7B9B1371-F8E0-4DB6-B6BF-E5A50A7D1B60}" srcOrd="0" destOrd="0" parTransId="{46BEC171-FF5E-4F19-BB92-C7D6E8EFDCBB}" sibTransId="{6446A545-E4DC-426B-A390-7DEF73100692}"/>
    <dgm:cxn modelId="{BD3D9DD4-CE67-43EA-8D9E-F0B820F46D7B}" type="presOf" srcId="{A120A3C3-4C9A-4374-8E7D-DB98AEA5AC75}" destId="{79720350-815E-4FA5-B9D6-FF8A2949950D}" srcOrd="0" destOrd="0" presId="urn:microsoft.com/office/officeart/2005/8/layout/radial5"/>
    <dgm:cxn modelId="{6141C2B3-3159-4834-9D42-F216021C9D02}" type="presOf" srcId="{A120A3C3-4C9A-4374-8E7D-DB98AEA5AC75}" destId="{7DD0D00D-0685-4D2D-8FC8-48420409CB3C}" srcOrd="1" destOrd="0" presId="urn:microsoft.com/office/officeart/2005/8/layout/radial5"/>
    <dgm:cxn modelId="{12091FB3-2B6A-4548-B1DE-E58BF72152F5}" type="presOf" srcId="{41B3489E-C376-471C-8F84-A19456D6EE74}" destId="{082D4F4D-B464-4E3F-84B5-833F0C128EA8}" srcOrd="1" destOrd="0" presId="urn:microsoft.com/office/officeart/2005/8/layout/radial5"/>
    <dgm:cxn modelId="{645209FB-2331-40B4-B1BD-0115524030ED}" srcId="{7B9B1371-F8E0-4DB6-B6BF-E5A50A7D1B60}" destId="{164B07A5-0477-4D30-A25C-CA8AA74DD66A}" srcOrd="2" destOrd="0" parTransId="{C71FC0F9-8074-4D68-9E64-E475BC71FEA8}" sibTransId="{4152B66F-0AC3-44F4-9989-6A89BAEFCB08}"/>
    <dgm:cxn modelId="{9C55307A-1319-4410-8987-C3A7652B8F92}" type="presOf" srcId="{7B9B1371-F8E0-4DB6-B6BF-E5A50A7D1B60}" destId="{A79703D0-EB41-457A-B072-4F6DB11FBD64}" srcOrd="0" destOrd="0" presId="urn:microsoft.com/office/officeart/2005/8/layout/radial5"/>
    <dgm:cxn modelId="{266B2AC6-0070-494C-BE9C-D169025F36BC}" type="presOf" srcId="{C71FC0F9-8074-4D68-9E64-E475BC71FEA8}" destId="{B2E5CF67-C20D-4BD9-8669-4163AE117F17}" srcOrd="0" destOrd="0" presId="urn:microsoft.com/office/officeart/2005/8/layout/radial5"/>
    <dgm:cxn modelId="{8C85A6B1-369B-4EFB-95D4-F1A01E753560}" type="presOf" srcId="{1E52C600-0839-44FE-A214-34A2F6FBF5DD}" destId="{5AE6C491-8560-4F3A-A95E-23DBFF387966}" srcOrd="0" destOrd="0" presId="urn:microsoft.com/office/officeart/2005/8/layout/radial5"/>
    <dgm:cxn modelId="{B9C08C7B-0CB2-4E27-B182-18860B781417}" srcId="{7B9B1371-F8E0-4DB6-B6BF-E5A50A7D1B60}" destId="{DF7501E4-E772-456E-BBA6-EF51974B575F}" srcOrd="1" destOrd="0" parTransId="{12CDE28A-43D0-4FBF-82BB-3F7909190DE8}" sibTransId="{B1E14212-B3C3-4393-836C-E97EA83DEDC0}"/>
    <dgm:cxn modelId="{5565F168-6924-445A-92A9-5560F0129DC3}" srcId="{7B9B1371-F8E0-4DB6-B6BF-E5A50A7D1B60}" destId="{C9F06DD1-1175-4F4B-8128-A97535AAA14A}" srcOrd="3" destOrd="0" parTransId="{41B3489E-C376-471C-8F84-A19456D6EE74}" sibTransId="{049B52AF-4510-49BD-87C1-17448B335CA2}"/>
    <dgm:cxn modelId="{238B4169-E979-40E6-9E04-4EAC80937476}" type="presOf" srcId="{799337C3-505A-4568-968E-055EFFA0E50B}" destId="{3A70FCD6-4BD7-4708-9370-8B2BF3E01BC7}" srcOrd="0" destOrd="0" presId="urn:microsoft.com/office/officeart/2005/8/layout/radial5"/>
    <dgm:cxn modelId="{A2FDEF43-932D-4DEC-9B64-148FAF7B8D75}" type="presOf" srcId="{12CDE28A-43D0-4FBF-82BB-3F7909190DE8}" destId="{5FEC2751-A0AA-4E4D-8821-FE361C750421}" srcOrd="0" destOrd="0" presId="urn:microsoft.com/office/officeart/2005/8/layout/radial5"/>
    <dgm:cxn modelId="{61C2396C-EECE-4996-9D6B-FE3044CEB130}" type="presOf" srcId="{C71FC0F9-8074-4D68-9E64-E475BC71FEA8}" destId="{8CDE9027-BF4E-455E-99F7-56DE56C8BEB4}" srcOrd="1" destOrd="0" presId="urn:microsoft.com/office/officeart/2005/8/layout/radial5"/>
    <dgm:cxn modelId="{60925D40-BEE7-46CF-8D92-C0264DCC8CF1}" type="presOf" srcId="{12CDE28A-43D0-4FBF-82BB-3F7909190DE8}" destId="{5D576FA2-625D-4EEF-967A-E4737E556491}" srcOrd="1" destOrd="0" presId="urn:microsoft.com/office/officeart/2005/8/layout/radial5"/>
    <dgm:cxn modelId="{110D7309-9E84-40BD-AB63-C0BA408E1EEC}" type="presOf" srcId="{DF7501E4-E772-456E-BBA6-EF51974B575F}" destId="{5361892D-5B0B-4131-A362-3DD2CFFE5A1F}" srcOrd="0" destOrd="0" presId="urn:microsoft.com/office/officeart/2005/8/layout/radial5"/>
    <dgm:cxn modelId="{44313EA9-D638-4FA4-885C-C2C3B12BD128}" type="presOf" srcId="{164B07A5-0477-4D30-A25C-CA8AA74DD66A}" destId="{CD9724D9-4D41-4E84-89A9-9FA61636DCF3}" srcOrd="0" destOrd="0" presId="urn:microsoft.com/office/officeart/2005/8/layout/radial5"/>
    <dgm:cxn modelId="{142D37BA-944E-4936-BFAE-7F9BE2498EE8}" type="presParOf" srcId="{3A70FCD6-4BD7-4708-9370-8B2BF3E01BC7}" destId="{A79703D0-EB41-457A-B072-4F6DB11FBD64}" srcOrd="0" destOrd="0" presId="urn:microsoft.com/office/officeart/2005/8/layout/radial5"/>
    <dgm:cxn modelId="{1D31C5C0-85CC-424F-8179-6DD05B2CCF41}" type="presParOf" srcId="{3A70FCD6-4BD7-4708-9370-8B2BF3E01BC7}" destId="{79720350-815E-4FA5-B9D6-FF8A2949950D}" srcOrd="1" destOrd="0" presId="urn:microsoft.com/office/officeart/2005/8/layout/radial5"/>
    <dgm:cxn modelId="{279744EA-4D1D-47F6-A67C-C6F8AE56E3BB}" type="presParOf" srcId="{79720350-815E-4FA5-B9D6-FF8A2949950D}" destId="{7DD0D00D-0685-4D2D-8FC8-48420409CB3C}" srcOrd="0" destOrd="0" presId="urn:microsoft.com/office/officeart/2005/8/layout/radial5"/>
    <dgm:cxn modelId="{03BD9C1B-CAF4-4007-90A7-6FCFC1A1A0D2}" type="presParOf" srcId="{3A70FCD6-4BD7-4708-9370-8B2BF3E01BC7}" destId="{5AE6C491-8560-4F3A-A95E-23DBFF387966}" srcOrd="2" destOrd="0" presId="urn:microsoft.com/office/officeart/2005/8/layout/radial5"/>
    <dgm:cxn modelId="{8037D6D2-95FD-4EAA-AB1A-F0BE9B164A7C}" type="presParOf" srcId="{3A70FCD6-4BD7-4708-9370-8B2BF3E01BC7}" destId="{5FEC2751-A0AA-4E4D-8821-FE361C750421}" srcOrd="3" destOrd="0" presId="urn:microsoft.com/office/officeart/2005/8/layout/radial5"/>
    <dgm:cxn modelId="{A4EB9B30-D7C9-4C42-83BA-44507141C78A}" type="presParOf" srcId="{5FEC2751-A0AA-4E4D-8821-FE361C750421}" destId="{5D576FA2-625D-4EEF-967A-E4737E556491}" srcOrd="0" destOrd="0" presId="urn:microsoft.com/office/officeart/2005/8/layout/radial5"/>
    <dgm:cxn modelId="{853E9A86-E58B-47BA-BE2E-FB9596DA31D0}" type="presParOf" srcId="{3A70FCD6-4BD7-4708-9370-8B2BF3E01BC7}" destId="{5361892D-5B0B-4131-A362-3DD2CFFE5A1F}" srcOrd="4" destOrd="0" presId="urn:microsoft.com/office/officeart/2005/8/layout/radial5"/>
    <dgm:cxn modelId="{CE291D42-FCAA-485D-ADA4-C26FC2EFD30E}" type="presParOf" srcId="{3A70FCD6-4BD7-4708-9370-8B2BF3E01BC7}" destId="{B2E5CF67-C20D-4BD9-8669-4163AE117F17}" srcOrd="5" destOrd="0" presId="urn:microsoft.com/office/officeart/2005/8/layout/radial5"/>
    <dgm:cxn modelId="{9FD5C6D5-1705-4328-8FF7-6C473767750D}" type="presParOf" srcId="{B2E5CF67-C20D-4BD9-8669-4163AE117F17}" destId="{8CDE9027-BF4E-455E-99F7-56DE56C8BEB4}" srcOrd="0" destOrd="0" presId="urn:microsoft.com/office/officeart/2005/8/layout/radial5"/>
    <dgm:cxn modelId="{9C2ABCEF-27BC-4B97-BACF-7286B74CD428}" type="presParOf" srcId="{3A70FCD6-4BD7-4708-9370-8B2BF3E01BC7}" destId="{CD9724D9-4D41-4E84-89A9-9FA61636DCF3}" srcOrd="6" destOrd="0" presId="urn:microsoft.com/office/officeart/2005/8/layout/radial5"/>
    <dgm:cxn modelId="{85794E13-03DF-48BA-925A-BB7FE114EBF4}" type="presParOf" srcId="{3A70FCD6-4BD7-4708-9370-8B2BF3E01BC7}" destId="{3F583AFC-9D7E-420F-8017-42F4351F606B}" srcOrd="7" destOrd="0" presId="urn:microsoft.com/office/officeart/2005/8/layout/radial5"/>
    <dgm:cxn modelId="{710B5EBC-6F29-4188-BB94-4825F2B044DB}" type="presParOf" srcId="{3F583AFC-9D7E-420F-8017-42F4351F606B}" destId="{082D4F4D-B464-4E3F-84B5-833F0C128EA8}" srcOrd="0" destOrd="0" presId="urn:microsoft.com/office/officeart/2005/8/layout/radial5"/>
    <dgm:cxn modelId="{A61950D7-E7EC-4EB2-A054-D8D0CAB86A2B}" type="presParOf" srcId="{3A70FCD6-4BD7-4708-9370-8B2BF3E01BC7}" destId="{357B5F1B-930D-4F88-B440-FE3B861F0BBE}" srcOrd="8" destOrd="0" presId="urn:microsoft.com/office/officeart/2005/8/layout/radial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CEA0360-0776-4030-BFDC-3FEED725EA69}"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fr-FR"/>
        </a:p>
      </dgm:t>
    </dgm:pt>
    <dgm:pt modelId="{1436B865-941E-47B3-944E-4E7B2D71350F}">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D3856ECC-2975-4A0F-918F-F5322A97B67A}" type="parTrans" cxnId="{23272BD0-8076-485D-819E-EC99A43AF06E}">
      <dgm:prSet/>
      <dgm:spPr/>
      <dgm:t>
        <a:bodyPr/>
        <a:lstStyle/>
        <a:p>
          <a:endParaRPr lang="fr-FR"/>
        </a:p>
      </dgm:t>
    </dgm:pt>
    <dgm:pt modelId="{F698BA48-AC6A-40B4-84E6-943114B0B1C4}" type="sibTrans" cxnId="{23272BD0-8076-485D-819E-EC99A43AF06E}">
      <dgm:prSet/>
      <dgm:spPr/>
      <dgm:t>
        <a:bodyPr/>
        <a:lstStyle/>
        <a:p>
          <a:endParaRPr lang="fr-FR"/>
        </a:p>
      </dgm:t>
    </dgm:pt>
    <dgm:pt modelId="{CAC53A46-134F-4B2D-B036-EC82B7572F30}">
      <dgm:prSet phldrT="[Texte]" custT="1">
        <dgm:style>
          <a:lnRef idx="2">
            <a:schemeClr val="dk1"/>
          </a:lnRef>
          <a:fillRef idx="1">
            <a:schemeClr val="lt1"/>
          </a:fillRef>
          <a:effectRef idx="0">
            <a:schemeClr val="dk1"/>
          </a:effectRef>
          <a:fontRef idx="minor">
            <a:schemeClr val="dk1"/>
          </a:fontRef>
        </dgm:style>
      </dgm:prSet>
      <dgm:spPr/>
      <dgm:t>
        <a:bodyPr/>
        <a:lstStyle/>
        <a:p>
          <a:r>
            <a:rPr lang="ar-DZ" sz="600"/>
            <a:t>.</a:t>
          </a:r>
          <a:endParaRPr lang="fr-FR" sz="600"/>
        </a:p>
      </dgm:t>
    </dgm:pt>
    <dgm:pt modelId="{2F36A250-B7CA-4174-9E41-D7BC092D7B02}" type="parTrans" cxnId="{36555374-E106-4F99-A9D1-0218812D3308}">
      <dgm:prSet/>
      <dgm:spPr/>
      <dgm:t>
        <a:bodyPr/>
        <a:lstStyle/>
        <a:p>
          <a:endParaRPr lang="fr-FR"/>
        </a:p>
      </dgm:t>
    </dgm:pt>
    <dgm:pt modelId="{7D7A68AF-90F0-44AF-835B-8EE668798805}" type="sibTrans" cxnId="{36555374-E106-4F99-A9D1-0218812D3308}">
      <dgm:prSet/>
      <dgm:spPr/>
      <dgm:t>
        <a:bodyPr/>
        <a:lstStyle/>
        <a:p>
          <a:endParaRPr lang="fr-FR"/>
        </a:p>
      </dgm:t>
    </dgm:pt>
    <dgm:pt modelId="{F8996DA4-2BDF-4652-AA13-CC201DEFAB93}">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0BA90852-3CBF-4620-BD83-90247524C5D2}" type="parTrans" cxnId="{8042D696-BCEF-448E-9E02-582B496C9D7B}">
      <dgm:prSet/>
      <dgm:spPr/>
      <dgm:t>
        <a:bodyPr/>
        <a:lstStyle/>
        <a:p>
          <a:endParaRPr lang="fr-FR"/>
        </a:p>
      </dgm:t>
    </dgm:pt>
    <dgm:pt modelId="{049A8596-E43C-411F-8ACC-9DD30ACF3B25}" type="sibTrans" cxnId="{8042D696-BCEF-448E-9E02-582B496C9D7B}">
      <dgm:prSet/>
      <dgm:spPr/>
      <dgm:t>
        <a:bodyPr/>
        <a:lstStyle/>
        <a:p>
          <a:endParaRPr lang="fr-FR"/>
        </a:p>
      </dgm:t>
    </dgm:pt>
    <dgm:pt modelId="{010C7FF6-75E1-42C5-A1C4-4195929DA4C8}">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43ADDD20-57CF-44C9-B57E-4F32815F79D5}" type="parTrans" cxnId="{A2DA36CE-FCB5-4202-BAFE-F64346DD3075}">
      <dgm:prSet/>
      <dgm:spPr/>
      <dgm:t>
        <a:bodyPr/>
        <a:lstStyle/>
        <a:p>
          <a:endParaRPr lang="fr-FR"/>
        </a:p>
      </dgm:t>
    </dgm:pt>
    <dgm:pt modelId="{1673CA12-761C-4D74-99C2-818DBB6D4C3E}" type="sibTrans" cxnId="{A2DA36CE-FCB5-4202-BAFE-F64346DD3075}">
      <dgm:prSet/>
      <dgm:spPr/>
      <dgm:t>
        <a:bodyPr/>
        <a:lstStyle/>
        <a:p>
          <a:endParaRPr lang="fr-FR"/>
        </a:p>
      </dgm:t>
    </dgm:pt>
    <dgm:pt modelId="{50AAB17A-1B09-445A-8619-DC4E3E6ECCE1}">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EED90CD5-0343-4A84-AADD-63E81A69177D}" type="parTrans" cxnId="{CEE6AA33-E767-4FC4-BFC3-A533DB0549EF}">
      <dgm:prSet/>
      <dgm:spPr/>
      <dgm:t>
        <a:bodyPr/>
        <a:lstStyle/>
        <a:p>
          <a:endParaRPr lang="fr-FR"/>
        </a:p>
      </dgm:t>
    </dgm:pt>
    <dgm:pt modelId="{AE7BBAF4-8CBD-4F03-9156-278248DAAC46}" type="sibTrans" cxnId="{CEE6AA33-E767-4FC4-BFC3-A533DB0549EF}">
      <dgm:prSet/>
      <dgm:spPr/>
      <dgm:t>
        <a:bodyPr/>
        <a:lstStyle/>
        <a:p>
          <a:endParaRPr lang="fr-FR"/>
        </a:p>
      </dgm:t>
    </dgm:pt>
    <dgm:pt modelId="{884E5010-DFD3-4AD9-80E4-89D43D53FC0C}" type="pres">
      <dgm:prSet presAssocID="{9CEA0360-0776-4030-BFDC-3FEED725EA69}" presName="cycle" presStyleCnt="0">
        <dgm:presLayoutVars>
          <dgm:chMax val="1"/>
          <dgm:dir/>
          <dgm:animLvl val="ctr"/>
          <dgm:resizeHandles val="exact"/>
        </dgm:presLayoutVars>
      </dgm:prSet>
      <dgm:spPr/>
      <dgm:t>
        <a:bodyPr/>
        <a:lstStyle/>
        <a:p>
          <a:endParaRPr lang="fr-FR"/>
        </a:p>
      </dgm:t>
    </dgm:pt>
    <dgm:pt modelId="{44177C8F-C285-4764-9326-0676FE8347D0}" type="pres">
      <dgm:prSet presAssocID="{1436B865-941E-47B3-944E-4E7B2D71350F}" presName="centerShape" presStyleLbl="node0" presStyleIdx="0" presStyleCnt="1" custScaleY="43604" custLinFactNeighborX="-2177" custLinFactNeighborY="-23063"/>
      <dgm:spPr/>
      <dgm:t>
        <a:bodyPr/>
        <a:lstStyle/>
        <a:p>
          <a:endParaRPr lang="fr-FR"/>
        </a:p>
      </dgm:t>
    </dgm:pt>
    <dgm:pt modelId="{4CD46D60-7A68-4878-9573-085B366DDCA0}" type="pres">
      <dgm:prSet presAssocID="{2F36A250-B7CA-4174-9E41-D7BC092D7B02}" presName="Name9" presStyleLbl="parChTrans1D2" presStyleIdx="0" presStyleCnt="4"/>
      <dgm:spPr/>
      <dgm:t>
        <a:bodyPr/>
        <a:lstStyle/>
        <a:p>
          <a:endParaRPr lang="fr-FR"/>
        </a:p>
      </dgm:t>
    </dgm:pt>
    <dgm:pt modelId="{4C6E337D-5BB9-4FEE-BD4E-3853305E895E}" type="pres">
      <dgm:prSet presAssocID="{2F36A250-B7CA-4174-9E41-D7BC092D7B02}" presName="connTx" presStyleLbl="parChTrans1D2" presStyleIdx="0" presStyleCnt="4"/>
      <dgm:spPr/>
      <dgm:t>
        <a:bodyPr/>
        <a:lstStyle/>
        <a:p>
          <a:endParaRPr lang="fr-FR"/>
        </a:p>
      </dgm:t>
    </dgm:pt>
    <dgm:pt modelId="{9DA83EC7-AFC0-4B20-89F7-3BA9E8746BA8}" type="pres">
      <dgm:prSet presAssocID="{CAC53A46-134F-4B2D-B036-EC82B7572F30}" presName="node" presStyleLbl="node1" presStyleIdx="0" presStyleCnt="4" custScaleY="48352" custRadScaleRad="102913" custRadScaleInc="-393537">
        <dgm:presLayoutVars>
          <dgm:bulletEnabled val="1"/>
        </dgm:presLayoutVars>
      </dgm:prSet>
      <dgm:spPr/>
      <dgm:t>
        <a:bodyPr/>
        <a:lstStyle/>
        <a:p>
          <a:endParaRPr lang="fr-FR"/>
        </a:p>
      </dgm:t>
    </dgm:pt>
    <dgm:pt modelId="{6805C6CB-84FB-44A3-8BEC-F9C35931ECCC}" type="pres">
      <dgm:prSet presAssocID="{0BA90852-3CBF-4620-BD83-90247524C5D2}" presName="Name9" presStyleLbl="parChTrans1D2" presStyleIdx="1" presStyleCnt="4"/>
      <dgm:spPr/>
      <dgm:t>
        <a:bodyPr/>
        <a:lstStyle/>
        <a:p>
          <a:endParaRPr lang="fr-FR"/>
        </a:p>
      </dgm:t>
    </dgm:pt>
    <dgm:pt modelId="{9EBA4CFE-7A20-43CC-82C6-C5CA009E7BC2}" type="pres">
      <dgm:prSet presAssocID="{0BA90852-3CBF-4620-BD83-90247524C5D2}" presName="connTx" presStyleLbl="parChTrans1D2" presStyleIdx="1" presStyleCnt="4"/>
      <dgm:spPr/>
      <dgm:t>
        <a:bodyPr/>
        <a:lstStyle/>
        <a:p>
          <a:endParaRPr lang="fr-FR"/>
        </a:p>
      </dgm:t>
    </dgm:pt>
    <dgm:pt modelId="{15AAB9BE-1562-4E2F-A5F8-1181AF549D65}" type="pres">
      <dgm:prSet presAssocID="{F8996DA4-2BDF-4652-AA13-CC201DEFAB93}" presName="node" presStyleLbl="node1" presStyleIdx="1" presStyleCnt="4" custScaleY="66055" custRadScaleRad="144625" custRadScaleInc="-120732">
        <dgm:presLayoutVars>
          <dgm:bulletEnabled val="1"/>
        </dgm:presLayoutVars>
      </dgm:prSet>
      <dgm:spPr/>
      <dgm:t>
        <a:bodyPr/>
        <a:lstStyle/>
        <a:p>
          <a:endParaRPr lang="fr-FR"/>
        </a:p>
      </dgm:t>
    </dgm:pt>
    <dgm:pt modelId="{DFA75B4C-5CA6-4114-AB63-5EF6E2465B0D}" type="pres">
      <dgm:prSet presAssocID="{43ADDD20-57CF-44C9-B57E-4F32815F79D5}" presName="Name9" presStyleLbl="parChTrans1D2" presStyleIdx="2" presStyleCnt="4"/>
      <dgm:spPr/>
      <dgm:t>
        <a:bodyPr/>
        <a:lstStyle/>
        <a:p>
          <a:endParaRPr lang="fr-FR"/>
        </a:p>
      </dgm:t>
    </dgm:pt>
    <dgm:pt modelId="{6B008463-6E22-4FF4-8355-1197C2C01C14}" type="pres">
      <dgm:prSet presAssocID="{43ADDD20-57CF-44C9-B57E-4F32815F79D5}" presName="connTx" presStyleLbl="parChTrans1D2" presStyleIdx="2" presStyleCnt="4"/>
      <dgm:spPr/>
      <dgm:t>
        <a:bodyPr/>
        <a:lstStyle/>
        <a:p>
          <a:endParaRPr lang="fr-FR"/>
        </a:p>
      </dgm:t>
    </dgm:pt>
    <dgm:pt modelId="{3CD91F7C-7FF2-4E1C-8D2E-696B13E5B8F0}" type="pres">
      <dgm:prSet presAssocID="{010C7FF6-75E1-42C5-A1C4-4195929DA4C8}" presName="node" presStyleLbl="node1" presStyleIdx="2" presStyleCnt="4" custScaleY="50130" custRadScaleRad="23814" custRadScaleInc="23397">
        <dgm:presLayoutVars>
          <dgm:bulletEnabled val="1"/>
        </dgm:presLayoutVars>
      </dgm:prSet>
      <dgm:spPr/>
      <dgm:t>
        <a:bodyPr/>
        <a:lstStyle/>
        <a:p>
          <a:endParaRPr lang="fr-FR"/>
        </a:p>
      </dgm:t>
    </dgm:pt>
    <dgm:pt modelId="{9F78E1D5-A426-4512-81D5-C16FAE99AE1D}" type="pres">
      <dgm:prSet presAssocID="{EED90CD5-0343-4A84-AADD-63E81A69177D}" presName="Name9" presStyleLbl="parChTrans1D2" presStyleIdx="3" presStyleCnt="4"/>
      <dgm:spPr/>
      <dgm:t>
        <a:bodyPr/>
        <a:lstStyle/>
        <a:p>
          <a:endParaRPr lang="fr-FR"/>
        </a:p>
      </dgm:t>
    </dgm:pt>
    <dgm:pt modelId="{D41E6F89-A960-4997-A6C2-B93C54BBA93A}" type="pres">
      <dgm:prSet presAssocID="{EED90CD5-0343-4A84-AADD-63E81A69177D}" presName="connTx" presStyleLbl="parChTrans1D2" presStyleIdx="3" presStyleCnt="4"/>
      <dgm:spPr/>
      <dgm:t>
        <a:bodyPr/>
        <a:lstStyle/>
        <a:p>
          <a:endParaRPr lang="fr-FR"/>
        </a:p>
      </dgm:t>
    </dgm:pt>
    <dgm:pt modelId="{7756E7FD-6D6D-4F28-BF61-88AA847E225C}" type="pres">
      <dgm:prSet presAssocID="{50AAB17A-1B09-445A-8619-DC4E3E6ECCE1}" presName="node" presStyleLbl="node1" presStyleIdx="3" presStyleCnt="4" custScaleY="61528" custRadScaleRad="161586" custRadScaleInc="100372">
        <dgm:presLayoutVars>
          <dgm:bulletEnabled val="1"/>
        </dgm:presLayoutVars>
      </dgm:prSet>
      <dgm:spPr/>
      <dgm:t>
        <a:bodyPr/>
        <a:lstStyle/>
        <a:p>
          <a:endParaRPr lang="fr-FR"/>
        </a:p>
      </dgm:t>
    </dgm:pt>
  </dgm:ptLst>
  <dgm:cxnLst>
    <dgm:cxn modelId="{4AABF6B9-8F05-462F-8A0B-C9EB9FFCC3E2}" type="presOf" srcId="{F8996DA4-2BDF-4652-AA13-CC201DEFAB93}" destId="{15AAB9BE-1562-4E2F-A5F8-1181AF549D65}" srcOrd="0" destOrd="0" presId="urn:microsoft.com/office/officeart/2005/8/layout/radial1"/>
    <dgm:cxn modelId="{5F6BF22E-BCD5-4D91-9718-D0ADAFDEBCDF}" type="presOf" srcId="{43ADDD20-57CF-44C9-B57E-4F32815F79D5}" destId="{6B008463-6E22-4FF4-8355-1197C2C01C14}" srcOrd="1" destOrd="0" presId="urn:microsoft.com/office/officeart/2005/8/layout/radial1"/>
    <dgm:cxn modelId="{294BB386-260B-48C3-83D3-6A936ACBFBC9}" type="presOf" srcId="{2F36A250-B7CA-4174-9E41-D7BC092D7B02}" destId="{4CD46D60-7A68-4878-9573-085B366DDCA0}" srcOrd="0" destOrd="0" presId="urn:microsoft.com/office/officeart/2005/8/layout/radial1"/>
    <dgm:cxn modelId="{1FCA32C7-04B0-4D2F-B51D-A0EBA5591F19}" type="presOf" srcId="{43ADDD20-57CF-44C9-B57E-4F32815F79D5}" destId="{DFA75B4C-5CA6-4114-AB63-5EF6E2465B0D}" srcOrd="0" destOrd="0" presId="urn:microsoft.com/office/officeart/2005/8/layout/radial1"/>
    <dgm:cxn modelId="{CEE6AA33-E767-4FC4-BFC3-A533DB0549EF}" srcId="{1436B865-941E-47B3-944E-4E7B2D71350F}" destId="{50AAB17A-1B09-445A-8619-DC4E3E6ECCE1}" srcOrd="3" destOrd="0" parTransId="{EED90CD5-0343-4A84-AADD-63E81A69177D}" sibTransId="{AE7BBAF4-8CBD-4F03-9156-278248DAAC46}"/>
    <dgm:cxn modelId="{9A858147-CA8F-4B19-BD8C-F18AC053D01C}" type="presOf" srcId="{2F36A250-B7CA-4174-9E41-D7BC092D7B02}" destId="{4C6E337D-5BB9-4FEE-BD4E-3853305E895E}" srcOrd="1" destOrd="0" presId="urn:microsoft.com/office/officeart/2005/8/layout/radial1"/>
    <dgm:cxn modelId="{F86438A4-7572-4459-9B1D-D15121A29762}" type="presOf" srcId="{50AAB17A-1B09-445A-8619-DC4E3E6ECCE1}" destId="{7756E7FD-6D6D-4F28-BF61-88AA847E225C}" srcOrd="0" destOrd="0" presId="urn:microsoft.com/office/officeart/2005/8/layout/radial1"/>
    <dgm:cxn modelId="{A2DA36CE-FCB5-4202-BAFE-F64346DD3075}" srcId="{1436B865-941E-47B3-944E-4E7B2D71350F}" destId="{010C7FF6-75E1-42C5-A1C4-4195929DA4C8}" srcOrd="2" destOrd="0" parTransId="{43ADDD20-57CF-44C9-B57E-4F32815F79D5}" sibTransId="{1673CA12-761C-4D74-99C2-818DBB6D4C3E}"/>
    <dgm:cxn modelId="{E53D617F-B610-460B-9C39-31CAABA4CFE5}" type="presOf" srcId="{0BA90852-3CBF-4620-BD83-90247524C5D2}" destId="{6805C6CB-84FB-44A3-8BEC-F9C35931ECCC}" srcOrd="0" destOrd="0" presId="urn:microsoft.com/office/officeart/2005/8/layout/radial1"/>
    <dgm:cxn modelId="{60045557-D292-4C52-B3EF-D30FE405FBE0}" type="presOf" srcId="{1436B865-941E-47B3-944E-4E7B2D71350F}" destId="{44177C8F-C285-4764-9326-0676FE8347D0}" srcOrd="0" destOrd="0" presId="urn:microsoft.com/office/officeart/2005/8/layout/radial1"/>
    <dgm:cxn modelId="{DC9C8738-861B-4C6B-9324-E8E40CE87038}" type="presOf" srcId="{9CEA0360-0776-4030-BFDC-3FEED725EA69}" destId="{884E5010-DFD3-4AD9-80E4-89D43D53FC0C}" srcOrd="0" destOrd="0" presId="urn:microsoft.com/office/officeart/2005/8/layout/radial1"/>
    <dgm:cxn modelId="{DE920444-9E23-4F38-804D-64839D0FE9E8}" type="presOf" srcId="{EED90CD5-0343-4A84-AADD-63E81A69177D}" destId="{D41E6F89-A960-4997-A6C2-B93C54BBA93A}" srcOrd="1" destOrd="0" presId="urn:microsoft.com/office/officeart/2005/8/layout/radial1"/>
    <dgm:cxn modelId="{36555374-E106-4F99-A9D1-0218812D3308}" srcId="{1436B865-941E-47B3-944E-4E7B2D71350F}" destId="{CAC53A46-134F-4B2D-B036-EC82B7572F30}" srcOrd="0" destOrd="0" parTransId="{2F36A250-B7CA-4174-9E41-D7BC092D7B02}" sibTransId="{7D7A68AF-90F0-44AF-835B-8EE668798805}"/>
    <dgm:cxn modelId="{A7E56056-9F92-4661-8157-0CDD8449252A}" type="presOf" srcId="{010C7FF6-75E1-42C5-A1C4-4195929DA4C8}" destId="{3CD91F7C-7FF2-4E1C-8D2E-696B13E5B8F0}" srcOrd="0" destOrd="0" presId="urn:microsoft.com/office/officeart/2005/8/layout/radial1"/>
    <dgm:cxn modelId="{0E5C768F-2F32-489B-B0B5-775C44B8E1FB}" type="presOf" srcId="{EED90CD5-0343-4A84-AADD-63E81A69177D}" destId="{9F78E1D5-A426-4512-81D5-C16FAE99AE1D}" srcOrd="0" destOrd="0" presId="urn:microsoft.com/office/officeart/2005/8/layout/radial1"/>
    <dgm:cxn modelId="{B4AA128F-9D75-4E95-AE4F-D72EC914A1ED}" type="presOf" srcId="{0BA90852-3CBF-4620-BD83-90247524C5D2}" destId="{9EBA4CFE-7A20-43CC-82C6-C5CA009E7BC2}" srcOrd="1" destOrd="0" presId="urn:microsoft.com/office/officeart/2005/8/layout/radial1"/>
    <dgm:cxn modelId="{E3317F92-8B03-4A63-8D7F-6D3A73F5308F}" type="presOf" srcId="{CAC53A46-134F-4B2D-B036-EC82B7572F30}" destId="{9DA83EC7-AFC0-4B20-89F7-3BA9E8746BA8}" srcOrd="0" destOrd="0" presId="urn:microsoft.com/office/officeart/2005/8/layout/radial1"/>
    <dgm:cxn modelId="{8042D696-BCEF-448E-9E02-582B496C9D7B}" srcId="{1436B865-941E-47B3-944E-4E7B2D71350F}" destId="{F8996DA4-2BDF-4652-AA13-CC201DEFAB93}" srcOrd="1" destOrd="0" parTransId="{0BA90852-3CBF-4620-BD83-90247524C5D2}" sibTransId="{049A8596-E43C-411F-8ACC-9DD30ACF3B25}"/>
    <dgm:cxn modelId="{23272BD0-8076-485D-819E-EC99A43AF06E}" srcId="{9CEA0360-0776-4030-BFDC-3FEED725EA69}" destId="{1436B865-941E-47B3-944E-4E7B2D71350F}" srcOrd="0" destOrd="0" parTransId="{D3856ECC-2975-4A0F-918F-F5322A97B67A}" sibTransId="{F698BA48-AC6A-40B4-84E6-943114B0B1C4}"/>
    <dgm:cxn modelId="{433714DF-0737-42A4-8256-CF8E40A9C1CF}" type="presParOf" srcId="{884E5010-DFD3-4AD9-80E4-89D43D53FC0C}" destId="{44177C8F-C285-4764-9326-0676FE8347D0}" srcOrd="0" destOrd="0" presId="urn:microsoft.com/office/officeart/2005/8/layout/radial1"/>
    <dgm:cxn modelId="{D6491CA5-D8A0-432C-8CE3-A1FFD17DFE3C}" type="presParOf" srcId="{884E5010-DFD3-4AD9-80E4-89D43D53FC0C}" destId="{4CD46D60-7A68-4878-9573-085B366DDCA0}" srcOrd="1" destOrd="0" presId="urn:microsoft.com/office/officeart/2005/8/layout/radial1"/>
    <dgm:cxn modelId="{9AD208AC-6742-4B60-866E-7C7209791A70}" type="presParOf" srcId="{4CD46D60-7A68-4878-9573-085B366DDCA0}" destId="{4C6E337D-5BB9-4FEE-BD4E-3853305E895E}" srcOrd="0" destOrd="0" presId="urn:microsoft.com/office/officeart/2005/8/layout/radial1"/>
    <dgm:cxn modelId="{07B992A2-D9AA-4015-8645-3F575BA73E78}" type="presParOf" srcId="{884E5010-DFD3-4AD9-80E4-89D43D53FC0C}" destId="{9DA83EC7-AFC0-4B20-89F7-3BA9E8746BA8}" srcOrd="2" destOrd="0" presId="urn:microsoft.com/office/officeart/2005/8/layout/radial1"/>
    <dgm:cxn modelId="{3818138E-5AFE-43E1-BFBE-5BFCDACF5B80}" type="presParOf" srcId="{884E5010-DFD3-4AD9-80E4-89D43D53FC0C}" destId="{6805C6CB-84FB-44A3-8BEC-F9C35931ECCC}" srcOrd="3" destOrd="0" presId="urn:microsoft.com/office/officeart/2005/8/layout/radial1"/>
    <dgm:cxn modelId="{59893EF5-053A-4584-B0E1-3B0696C19327}" type="presParOf" srcId="{6805C6CB-84FB-44A3-8BEC-F9C35931ECCC}" destId="{9EBA4CFE-7A20-43CC-82C6-C5CA009E7BC2}" srcOrd="0" destOrd="0" presId="urn:microsoft.com/office/officeart/2005/8/layout/radial1"/>
    <dgm:cxn modelId="{F497D8DA-046E-424D-833E-9656FBA9757A}" type="presParOf" srcId="{884E5010-DFD3-4AD9-80E4-89D43D53FC0C}" destId="{15AAB9BE-1562-4E2F-A5F8-1181AF549D65}" srcOrd="4" destOrd="0" presId="urn:microsoft.com/office/officeart/2005/8/layout/radial1"/>
    <dgm:cxn modelId="{C1DD96D4-19CD-4D30-8691-63530F837712}" type="presParOf" srcId="{884E5010-DFD3-4AD9-80E4-89D43D53FC0C}" destId="{DFA75B4C-5CA6-4114-AB63-5EF6E2465B0D}" srcOrd="5" destOrd="0" presId="urn:microsoft.com/office/officeart/2005/8/layout/radial1"/>
    <dgm:cxn modelId="{B14618A8-208E-4849-9FDC-9675E98B76A7}" type="presParOf" srcId="{DFA75B4C-5CA6-4114-AB63-5EF6E2465B0D}" destId="{6B008463-6E22-4FF4-8355-1197C2C01C14}" srcOrd="0" destOrd="0" presId="urn:microsoft.com/office/officeart/2005/8/layout/radial1"/>
    <dgm:cxn modelId="{2291241B-7172-4539-ABCD-2A56947AEEDF}" type="presParOf" srcId="{884E5010-DFD3-4AD9-80E4-89D43D53FC0C}" destId="{3CD91F7C-7FF2-4E1C-8D2E-696B13E5B8F0}" srcOrd="6" destOrd="0" presId="urn:microsoft.com/office/officeart/2005/8/layout/radial1"/>
    <dgm:cxn modelId="{2B3462BA-7C47-4F2B-9102-A4AD4BDAF9F5}" type="presParOf" srcId="{884E5010-DFD3-4AD9-80E4-89D43D53FC0C}" destId="{9F78E1D5-A426-4512-81D5-C16FAE99AE1D}" srcOrd="7" destOrd="0" presId="urn:microsoft.com/office/officeart/2005/8/layout/radial1"/>
    <dgm:cxn modelId="{7F06189F-C634-4A82-915A-6C15E8461F25}" type="presParOf" srcId="{9F78E1D5-A426-4512-81D5-C16FAE99AE1D}" destId="{D41E6F89-A960-4997-A6C2-B93C54BBA93A}" srcOrd="0" destOrd="0" presId="urn:microsoft.com/office/officeart/2005/8/layout/radial1"/>
    <dgm:cxn modelId="{265A7E3C-00DB-4DDF-8150-800729AF8C93}" type="presParOf" srcId="{884E5010-DFD3-4AD9-80E4-89D43D53FC0C}" destId="{7756E7FD-6D6D-4F28-BF61-88AA847E225C}" srcOrd="8" destOrd="0" presId="urn:microsoft.com/office/officeart/2005/8/layout/radial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887F3C4-DCC0-4C8B-AA46-46A0A65BD413}"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fr-FR"/>
        </a:p>
      </dgm:t>
    </dgm:pt>
    <dgm:pt modelId="{EA61941E-D9E2-427E-B8F9-08C9D91FE2EE}">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4DEA737D-69E3-4311-9DCD-D7D2E7152A0C}" type="parTrans" cxnId="{0ED0FA94-4193-403E-A2F8-5218BA613DEF}">
      <dgm:prSet/>
      <dgm:spPr/>
      <dgm:t>
        <a:bodyPr/>
        <a:lstStyle/>
        <a:p>
          <a:endParaRPr lang="fr-FR"/>
        </a:p>
      </dgm:t>
    </dgm:pt>
    <dgm:pt modelId="{18A2A048-CB34-49B4-8D98-5B9FBCA6151F}" type="sibTrans" cxnId="{0ED0FA94-4193-403E-A2F8-5218BA613DEF}">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AA3DD6D0-B217-4A08-BD5A-5741DC01BF36}">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8E945A8A-E2C9-4690-A4BD-C18EC4586520}" type="parTrans" cxnId="{1513E1F9-3145-4A5E-B3BC-D1D8DAF1DBA3}">
      <dgm:prSet/>
      <dgm:spPr/>
      <dgm:t>
        <a:bodyPr/>
        <a:lstStyle/>
        <a:p>
          <a:endParaRPr lang="fr-FR"/>
        </a:p>
      </dgm:t>
    </dgm:pt>
    <dgm:pt modelId="{7B065173-E517-427E-ACC8-2DD8EA17F3B0}" type="sibTrans" cxnId="{1513E1F9-3145-4A5E-B3BC-D1D8DAF1DBA3}">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FD367D95-486A-4336-BABE-01926F0FB470}">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19F93EA6-6FB9-4E60-AD4E-EC3C05266BB6}" type="parTrans" cxnId="{77DF5264-193F-4626-B877-1FA08FB028D0}">
      <dgm:prSet/>
      <dgm:spPr/>
      <dgm:t>
        <a:bodyPr/>
        <a:lstStyle/>
        <a:p>
          <a:endParaRPr lang="fr-FR"/>
        </a:p>
      </dgm:t>
    </dgm:pt>
    <dgm:pt modelId="{45382A9B-5A15-45AA-9645-9F9952CCC96C}" type="sibTrans" cxnId="{77DF5264-193F-4626-B877-1FA08FB028D0}">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6A2847D6-048F-4453-8F8A-68BB395402DA}">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F2ADCFA4-9D5F-404D-B3BB-E1EEB6912864}" type="parTrans" cxnId="{C2C13B92-9FB1-4B24-8502-6267A583DDBD}">
      <dgm:prSet/>
      <dgm:spPr/>
      <dgm:t>
        <a:bodyPr/>
        <a:lstStyle/>
        <a:p>
          <a:endParaRPr lang="fr-FR"/>
        </a:p>
      </dgm:t>
    </dgm:pt>
    <dgm:pt modelId="{3C44670D-57FF-462B-93DC-13DA967B9D6F}" type="sibTrans" cxnId="{C2C13B92-9FB1-4B24-8502-6267A583DDBD}">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1BD81C7C-FFFF-459D-BE04-0B8C13B59258}">
      <dgm:prSet phldrT="[Texte]" custT="1">
        <dgm:style>
          <a:lnRef idx="2">
            <a:schemeClr val="dk1"/>
          </a:lnRef>
          <a:fillRef idx="1">
            <a:schemeClr val="lt1"/>
          </a:fillRef>
          <a:effectRef idx="0">
            <a:schemeClr val="dk1"/>
          </a:effectRef>
          <a:fontRef idx="minor">
            <a:schemeClr val="dk1"/>
          </a:fontRef>
        </dgm:style>
      </dgm:prSet>
      <dgm:spPr/>
      <dgm:t>
        <a:bodyPr/>
        <a:lstStyle/>
        <a:p>
          <a:r>
            <a:rPr lang="ar-DZ" sz="100"/>
            <a:t>.</a:t>
          </a:r>
          <a:endParaRPr lang="fr-FR" sz="100"/>
        </a:p>
      </dgm:t>
    </dgm:pt>
    <dgm:pt modelId="{100A5338-A9AF-42BD-935B-39D2F4ECBFEE}" type="parTrans" cxnId="{51412652-66D0-4A8A-8D21-BA1E87389302}">
      <dgm:prSet/>
      <dgm:spPr/>
      <dgm:t>
        <a:bodyPr/>
        <a:lstStyle/>
        <a:p>
          <a:endParaRPr lang="fr-FR"/>
        </a:p>
      </dgm:t>
    </dgm:pt>
    <dgm:pt modelId="{5EE368D1-52CE-49CF-A675-0EE4FBA51C16}" type="sibTrans" cxnId="{51412652-66D0-4A8A-8D21-BA1E87389302}">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294D6905-BB40-4E66-96A8-AC2936CDA829}" type="pres">
      <dgm:prSet presAssocID="{4887F3C4-DCC0-4C8B-AA46-46A0A65BD413}" presName="cycle" presStyleCnt="0">
        <dgm:presLayoutVars>
          <dgm:dir/>
          <dgm:resizeHandles val="exact"/>
        </dgm:presLayoutVars>
      </dgm:prSet>
      <dgm:spPr/>
      <dgm:t>
        <a:bodyPr/>
        <a:lstStyle/>
        <a:p>
          <a:endParaRPr lang="fr-FR"/>
        </a:p>
      </dgm:t>
    </dgm:pt>
    <dgm:pt modelId="{9A72261D-40E8-484F-9EA3-85206EB4AF6E}" type="pres">
      <dgm:prSet presAssocID="{EA61941E-D9E2-427E-B8F9-08C9D91FE2EE}" presName="node" presStyleLbl="node1" presStyleIdx="0" presStyleCnt="5">
        <dgm:presLayoutVars>
          <dgm:bulletEnabled val="1"/>
        </dgm:presLayoutVars>
      </dgm:prSet>
      <dgm:spPr/>
      <dgm:t>
        <a:bodyPr/>
        <a:lstStyle/>
        <a:p>
          <a:endParaRPr lang="fr-FR"/>
        </a:p>
      </dgm:t>
    </dgm:pt>
    <dgm:pt modelId="{1160FF35-B5BD-46C5-B005-02A63A650157}" type="pres">
      <dgm:prSet presAssocID="{18A2A048-CB34-49B4-8D98-5B9FBCA6151F}" presName="sibTrans" presStyleLbl="sibTrans2D1" presStyleIdx="0" presStyleCnt="5"/>
      <dgm:spPr/>
      <dgm:t>
        <a:bodyPr/>
        <a:lstStyle/>
        <a:p>
          <a:endParaRPr lang="fr-FR"/>
        </a:p>
      </dgm:t>
    </dgm:pt>
    <dgm:pt modelId="{AFDB8C31-354E-4826-B0E1-F3B9F1D6A013}" type="pres">
      <dgm:prSet presAssocID="{18A2A048-CB34-49B4-8D98-5B9FBCA6151F}" presName="connectorText" presStyleLbl="sibTrans2D1" presStyleIdx="0" presStyleCnt="5"/>
      <dgm:spPr/>
      <dgm:t>
        <a:bodyPr/>
        <a:lstStyle/>
        <a:p>
          <a:endParaRPr lang="fr-FR"/>
        </a:p>
      </dgm:t>
    </dgm:pt>
    <dgm:pt modelId="{E2104CE9-A6FD-4184-8536-A56883CB7090}" type="pres">
      <dgm:prSet presAssocID="{AA3DD6D0-B217-4A08-BD5A-5741DC01BF36}" presName="node" presStyleLbl="node1" presStyleIdx="1" presStyleCnt="5">
        <dgm:presLayoutVars>
          <dgm:bulletEnabled val="1"/>
        </dgm:presLayoutVars>
      </dgm:prSet>
      <dgm:spPr/>
      <dgm:t>
        <a:bodyPr/>
        <a:lstStyle/>
        <a:p>
          <a:endParaRPr lang="fr-FR"/>
        </a:p>
      </dgm:t>
    </dgm:pt>
    <dgm:pt modelId="{7C580436-5287-4E68-9917-6C0D9FD02155}" type="pres">
      <dgm:prSet presAssocID="{7B065173-E517-427E-ACC8-2DD8EA17F3B0}" presName="sibTrans" presStyleLbl="sibTrans2D1" presStyleIdx="1" presStyleCnt="5"/>
      <dgm:spPr/>
      <dgm:t>
        <a:bodyPr/>
        <a:lstStyle/>
        <a:p>
          <a:endParaRPr lang="fr-FR"/>
        </a:p>
      </dgm:t>
    </dgm:pt>
    <dgm:pt modelId="{444585A7-8B65-492B-B4FF-C6FC4C191C65}" type="pres">
      <dgm:prSet presAssocID="{7B065173-E517-427E-ACC8-2DD8EA17F3B0}" presName="connectorText" presStyleLbl="sibTrans2D1" presStyleIdx="1" presStyleCnt="5"/>
      <dgm:spPr/>
      <dgm:t>
        <a:bodyPr/>
        <a:lstStyle/>
        <a:p>
          <a:endParaRPr lang="fr-FR"/>
        </a:p>
      </dgm:t>
    </dgm:pt>
    <dgm:pt modelId="{D68E2CFB-F788-40B8-A653-00A197C04927}" type="pres">
      <dgm:prSet presAssocID="{FD367D95-486A-4336-BABE-01926F0FB470}" presName="node" presStyleLbl="node1" presStyleIdx="2" presStyleCnt="5">
        <dgm:presLayoutVars>
          <dgm:bulletEnabled val="1"/>
        </dgm:presLayoutVars>
      </dgm:prSet>
      <dgm:spPr/>
      <dgm:t>
        <a:bodyPr/>
        <a:lstStyle/>
        <a:p>
          <a:endParaRPr lang="fr-FR"/>
        </a:p>
      </dgm:t>
    </dgm:pt>
    <dgm:pt modelId="{A171146A-4DF0-4E26-B6C0-0619878DEE1E}" type="pres">
      <dgm:prSet presAssocID="{45382A9B-5A15-45AA-9645-9F9952CCC96C}" presName="sibTrans" presStyleLbl="sibTrans2D1" presStyleIdx="2" presStyleCnt="5"/>
      <dgm:spPr/>
      <dgm:t>
        <a:bodyPr/>
        <a:lstStyle/>
        <a:p>
          <a:endParaRPr lang="fr-FR"/>
        </a:p>
      </dgm:t>
    </dgm:pt>
    <dgm:pt modelId="{31A041DF-0EF1-4A4E-A1AE-120F2748BF9F}" type="pres">
      <dgm:prSet presAssocID="{45382A9B-5A15-45AA-9645-9F9952CCC96C}" presName="connectorText" presStyleLbl="sibTrans2D1" presStyleIdx="2" presStyleCnt="5"/>
      <dgm:spPr/>
      <dgm:t>
        <a:bodyPr/>
        <a:lstStyle/>
        <a:p>
          <a:endParaRPr lang="fr-FR"/>
        </a:p>
      </dgm:t>
    </dgm:pt>
    <dgm:pt modelId="{B572C13B-452B-45D5-AB09-8608227E0DE1}" type="pres">
      <dgm:prSet presAssocID="{6A2847D6-048F-4453-8F8A-68BB395402DA}" presName="node" presStyleLbl="node1" presStyleIdx="3" presStyleCnt="5">
        <dgm:presLayoutVars>
          <dgm:bulletEnabled val="1"/>
        </dgm:presLayoutVars>
      </dgm:prSet>
      <dgm:spPr/>
      <dgm:t>
        <a:bodyPr/>
        <a:lstStyle/>
        <a:p>
          <a:endParaRPr lang="fr-FR"/>
        </a:p>
      </dgm:t>
    </dgm:pt>
    <dgm:pt modelId="{073CF3F6-AB8A-4B93-98F3-B0019A5DF447}" type="pres">
      <dgm:prSet presAssocID="{3C44670D-57FF-462B-93DC-13DA967B9D6F}" presName="sibTrans" presStyleLbl="sibTrans2D1" presStyleIdx="3" presStyleCnt="5"/>
      <dgm:spPr/>
      <dgm:t>
        <a:bodyPr/>
        <a:lstStyle/>
        <a:p>
          <a:endParaRPr lang="fr-FR"/>
        </a:p>
      </dgm:t>
    </dgm:pt>
    <dgm:pt modelId="{561F9A2F-C7B1-4DCF-89BB-8D13A98DBFE0}" type="pres">
      <dgm:prSet presAssocID="{3C44670D-57FF-462B-93DC-13DA967B9D6F}" presName="connectorText" presStyleLbl="sibTrans2D1" presStyleIdx="3" presStyleCnt="5"/>
      <dgm:spPr/>
      <dgm:t>
        <a:bodyPr/>
        <a:lstStyle/>
        <a:p>
          <a:endParaRPr lang="fr-FR"/>
        </a:p>
      </dgm:t>
    </dgm:pt>
    <dgm:pt modelId="{BCB77C9E-6307-475D-83D6-1C79B29B4399}" type="pres">
      <dgm:prSet presAssocID="{1BD81C7C-FFFF-459D-BE04-0B8C13B59258}" presName="node" presStyleLbl="node1" presStyleIdx="4" presStyleCnt="5" custRadScaleRad="98975" custRadScaleInc="-841">
        <dgm:presLayoutVars>
          <dgm:bulletEnabled val="1"/>
        </dgm:presLayoutVars>
      </dgm:prSet>
      <dgm:spPr/>
      <dgm:t>
        <a:bodyPr/>
        <a:lstStyle/>
        <a:p>
          <a:endParaRPr lang="fr-FR"/>
        </a:p>
      </dgm:t>
    </dgm:pt>
    <dgm:pt modelId="{51E8A0FA-A76B-4F92-AB8D-AED97C8BB794}" type="pres">
      <dgm:prSet presAssocID="{5EE368D1-52CE-49CF-A675-0EE4FBA51C16}" presName="sibTrans" presStyleLbl="sibTrans2D1" presStyleIdx="4" presStyleCnt="5"/>
      <dgm:spPr/>
      <dgm:t>
        <a:bodyPr/>
        <a:lstStyle/>
        <a:p>
          <a:endParaRPr lang="fr-FR"/>
        </a:p>
      </dgm:t>
    </dgm:pt>
    <dgm:pt modelId="{9ADD5863-6F95-43AB-8905-A5B0851283BC}" type="pres">
      <dgm:prSet presAssocID="{5EE368D1-52CE-49CF-A675-0EE4FBA51C16}" presName="connectorText" presStyleLbl="sibTrans2D1" presStyleIdx="4" presStyleCnt="5"/>
      <dgm:spPr/>
      <dgm:t>
        <a:bodyPr/>
        <a:lstStyle/>
        <a:p>
          <a:endParaRPr lang="fr-FR"/>
        </a:p>
      </dgm:t>
    </dgm:pt>
  </dgm:ptLst>
  <dgm:cxnLst>
    <dgm:cxn modelId="{6786C2CB-384F-41ED-B6C6-BD0274D4502F}" type="presOf" srcId="{7B065173-E517-427E-ACC8-2DD8EA17F3B0}" destId="{444585A7-8B65-492B-B4FF-C6FC4C191C65}" srcOrd="1" destOrd="0" presId="urn:microsoft.com/office/officeart/2005/8/layout/cycle2"/>
    <dgm:cxn modelId="{1E0E6581-B5A5-4A7D-96B0-F9395048D14E}" type="presOf" srcId="{EA61941E-D9E2-427E-B8F9-08C9D91FE2EE}" destId="{9A72261D-40E8-484F-9EA3-85206EB4AF6E}" srcOrd="0" destOrd="0" presId="urn:microsoft.com/office/officeart/2005/8/layout/cycle2"/>
    <dgm:cxn modelId="{035F1C86-6C2B-4ECD-BAD6-A0BD3BC20EA0}" type="presOf" srcId="{3C44670D-57FF-462B-93DC-13DA967B9D6F}" destId="{561F9A2F-C7B1-4DCF-89BB-8D13A98DBFE0}" srcOrd="1" destOrd="0" presId="urn:microsoft.com/office/officeart/2005/8/layout/cycle2"/>
    <dgm:cxn modelId="{51412652-66D0-4A8A-8D21-BA1E87389302}" srcId="{4887F3C4-DCC0-4C8B-AA46-46A0A65BD413}" destId="{1BD81C7C-FFFF-459D-BE04-0B8C13B59258}" srcOrd="4" destOrd="0" parTransId="{100A5338-A9AF-42BD-935B-39D2F4ECBFEE}" sibTransId="{5EE368D1-52CE-49CF-A675-0EE4FBA51C16}"/>
    <dgm:cxn modelId="{77DF5264-193F-4626-B877-1FA08FB028D0}" srcId="{4887F3C4-DCC0-4C8B-AA46-46A0A65BD413}" destId="{FD367D95-486A-4336-BABE-01926F0FB470}" srcOrd="2" destOrd="0" parTransId="{19F93EA6-6FB9-4E60-AD4E-EC3C05266BB6}" sibTransId="{45382A9B-5A15-45AA-9645-9F9952CCC96C}"/>
    <dgm:cxn modelId="{1513E1F9-3145-4A5E-B3BC-D1D8DAF1DBA3}" srcId="{4887F3C4-DCC0-4C8B-AA46-46A0A65BD413}" destId="{AA3DD6D0-B217-4A08-BD5A-5741DC01BF36}" srcOrd="1" destOrd="0" parTransId="{8E945A8A-E2C9-4690-A4BD-C18EC4586520}" sibTransId="{7B065173-E517-427E-ACC8-2DD8EA17F3B0}"/>
    <dgm:cxn modelId="{4763C5E9-9CFA-4127-A184-C7AB2FE58926}" type="presOf" srcId="{45382A9B-5A15-45AA-9645-9F9952CCC96C}" destId="{31A041DF-0EF1-4A4E-A1AE-120F2748BF9F}" srcOrd="1" destOrd="0" presId="urn:microsoft.com/office/officeart/2005/8/layout/cycle2"/>
    <dgm:cxn modelId="{1032A60E-44D0-4152-8148-C046E839B908}" type="presOf" srcId="{6A2847D6-048F-4453-8F8A-68BB395402DA}" destId="{B572C13B-452B-45D5-AB09-8608227E0DE1}" srcOrd="0" destOrd="0" presId="urn:microsoft.com/office/officeart/2005/8/layout/cycle2"/>
    <dgm:cxn modelId="{FD0AA837-CD98-4A1B-9555-822306C3CD33}" type="presOf" srcId="{1BD81C7C-FFFF-459D-BE04-0B8C13B59258}" destId="{BCB77C9E-6307-475D-83D6-1C79B29B4399}" srcOrd="0" destOrd="0" presId="urn:microsoft.com/office/officeart/2005/8/layout/cycle2"/>
    <dgm:cxn modelId="{645EB6F6-597E-4878-8F5F-DDA02AA07BAA}" type="presOf" srcId="{7B065173-E517-427E-ACC8-2DD8EA17F3B0}" destId="{7C580436-5287-4E68-9917-6C0D9FD02155}" srcOrd="0" destOrd="0" presId="urn:microsoft.com/office/officeart/2005/8/layout/cycle2"/>
    <dgm:cxn modelId="{CBF01BB0-0569-4D09-A0A7-27ECC40F03FA}" type="presOf" srcId="{4887F3C4-DCC0-4C8B-AA46-46A0A65BD413}" destId="{294D6905-BB40-4E66-96A8-AC2936CDA829}" srcOrd="0" destOrd="0" presId="urn:microsoft.com/office/officeart/2005/8/layout/cycle2"/>
    <dgm:cxn modelId="{6BFC8D94-DA64-4010-B60B-D6CF0564C0D9}" type="presOf" srcId="{18A2A048-CB34-49B4-8D98-5B9FBCA6151F}" destId="{AFDB8C31-354E-4826-B0E1-F3B9F1D6A013}" srcOrd="1" destOrd="0" presId="urn:microsoft.com/office/officeart/2005/8/layout/cycle2"/>
    <dgm:cxn modelId="{C2C13B92-9FB1-4B24-8502-6267A583DDBD}" srcId="{4887F3C4-DCC0-4C8B-AA46-46A0A65BD413}" destId="{6A2847D6-048F-4453-8F8A-68BB395402DA}" srcOrd="3" destOrd="0" parTransId="{F2ADCFA4-9D5F-404D-B3BB-E1EEB6912864}" sibTransId="{3C44670D-57FF-462B-93DC-13DA967B9D6F}"/>
    <dgm:cxn modelId="{DB25AD7B-811C-456D-AA9E-29EC9C556955}" type="presOf" srcId="{5EE368D1-52CE-49CF-A675-0EE4FBA51C16}" destId="{9ADD5863-6F95-43AB-8905-A5B0851283BC}" srcOrd="1" destOrd="0" presId="urn:microsoft.com/office/officeart/2005/8/layout/cycle2"/>
    <dgm:cxn modelId="{0ED0FA94-4193-403E-A2F8-5218BA613DEF}" srcId="{4887F3C4-DCC0-4C8B-AA46-46A0A65BD413}" destId="{EA61941E-D9E2-427E-B8F9-08C9D91FE2EE}" srcOrd="0" destOrd="0" parTransId="{4DEA737D-69E3-4311-9DCD-D7D2E7152A0C}" sibTransId="{18A2A048-CB34-49B4-8D98-5B9FBCA6151F}"/>
    <dgm:cxn modelId="{11C72907-D4F4-4D33-B41E-68909AB6A1FF}" type="presOf" srcId="{5EE368D1-52CE-49CF-A675-0EE4FBA51C16}" destId="{51E8A0FA-A76B-4F92-AB8D-AED97C8BB794}" srcOrd="0" destOrd="0" presId="urn:microsoft.com/office/officeart/2005/8/layout/cycle2"/>
    <dgm:cxn modelId="{C67A654D-A643-463F-9D15-F036CDFC08C1}" type="presOf" srcId="{AA3DD6D0-B217-4A08-BD5A-5741DC01BF36}" destId="{E2104CE9-A6FD-4184-8536-A56883CB7090}" srcOrd="0" destOrd="0" presId="urn:microsoft.com/office/officeart/2005/8/layout/cycle2"/>
    <dgm:cxn modelId="{A40DBE79-F24F-43C1-8E51-845280003391}" type="presOf" srcId="{18A2A048-CB34-49B4-8D98-5B9FBCA6151F}" destId="{1160FF35-B5BD-46C5-B005-02A63A650157}" srcOrd="0" destOrd="0" presId="urn:microsoft.com/office/officeart/2005/8/layout/cycle2"/>
    <dgm:cxn modelId="{BE5177AF-33DA-4453-9381-B04E34D41132}" type="presOf" srcId="{45382A9B-5A15-45AA-9645-9F9952CCC96C}" destId="{A171146A-4DF0-4E26-B6C0-0619878DEE1E}" srcOrd="0" destOrd="0" presId="urn:microsoft.com/office/officeart/2005/8/layout/cycle2"/>
    <dgm:cxn modelId="{40DA8AA3-C4F9-439A-951B-D584775F6311}" type="presOf" srcId="{FD367D95-486A-4336-BABE-01926F0FB470}" destId="{D68E2CFB-F788-40B8-A653-00A197C04927}" srcOrd="0" destOrd="0" presId="urn:microsoft.com/office/officeart/2005/8/layout/cycle2"/>
    <dgm:cxn modelId="{C0A7B491-3D0C-4C62-BB54-6E22E91F95D4}" type="presOf" srcId="{3C44670D-57FF-462B-93DC-13DA967B9D6F}" destId="{073CF3F6-AB8A-4B93-98F3-B0019A5DF447}" srcOrd="0" destOrd="0" presId="urn:microsoft.com/office/officeart/2005/8/layout/cycle2"/>
    <dgm:cxn modelId="{C329E2DB-0E35-4895-BAB6-DE1EF63DD7DE}" type="presParOf" srcId="{294D6905-BB40-4E66-96A8-AC2936CDA829}" destId="{9A72261D-40E8-484F-9EA3-85206EB4AF6E}" srcOrd="0" destOrd="0" presId="urn:microsoft.com/office/officeart/2005/8/layout/cycle2"/>
    <dgm:cxn modelId="{D1529214-E89A-42E6-881C-B3258225A802}" type="presParOf" srcId="{294D6905-BB40-4E66-96A8-AC2936CDA829}" destId="{1160FF35-B5BD-46C5-B005-02A63A650157}" srcOrd="1" destOrd="0" presId="urn:microsoft.com/office/officeart/2005/8/layout/cycle2"/>
    <dgm:cxn modelId="{B56E9EA8-432D-49C5-AE4C-840C1F8FE3DA}" type="presParOf" srcId="{1160FF35-B5BD-46C5-B005-02A63A650157}" destId="{AFDB8C31-354E-4826-B0E1-F3B9F1D6A013}" srcOrd="0" destOrd="0" presId="urn:microsoft.com/office/officeart/2005/8/layout/cycle2"/>
    <dgm:cxn modelId="{D371CAF7-1FAC-4E13-822A-01207E3FB9D2}" type="presParOf" srcId="{294D6905-BB40-4E66-96A8-AC2936CDA829}" destId="{E2104CE9-A6FD-4184-8536-A56883CB7090}" srcOrd="2" destOrd="0" presId="urn:microsoft.com/office/officeart/2005/8/layout/cycle2"/>
    <dgm:cxn modelId="{AF3DBF41-E836-43D3-98FD-5044FC26457A}" type="presParOf" srcId="{294D6905-BB40-4E66-96A8-AC2936CDA829}" destId="{7C580436-5287-4E68-9917-6C0D9FD02155}" srcOrd="3" destOrd="0" presId="urn:microsoft.com/office/officeart/2005/8/layout/cycle2"/>
    <dgm:cxn modelId="{4BAEB33C-E285-4AF5-89E4-44F40D556C40}" type="presParOf" srcId="{7C580436-5287-4E68-9917-6C0D9FD02155}" destId="{444585A7-8B65-492B-B4FF-C6FC4C191C65}" srcOrd="0" destOrd="0" presId="urn:microsoft.com/office/officeart/2005/8/layout/cycle2"/>
    <dgm:cxn modelId="{054F1199-234B-4116-92D6-5ADC6211FCA5}" type="presParOf" srcId="{294D6905-BB40-4E66-96A8-AC2936CDA829}" destId="{D68E2CFB-F788-40B8-A653-00A197C04927}" srcOrd="4" destOrd="0" presId="urn:microsoft.com/office/officeart/2005/8/layout/cycle2"/>
    <dgm:cxn modelId="{7EEC6812-C8A4-40D5-8576-C2C438730FEA}" type="presParOf" srcId="{294D6905-BB40-4E66-96A8-AC2936CDA829}" destId="{A171146A-4DF0-4E26-B6C0-0619878DEE1E}" srcOrd="5" destOrd="0" presId="urn:microsoft.com/office/officeart/2005/8/layout/cycle2"/>
    <dgm:cxn modelId="{72CB3D11-B468-4F35-98F2-A2675F5483C6}" type="presParOf" srcId="{A171146A-4DF0-4E26-B6C0-0619878DEE1E}" destId="{31A041DF-0EF1-4A4E-A1AE-120F2748BF9F}" srcOrd="0" destOrd="0" presId="urn:microsoft.com/office/officeart/2005/8/layout/cycle2"/>
    <dgm:cxn modelId="{BD0FE70D-09D6-41E2-8121-B7B34D69CA42}" type="presParOf" srcId="{294D6905-BB40-4E66-96A8-AC2936CDA829}" destId="{B572C13B-452B-45D5-AB09-8608227E0DE1}" srcOrd="6" destOrd="0" presId="urn:microsoft.com/office/officeart/2005/8/layout/cycle2"/>
    <dgm:cxn modelId="{FD5EDD8A-6B89-4DEF-83C9-53A0E1C24807}" type="presParOf" srcId="{294D6905-BB40-4E66-96A8-AC2936CDA829}" destId="{073CF3F6-AB8A-4B93-98F3-B0019A5DF447}" srcOrd="7" destOrd="0" presId="urn:microsoft.com/office/officeart/2005/8/layout/cycle2"/>
    <dgm:cxn modelId="{5E378997-4C91-40A4-83B4-C5A547BE0C68}" type="presParOf" srcId="{073CF3F6-AB8A-4B93-98F3-B0019A5DF447}" destId="{561F9A2F-C7B1-4DCF-89BB-8D13A98DBFE0}" srcOrd="0" destOrd="0" presId="urn:microsoft.com/office/officeart/2005/8/layout/cycle2"/>
    <dgm:cxn modelId="{6269CBD6-793F-4809-A77E-898C53F37A46}" type="presParOf" srcId="{294D6905-BB40-4E66-96A8-AC2936CDA829}" destId="{BCB77C9E-6307-475D-83D6-1C79B29B4399}" srcOrd="8" destOrd="0" presId="urn:microsoft.com/office/officeart/2005/8/layout/cycle2"/>
    <dgm:cxn modelId="{1298C981-5A0D-4EF2-AFBF-DA33144026C6}" type="presParOf" srcId="{294D6905-BB40-4E66-96A8-AC2936CDA829}" destId="{51E8A0FA-A76B-4F92-AB8D-AED97C8BB794}" srcOrd="9" destOrd="0" presId="urn:microsoft.com/office/officeart/2005/8/layout/cycle2"/>
    <dgm:cxn modelId="{1E9EE7C1-06E9-43C3-941E-E671E82C63C8}" type="presParOf" srcId="{51E8A0FA-A76B-4F92-AB8D-AED97C8BB794}" destId="{9ADD5863-6F95-43AB-8905-A5B0851283BC}" srcOrd="0" destOrd="0" presId="urn:microsoft.com/office/officeart/2005/8/layout/cycle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0EAC724-2C6B-4538-9331-E0EF0853BA2A}"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fr-FR"/>
        </a:p>
      </dgm:t>
    </dgm:pt>
    <dgm:pt modelId="{BE12060B-6BB8-4399-A5DC-EB42E2FD3E80}">
      <dgm:prSet phldrT="[Texte]" phldr="1"/>
      <dgm:spPr>
        <a:noFill/>
        <a:ln>
          <a:solidFill>
            <a:schemeClr val="bg1"/>
          </a:solidFill>
        </a:ln>
      </dgm:spPr>
      <dgm:t>
        <a:bodyPr/>
        <a:lstStyle/>
        <a:p>
          <a:endParaRPr lang="fr-FR"/>
        </a:p>
      </dgm:t>
    </dgm:pt>
    <dgm:pt modelId="{26D96C3C-DE64-4F4F-8021-14D478607D98}" type="parTrans" cxnId="{E0DC08F3-D6E7-4E21-BA1A-8CD461504152}">
      <dgm:prSet/>
      <dgm:spPr/>
      <dgm:t>
        <a:bodyPr/>
        <a:lstStyle/>
        <a:p>
          <a:endParaRPr lang="fr-FR"/>
        </a:p>
      </dgm:t>
    </dgm:pt>
    <dgm:pt modelId="{E122170D-26E4-4738-AC14-63595D6B5593}" type="sibTrans" cxnId="{E0DC08F3-D6E7-4E21-BA1A-8CD461504152}">
      <dgm:prSet/>
      <dgm:spPr/>
      <dgm:t>
        <a:bodyPr/>
        <a:lstStyle/>
        <a:p>
          <a:endParaRPr lang="fr-FR"/>
        </a:p>
      </dgm:t>
    </dgm:pt>
    <dgm:pt modelId="{BE6B24AD-23D7-4CC2-BC00-3FFE68125344}">
      <dgm:prSet phldrT="[Texte]">
        <dgm:style>
          <a:lnRef idx="2">
            <a:schemeClr val="dk1"/>
          </a:lnRef>
          <a:fillRef idx="1">
            <a:schemeClr val="lt1"/>
          </a:fillRef>
          <a:effectRef idx="0">
            <a:schemeClr val="dk1"/>
          </a:effectRef>
          <a:fontRef idx="minor">
            <a:schemeClr val="dk1"/>
          </a:fontRef>
        </dgm:style>
      </dgm:prSet>
      <dgm:spPr/>
      <dgm:t>
        <a:bodyPr/>
        <a:lstStyle/>
        <a:p>
          <a:r>
            <a:rPr lang="ar-DZ"/>
            <a:t>الأداء</a:t>
          </a:r>
          <a:endParaRPr lang="fr-FR"/>
        </a:p>
      </dgm:t>
    </dgm:pt>
    <dgm:pt modelId="{71B167AD-33E1-42B5-9821-3C0CB8DB11A2}" type="parTrans" cxnId="{7FC97375-337F-4238-AA2E-12802A3078C7}">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D21F4FE-ABD8-409D-ACEA-B4E4AFA1804E}" type="sibTrans" cxnId="{7FC97375-337F-4238-AA2E-12802A3078C7}">
      <dgm:prSet/>
      <dgm:spPr/>
      <dgm:t>
        <a:bodyPr/>
        <a:lstStyle/>
        <a:p>
          <a:endParaRPr lang="fr-FR"/>
        </a:p>
      </dgm:t>
    </dgm:pt>
    <dgm:pt modelId="{CB5C3762-BEBD-4AEF-B5C7-57B722ACC1F2}">
      <dgm:prSet phldrT="[Texte]">
        <dgm:style>
          <a:lnRef idx="2">
            <a:schemeClr val="dk1"/>
          </a:lnRef>
          <a:fillRef idx="1">
            <a:schemeClr val="lt1"/>
          </a:fillRef>
          <a:effectRef idx="0">
            <a:schemeClr val="dk1"/>
          </a:effectRef>
          <a:fontRef idx="minor">
            <a:schemeClr val="dk1"/>
          </a:fontRef>
        </dgm:style>
      </dgm:prSet>
      <dgm:spPr/>
      <dgm:t>
        <a:bodyPr/>
        <a:lstStyle/>
        <a:p>
          <a:r>
            <a:rPr lang="ar-DZ"/>
            <a:t>المعرفة بما يؤدي (الأداء</a:t>
          </a:r>
          <a:endParaRPr lang="fr-FR"/>
        </a:p>
      </dgm:t>
    </dgm:pt>
    <dgm:pt modelId="{EBEB86DF-1605-4E49-BA6E-27AF5C6CA624}" type="parTrans" cxnId="{FA10ED31-3D58-457D-B677-57198175EBFE}">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0F50A198-32D9-4164-9D2B-DE549967A860}" type="sibTrans" cxnId="{FA10ED31-3D58-457D-B677-57198175EBFE}">
      <dgm:prSet/>
      <dgm:spPr/>
      <dgm:t>
        <a:bodyPr/>
        <a:lstStyle/>
        <a:p>
          <a:endParaRPr lang="fr-FR"/>
        </a:p>
      </dgm:t>
    </dgm:pt>
    <dgm:pt modelId="{F81A8D3A-8847-4494-AFB8-B7B74A0C2DC8}">
      <dgm:prSet phldrT="[Texte]">
        <dgm:style>
          <a:lnRef idx="2">
            <a:schemeClr val="dk1"/>
          </a:lnRef>
          <a:fillRef idx="1">
            <a:schemeClr val="lt1"/>
          </a:fillRef>
          <a:effectRef idx="0">
            <a:schemeClr val="dk1"/>
          </a:effectRef>
          <a:fontRef idx="minor">
            <a:schemeClr val="dk1"/>
          </a:fontRef>
        </dgm:style>
      </dgm:prSet>
      <dgm:spPr/>
      <dgm:t>
        <a:bodyPr/>
        <a:lstStyle/>
        <a:p>
          <a:r>
            <a:rPr lang="ar-DZ"/>
            <a:t>ما سوف يؤدي ( الجهد)</a:t>
          </a:r>
          <a:endParaRPr lang="fr-FR"/>
        </a:p>
      </dgm:t>
    </dgm:pt>
    <dgm:pt modelId="{248628DD-36BE-4493-B486-A39B7AC66551}" type="parTrans" cxnId="{1352D4AC-750A-4AE4-96E8-1C056B98C166}">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2A17634D-49B6-4F66-8FC0-93BCFB7DEEE6}" type="sibTrans" cxnId="{1352D4AC-750A-4AE4-96E8-1C056B98C166}">
      <dgm:prSet/>
      <dgm:spPr/>
      <dgm:t>
        <a:bodyPr/>
        <a:lstStyle/>
        <a:p>
          <a:endParaRPr lang="fr-FR"/>
        </a:p>
      </dgm:t>
    </dgm:pt>
    <dgm:pt modelId="{0C5100B2-75A7-4C8F-8D72-F9221F43D238}">
      <dgm:prSet phldrT="[Texte]">
        <dgm:style>
          <a:lnRef idx="2">
            <a:schemeClr val="dk1"/>
          </a:lnRef>
          <a:fillRef idx="1">
            <a:schemeClr val="lt1"/>
          </a:fillRef>
          <a:effectRef idx="0">
            <a:schemeClr val="dk1"/>
          </a:effectRef>
          <a:fontRef idx="minor">
            <a:schemeClr val="dk1"/>
          </a:fontRef>
        </dgm:style>
      </dgm:prSet>
      <dgm:spPr/>
      <dgm:t>
        <a:bodyPr/>
        <a:lstStyle/>
        <a:p>
          <a:r>
            <a:rPr lang="ar-DZ"/>
            <a:t>القدرة (إمكانية الأداء)</a:t>
          </a:r>
          <a:endParaRPr lang="fr-FR"/>
        </a:p>
      </dgm:t>
    </dgm:pt>
    <dgm:pt modelId="{6D6743DF-2318-4D63-9C1D-FE6CA4A6948C}" type="parTrans" cxnId="{2DB2B239-6040-4731-9E12-318AAF3A4D94}">
      <dgm:prSet>
        <dgm:style>
          <a:lnRef idx="2">
            <a:schemeClr val="dk1"/>
          </a:lnRef>
          <a:fillRef idx="1">
            <a:schemeClr val="lt1"/>
          </a:fillRef>
          <a:effectRef idx="0">
            <a:schemeClr val="dk1"/>
          </a:effectRef>
          <a:fontRef idx="minor">
            <a:schemeClr val="dk1"/>
          </a:fontRef>
        </dgm:style>
      </dgm:prSet>
      <dgm:spPr/>
      <dgm:t>
        <a:bodyPr/>
        <a:lstStyle/>
        <a:p>
          <a:endParaRPr lang="fr-FR"/>
        </a:p>
      </dgm:t>
    </dgm:pt>
    <dgm:pt modelId="{7CC98911-6941-4193-992F-1CA87311B8FF}" type="sibTrans" cxnId="{2DB2B239-6040-4731-9E12-318AAF3A4D94}">
      <dgm:prSet/>
      <dgm:spPr/>
      <dgm:t>
        <a:bodyPr/>
        <a:lstStyle/>
        <a:p>
          <a:endParaRPr lang="fr-FR"/>
        </a:p>
      </dgm:t>
    </dgm:pt>
    <dgm:pt modelId="{EC5BA70A-5BDB-475B-AEE9-A96921A73810}" type="pres">
      <dgm:prSet presAssocID="{60EAC724-2C6B-4538-9331-E0EF0853BA2A}" presName="Name0" presStyleCnt="0">
        <dgm:presLayoutVars>
          <dgm:chMax val="1"/>
          <dgm:dir/>
          <dgm:animLvl val="ctr"/>
          <dgm:resizeHandles val="exact"/>
        </dgm:presLayoutVars>
      </dgm:prSet>
      <dgm:spPr/>
      <dgm:t>
        <a:bodyPr/>
        <a:lstStyle/>
        <a:p>
          <a:endParaRPr lang="fr-FR"/>
        </a:p>
      </dgm:t>
    </dgm:pt>
    <dgm:pt modelId="{69F2972D-DB46-4F0C-816F-36DEE003673C}" type="pres">
      <dgm:prSet presAssocID="{BE12060B-6BB8-4399-A5DC-EB42E2FD3E80}" presName="centerShape" presStyleLbl="node0" presStyleIdx="0" presStyleCnt="1"/>
      <dgm:spPr/>
      <dgm:t>
        <a:bodyPr/>
        <a:lstStyle/>
        <a:p>
          <a:endParaRPr lang="fr-FR"/>
        </a:p>
      </dgm:t>
    </dgm:pt>
    <dgm:pt modelId="{C700903E-25CD-4EB1-B13F-AF231336991E}" type="pres">
      <dgm:prSet presAssocID="{71B167AD-33E1-42B5-9821-3C0CB8DB11A2}" presName="parTrans" presStyleLbl="sibTrans2D1" presStyleIdx="0" presStyleCnt="4" custAng="10800000" custFlipHor="1" custScaleX="565252" custScaleY="81883" custLinFactNeighborX="1" custLinFactNeighborY="3165"/>
      <dgm:spPr/>
      <dgm:t>
        <a:bodyPr/>
        <a:lstStyle/>
        <a:p>
          <a:endParaRPr lang="fr-FR"/>
        </a:p>
      </dgm:t>
    </dgm:pt>
    <dgm:pt modelId="{D29592DD-F0BB-49BE-8456-A6A0D08E996B}" type="pres">
      <dgm:prSet presAssocID="{71B167AD-33E1-42B5-9821-3C0CB8DB11A2}" presName="connectorText" presStyleLbl="sibTrans2D1" presStyleIdx="0" presStyleCnt="4"/>
      <dgm:spPr/>
      <dgm:t>
        <a:bodyPr/>
        <a:lstStyle/>
        <a:p>
          <a:endParaRPr lang="fr-FR"/>
        </a:p>
      </dgm:t>
    </dgm:pt>
    <dgm:pt modelId="{78EF1986-BCDC-4475-9924-2FCDA8FECC4D}" type="pres">
      <dgm:prSet presAssocID="{BE6B24AD-23D7-4CC2-BC00-3FFE68125344}" presName="node" presStyleLbl="node1" presStyleIdx="0" presStyleCnt="4">
        <dgm:presLayoutVars>
          <dgm:bulletEnabled val="1"/>
        </dgm:presLayoutVars>
      </dgm:prSet>
      <dgm:spPr/>
      <dgm:t>
        <a:bodyPr/>
        <a:lstStyle/>
        <a:p>
          <a:endParaRPr lang="fr-FR"/>
        </a:p>
      </dgm:t>
    </dgm:pt>
    <dgm:pt modelId="{54912464-68E3-440A-8C98-6C83DFDBA771}" type="pres">
      <dgm:prSet presAssocID="{EBEB86DF-1605-4E49-BA6E-27AF5C6CA624}" presName="parTrans" presStyleLbl="sibTrans2D1" presStyleIdx="1" presStyleCnt="4" custAng="0" custFlipVert="1" custFlipHor="1" custScaleX="552577" custScaleY="77557"/>
      <dgm:spPr/>
      <dgm:t>
        <a:bodyPr/>
        <a:lstStyle/>
        <a:p>
          <a:endParaRPr lang="fr-FR"/>
        </a:p>
      </dgm:t>
    </dgm:pt>
    <dgm:pt modelId="{2B7E1781-7FBF-4F8C-A163-53224791A44C}" type="pres">
      <dgm:prSet presAssocID="{EBEB86DF-1605-4E49-BA6E-27AF5C6CA624}" presName="connectorText" presStyleLbl="sibTrans2D1" presStyleIdx="1" presStyleCnt="4"/>
      <dgm:spPr/>
      <dgm:t>
        <a:bodyPr/>
        <a:lstStyle/>
        <a:p>
          <a:endParaRPr lang="fr-FR"/>
        </a:p>
      </dgm:t>
    </dgm:pt>
    <dgm:pt modelId="{06C4E11F-A322-436C-A851-DBEAD8C41E93}" type="pres">
      <dgm:prSet presAssocID="{CB5C3762-BEBD-4AEF-B5C7-57B722ACC1F2}" presName="node" presStyleLbl="node1" presStyleIdx="1" presStyleCnt="4">
        <dgm:presLayoutVars>
          <dgm:bulletEnabled val="1"/>
        </dgm:presLayoutVars>
      </dgm:prSet>
      <dgm:spPr/>
      <dgm:t>
        <a:bodyPr/>
        <a:lstStyle/>
        <a:p>
          <a:endParaRPr lang="fr-FR"/>
        </a:p>
      </dgm:t>
    </dgm:pt>
    <dgm:pt modelId="{DB7795FA-16B2-40E7-B852-A3DB7A2ED89B}" type="pres">
      <dgm:prSet presAssocID="{248628DD-36BE-4493-B486-A39B7AC66551}" presName="parTrans" presStyleLbl="sibTrans2D1" presStyleIdx="2" presStyleCnt="4" custAng="10800000" custFlipHor="1" custScaleX="479500" custLinFactNeighborY="-41152"/>
      <dgm:spPr/>
      <dgm:t>
        <a:bodyPr/>
        <a:lstStyle/>
        <a:p>
          <a:endParaRPr lang="fr-FR"/>
        </a:p>
      </dgm:t>
    </dgm:pt>
    <dgm:pt modelId="{A60947F8-E2E7-4B1B-B1C7-FF5C9940B718}" type="pres">
      <dgm:prSet presAssocID="{248628DD-36BE-4493-B486-A39B7AC66551}" presName="connectorText" presStyleLbl="sibTrans2D1" presStyleIdx="2" presStyleCnt="4"/>
      <dgm:spPr/>
      <dgm:t>
        <a:bodyPr/>
        <a:lstStyle/>
        <a:p>
          <a:endParaRPr lang="fr-FR"/>
        </a:p>
      </dgm:t>
    </dgm:pt>
    <dgm:pt modelId="{A30ED38E-EC6F-4ABA-A6BA-EAD687957979}" type="pres">
      <dgm:prSet presAssocID="{F81A8D3A-8847-4494-AFB8-B7B74A0C2DC8}" presName="node" presStyleLbl="node1" presStyleIdx="2" presStyleCnt="4">
        <dgm:presLayoutVars>
          <dgm:bulletEnabled val="1"/>
        </dgm:presLayoutVars>
      </dgm:prSet>
      <dgm:spPr/>
      <dgm:t>
        <a:bodyPr/>
        <a:lstStyle/>
        <a:p>
          <a:endParaRPr lang="fr-FR"/>
        </a:p>
      </dgm:t>
    </dgm:pt>
    <dgm:pt modelId="{407B5573-15C7-41CC-B422-6E8695CAFC4C}" type="pres">
      <dgm:prSet presAssocID="{6D6743DF-2318-4D63-9C1D-FE6CA4A6948C}" presName="parTrans" presStyleLbl="sibTrans2D1" presStyleIdx="3" presStyleCnt="4" custFlipHor="1" custScaleX="349836" custLinFactX="6440" custLinFactNeighborX="100000" custLinFactNeighborY="3165"/>
      <dgm:spPr/>
      <dgm:t>
        <a:bodyPr/>
        <a:lstStyle/>
        <a:p>
          <a:endParaRPr lang="fr-FR"/>
        </a:p>
      </dgm:t>
    </dgm:pt>
    <dgm:pt modelId="{E960060F-9C6C-445D-9037-0BB20BE7C1C5}" type="pres">
      <dgm:prSet presAssocID="{6D6743DF-2318-4D63-9C1D-FE6CA4A6948C}" presName="connectorText" presStyleLbl="sibTrans2D1" presStyleIdx="3" presStyleCnt="4"/>
      <dgm:spPr/>
      <dgm:t>
        <a:bodyPr/>
        <a:lstStyle/>
        <a:p>
          <a:endParaRPr lang="fr-FR"/>
        </a:p>
      </dgm:t>
    </dgm:pt>
    <dgm:pt modelId="{41DDFD68-302C-43F0-B4BE-C3E010483997}" type="pres">
      <dgm:prSet presAssocID="{0C5100B2-75A7-4C8F-8D72-F9221F43D238}" presName="node" presStyleLbl="node1" presStyleIdx="3" presStyleCnt="4">
        <dgm:presLayoutVars>
          <dgm:bulletEnabled val="1"/>
        </dgm:presLayoutVars>
      </dgm:prSet>
      <dgm:spPr/>
      <dgm:t>
        <a:bodyPr/>
        <a:lstStyle/>
        <a:p>
          <a:endParaRPr lang="fr-FR"/>
        </a:p>
      </dgm:t>
    </dgm:pt>
  </dgm:ptLst>
  <dgm:cxnLst>
    <dgm:cxn modelId="{6086B273-2CD4-4DDB-88BE-D27D8B01C6DB}" type="presOf" srcId="{6D6743DF-2318-4D63-9C1D-FE6CA4A6948C}" destId="{E960060F-9C6C-445D-9037-0BB20BE7C1C5}" srcOrd="1" destOrd="0" presId="urn:microsoft.com/office/officeart/2005/8/layout/radial5"/>
    <dgm:cxn modelId="{05960102-F122-4989-AB0D-20500469F086}" type="presOf" srcId="{BE6B24AD-23D7-4CC2-BC00-3FFE68125344}" destId="{78EF1986-BCDC-4475-9924-2FCDA8FECC4D}" srcOrd="0" destOrd="0" presId="urn:microsoft.com/office/officeart/2005/8/layout/radial5"/>
    <dgm:cxn modelId="{E0DC08F3-D6E7-4E21-BA1A-8CD461504152}" srcId="{60EAC724-2C6B-4538-9331-E0EF0853BA2A}" destId="{BE12060B-6BB8-4399-A5DC-EB42E2FD3E80}" srcOrd="0" destOrd="0" parTransId="{26D96C3C-DE64-4F4F-8021-14D478607D98}" sibTransId="{E122170D-26E4-4738-AC14-63595D6B5593}"/>
    <dgm:cxn modelId="{DC7C851C-9572-48AF-B6B8-B4F516B1D826}" type="presOf" srcId="{CB5C3762-BEBD-4AEF-B5C7-57B722ACC1F2}" destId="{06C4E11F-A322-436C-A851-DBEAD8C41E93}" srcOrd="0" destOrd="0" presId="urn:microsoft.com/office/officeart/2005/8/layout/radial5"/>
    <dgm:cxn modelId="{4E4C693C-159E-4795-BD76-76535403F2A4}" type="presOf" srcId="{60EAC724-2C6B-4538-9331-E0EF0853BA2A}" destId="{EC5BA70A-5BDB-475B-AEE9-A96921A73810}" srcOrd="0" destOrd="0" presId="urn:microsoft.com/office/officeart/2005/8/layout/radial5"/>
    <dgm:cxn modelId="{FA10ED31-3D58-457D-B677-57198175EBFE}" srcId="{BE12060B-6BB8-4399-A5DC-EB42E2FD3E80}" destId="{CB5C3762-BEBD-4AEF-B5C7-57B722ACC1F2}" srcOrd="1" destOrd="0" parTransId="{EBEB86DF-1605-4E49-BA6E-27AF5C6CA624}" sibTransId="{0F50A198-32D9-4164-9D2B-DE549967A860}"/>
    <dgm:cxn modelId="{6AB6DFE6-A168-4DE2-9EF3-4028D9DCF1BE}" type="presOf" srcId="{248628DD-36BE-4493-B486-A39B7AC66551}" destId="{A60947F8-E2E7-4B1B-B1C7-FF5C9940B718}" srcOrd="1" destOrd="0" presId="urn:microsoft.com/office/officeart/2005/8/layout/radial5"/>
    <dgm:cxn modelId="{1352D4AC-750A-4AE4-96E8-1C056B98C166}" srcId="{BE12060B-6BB8-4399-A5DC-EB42E2FD3E80}" destId="{F81A8D3A-8847-4494-AFB8-B7B74A0C2DC8}" srcOrd="2" destOrd="0" parTransId="{248628DD-36BE-4493-B486-A39B7AC66551}" sibTransId="{2A17634D-49B6-4F66-8FC0-93BCFB7DEEE6}"/>
    <dgm:cxn modelId="{2DB2B239-6040-4731-9E12-318AAF3A4D94}" srcId="{BE12060B-6BB8-4399-A5DC-EB42E2FD3E80}" destId="{0C5100B2-75A7-4C8F-8D72-F9221F43D238}" srcOrd="3" destOrd="0" parTransId="{6D6743DF-2318-4D63-9C1D-FE6CA4A6948C}" sibTransId="{7CC98911-6941-4193-992F-1CA87311B8FF}"/>
    <dgm:cxn modelId="{D7675168-8AB7-40A1-950C-882A6B01AD94}" type="presOf" srcId="{6D6743DF-2318-4D63-9C1D-FE6CA4A6948C}" destId="{407B5573-15C7-41CC-B422-6E8695CAFC4C}" srcOrd="0" destOrd="0" presId="urn:microsoft.com/office/officeart/2005/8/layout/radial5"/>
    <dgm:cxn modelId="{DC89235E-6751-4A56-A6D9-CDAEB11C0532}" type="presOf" srcId="{EBEB86DF-1605-4E49-BA6E-27AF5C6CA624}" destId="{2B7E1781-7FBF-4F8C-A163-53224791A44C}" srcOrd="1" destOrd="0" presId="urn:microsoft.com/office/officeart/2005/8/layout/radial5"/>
    <dgm:cxn modelId="{7FC97375-337F-4238-AA2E-12802A3078C7}" srcId="{BE12060B-6BB8-4399-A5DC-EB42E2FD3E80}" destId="{BE6B24AD-23D7-4CC2-BC00-3FFE68125344}" srcOrd="0" destOrd="0" parTransId="{71B167AD-33E1-42B5-9821-3C0CB8DB11A2}" sibTransId="{0D21F4FE-ABD8-409D-ACEA-B4E4AFA1804E}"/>
    <dgm:cxn modelId="{584270D4-A7FD-48C5-8DF5-1BA7B35CF477}" type="presOf" srcId="{71B167AD-33E1-42B5-9821-3C0CB8DB11A2}" destId="{D29592DD-F0BB-49BE-8456-A6A0D08E996B}" srcOrd="1" destOrd="0" presId="urn:microsoft.com/office/officeart/2005/8/layout/radial5"/>
    <dgm:cxn modelId="{9E85AEF1-F0B3-43B7-BCD0-B95025F7C3F2}" type="presOf" srcId="{0C5100B2-75A7-4C8F-8D72-F9221F43D238}" destId="{41DDFD68-302C-43F0-B4BE-C3E010483997}" srcOrd="0" destOrd="0" presId="urn:microsoft.com/office/officeart/2005/8/layout/radial5"/>
    <dgm:cxn modelId="{045DB738-D68A-4871-9998-5B685673AF12}" type="presOf" srcId="{EBEB86DF-1605-4E49-BA6E-27AF5C6CA624}" destId="{54912464-68E3-440A-8C98-6C83DFDBA771}" srcOrd="0" destOrd="0" presId="urn:microsoft.com/office/officeart/2005/8/layout/radial5"/>
    <dgm:cxn modelId="{3597C5C9-5FEF-4399-9C0E-12E451A780BB}" type="presOf" srcId="{248628DD-36BE-4493-B486-A39B7AC66551}" destId="{DB7795FA-16B2-40E7-B852-A3DB7A2ED89B}" srcOrd="0" destOrd="0" presId="urn:microsoft.com/office/officeart/2005/8/layout/radial5"/>
    <dgm:cxn modelId="{94D5ABBD-AEAB-4D70-8D68-1A88ED0EF2A5}" type="presOf" srcId="{71B167AD-33E1-42B5-9821-3C0CB8DB11A2}" destId="{C700903E-25CD-4EB1-B13F-AF231336991E}" srcOrd="0" destOrd="0" presId="urn:microsoft.com/office/officeart/2005/8/layout/radial5"/>
    <dgm:cxn modelId="{71FB7B5F-36C1-47C0-AD4F-8E28E6A50377}" type="presOf" srcId="{BE12060B-6BB8-4399-A5DC-EB42E2FD3E80}" destId="{69F2972D-DB46-4F0C-816F-36DEE003673C}" srcOrd="0" destOrd="0" presId="urn:microsoft.com/office/officeart/2005/8/layout/radial5"/>
    <dgm:cxn modelId="{30E0C101-FC52-4D0B-8E2C-B2CD8294AE3D}" type="presOf" srcId="{F81A8D3A-8847-4494-AFB8-B7B74A0C2DC8}" destId="{A30ED38E-EC6F-4ABA-A6BA-EAD687957979}" srcOrd="0" destOrd="0" presId="urn:microsoft.com/office/officeart/2005/8/layout/radial5"/>
    <dgm:cxn modelId="{85906BE6-7825-4E8D-84F9-E282512084A9}" type="presParOf" srcId="{EC5BA70A-5BDB-475B-AEE9-A96921A73810}" destId="{69F2972D-DB46-4F0C-816F-36DEE003673C}" srcOrd="0" destOrd="0" presId="urn:microsoft.com/office/officeart/2005/8/layout/radial5"/>
    <dgm:cxn modelId="{752E20F0-0E85-46AB-9BCB-B86C148B2C73}" type="presParOf" srcId="{EC5BA70A-5BDB-475B-AEE9-A96921A73810}" destId="{C700903E-25CD-4EB1-B13F-AF231336991E}" srcOrd="1" destOrd="0" presId="urn:microsoft.com/office/officeart/2005/8/layout/radial5"/>
    <dgm:cxn modelId="{1A5388CF-42DC-4F2B-8A0E-021E8506F2E3}" type="presParOf" srcId="{C700903E-25CD-4EB1-B13F-AF231336991E}" destId="{D29592DD-F0BB-49BE-8456-A6A0D08E996B}" srcOrd="0" destOrd="0" presId="urn:microsoft.com/office/officeart/2005/8/layout/radial5"/>
    <dgm:cxn modelId="{540D54ED-6301-4BE2-9E05-0A70EB8A3365}" type="presParOf" srcId="{EC5BA70A-5BDB-475B-AEE9-A96921A73810}" destId="{78EF1986-BCDC-4475-9924-2FCDA8FECC4D}" srcOrd="2" destOrd="0" presId="urn:microsoft.com/office/officeart/2005/8/layout/radial5"/>
    <dgm:cxn modelId="{B60553FF-C6FC-468C-8314-47DEBE963AC0}" type="presParOf" srcId="{EC5BA70A-5BDB-475B-AEE9-A96921A73810}" destId="{54912464-68E3-440A-8C98-6C83DFDBA771}" srcOrd="3" destOrd="0" presId="urn:microsoft.com/office/officeart/2005/8/layout/radial5"/>
    <dgm:cxn modelId="{59473913-E776-4406-8D9B-BD2CC631B024}" type="presParOf" srcId="{54912464-68E3-440A-8C98-6C83DFDBA771}" destId="{2B7E1781-7FBF-4F8C-A163-53224791A44C}" srcOrd="0" destOrd="0" presId="urn:microsoft.com/office/officeart/2005/8/layout/radial5"/>
    <dgm:cxn modelId="{3CBEA652-7AF2-4469-BCD7-4F883E7C021D}" type="presParOf" srcId="{EC5BA70A-5BDB-475B-AEE9-A96921A73810}" destId="{06C4E11F-A322-436C-A851-DBEAD8C41E93}" srcOrd="4" destOrd="0" presId="urn:microsoft.com/office/officeart/2005/8/layout/radial5"/>
    <dgm:cxn modelId="{B2CF3EBD-13D3-4E50-95BA-CCD8FDC9D97E}" type="presParOf" srcId="{EC5BA70A-5BDB-475B-AEE9-A96921A73810}" destId="{DB7795FA-16B2-40E7-B852-A3DB7A2ED89B}" srcOrd="5" destOrd="0" presId="urn:microsoft.com/office/officeart/2005/8/layout/radial5"/>
    <dgm:cxn modelId="{B042032D-6F7E-4316-AE8A-ED655C946809}" type="presParOf" srcId="{DB7795FA-16B2-40E7-B852-A3DB7A2ED89B}" destId="{A60947F8-E2E7-4B1B-B1C7-FF5C9940B718}" srcOrd="0" destOrd="0" presId="urn:microsoft.com/office/officeart/2005/8/layout/radial5"/>
    <dgm:cxn modelId="{34988C3E-BB54-41B7-AE80-B1030EACC373}" type="presParOf" srcId="{EC5BA70A-5BDB-475B-AEE9-A96921A73810}" destId="{A30ED38E-EC6F-4ABA-A6BA-EAD687957979}" srcOrd="6" destOrd="0" presId="urn:microsoft.com/office/officeart/2005/8/layout/radial5"/>
    <dgm:cxn modelId="{43CBE950-003C-45DB-B316-39E3CCD87C68}" type="presParOf" srcId="{EC5BA70A-5BDB-475B-AEE9-A96921A73810}" destId="{407B5573-15C7-41CC-B422-6E8695CAFC4C}" srcOrd="7" destOrd="0" presId="urn:microsoft.com/office/officeart/2005/8/layout/radial5"/>
    <dgm:cxn modelId="{86BF2C4A-43D3-4C17-B37D-BC525B88C49A}" type="presParOf" srcId="{407B5573-15C7-41CC-B422-6E8695CAFC4C}" destId="{E960060F-9C6C-445D-9037-0BB20BE7C1C5}" srcOrd="0" destOrd="0" presId="urn:microsoft.com/office/officeart/2005/8/layout/radial5"/>
    <dgm:cxn modelId="{FA860866-CF03-4849-A11B-AD315FE73172}" type="presParOf" srcId="{EC5BA70A-5BDB-475B-AEE9-A96921A73810}" destId="{41DDFD68-302C-43F0-B4BE-C3E010483997}" srcOrd="8" destOrd="0" presId="urn:microsoft.com/office/officeart/2005/8/layout/radial5"/>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B50E03-67F2-4321-A6A4-F92DCC5EFE38}">
      <dsp:nvSpPr>
        <dsp:cNvPr id="0" name=""/>
        <dsp:cNvSpPr/>
      </dsp:nvSpPr>
      <dsp:spPr>
        <a:xfrm>
          <a:off x="2793" y="375487"/>
          <a:ext cx="912566" cy="697420"/>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b="1" kern="1200">
              <a:solidFill>
                <a:schemeClr val="tx1"/>
              </a:solidFill>
            </a:rPr>
            <a:t>المستقبل</a:t>
          </a:r>
        </a:p>
        <a:p>
          <a:pPr lvl="0" algn="ctr" defTabSz="711200">
            <a:lnSpc>
              <a:spcPct val="90000"/>
            </a:lnSpc>
            <a:spcBef>
              <a:spcPct val="0"/>
            </a:spcBef>
            <a:spcAft>
              <a:spcPct val="35000"/>
            </a:spcAft>
          </a:pPr>
          <a:r>
            <a:rPr lang="fr-FR" sz="1600" b="1" kern="1200">
              <a:solidFill>
                <a:schemeClr val="tx1"/>
              </a:solidFill>
            </a:rPr>
            <a:t>recevier</a:t>
          </a:r>
        </a:p>
      </dsp:txBody>
      <dsp:txXfrm>
        <a:off x="23220" y="395914"/>
        <a:ext cx="871712" cy="656566"/>
      </dsp:txXfrm>
    </dsp:sp>
    <dsp:sp modelId="{DF38B9CA-D62B-4805-8BC7-1FBDD68A2E0C}">
      <dsp:nvSpPr>
        <dsp:cNvPr id="0" name=""/>
        <dsp:cNvSpPr/>
      </dsp:nvSpPr>
      <dsp:spPr>
        <a:xfrm>
          <a:off x="921866" y="568704"/>
          <a:ext cx="158682" cy="434497"/>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a:off x="921866" y="655603"/>
        <a:ext cx="111077" cy="260699"/>
      </dsp:txXfrm>
    </dsp:sp>
    <dsp:sp modelId="{74F0173E-DB7E-4811-95E6-D797DE1512CC}">
      <dsp:nvSpPr>
        <dsp:cNvPr id="0" name=""/>
        <dsp:cNvSpPr/>
      </dsp:nvSpPr>
      <dsp:spPr>
        <a:xfrm>
          <a:off x="1214759" y="198596"/>
          <a:ext cx="855521" cy="105120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ar-DZ" sz="1200" b="1" kern="1200">
              <a:solidFill>
                <a:schemeClr val="tx1"/>
              </a:solidFill>
            </a:rPr>
            <a:t>الوسيلة أو القناة و الأداة </a:t>
          </a:r>
          <a:endParaRPr lang="fr-FR" sz="1200" b="1" kern="1200">
            <a:solidFill>
              <a:schemeClr val="tx1"/>
            </a:solidFill>
          </a:endParaRPr>
        </a:p>
        <a:p>
          <a:pPr lvl="0" algn="ctr" defTabSz="533400">
            <a:lnSpc>
              <a:spcPct val="90000"/>
            </a:lnSpc>
            <a:spcBef>
              <a:spcPct val="0"/>
            </a:spcBef>
            <a:spcAft>
              <a:spcPct val="35000"/>
            </a:spcAft>
          </a:pPr>
          <a:r>
            <a:rPr lang="fr-FR" sz="1200" b="1" kern="1200">
              <a:solidFill>
                <a:schemeClr val="tx1"/>
              </a:solidFill>
            </a:rPr>
            <a:t>mediuem</a:t>
          </a:r>
        </a:p>
      </dsp:txBody>
      <dsp:txXfrm>
        <a:off x="1239816" y="223653"/>
        <a:ext cx="805407" cy="1001088"/>
      </dsp:txXfrm>
    </dsp:sp>
    <dsp:sp modelId="{52700905-632F-4EB8-8015-C70E795786DB}">
      <dsp:nvSpPr>
        <dsp:cNvPr id="0" name=""/>
        <dsp:cNvSpPr/>
      </dsp:nvSpPr>
      <dsp:spPr>
        <a:xfrm rot="198782">
          <a:off x="2127805" y="582368"/>
          <a:ext cx="241036" cy="434497"/>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a:off x="2127865" y="667178"/>
        <a:ext cx="168725" cy="260699"/>
      </dsp:txXfrm>
    </dsp:sp>
    <dsp:sp modelId="{76282C46-4151-4B38-A23C-5A431CF303C0}">
      <dsp:nvSpPr>
        <dsp:cNvPr id="0" name=""/>
        <dsp:cNvSpPr/>
      </dsp:nvSpPr>
      <dsp:spPr>
        <a:xfrm>
          <a:off x="2343576" y="375487"/>
          <a:ext cx="835478" cy="82694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b="1" kern="1200">
              <a:solidFill>
                <a:schemeClr val="tx1"/>
              </a:solidFill>
            </a:rPr>
            <a:t>الرسالة </a:t>
          </a:r>
          <a:endParaRPr lang="fr-FR" sz="1600" b="1" kern="1200">
            <a:solidFill>
              <a:schemeClr val="tx1"/>
            </a:solidFill>
          </a:endParaRPr>
        </a:p>
        <a:p>
          <a:pPr lvl="0" algn="ctr" defTabSz="711200">
            <a:lnSpc>
              <a:spcPct val="90000"/>
            </a:lnSpc>
            <a:spcBef>
              <a:spcPct val="0"/>
            </a:spcBef>
            <a:spcAft>
              <a:spcPct val="35000"/>
            </a:spcAft>
          </a:pPr>
          <a:r>
            <a:rPr lang="fr-FR" sz="1600" b="1" kern="1200">
              <a:solidFill>
                <a:schemeClr val="tx1"/>
              </a:solidFill>
            </a:rPr>
            <a:t>message</a:t>
          </a:r>
        </a:p>
      </dsp:txBody>
      <dsp:txXfrm>
        <a:off x="2367797" y="399708"/>
        <a:ext cx="787036" cy="778507"/>
      </dsp:txXfrm>
    </dsp:sp>
    <dsp:sp modelId="{FD9200FE-0AD8-441B-B644-6A20FD6924FC}">
      <dsp:nvSpPr>
        <dsp:cNvPr id="0" name=""/>
        <dsp:cNvSpPr/>
      </dsp:nvSpPr>
      <dsp:spPr>
        <a:xfrm rot="40790">
          <a:off x="3330898" y="580642"/>
          <a:ext cx="365860" cy="434497"/>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a:off x="3330902" y="666890"/>
        <a:ext cx="256102" cy="260699"/>
      </dsp:txXfrm>
    </dsp:sp>
    <dsp:sp modelId="{75ACC4F5-72C5-4546-93C1-3D5141C871EE}">
      <dsp:nvSpPr>
        <dsp:cNvPr id="0" name=""/>
        <dsp:cNvSpPr/>
      </dsp:nvSpPr>
      <dsp:spPr>
        <a:xfrm>
          <a:off x="3869309" y="376055"/>
          <a:ext cx="774841" cy="861303"/>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endParaRPr lang="fr-FR" sz="1600" kern="1200">
            <a:solidFill>
              <a:schemeClr val="tx1"/>
            </a:solidFill>
          </a:endParaRPr>
        </a:p>
        <a:p>
          <a:pPr lvl="0" algn="ctr" defTabSz="711200">
            <a:lnSpc>
              <a:spcPct val="90000"/>
            </a:lnSpc>
            <a:spcBef>
              <a:spcPct val="0"/>
            </a:spcBef>
            <a:spcAft>
              <a:spcPct val="35000"/>
            </a:spcAft>
          </a:pPr>
          <a:r>
            <a:rPr lang="fr-FR" sz="1600" b="1" kern="1200">
              <a:solidFill>
                <a:schemeClr val="tx1"/>
              </a:solidFill>
            </a:rPr>
            <a:t>source</a:t>
          </a:r>
        </a:p>
        <a:p>
          <a:pPr lvl="0" algn="ctr" defTabSz="711200">
            <a:lnSpc>
              <a:spcPct val="90000"/>
            </a:lnSpc>
            <a:spcBef>
              <a:spcPct val="0"/>
            </a:spcBef>
            <a:spcAft>
              <a:spcPct val="35000"/>
            </a:spcAft>
          </a:pPr>
          <a:r>
            <a:rPr lang="ar-DZ" sz="1600" b="1" kern="1200">
              <a:solidFill>
                <a:schemeClr val="tx1"/>
              </a:solidFill>
            </a:rPr>
            <a:t>المرسل </a:t>
          </a:r>
          <a:endParaRPr lang="fr-FR" sz="1600" b="1" kern="1200">
            <a:solidFill>
              <a:schemeClr val="tx1"/>
            </a:solidFill>
          </a:endParaRPr>
        </a:p>
      </dsp:txBody>
      <dsp:txXfrm>
        <a:off x="3892003" y="398749"/>
        <a:ext cx="729453" cy="815915"/>
      </dsp:txXfrm>
    </dsp:sp>
    <dsp:sp modelId="{BA7F762B-8417-4202-8FEC-5723D1B70F6B}">
      <dsp:nvSpPr>
        <dsp:cNvPr id="0" name=""/>
        <dsp:cNvSpPr/>
      </dsp:nvSpPr>
      <dsp:spPr>
        <a:xfrm rot="11345906">
          <a:off x="-1139920" y="1845417"/>
          <a:ext cx="2625444" cy="434497"/>
        </a:xfrm>
        <a:prstGeom prs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rot="10800000">
        <a:off x="-1010391" y="1942622"/>
        <a:ext cx="2495095" cy="260699"/>
      </dsp:txXfrm>
    </dsp:sp>
    <dsp:sp modelId="{AD7ED254-9C6A-420A-A5E9-7DC412BFAA9B}">
      <dsp:nvSpPr>
        <dsp:cNvPr id="0" name=""/>
        <dsp:cNvSpPr/>
      </dsp:nvSpPr>
      <dsp:spPr>
        <a:xfrm>
          <a:off x="337636" y="2078043"/>
          <a:ext cx="1243397" cy="200895"/>
        </a:xfrm>
        <a:prstGeom prst="roundRect">
          <a:avLst>
            <a:gd name="adj" fmla="val 10000"/>
          </a:avLst>
        </a:prstGeom>
        <a:no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ar-DZ" sz="1050" b="1" kern="1200">
              <a:solidFill>
                <a:schemeClr val="tx1"/>
              </a:solidFill>
            </a:rPr>
            <a:t>ردة الفعل المطلوبة</a:t>
          </a:r>
          <a:endParaRPr lang="fr-FR" sz="1050" b="1" kern="1200">
            <a:solidFill>
              <a:schemeClr val="tx1"/>
            </a:solidFill>
          </a:endParaRPr>
        </a:p>
      </dsp:txBody>
      <dsp:txXfrm>
        <a:off x="343520" y="2083927"/>
        <a:ext cx="1231629" cy="189127"/>
      </dsp:txXfrm>
    </dsp:sp>
    <dsp:sp modelId="{C9A8DEF5-013C-47FC-862B-45F51638B96D}">
      <dsp:nvSpPr>
        <dsp:cNvPr id="0" name=""/>
        <dsp:cNvSpPr/>
      </dsp:nvSpPr>
      <dsp:spPr>
        <a:xfrm rot="115685" flipH="1" flipV="1">
          <a:off x="1719759" y="2104598"/>
          <a:ext cx="34196" cy="304921"/>
        </a:xfrm>
        <a:prstGeom prs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rot="10800000">
        <a:off x="1730015" y="2165755"/>
        <a:ext cx="23937" cy="182953"/>
      </dsp:txXfrm>
    </dsp:sp>
    <dsp:sp modelId="{F525B37B-0420-4039-A299-CACE451BC807}">
      <dsp:nvSpPr>
        <dsp:cNvPr id="0" name=""/>
        <dsp:cNvSpPr/>
      </dsp:nvSpPr>
      <dsp:spPr>
        <a:xfrm>
          <a:off x="1701782" y="1707373"/>
          <a:ext cx="1752004" cy="105120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ar-DZ" sz="1600" b="1" kern="1200">
              <a:solidFill>
                <a:schemeClr val="tx1"/>
              </a:solidFill>
            </a:rPr>
            <a:t>التغذية العكسية</a:t>
          </a:r>
          <a:endParaRPr lang="fr-FR" sz="1600" b="1" kern="1200">
            <a:solidFill>
              <a:schemeClr val="tx1"/>
            </a:solidFill>
          </a:endParaRPr>
        </a:p>
      </dsp:txBody>
      <dsp:txXfrm>
        <a:off x="1732571" y="1738162"/>
        <a:ext cx="1690426" cy="989624"/>
      </dsp:txXfrm>
    </dsp:sp>
    <dsp:sp modelId="{B12FBAEA-77BD-4FAB-A593-3845BE34DB95}">
      <dsp:nvSpPr>
        <dsp:cNvPr id="0" name=""/>
        <dsp:cNvSpPr/>
      </dsp:nvSpPr>
      <dsp:spPr>
        <a:xfrm rot="21566070" flipH="1" flipV="1">
          <a:off x="3773955" y="2126201"/>
          <a:ext cx="78904" cy="304921"/>
        </a:xfrm>
        <a:prstGeom prs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fr-FR" sz="1300" kern="1200"/>
        </a:p>
      </dsp:txBody>
      <dsp:txXfrm rot="-10800000">
        <a:off x="3797625" y="2187068"/>
        <a:ext cx="55233" cy="182953"/>
      </dsp:txXfrm>
    </dsp:sp>
    <dsp:sp modelId="{812FF1AB-E877-4BC1-B439-0CB3D2C972C5}">
      <dsp:nvSpPr>
        <dsp:cNvPr id="0" name=""/>
        <dsp:cNvSpPr/>
      </dsp:nvSpPr>
      <dsp:spPr>
        <a:xfrm>
          <a:off x="3732548" y="2098846"/>
          <a:ext cx="774841" cy="237813"/>
        </a:xfrm>
        <a:prstGeom prst="roundRect">
          <a:avLst>
            <a:gd name="adj" fmla="val 10000"/>
          </a:avLst>
        </a:prstGeom>
        <a:no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solidFill>
              <a:schemeClr val="tx1"/>
            </a:solidFill>
          </a:endParaRPr>
        </a:p>
        <a:p>
          <a:pPr lvl="0" algn="ctr" defTabSz="222250">
            <a:lnSpc>
              <a:spcPct val="90000"/>
            </a:lnSpc>
            <a:spcBef>
              <a:spcPct val="0"/>
            </a:spcBef>
            <a:spcAft>
              <a:spcPct val="35000"/>
            </a:spcAft>
          </a:pPr>
          <a:r>
            <a:rPr lang="ar-DZ" sz="1000" b="1" kern="1200">
              <a:solidFill>
                <a:schemeClr val="tx1"/>
              </a:solidFill>
            </a:rPr>
            <a:t>مردودية الرسالة</a:t>
          </a:r>
          <a:endParaRPr lang="fr-FR" sz="1000" b="1" kern="1200">
            <a:solidFill>
              <a:schemeClr val="tx1"/>
            </a:solidFill>
          </a:endParaRPr>
        </a:p>
      </dsp:txBody>
      <dsp:txXfrm>
        <a:off x="3739513" y="2105811"/>
        <a:ext cx="760911" cy="22388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250F04-499D-4B63-9DA3-D8DEBC1B31C2}">
      <dsp:nvSpPr>
        <dsp:cNvPr id="0" name=""/>
        <dsp:cNvSpPr/>
      </dsp:nvSpPr>
      <dsp:spPr>
        <a:xfrm>
          <a:off x="2259657" y="390"/>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b="1" kern="1200">
              <a:solidFill>
                <a:schemeClr val="tx1"/>
              </a:solidFill>
            </a:rPr>
            <a:t>المصدر</a:t>
          </a:r>
          <a:endParaRPr lang="fr-FR" sz="1400" b="1" kern="1200">
            <a:solidFill>
              <a:schemeClr val="tx1"/>
            </a:solidFill>
          </a:endParaRPr>
        </a:p>
      </dsp:txBody>
      <dsp:txXfrm>
        <a:off x="2401283" y="142016"/>
        <a:ext cx="683833" cy="683833"/>
      </dsp:txXfrm>
    </dsp:sp>
    <dsp:sp modelId="{D3D47A79-E55F-410A-A1FE-8C7743972AEF}">
      <dsp:nvSpPr>
        <dsp:cNvPr id="0" name=""/>
        <dsp:cNvSpPr/>
      </dsp:nvSpPr>
      <dsp:spPr>
        <a:xfrm rot="2160000">
          <a:off x="3196004" y="742848"/>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3203348" y="785523"/>
        <a:ext cx="179453" cy="195835"/>
      </dsp:txXfrm>
    </dsp:sp>
    <dsp:sp modelId="{D65BCEE4-5ED6-4B8E-951F-918341980477}">
      <dsp:nvSpPr>
        <dsp:cNvPr id="0" name=""/>
        <dsp:cNvSpPr/>
      </dsp:nvSpPr>
      <dsp:spPr>
        <a:xfrm>
          <a:off x="3433369" y="853142"/>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b="1" kern="1200">
              <a:solidFill>
                <a:schemeClr val="tx1"/>
              </a:solidFill>
            </a:rPr>
            <a:t>الرسالة</a:t>
          </a:r>
          <a:endParaRPr lang="fr-FR" sz="1400" b="1" kern="1200">
            <a:solidFill>
              <a:schemeClr val="tx1"/>
            </a:solidFill>
          </a:endParaRPr>
        </a:p>
      </dsp:txBody>
      <dsp:txXfrm>
        <a:off x="3574995" y="994768"/>
        <a:ext cx="683833" cy="683833"/>
      </dsp:txXfrm>
    </dsp:sp>
    <dsp:sp modelId="{ABFEE5E5-2166-40BA-B002-6E6D8DCC7755}">
      <dsp:nvSpPr>
        <dsp:cNvPr id="0" name=""/>
        <dsp:cNvSpPr/>
      </dsp:nvSpPr>
      <dsp:spPr>
        <a:xfrm rot="6480000">
          <a:off x="3566814" y="1856479"/>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3617152" y="1885185"/>
        <a:ext cx="179453" cy="195835"/>
      </dsp:txXfrm>
    </dsp:sp>
    <dsp:sp modelId="{6540456D-94F5-47D9-BC24-07CBEFFEAEEB}">
      <dsp:nvSpPr>
        <dsp:cNvPr id="0" name=""/>
        <dsp:cNvSpPr/>
      </dsp:nvSpPr>
      <dsp:spPr>
        <a:xfrm>
          <a:off x="2985051"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b="1" kern="1200">
              <a:solidFill>
                <a:schemeClr val="tx1"/>
              </a:solidFill>
            </a:rPr>
            <a:t>الوسائل</a:t>
          </a:r>
          <a:r>
            <a:rPr lang="ar-DZ" sz="1400" kern="1200"/>
            <a:t> </a:t>
          </a:r>
          <a:r>
            <a:rPr lang="ar-DZ" sz="1400" b="1" kern="1200">
              <a:solidFill>
                <a:schemeClr val="tx1"/>
              </a:solidFill>
            </a:rPr>
            <a:t>الجماهيرية</a:t>
          </a:r>
          <a:endParaRPr lang="fr-FR" sz="1400" b="1" kern="1200">
            <a:solidFill>
              <a:schemeClr val="tx1"/>
            </a:solidFill>
          </a:endParaRPr>
        </a:p>
      </dsp:txBody>
      <dsp:txXfrm>
        <a:off x="3126677" y="2374550"/>
        <a:ext cx="683833" cy="683833"/>
      </dsp:txXfrm>
    </dsp:sp>
    <dsp:sp modelId="{02CFC46A-5B13-44C7-8AD9-26A34A6A766D}">
      <dsp:nvSpPr>
        <dsp:cNvPr id="0" name=""/>
        <dsp:cNvSpPr/>
      </dsp:nvSpPr>
      <dsp:spPr>
        <a:xfrm rot="10800000">
          <a:off x="2622274" y="2553271"/>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2699183" y="2618549"/>
        <a:ext cx="179453" cy="195835"/>
      </dsp:txXfrm>
    </dsp:sp>
    <dsp:sp modelId="{800EB3EB-5AEE-4D26-AF65-98659FA5AA33}">
      <dsp:nvSpPr>
        <dsp:cNvPr id="0" name=""/>
        <dsp:cNvSpPr/>
      </dsp:nvSpPr>
      <dsp:spPr>
        <a:xfrm>
          <a:off x="1534263"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b="1" kern="1200">
              <a:solidFill>
                <a:schemeClr val="tx1"/>
              </a:solidFill>
            </a:rPr>
            <a:t>قادة</a:t>
          </a:r>
          <a:r>
            <a:rPr lang="ar-DZ" sz="1400" kern="1200"/>
            <a:t> </a:t>
          </a:r>
          <a:r>
            <a:rPr lang="ar-DZ" sz="1400" b="1" kern="1200">
              <a:solidFill>
                <a:schemeClr val="tx1"/>
              </a:solidFill>
            </a:rPr>
            <a:t>الرأي</a:t>
          </a:r>
          <a:endParaRPr lang="fr-FR" sz="1400" b="1" kern="1200">
            <a:solidFill>
              <a:schemeClr val="tx1"/>
            </a:solidFill>
          </a:endParaRPr>
        </a:p>
      </dsp:txBody>
      <dsp:txXfrm>
        <a:off x="1675889" y="2374550"/>
        <a:ext cx="683833" cy="683833"/>
      </dsp:txXfrm>
    </dsp:sp>
    <dsp:sp modelId="{320DCB82-FD43-4C4D-B527-6BDD6E21B6E1}">
      <dsp:nvSpPr>
        <dsp:cNvPr id="0" name=""/>
        <dsp:cNvSpPr/>
      </dsp:nvSpPr>
      <dsp:spPr>
        <a:xfrm rot="15120000">
          <a:off x="1515307" y="1921080"/>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1565645" y="2022930"/>
        <a:ext cx="179453" cy="195835"/>
      </dsp:txXfrm>
    </dsp:sp>
    <dsp:sp modelId="{7A6B99A1-3561-4607-820F-EC6365C7879B}">
      <dsp:nvSpPr>
        <dsp:cNvPr id="0" name=""/>
        <dsp:cNvSpPr/>
      </dsp:nvSpPr>
      <dsp:spPr>
        <a:xfrm>
          <a:off x="1085945" y="853142"/>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b="1" kern="1200">
              <a:solidFill>
                <a:schemeClr val="tx1"/>
              </a:solidFill>
            </a:rPr>
            <a:t>الجمهور</a:t>
          </a:r>
          <a:endParaRPr lang="fr-FR" sz="1400" b="1" kern="1200">
            <a:solidFill>
              <a:schemeClr val="tx1"/>
            </a:solidFill>
          </a:endParaRPr>
        </a:p>
      </dsp:txBody>
      <dsp:txXfrm>
        <a:off x="1227571" y="994768"/>
        <a:ext cx="683833" cy="683833"/>
      </dsp:txXfrm>
    </dsp:sp>
    <dsp:sp modelId="{B7DE989D-E5ED-40E6-BD6A-CC988DBD99D3}">
      <dsp:nvSpPr>
        <dsp:cNvPr id="0" name=""/>
        <dsp:cNvSpPr/>
      </dsp:nvSpPr>
      <dsp:spPr>
        <a:xfrm rot="3786637">
          <a:off x="1912211" y="1739080"/>
          <a:ext cx="197124" cy="459193"/>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1928407" y="1804547"/>
        <a:ext cx="137987" cy="2755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B27B24-F47C-4BAB-B68D-13CCF121218E}">
      <dsp:nvSpPr>
        <dsp:cNvPr id="0" name=""/>
        <dsp:cNvSpPr/>
      </dsp:nvSpPr>
      <dsp:spPr>
        <a:xfrm>
          <a:off x="2312573" y="117961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435760" y="1302798"/>
        <a:ext cx="594802" cy="594802"/>
      </dsp:txXfrm>
    </dsp:sp>
    <dsp:sp modelId="{F88B2B18-6290-4D39-8D15-372B7FF820DB}">
      <dsp:nvSpPr>
        <dsp:cNvPr id="0" name=""/>
        <dsp:cNvSpPr/>
      </dsp:nvSpPr>
      <dsp:spPr>
        <a:xfrm rot="16229289">
          <a:off x="2648816" y="873157"/>
          <a:ext cx="178642"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2675384" y="957153"/>
        <a:ext cx="125049" cy="171600"/>
      </dsp:txXfrm>
    </dsp:sp>
    <dsp:sp modelId="{6B44B3D8-F065-4720-AA19-D8A92884A60D}">
      <dsp:nvSpPr>
        <dsp:cNvPr id="0" name=""/>
        <dsp:cNvSpPr/>
      </dsp:nvSpPr>
      <dsp:spPr>
        <a:xfrm>
          <a:off x="2322611" y="1416"/>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ar-DZ" sz="600" kern="1200"/>
            <a:t>.</a:t>
          </a:r>
          <a:endParaRPr lang="fr-FR" sz="600" kern="1200"/>
        </a:p>
      </dsp:txBody>
      <dsp:txXfrm>
        <a:off x="2445798" y="124603"/>
        <a:ext cx="594802" cy="594802"/>
      </dsp:txXfrm>
    </dsp:sp>
    <dsp:sp modelId="{012D8821-7658-45CC-A1AF-095B5119DBE6}">
      <dsp:nvSpPr>
        <dsp:cNvPr id="0" name=""/>
        <dsp:cNvSpPr/>
      </dsp:nvSpPr>
      <dsp:spPr>
        <a:xfrm>
          <a:off x="3230102" y="1457199"/>
          <a:ext cx="183940"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3230102" y="1514399"/>
        <a:ext cx="128758" cy="171600"/>
      </dsp:txXfrm>
    </dsp:sp>
    <dsp:sp modelId="{FA0EC97F-EFB3-412D-9391-76180309AB1B}">
      <dsp:nvSpPr>
        <dsp:cNvPr id="0" name=""/>
        <dsp:cNvSpPr/>
      </dsp:nvSpPr>
      <dsp:spPr>
        <a:xfrm>
          <a:off x="3500807" y="117961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540" tIns="2540" rIns="2540" bIns="2540" numCol="1" spcCol="1270" anchor="ctr" anchorCtr="0">
          <a:noAutofit/>
        </a:bodyPr>
        <a:lstStyle/>
        <a:p>
          <a:pPr lvl="0" algn="ctr" defTabSz="88900">
            <a:lnSpc>
              <a:spcPct val="90000"/>
            </a:lnSpc>
            <a:spcBef>
              <a:spcPct val="0"/>
            </a:spcBef>
            <a:spcAft>
              <a:spcPct val="35000"/>
            </a:spcAft>
          </a:pPr>
          <a:r>
            <a:rPr lang="ar-DZ" sz="200" kern="1200"/>
            <a:t>.</a:t>
          </a:r>
          <a:endParaRPr lang="fr-FR" sz="200" kern="1200"/>
        </a:p>
      </dsp:txBody>
      <dsp:txXfrm>
        <a:off x="3623994" y="1302798"/>
        <a:ext cx="594802" cy="594802"/>
      </dsp:txXfrm>
    </dsp:sp>
    <dsp:sp modelId="{18779181-FF2E-4D41-A9E0-35A3276BFD25}">
      <dsp:nvSpPr>
        <dsp:cNvPr id="0" name=""/>
        <dsp:cNvSpPr/>
      </dsp:nvSpPr>
      <dsp:spPr>
        <a:xfrm rot="5370711">
          <a:off x="2648816" y="2041242"/>
          <a:ext cx="178642"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2675384" y="2071646"/>
        <a:ext cx="125049" cy="171600"/>
      </dsp:txXfrm>
    </dsp:sp>
    <dsp:sp modelId="{235023AC-E49D-440C-BBF0-BE8DC0E954E1}">
      <dsp:nvSpPr>
        <dsp:cNvPr id="0" name=""/>
        <dsp:cNvSpPr/>
      </dsp:nvSpPr>
      <dsp:spPr>
        <a:xfrm>
          <a:off x="2322611" y="2357807"/>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445798" y="2480994"/>
        <a:ext cx="594802" cy="594802"/>
      </dsp:txXfrm>
    </dsp:sp>
    <dsp:sp modelId="{85D81347-E8EA-4B9C-971F-2980C1B0805A}">
      <dsp:nvSpPr>
        <dsp:cNvPr id="0" name=""/>
        <dsp:cNvSpPr/>
      </dsp:nvSpPr>
      <dsp:spPr>
        <a:xfrm rot="10800000">
          <a:off x="2067337" y="1457199"/>
          <a:ext cx="173299" cy="2860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2119327" y="1514399"/>
        <a:ext cx="121309" cy="171600"/>
      </dsp:txXfrm>
    </dsp:sp>
    <dsp:sp modelId="{4B7E6C88-B359-4974-B163-6F56D00333F4}">
      <dsp:nvSpPr>
        <dsp:cNvPr id="0" name=""/>
        <dsp:cNvSpPr/>
      </dsp:nvSpPr>
      <dsp:spPr>
        <a:xfrm>
          <a:off x="1144416" y="117961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540" tIns="2540" rIns="2540" bIns="2540" numCol="1" spcCol="1270" anchor="ctr" anchorCtr="0">
          <a:noAutofit/>
        </a:bodyPr>
        <a:lstStyle/>
        <a:p>
          <a:pPr lvl="0" algn="ctr" defTabSz="88900">
            <a:lnSpc>
              <a:spcPct val="90000"/>
            </a:lnSpc>
            <a:spcBef>
              <a:spcPct val="0"/>
            </a:spcBef>
            <a:spcAft>
              <a:spcPct val="35000"/>
            </a:spcAft>
          </a:pPr>
          <a:r>
            <a:rPr lang="ar-DZ" sz="200" kern="1200"/>
            <a:t>.</a:t>
          </a:r>
          <a:endParaRPr lang="fr-FR" sz="200" kern="1200"/>
        </a:p>
      </dsp:txBody>
      <dsp:txXfrm>
        <a:off x="1267603" y="1302798"/>
        <a:ext cx="594802" cy="59480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D0B358-4DDE-4551-9457-45E781BA0AF6}">
      <dsp:nvSpPr>
        <dsp:cNvPr id="0" name=""/>
        <dsp:cNvSpPr/>
      </dsp:nvSpPr>
      <dsp:spPr>
        <a:xfrm>
          <a:off x="2259657" y="390"/>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ar-DZ" sz="500" kern="1200"/>
            <a:t>.</a:t>
          </a:r>
          <a:endParaRPr lang="fr-FR" sz="500" kern="1200"/>
        </a:p>
      </dsp:txBody>
      <dsp:txXfrm>
        <a:off x="2401283" y="142016"/>
        <a:ext cx="683833" cy="683833"/>
      </dsp:txXfrm>
    </dsp:sp>
    <dsp:sp modelId="{76E3C2EE-D936-4A38-9084-EED80F0EE78E}">
      <dsp:nvSpPr>
        <dsp:cNvPr id="0" name=""/>
        <dsp:cNvSpPr/>
      </dsp:nvSpPr>
      <dsp:spPr>
        <a:xfrm rot="2160000">
          <a:off x="3196004" y="742848"/>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a:off x="3203348" y="785523"/>
        <a:ext cx="179453" cy="195835"/>
      </dsp:txXfrm>
    </dsp:sp>
    <dsp:sp modelId="{C2C24688-6B7A-4A7C-B182-8CEB6EB35245}">
      <dsp:nvSpPr>
        <dsp:cNvPr id="0" name=""/>
        <dsp:cNvSpPr/>
      </dsp:nvSpPr>
      <dsp:spPr>
        <a:xfrm>
          <a:off x="3433369" y="853142"/>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574995" y="994768"/>
        <a:ext cx="683833" cy="683833"/>
      </dsp:txXfrm>
    </dsp:sp>
    <dsp:sp modelId="{E1710670-6032-40D1-865D-0050D194F1BA}">
      <dsp:nvSpPr>
        <dsp:cNvPr id="0" name=""/>
        <dsp:cNvSpPr/>
      </dsp:nvSpPr>
      <dsp:spPr>
        <a:xfrm rot="6480000">
          <a:off x="3566814" y="1856479"/>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3617152" y="1885185"/>
        <a:ext cx="179453" cy="195835"/>
      </dsp:txXfrm>
    </dsp:sp>
    <dsp:sp modelId="{1A474ADD-C1B3-440E-9679-8BE109011EFD}">
      <dsp:nvSpPr>
        <dsp:cNvPr id="0" name=""/>
        <dsp:cNvSpPr/>
      </dsp:nvSpPr>
      <dsp:spPr>
        <a:xfrm>
          <a:off x="2985051"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126677" y="2374550"/>
        <a:ext cx="683833" cy="683833"/>
      </dsp:txXfrm>
    </dsp:sp>
    <dsp:sp modelId="{A11DA303-F4CA-4E11-B930-2FE1F3370D9B}">
      <dsp:nvSpPr>
        <dsp:cNvPr id="0" name=""/>
        <dsp:cNvSpPr/>
      </dsp:nvSpPr>
      <dsp:spPr>
        <a:xfrm rot="10800000">
          <a:off x="2622274" y="2553271"/>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2699183" y="2618549"/>
        <a:ext cx="179453" cy="195835"/>
      </dsp:txXfrm>
    </dsp:sp>
    <dsp:sp modelId="{F131AD4F-DB4F-48BF-9B9D-BCAB6F2DAC8D}">
      <dsp:nvSpPr>
        <dsp:cNvPr id="0" name=""/>
        <dsp:cNvSpPr/>
      </dsp:nvSpPr>
      <dsp:spPr>
        <a:xfrm>
          <a:off x="1534263"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1675889" y="2374550"/>
        <a:ext cx="683833" cy="683833"/>
      </dsp:txXfrm>
    </dsp:sp>
    <dsp:sp modelId="{CB1FF3C9-E18C-435C-9940-0818A4DBD77A}">
      <dsp:nvSpPr>
        <dsp:cNvPr id="0" name=""/>
        <dsp:cNvSpPr/>
      </dsp:nvSpPr>
      <dsp:spPr>
        <a:xfrm rot="15120000">
          <a:off x="1667707" y="1870280"/>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1718045" y="1972130"/>
        <a:ext cx="179453" cy="195835"/>
      </dsp:txXfrm>
    </dsp:sp>
    <dsp:sp modelId="{17784462-1B2B-4FF7-8279-DBD719109A55}">
      <dsp:nvSpPr>
        <dsp:cNvPr id="0" name=""/>
        <dsp:cNvSpPr/>
      </dsp:nvSpPr>
      <dsp:spPr>
        <a:xfrm>
          <a:off x="1085945" y="853142"/>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1227571" y="994768"/>
        <a:ext cx="683833" cy="683833"/>
      </dsp:txXfrm>
    </dsp:sp>
    <dsp:sp modelId="{DF6D075A-4E35-47DC-9672-9C90F101BAED}">
      <dsp:nvSpPr>
        <dsp:cNvPr id="0" name=""/>
        <dsp:cNvSpPr/>
      </dsp:nvSpPr>
      <dsp:spPr>
        <a:xfrm rot="19440000">
          <a:off x="2022292" y="751378"/>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a:off x="2029636" y="839259"/>
        <a:ext cx="179453" cy="19583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9703D0-EB41-457A-B072-4F6DB11FBD64}">
      <dsp:nvSpPr>
        <dsp:cNvPr id="0" name=""/>
        <dsp:cNvSpPr/>
      </dsp:nvSpPr>
      <dsp:spPr>
        <a:xfrm>
          <a:off x="2292473" y="1169573"/>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415660" y="1292760"/>
        <a:ext cx="594802" cy="594802"/>
      </dsp:txXfrm>
    </dsp:sp>
    <dsp:sp modelId="{79720350-815E-4FA5-B9D6-FF8A2949950D}">
      <dsp:nvSpPr>
        <dsp:cNvPr id="0" name=""/>
        <dsp:cNvSpPr/>
      </dsp:nvSpPr>
      <dsp:spPr>
        <a:xfrm rot="10625295" flipH="1">
          <a:off x="4315876" y="1461460"/>
          <a:ext cx="275857"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4315929" y="1520762"/>
        <a:ext cx="193100" cy="171600"/>
      </dsp:txXfrm>
    </dsp:sp>
    <dsp:sp modelId="{5AE6C491-8560-4F3A-A95E-23DBFF387966}">
      <dsp:nvSpPr>
        <dsp:cNvPr id="0" name=""/>
        <dsp:cNvSpPr/>
      </dsp:nvSpPr>
      <dsp:spPr>
        <a:xfrm>
          <a:off x="4543293" y="1116789"/>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4666480" y="1239976"/>
        <a:ext cx="594802" cy="594802"/>
      </dsp:txXfrm>
    </dsp:sp>
    <dsp:sp modelId="{5FEC2751-A0AA-4E4D-8821-FE361C750421}">
      <dsp:nvSpPr>
        <dsp:cNvPr id="0" name=""/>
        <dsp:cNvSpPr/>
      </dsp:nvSpPr>
      <dsp:spPr>
        <a:xfrm rot="21424211">
          <a:off x="3207369" y="1417271"/>
          <a:ext cx="179439"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3207404" y="1475847"/>
        <a:ext cx="125607" cy="171600"/>
      </dsp:txXfrm>
    </dsp:sp>
    <dsp:sp modelId="{5361892D-5B0B-4131-A362-3DD2CFFE5A1F}">
      <dsp:nvSpPr>
        <dsp:cNvPr id="0" name=""/>
        <dsp:cNvSpPr/>
      </dsp:nvSpPr>
      <dsp:spPr>
        <a:xfrm>
          <a:off x="3470672" y="1109273"/>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593859" y="1232460"/>
        <a:ext cx="594802" cy="594802"/>
      </dsp:txXfrm>
    </dsp:sp>
    <dsp:sp modelId="{B2E5CF67-C20D-4BD9-8669-4163AE117F17}">
      <dsp:nvSpPr>
        <dsp:cNvPr id="0" name=""/>
        <dsp:cNvSpPr/>
      </dsp:nvSpPr>
      <dsp:spPr>
        <a:xfrm rot="10693925" flipH="1">
          <a:off x="843771" y="1408788"/>
          <a:ext cx="347423"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843791" y="1467312"/>
        <a:ext cx="261623" cy="171600"/>
      </dsp:txXfrm>
    </dsp:sp>
    <dsp:sp modelId="{CD9724D9-4D41-4E84-89A9-9FA61636DCF3}">
      <dsp:nvSpPr>
        <dsp:cNvPr id="0" name=""/>
        <dsp:cNvSpPr/>
      </dsp:nvSpPr>
      <dsp:spPr>
        <a:xfrm>
          <a:off x="0" y="1111824"/>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ar-DZ" sz="500" kern="1200"/>
            <a:t>.</a:t>
          </a:r>
          <a:endParaRPr lang="fr-FR" sz="500" kern="1200"/>
        </a:p>
      </dsp:txBody>
      <dsp:txXfrm>
        <a:off x="123187" y="1235011"/>
        <a:ext cx="594802" cy="594802"/>
      </dsp:txXfrm>
    </dsp:sp>
    <dsp:sp modelId="{3F583AFC-9D7E-420F-8017-42F4351F606B}">
      <dsp:nvSpPr>
        <dsp:cNvPr id="0" name=""/>
        <dsp:cNvSpPr/>
      </dsp:nvSpPr>
      <dsp:spPr>
        <a:xfrm rot="21573991">
          <a:off x="2105059" y="1437300"/>
          <a:ext cx="189198"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2105060" y="1494715"/>
        <a:ext cx="132439" cy="171600"/>
      </dsp:txXfrm>
    </dsp:sp>
    <dsp:sp modelId="{357B5F1B-930D-4F88-B440-FE3B861F0BBE}">
      <dsp:nvSpPr>
        <dsp:cNvPr id="0" name=""/>
        <dsp:cNvSpPr/>
      </dsp:nvSpPr>
      <dsp:spPr>
        <a:xfrm>
          <a:off x="1224805" y="110927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ar-DZ" sz="600" kern="1200"/>
            <a:t>.</a:t>
          </a:r>
          <a:endParaRPr lang="fr-FR" sz="600" kern="1200"/>
        </a:p>
      </dsp:txBody>
      <dsp:txXfrm>
        <a:off x="1347992" y="1232458"/>
        <a:ext cx="594802" cy="59480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177C8F-C285-4764-9326-0676FE8347D0}">
      <dsp:nvSpPr>
        <dsp:cNvPr id="0" name=""/>
        <dsp:cNvSpPr/>
      </dsp:nvSpPr>
      <dsp:spPr>
        <a:xfrm>
          <a:off x="2248901" y="870078"/>
          <a:ext cx="888057" cy="387228"/>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 tIns="635" rIns="635" bIns="635"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378954" y="926786"/>
        <a:ext cx="627951" cy="273812"/>
      </dsp:txXfrm>
    </dsp:sp>
    <dsp:sp modelId="{4CD46D60-7A68-4878-9573-085B366DDCA0}">
      <dsp:nvSpPr>
        <dsp:cNvPr id="0" name=""/>
        <dsp:cNvSpPr/>
      </dsp:nvSpPr>
      <dsp:spPr>
        <a:xfrm rot="5420031">
          <a:off x="2032506" y="1898203"/>
          <a:ext cx="1310951" cy="29135"/>
        </a:xfrm>
        <a:custGeom>
          <a:avLst/>
          <a:gdLst/>
          <a:ahLst/>
          <a:cxnLst/>
          <a:rect l="0" t="0" r="0" b="0"/>
          <a:pathLst>
            <a:path>
              <a:moveTo>
                <a:pt x="0" y="14567"/>
              </a:moveTo>
              <a:lnTo>
                <a:pt x="1310951"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655208" y="1879997"/>
        <a:ext cx="65547" cy="65547"/>
      </dsp:txXfrm>
    </dsp:sp>
    <dsp:sp modelId="{9DA83EC7-AFC0-4B20-89F7-3BA9E8746BA8}">
      <dsp:nvSpPr>
        <dsp:cNvPr id="0" name=""/>
        <dsp:cNvSpPr/>
      </dsp:nvSpPr>
      <dsp:spPr>
        <a:xfrm>
          <a:off x="2238883" y="2568235"/>
          <a:ext cx="888057" cy="429393"/>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ar-DZ" sz="600" kern="1200"/>
            <a:t>.</a:t>
          </a:r>
          <a:endParaRPr lang="fr-FR" sz="600" kern="1200"/>
        </a:p>
      </dsp:txBody>
      <dsp:txXfrm>
        <a:off x="2368936" y="2631118"/>
        <a:ext cx="627951" cy="303627"/>
      </dsp:txXfrm>
    </dsp:sp>
    <dsp:sp modelId="{6805C6CB-84FB-44A3-8BEC-F9C35931ECCC}">
      <dsp:nvSpPr>
        <dsp:cNvPr id="0" name=""/>
        <dsp:cNvSpPr/>
      </dsp:nvSpPr>
      <dsp:spPr>
        <a:xfrm rot="19382638">
          <a:off x="2851678" y="690376"/>
          <a:ext cx="636172" cy="29135"/>
        </a:xfrm>
        <a:custGeom>
          <a:avLst/>
          <a:gdLst/>
          <a:ahLst/>
          <a:cxnLst/>
          <a:rect l="0" t="0" r="0" b="0"/>
          <a:pathLst>
            <a:path>
              <a:moveTo>
                <a:pt x="0" y="14567"/>
              </a:moveTo>
              <a:lnTo>
                <a:pt x="636172"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a:off x="3153860" y="689040"/>
        <a:ext cx="31808" cy="31808"/>
      </dsp:txXfrm>
    </dsp:sp>
    <dsp:sp modelId="{15AAB9BE-1562-4E2F-A5F8-1181AF549D65}">
      <dsp:nvSpPr>
        <dsp:cNvPr id="0" name=""/>
        <dsp:cNvSpPr/>
      </dsp:nvSpPr>
      <dsp:spPr>
        <a:xfrm>
          <a:off x="3272876" y="0"/>
          <a:ext cx="888057" cy="58660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 tIns="635" rIns="635" bIns="635"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402929" y="85906"/>
        <a:ext cx="627951" cy="414794"/>
      </dsp:txXfrm>
    </dsp:sp>
    <dsp:sp modelId="{DFA75B4C-5CA6-4114-AB63-5EF6E2465B0D}">
      <dsp:nvSpPr>
        <dsp:cNvPr id="0" name=""/>
        <dsp:cNvSpPr/>
      </dsp:nvSpPr>
      <dsp:spPr>
        <a:xfrm rot="5399875">
          <a:off x="2499605" y="1436076"/>
          <a:ext cx="386675" cy="29135"/>
        </a:xfrm>
        <a:custGeom>
          <a:avLst/>
          <a:gdLst/>
          <a:ahLst/>
          <a:cxnLst/>
          <a:rect l="0" t="0" r="0" b="0"/>
          <a:pathLst>
            <a:path>
              <a:moveTo>
                <a:pt x="0" y="14567"/>
              </a:moveTo>
              <a:lnTo>
                <a:pt x="386675"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a:off x="2683276" y="1440977"/>
        <a:ext cx="19333" cy="19333"/>
      </dsp:txXfrm>
    </dsp:sp>
    <dsp:sp modelId="{3CD91F7C-7FF2-4E1C-8D2E-696B13E5B8F0}">
      <dsp:nvSpPr>
        <dsp:cNvPr id="0" name=""/>
        <dsp:cNvSpPr/>
      </dsp:nvSpPr>
      <dsp:spPr>
        <a:xfrm>
          <a:off x="2248930" y="1643982"/>
          <a:ext cx="888057" cy="445183"/>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 tIns="635" rIns="635" bIns="635"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378983" y="1709178"/>
        <a:ext cx="627951" cy="314791"/>
      </dsp:txXfrm>
    </dsp:sp>
    <dsp:sp modelId="{9F78E1D5-A426-4512-81D5-C16FAE99AE1D}">
      <dsp:nvSpPr>
        <dsp:cNvPr id="0" name=""/>
        <dsp:cNvSpPr/>
      </dsp:nvSpPr>
      <dsp:spPr>
        <a:xfrm rot="12719971">
          <a:off x="1676739" y="671825"/>
          <a:ext cx="824748" cy="29135"/>
        </a:xfrm>
        <a:custGeom>
          <a:avLst/>
          <a:gdLst/>
          <a:ahLst/>
          <a:cxnLst/>
          <a:rect l="0" t="0" r="0" b="0"/>
          <a:pathLst>
            <a:path>
              <a:moveTo>
                <a:pt x="0" y="14567"/>
              </a:moveTo>
              <a:lnTo>
                <a:pt x="824748"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068494" y="665774"/>
        <a:ext cx="41237" cy="41237"/>
      </dsp:txXfrm>
    </dsp:sp>
    <dsp:sp modelId="{7756E7FD-6D6D-4F28-BF61-88AA847E225C}">
      <dsp:nvSpPr>
        <dsp:cNvPr id="0" name=""/>
        <dsp:cNvSpPr/>
      </dsp:nvSpPr>
      <dsp:spPr>
        <a:xfrm>
          <a:off x="983828" y="0"/>
          <a:ext cx="888057" cy="546403"/>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635" tIns="635" rIns="635" bIns="635"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1113881" y="80019"/>
        <a:ext cx="627951" cy="38636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72261D-40E8-484F-9EA3-85206EB4AF6E}">
      <dsp:nvSpPr>
        <dsp:cNvPr id="0" name=""/>
        <dsp:cNvSpPr/>
      </dsp:nvSpPr>
      <dsp:spPr>
        <a:xfrm>
          <a:off x="2259657" y="390"/>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2401283" y="142016"/>
        <a:ext cx="683833" cy="683833"/>
      </dsp:txXfrm>
    </dsp:sp>
    <dsp:sp modelId="{1160FF35-B5BD-46C5-B005-02A63A650157}">
      <dsp:nvSpPr>
        <dsp:cNvPr id="0" name=""/>
        <dsp:cNvSpPr/>
      </dsp:nvSpPr>
      <dsp:spPr>
        <a:xfrm rot="2160000">
          <a:off x="3196004" y="742848"/>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a:off x="3203348" y="785523"/>
        <a:ext cx="179453" cy="195835"/>
      </dsp:txXfrm>
    </dsp:sp>
    <dsp:sp modelId="{E2104CE9-A6FD-4184-8536-A56883CB7090}">
      <dsp:nvSpPr>
        <dsp:cNvPr id="0" name=""/>
        <dsp:cNvSpPr/>
      </dsp:nvSpPr>
      <dsp:spPr>
        <a:xfrm>
          <a:off x="3433369" y="853142"/>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574995" y="994768"/>
        <a:ext cx="683833" cy="683833"/>
      </dsp:txXfrm>
    </dsp:sp>
    <dsp:sp modelId="{7C580436-5287-4E68-9917-6C0D9FD02155}">
      <dsp:nvSpPr>
        <dsp:cNvPr id="0" name=""/>
        <dsp:cNvSpPr/>
      </dsp:nvSpPr>
      <dsp:spPr>
        <a:xfrm rot="6480000">
          <a:off x="3566814" y="1856479"/>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3617152" y="1885185"/>
        <a:ext cx="179453" cy="195835"/>
      </dsp:txXfrm>
    </dsp:sp>
    <dsp:sp modelId="{D68E2CFB-F788-40B8-A653-00A197C04927}">
      <dsp:nvSpPr>
        <dsp:cNvPr id="0" name=""/>
        <dsp:cNvSpPr/>
      </dsp:nvSpPr>
      <dsp:spPr>
        <a:xfrm>
          <a:off x="2985051"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3126677" y="2374550"/>
        <a:ext cx="683833" cy="683833"/>
      </dsp:txXfrm>
    </dsp:sp>
    <dsp:sp modelId="{A171146A-4DF0-4E26-B6C0-0619878DEE1E}">
      <dsp:nvSpPr>
        <dsp:cNvPr id="0" name=""/>
        <dsp:cNvSpPr/>
      </dsp:nvSpPr>
      <dsp:spPr>
        <a:xfrm rot="10800000">
          <a:off x="2622274" y="2553271"/>
          <a:ext cx="256362"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2699183" y="2618549"/>
        <a:ext cx="179453" cy="195835"/>
      </dsp:txXfrm>
    </dsp:sp>
    <dsp:sp modelId="{B572C13B-452B-45D5-AB09-8608227E0DE1}">
      <dsp:nvSpPr>
        <dsp:cNvPr id="0" name=""/>
        <dsp:cNvSpPr/>
      </dsp:nvSpPr>
      <dsp:spPr>
        <a:xfrm>
          <a:off x="1534263" y="2232924"/>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1675889" y="2374550"/>
        <a:ext cx="683833" cy="683833"/>
      </dsp:txXfrm>
    </dsp:sp>
    <dsp:sp modelId="{073CF3F6-AB8A-4B93-98F3-B0019A5DF447}">
      <dsp:nvSpPr>
        <dsp:cNvPr id="0" name=""/>
        <dsp:cNvSpPr/>
      </dsp:nvSpPr>
      <dsp:spPr>
        <a:xfrm rot="15135427">
          <a:off x="1675997" y="1875136"/>
          <a:ext cx="249656"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rot="10800000">
        <a:off x="1724858" y="1976081"/>
        <a:ext cx="174759" cy="195835"/>
      </dsp:txXfrm>
    </dsp:sp>
    <dsp:sp modelId="{BCB77C9E-6307-475D-83D6-1C79B29B4399}">
      <dsp:nvSpPr>
        <dsp:cNvPr id="0" name=""/>
        <dsp:cNvSpPr/>
      </dsp:nvSpPr>
      <dsp:spPr>
        <a:xfrm>
          <a:off x="1095997" y="863195"/>
          <a:ext cx="967085" cy="96708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 tIns="1270" rIns="1270" bIns="1270" numCol="1" spcCol="1270" anchor="ctr" anchorCtr="0">
          <a:noAutofit/>
        </a:bodyPr>
        <a:lstStyle/>
        <a:p>
          <a:pPr lvl="0" algn="ctr" defTabSz="44450">
            <a:lnSpc>
              <a:spcPct val="90000"/>
            </a:lnSpc>
            <a:spcBef>
              <a:spcPct val="0"/>
            </a:spcBef>
            <a:spcAft>
              <a:spcPct val="35000"/>
            </a:spcAft>
          </a:pPr>
          <a:r>
            <a:rPr lang="ar-DZ" sz="100" kern="1200"/>
            <a:t>.</a:t>
          </a:r>
          <a:endParaRPr lang="fr-FR" sz="100" kern="1200"/>
        </a:p>
      </dsp:txBody>
      <dsp:txXfrm>
        <a:off x="1237623" y="1004821"/>
        <a:ext cx="683833" cy="683833"/>
      </dsp:txXfrm>
    </dsp:sp>
    <dsp:sp modelId="{51E8A0FA-A76B-4F92-AB8D-AED97C8BB794}">
      <dsp:nvSpPr>
        <dsp:cNvPr id="0" name=""/>
        <dsp:cNvSpPr/>
      </dsp:nvSpPr>
      <dsp:spPr>
        <a:xfrm rot="19406678">
          <a:off x="2027957" y="756442"/>
          <a:ext cx="255220" cy="32639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fr-FR" sz="1400" kern="1200"/>
        </a:p>
      </dsp:txBody>
      <dsp:txXfrm>
        <a:off x="2035488" y="844521"/>
        <a:ext cx="178654" cy="195835"/>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F2972D-DB46-4F0C-816F-36DEE003673C}">
      <dsp:nvSpPr>
        <dsp:cNvPr id="0" name=""/>
        <dsp:cNvSpPr/>
      </dsp:nvSpPr>
      <dsp:spPr>
        <a:xfrm>
          <a:off x="2322611" y="1179611"/>
          <a:ext cx="841176" cy="841176"/>
        </a:xfrm>
        <a:prstGeom prst="ellipse">
          <a:avLst/>
        </a:prstGeom>
        <a:no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endParaRPr lang="fr-FR" sz="1500" kern="1200"/>
        </a:p>
      </dsp:txBody>
      <dsp:txXfrm>
        <a:off x="2445798" y="1302798"/>
        <a:ext cx="594802" cy="594802"/>
      </dsp:txXfrm>
    </dsp:sp>
    <dsp:sp modelId="{C700903E-25CD-4EB1-B13F-AF231336991E}">
      <dsp:nvSpPr>
        <dsp:cNvPr id="0" name=""/>
        <dsp:cNvSpPr/>
      </dsp:nvSpPr>
      <dsp:spPr>
        <a:xfrm rot="16200000" flipH="1">
          <a:off x="2238374" y="908116"/>
          <a:ext cx="1009653" cy="234185"/>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fr-FR" sz="1000" kern="1200"/>
        </a:p>
      </dsp:txBody>
      <dsp:txXfrm>
        <a:off x="2273502" y="919826"/>
        <a:ext cx="939398" cy="140511"/>
      </dsp:txXfrm>
    </dsp:sp>
    <dsp:sp modelId="{78EF1986-BCDC-4475-9924-2FCDA8FECC4D}">
      <dsp:nvSpPr>
        <dsp:cNvPr id="0" name=""/>
        <dsp:cNvSpPr/>
      </dsp:nvSpPr>
      <dsp:spPr>
        <a:xfrm>
          <a:off x="2322611" y="1416"/>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الأداء</a:t>
          </a:r>
          <a:endParaRPr lang="fr-FR" sz="1300" kern="1200"/>
        </a:p>
      </dsp:txBody>
      <dsp:txXfrm>
        <a:off x="2445798" y="124603"/>
        <a:ext cx="594802" cy="594802"/>
      </dsp:txXfrm>
    </dsp:sp>
    <dsp:sp modelId="{54912464-68E3-440A-8C98-6C83DFDBA771}">
      <dsp:nvSpPr>
        <dsp:cNvPr id="0" name=""/>
        <dsp:cNvSpPr/>
      </dsp:nvSpPr>
      <dsp:spPr>
        <a:xfrm flipH="1" flipV="1">
          <a:off x="2833735" y="1489293"/>
          <a:ext cx="987013" cy="221813"/>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fr-FR" sz="900" kern="1200"/>
        </a:p>
      </dsp:txBody>
      <dsp:txXfrm rot="10800000">
        <a:off x="2900279" y="1533656"/>
        <a:ext cx="920469" cy="133087"/>
      </dsp:txXfrm>
    </dsp:sp>
    <dsp:sp modelId="{06C4E11F-A322-436C-A851-DBEAD8C41E93}">
      <dsp:nvSpPr>
        <dsp:cNvPr id="0" name=""/>
        <dsp:cNvSpPr/>
      </dsp:nvSpPr>
      <dsp:spPr>
        <a:xfrm>
          <a:off x="3500807" y="117961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المعرفة بما يؤدي (الأداء</a:t>
          </a:r>
          <a:endParaRPr lang="fr-FR" sz="1300" kern="1200"/>
        </a:p>
      </dsp:txBody>
      <dsp:txXfrm>
        <a:off x="3623994" y="1302798"/>
        <a:ext cx="594802" cy="594802"/>
      </dsp:txXfrm>
    </dsp:sp>
    <dsp:sp modelId="{DB7795FA-16B2-40E7-B852-A3DB7A2ED89B}">
      <dsp:nvSpPr>
        <dsp:cNvPr id="0" name=""/>
        <dsp:cNvSpPr/>
      </dsp:nvSpPr>
      <dsp:spPr>
        <a:xfrm rot="5400000" flipH="1">
          <a:off x="2314958" y="1923547"/>
          <a:ext cx="856483"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a:off x="2357858" y="2023647"/>
        <a:ext cx="770683" cy="171600"/>
      </dsp:txXfrm>
    </dsp:sp>
    <dsp:sp modelId="{A30ED38E-EC6F-4ABA-A6BA-EAD687957979}">
      <dsp:nvSpPr>
        <dsp:cNvPr id="0" name=""/>
        <dsp:cNvSpPr/>
      </dsp:nvSpPr>
      <dsp:spPr>
        <a:xfrm>
          <a:off x="2322611" y="2357807"/>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ما سوف يؤدي ( الجهد)</a:t>
          </a:r>
          <a:endParaRPr lang="fr-FR" sz="1300" kern="1200"/>
        </a:p>
      </dsp:txBody>
      <dsp:txXfrm>
        <a:off x="2445798" y="2480994"/>
        <a:ext cx="594802" cy="594802"/>
      </dsp:txXfrm>
    </dsp:sp>
    <dsp:sp modelId="{407B5573-15C7-41CC-B422-6E8695CAFC4C}">
      <dsp:nvSpPr>
        <dsp:cNvPr id="0" name=""/>
        <dsp:cNvSpPr/>
      </dsp:nvSpPr>
      <dsp:spPr>
        <a:xfrm rot="10800000" flipH="1">
          <a:off x="2036841" y="1466251"/>
          <a:ext cx="624877" cy="28600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fr-FR" sz="1200" kern="1200"/>
        </a:p>
      </dsp:txBody>
      <dsp:txXfrm rot="10800000">
        <a:off x="2036841" y="1523451"/>
        <a:ext cx="539077" cy="171600"/>
      </dsp:txXfrm>
    </dsp:sp>
    <dsp:sp modelId="{41DDFD68-302C-43F0-B4BE-C3E010483997}">
      <dsp:nvSpPr>
        <dsp:cNvPr id="0" name=""/>
        <dsp:cNvSpPr/>
      </dsp:nvSpPr>
      <dsp:spPr>
        <a:xfrm>
          <a:off x="1144416" y="1179611"/>
          <a:ext cx="841176" cy="84117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القدرة (إمكانية الأداء)</a:t>
          </a:r>
          <a:endParaRPr lang="fr-FR" sz="1300" kern="1200"/>
        </a:p>
      </dsp:txBody>
      <dsp:txXfrm>
        <a:off x="1267603" y="1302798"/>
        <a:ext cx="594802" cy="59480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Espace_réservé2</b:Tag>
    <b:SourceType>Book</b:SourceType>
    <b:Guid>{A5052E0D-AC34-4CEA-B664-A0F17DAB876D}</b:Guid>
    <b:LCID>ar-SA</b:LCID>
    <b:RefOrder>14</b:RefOrder>
  </b:Source>
  <b:Source>
    <b:Tag>lpl</b:Tag>
    <b:SourceType>Book</b:SourceType>
    <b:Guid>{9276219E-75A3-4C38-AAFB-0BA28B2988E7}</b:Guid>
    <b:Author>
      <b:Author>
        <b:NameList>
          <b:Person>
            <b:Last>hg^fhv</b:Last>
            <b:First>lpl$</b:First>
          </b:Person>
        </b:NameList>
      </b:Author>
    </b:Author>
    <b:RefOrder>15</b:RefOrder>
  </b:Source>
  <b:Source xmlns:b="http://schemas.openxmlformats.org/officeDocument/2006/bibliography">
    <b:Tag>خند12</b:Tag>
    <b:SourceType>Book</b:SourceType>
    <b:Guid>{9805DDA2-04CD-4E89-9425-C164D76C3F2C}</b:Guid>
    <b:Author>
      <b:Author>
        <b:NameList>
          <b:Person>
            <b:Last>خندقجي</b:Last>
            <b:First>محمد</b:First>
            <b:Middle>عبد الجبار خندقجي ،نواف عبد الجبار</b:Middle>
          </b:Person>
        </b:NameList>
      </b:Author>
    </b:Author>
    <b:Title>مناهج البحث العلمي ، منظور تربوي معاصر</b:Title>
    <b:Year>2012</b:Year>
    <b:CountryRegion>الاردن </b:CountryRegion>
    <b:Edition>1</b:Edition>
    <b:RefOrder>10</b:RefOrder>
  </b:Source>
  <b:Source xmlns:b="http://schemas.openxmlformats.org/officeDocument/2006/bibliography">
    <b:Tag>عود08</b:Tag>
    <b:SourceType>Book</b:SourceType>
    <b:Guid>{64815E9C-B41B-47D8-89CD-FC599670AEB1}</b:Guid>
    <b:Author>
      <b:Author>
        <b:NameList>
          <b:Person>
            <b:Last>وآخرون</b:Last>
            <b:First>عودة</b:First>
            <b:Middle>محمد مصطفى عليان ، محمد غنيم</b:Middle>
          </b:Person>
        </b:NameList>
      </b:Author>
    </b:Author>
    <b:Title>أساليب البحث العلمي وتطبيقاته في التخطيط والادارة </b:Title>
    <b:Year>2008</b:Year>
    <b:City>عمان </b:City>
    <b:Publisher>دار الطباعة والنشر والتوزيع </b:Publisher>
    <b:CountryRegion>الاردن </b:CountryRegion>
    <b:Edition>1</b:Edition>
    <b:RefOrder>16</b:RefOrder>
  </b:Source>
  <b:Source>
    <b:Tag>عما</b:Tag>
    <b:SourceType>Book</b:SourceType>
    <b:Guid>{947EFAA0-81F2-46B4-903E-B2F60FC7A7CA}</b:Guid>
    <b:Author>
      <b:Author>
        <b:NameList>
          <b:Person>
            <b:Last>الذنيبات</b:Last>
            <b:First>عمار</b:First>
            <b:Middle>بوحوش ، محمد</b:Middle>
          </b:Person>
        </b:NameList>
      </b:Author>
    </b:Author>
    <b:Title>مناهج البحث العلمي وطرق إعداد البحوث</b:Title>
    <b:Year>1999</b:Year>
    <b:City>بن عكنون </b:City>
    <b:Publisher>ديوان المطبوعات الجامعية </b:Publisher>
    <b:CountryRegion>الجزائر </b:CountryRegion>
    <b:Edition>2</b:Edition>
    <b:RefOrder>1</b:RefOrder>
  </b:Source>
  <b:Source>
    <b:Tag>حجا02</b:Tag>
    <b:SourceType>Book</b:SourceType>
    <b:Guid>{4F44B0FA-B001-44FE-8B4E-E07ACE8D14D7}</b:Guid>
    <b:Author>
      <b:Author>
        <b:NameList>
          <b:Person>
            <b:Last>حجاب</b:Last>
            <b:First>محمد</b:First>
            <b:Middle>منير</b:Middle>
          </b:Person>
        </b:NameList>
      </b:Author>
    </b:Author>
    <b:Title>أساسيات البحوث العلمية والاجتماعية</b:Title>
    <b:Year>2002</b:Year>
    <b:Publisher>دار الفجر للنشر والتوزيع</b:Publisher>
    <b:CountryRegion>مصر</b:CountryRegion>
    <b:Edition>1</b:Edition>
    <b:RefOrder>3</b:RefOrder>
  </b:Source>
  <b:Source>
    <b:Tag>حجا021</b:Tag>
    <b:SourceType>Book</b:SourceType>
    <b:Guid>{2DFE49CF-5E74-4B07-B017-3AB8DCE90894}</b:Guid>
    <b:Author>
      <b:Author>
        <b:NameList>
          <b:Person>
            <b:Last>حجاب</b:Last>
            <b:First>محمد</b:First>
            <b:Middle>منير</b:Middle>
          </b:Person>
        </b:NameList>
      </b:Author>
      <b:Editor>
        <b:NameList>
          <b:Person>
            <b:Last>والتوزيع</b:Last>
            <b:First>دار</b:First>
            <b:Middle>الفجر للنشر</b:Middle>
          </b:Person>
        </b:NameList>
      </b:Editor>
    </b:Author>
    <b:Title>المعجم الاعلامي</b:Title>
    <b:Year>2004</b:Year>
    <b:Publisher>دارالفجر للنشر والتوزيع</b:Publisher>
    <b:Edition>1</b:Edition>
    <b:City>القاهرة</b:City>
    <b:RefOrder>4</b:RefOrder>
  </b:Source>
  <b:Source>
    <b:Tag>ابن93</b:Tag>
    <b:SourceType>Book</b:SourceType>
    <b:Guid>{9DC3A286-BCAD-46A0-A053-D2894C056CE1}</b:Guid>
    <b:Author>
      <b:Author>
        <b:NameList>
          <b:Person>
            <b:Last>منظور</b:Last>
            <b:First>ابن</b:First>
          </b:Person>
        </b:NameList>
      </b:Author>
    </b:Author>
    <b:Title>لسان اللسان :لسان اللسان : تهذيب لسان العرب</b:Title>
    <b:Year>1993</b:Year>
    <b:City>بيروت</b:City>
    <b:Publisher>دار الكتب العلمية</b:Publisher>
    <b:Edition>1</b:Edition>
    <b:RefOrder>5</b:RefOrder>
  </b:Source>
  <b:Source>
    <b:Tag>مرع75</b:Tag>
    <b:SourceType>Book</b:SourceType>
    <b:Guid>{3B312385-64E9-4848-84D8-7CD5FCFC6C9B}</b:Guid>
    <b:Author>
      <b:Author>
        <b:NameList>
          <b:Person>
            <b:Last>مرعشلي</b:Last>
            <b:First>نديم</b:First>
            <b:Middle>مرعشلي ،أسامة</b:Middle>
          </b:Person>
        </b:NameList>
      </b:Author>
    </b:Author>
    <b:Title>الصحاح في اللغة والعلوم ، معجم وسيط تجديد وصحاح العلامة الجوهري</b:Title>
    <b:Year>1975</b:Year>
    <b:City>بيروت</b:City>
    <b:Publisher>دار الحضارة العربية</b:Publisher>
    <b:Edition>1</b:Edition>
    <b:RefOrder>6</b:RefOrder>
  </b:Source>
  <b:Source>
    <b:Tag>وآخ</b:Tag>
    <b:SourceType>Book</b:SourceType>
    <b:Guid>{20B63930-A8AF-4BFA-8690-A9BB427F142F}</b:Guid>
    <b:Author>
      <b:Author>
        <b:NameList>
          <b:Person>
            <b:Last>وآخرون</b:Last>
            <b:First>إبراهيم</b:First>
            <b:Middle>أنيس ،</b:Middle>
          </b:Person>
        </b:NameList>
      </b:Author>
    </b:Author>
    <b:Title>المعجم الوسيط</b:Title>
    <b:Edition>ج1</b:Edition>
    <b:RefOrder>7</b:RefOrder>
  </b:Source>
  <b:Source xmlns:b="http://schemas.openxmlformats.org/officeDocument/2006/bibliography">
    <b:Tag>departement</b:Tag>
    <b:SourceType>Report</b:SourceType>
    <b:Guid>{F8DEBE61-3DD1-4063-B3D1-80BA5D075FF1}</b:Guid>
    <b:RefOrder>17</b:RefOrder>
  </b:Source>
  <b:Source>
    <b:Tag>حجا04</b:Tag>
    <b:SourceType>Book</b:SourceType>
    <b:Guid>{1E07A6D5-53BD-46BE-81B7-8F3B56D26267}</b:Guid>
    <b:Author>
      <b:Author>
        <b:NameList>
          <b:Person>
            <b:Last>حجاب</b:Last>
            <b:First>محمد</b:First>
            <b:Middle>منير</b:Middle>
          </b:Person>
        </b:NameList>
      </b:Author>
    </b:Author>
    <b:Title>المعجم الاعلامي</b:Title>
    <b:Year>2004</b:Year>
    <b:Publisher>دار الفجر للنشر والتوزيع</b:Publisher>
    <b:City>القاهرة</b:City>
    <b:Edition>1</b:Edition>
    <b:RefOrder>8</b:RefOrder>
  </b:Source>
  <b:Source>
    <b:Tag>علقدس</b:Tag>
    <b:SourceType>Book</b:SourceType>
    <b:Guid>{75DDFFD7-AB42-4158-9C35-9D48488352E1}</b:Guid>
    <b:Author>
      <b:Author>
        <b:NameList>
          <b:Person>
            <b:Last>علقة</b:Last>
            <b:First>عصام</b:First>
            <b:Middle>الدين ، أمين ابو</b:Middle>
          </b:Person>
        </b:NameList>
      </b:Author>
    </b:Author>
    <b:Title>الترويج</b:Title>
    <b:Year>د.س</b:Year>
    <b:City>القاهرة</b:City>
    <b:Publisher>مؤسسة طيبة للنشر والتوزيع</b:Publisher>
    <b:Edition>د.ط</b:Edition>
    <b:RefOrder>9</b:RefOrder>
  </b:Source>
  <b:Source>
    <b:Tag>مري</b:Tag>
    <b:SourceType>Report</b:SourceType>
    <b:Guid>{D6F8F064-C91C-41FA-82A1-BBD317B1237F}</b:Guid>
    <b:Author>
      <b:Author>
        <b:NameList>
          <b:Person>
            <b:Last>مريم</b:Last>
            <b:First>زارد</b:First>
          </b:Person>
        </b:NameList>
      </b:Author>
    </b:Author>
    <b:Title>تأثير المزيج الترويجي على سلوك المستهلك النهائي ، دراسة حالة  مؤسسة موبليس</b:Title>
    <b:Department>قسم علوم التسيير </b:Department>
    <b:ThesisType>مذكرة مقدمة ضمن متطلبات نيل شهادة الماستر أكاديمي </b:ThesisType>
    <b:RefOrder>18</b:RefOrder>
  </b:Source>
  <b:Source>
    <b:Tag>مرس03</b:Tag>
    <b:SourceType>Book</b:SourceType>
    <b:Guid>{AEA8C1AC-8D29-4BB3-A11A-8D4290740BC6}</b:Guid>
    <b:Author>
      <b:Author>
        <b:NameList>
          <b:Person>
            <b:Last>مرسلي</b:Last>
            <b:First>أحمد</b:First>
            <b:Middle>بن</b:Middle>
          </b:Person>
        </b:NameList>
      </b:Author>
    </b:Author>
    <b:Title>مناهج البحث العلمي في علوم الاعلام والاتصال</b:Title>
    <b:Year>2003</b:Year>
    <b:Publisher>ديوان المطبوعات الجامعية</b:Publisher>
    <b:CountryRegion>الجزائر</b:CountryRegion>
    <b:Edition>1</b:Edition>
    <b:RefOrder>11</b:RefOrder>
  </b:Source>
  <b:Source>
    <b:Tag>عطو09</b:Tag>
    <b:SourceType>Book</b:SourceType>
    <b:Guid>{E8158D73-B10D-4968-8FFF-CEA873AD72B6}</b:Guid>
    <b:Author>
      <b:Author>
        <b:NameList>
          <b:Person>
            <b:Last>عطوي</b:Last>
            <b:First>جودت</b:First>
          </b:Person>
        </b:NameList>
      </b:Author>
    </b:Author>
    <b:Title>أساليب البحث العلمي</b:Title>
    <b:Year>2009</b:Year>
    <b:City>عمان</b:City>
    <b:Publisher>الدار العلمية للنشر والتوزيع ودار الثقافة للنشر والتوزيع </b:Publisher>
    <b:Edition>10</b:Edition>
    <b:RefOrder>12</b:RefOrder>
  </b:Source>
  <b:Source>
    <b:Tag>كشر07</b:Tag>
    <b:SourceType>Book</b:SourceType>
    <b:Guid>{D824DCA9-0C50-4FED-8CD8-50674BC54F20}</b:Guid>
    <b:Author>
      <b:Author>
        <b:NameList>
          <b:Person>
            <b:Last>كشرود</b:Last>
            <b:First>عمار</b:First>
            <b:Middle>الطيب</b:Middle>
          </b:Person>
        </b:NameList>
      </b:Author>
    </b:Author>
    <b:Title>البحث العلمي ومناهجه في العلوم الاجتماعية والسلوكية</b:Title>
    <b:Year>2007</b:Year>
    <b:City>عمان</b:City>
    <b:Publisher>دار المناهج للنشر والتوزيع</b:Publisher>
    <b:CountryRegion>الاردن </b:CountryRegion>
    <b:Edition>1</b:Edition>
    <b:RefOrder>13</b:RefOrder>
  </b:Source>
  <b:Source>
    <b:Tag>دم84</b:Tag>
    <b:SourceType>Book</b:SourceType>
    <b:Guid>{BB325B85-8760-4D8F-A57B-96109290513B}</b:Guid>
    <b:Author>
      <b:Author>
        <b:NameList>
          <b:Person>
            <b:Last>البستاني</b:Last>
            <b:First>عبد</b:First>
            <b:Middle>الله</b:Middle>
          </b:Person>
        </b:NameList>
      </b:Author>
    </b:Author>
    <b:Title>الوافي :معجم وسيط للغة العربية</b:Title>
    <b:Year>1990</b:Year>
    <b:City>بيروت</b:City>
    <b:Publisher>مكتبة لبنان </b:Publisher>
    <b:Edition>2</b:Edition>
    <b:CountryRegion>لبنان </b:CountryRegion>
    <b:RefOrder>2</b:RefOrder>
  </b:Source>
</b:Sources>
</file>

<file path=customXml/itemProps1.xml><?xml version="1.0" encoding="utf-8"?>
<ds:datastoreItem xmlns:ds="http://schemas.openxmlformats.org/officeDocument/2006/customXml" ds:itemID="{2900F857-A511-4F50-BAB1-410E80CF3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811</TotalTime>
  <Pages>116</Pages>
  <Words>18342</Words>
  <Characters>100887</Characters>
  <Application>Microsoft Office Word</Application>
  <DocSecurity>0</DocSecurity>
  <Lines>840</Lines>
  <Paragraphs>237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HP</cp:lastModifiedBy>
  <cp:revision>54</cp:revision>
  <cp:lastPrinted>2022-05-29T12:59:00Z</cp:lastPrinted>
  <dcterms:created xsi:type="dcterms:W3CDTF">2020-05-28T07:58:00Z</dcterms:created>
  <dcterms:modified xsi:type="dcterms:W3CDTF">2022-06-26T15:04:00Z</dcterms:modified>
</cp:coreProperties>
</file>