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6EB7" w:rsidRDefault="0055465E" w:rsidP="00FD55C0">
      <w:pPr>
        <w:spacing w:before="240" w:after="240" w:line="240" w:lineRule="auto"/>
        <w:jc w:val="both"/>
        <w:rPr>
          <w:rFonts w:cs="Calibri"/>
          <w:b/>
          <w:sz w:val="26"/>
          <w:szCs w:val="26"/>
        </w:rPr>
      </w:pPr>
      <w:r w:rsidRPr="0055465E">
        <w:rPr>
          <w:rFonts w:cs="Calibri"/>
          <w:b/>
          <w:sz w:val="26"/>
          <w:szCs w:val="26"/>
        </w:rPr>
        <w:t>CHAPITRE</w:t>
      </w:r>
      <w:r w:rsidR="007F0789">
        <w:rPr>
          <w:rFonts w:cs="Calibri"/>
          <w:b/>
          <w:sz w:val="26"/>
          <w:szCs w:val="26"/>
        </w:rPr>
        <w:t xml:space="preserve"> II</w:t>
      </w:r>
      <w:r>
        <w:rPr>
          <w:rFonts w:cs="Calibri"/>
          <w:b/>
          <w:sz w:val="26"/>
          <w:szCs w:val="26"/>
        </w:rPr>
        <w:t xml:space="preserve">: HABITAT DURABLE, CONNAISSANCE DES </w:t>
      </w:r>
      <w:r w:rsidR="00CE605A">
        <w:rPr>
          <w:rFonts w:cs="Calibri"/>
          <w:b/>
          <w:sz w:val="26"/>
          <w:szCs w:val="26"/>
        </w:rPr>
        <w:t xml:space="preserve">ORIGINES </w:t>
      </w:r>
      <w:r w:rsidR="00EA7331">
        <w:rPr>
          <w:rFonts w:cs="Calibri"/>
          <w:b/>
          <w:sz w:val="26"/>
          <w:szCs w:val="26"/>
        </w:rPr>
        <w:t>(</w:t>
      </w:r>
      <w:r w:rsidR="00CE605A">
        <w:rPr>
          <w:rFonts w:cs="Calibri"/>
          <w:b/>
          <w:sz w:val="26"/>
          <w:szCs w:val="26"/>
        </w:rPr>
        <w:t>pourquoi</w:t>
      </w:r>
      <w:r w:rsidR="00EA7331">
        <w:rPr>
          <w:rFonts w:cs="Calibri"/>
          <w:b/>
          <w:sz w:val="26"/>
          <w:szCs w:val="26"/>
        </w:rPr>
        <w:t xml:space="preserve"> construire durable</w:t>
      </w:r>
      <w:r w:rsidR="00ED175F">
        <w:rPr>
          <w:rFonts w:cs="Calibri"/>
          <w:b/>
          <w:sz w:val="26"/>
          <w:szCs w:val="26"/>
        </w:rPr>
        <w:t> ?</w:t>
      </w:r>
      <w:r w:rsidR="00EA7331">
        <w:rPr>
          <w:rFonts w:cs="Calibri"/>
          <w:b/>
          <w:sz w:val="26"/>
          <w:szCs w:val="26"/>
        </w:rPr>
        <w:t>)</w:t>
      </w:r>
      <w:r w:rsidR="00CE605A">
        <w:rPr>
          <w:rFonts w:cs="Calibri"/>
          <w:b/>
          <w:sz w:val="26"/>
          <w:szCs w:val="26"/>
        </w:rPr>
        <w:t>.</w:t>
      </w:r>
    </w:p>
    <w:p w:rsidR="00FD55C0" w:rsidRPr="00023EA0" w:rsidRDefault="00FD55C0" w:rsidP="00FD55C0">
      <w:pPr>
        <w:spacing w:before="240" w:after="240" w:line="240" w:lineRule="auto"/>
        <w:jc w:val="both"/>
        <w:rPr>
          <w:rFonts w:cs="Calibri"/>
          <w:bCs/>
          <w:i/>
          <w:iCs/>
          <w:color w:val="548DD4" w:themeColor="text2" w:themeTint="99"/>
          <w:sz w:val="26"/>
          <w:szCs w:val="26"/>
        </w:rPr>
      </w:pPr>
      <w:r w:rsidRPr="00023EA0">
        <w:rPr>
          <w:rFonts w:cs="Calibri"/>
          <w:bCs/>
          <w:i/>
          <w:iCs/>
          <w:color w:val="548DD4" w:themeColor="text2" w:themeTint="99"/>
          <w:sz w:val="26"/>
          <w:szCs w:val="26"/>
        </w:rPr>
        <w:t xml:space="preserve">« LÀ OÙ CROIT LE PERIL, CROIT CE QUI SAUVE »…… ………………………………………… </w:t>
      </w:r>
      <w:r w:rsidRPr="00023EA0">
        <w:rPr>
          <w:rFonts w:cs="Calibri"/>
          <w:b/>
          <w:i/>
          <w:iCs/>
          <w:color w:val="548DD4" w:themeColor="text2" w:themeTint="99"/>
          <w:sz w:val="26"/>
          <w:szCs w:val="26"/>
        </w:rPr>
        <w:t>HÖLDERLIN</w:t>
      </w:r>
      <w:r w:rsidRPr="00023EA0">
        <w:rPr>
          <w:rFonts w:cs="Calibri"/>
          <w:bCs/>
          <w:i/>
          <w:iCs/>
          <w:color w:val="548DD4" w:themeColor="text2" w:themeTint="99"/>
          <w:sz w:val="26"/>
          <w:szCs w:val="26"/>
        </w:rPr>
        <w:t>.</w:t>
      </w:r>
    </w:p>
    <w:p w:rsidR="00742E68" w:rsidRPr="007F0789" w:rsidRDefault="007F0789" w:rsidP="007F0789">
      <w:pPr>
        <w:spacing w:before="240" w:after="240" w:line="240" w:lineRule="auto"/>
        <w:jc w:val="both"/>
        <w:rPr>
          <w:rFonts w:cs="Calibri"/>
          <w:b/>
          <w:sz w:val="26"/>
          <w:szCs w:val="26"/>
        </w:rPr>
      </w:pPr>
      <w:r>
        <w:rPr>
          <w:rFonts w:cs="Calibri"/>
          <w:b/>
          <w:sz w:val="26"/>
          <w:szCs w:val="26"/>
        </w:rPr>
        <w:t xml:space="preserve">II.1 </w:t>
      </w:r>
      <w:r w:rsidR="00742E68" w:rsidRPr="007F0789">
        <w:rPr>
          <w:rFonts w:cs="Calibri"/>
          <w:b/>
          <w:sz w:val="26"/>
          <w:szCs w:val="26"/>
        </w:rPr>
        <w:t>I</w:t>
      </w:r>
      <w:r w:rsidR="002A11B2" w:rsidRPr="007F0789">
        <w:rPr>
          <w:rFonts w:cs="Calibri"/>
          <w:b/>
          <w:sz w:val="26"/>
          <w:szCs w:val="26"/>
        </w:rPr>
        <w:t>ntroduction</w:t>
      </w:r>
      <w:r w:rsidR="00742E68" w:rsidRPr="007F0789">
        <w:rPr>
          <w:rFonts w:cs="Calibri"/>
          <w:b/>
          <w:sz w:val="26"/>
          <w:szCs w:val="26"/>
        </w:rPr>
        <w:t> :</w:t>
      </w:r>
    </w:p>
    <w:p w:rsidR="00742E68" w:rsidRDefault="00742E68" w:rsidP="00FD55C0">
      <w:pPr>
        <w:spacing w:before="240" w:after="240" w:line="240" w:lineRule="auto"/>
        <w:jc w:val="both"/>
        <w:rPr>
          <w:rFonts w:cs="Calibri"/>
          <w:sz w:val="26"/>
          <w:szCs w:val="26"/>
        </w:rPr>
      </w:pPr>
      <w:r>
        <w:rPr>
          <w:rFonts w:cs="Calibri"/>
          <w:sz w:val="26"/>
          <w:szCs w:val="26"/>
        </w:rPr>
        <w:t>L’énergie, se manifeste dans la nature de façon multiforme. Elle peut se présenter sous forme d’apparence libre et immatérielle comme</w:t>
      </w:r>
      <w:r w:rsidR="00334632">
        <w:rPr>
          <w:rFonts w:cs="Calibri"/>
          <w:sz w:val="26"/>
          <w:szCs w:val="26"/>
        </w:rPr>
        <w:t xml:space="preserve"> l’énergie rayonnante qui nous vient du soleil, ou engagée dans les lignes électriques ou même s’immobiliser et se mettre en réserve, sous forme potentielle, à la surface du sol avec l’énergie hydraulique et celle des combustibles végétaux, ou dans le sous-sol avec le</w:t>
      </w:r>
      <w:r w:rsidR="0000786A">
        <w:rPr>
          <w:rFonts w:cs="Calibri"/>
          <w:sz w:val="26"/>
          <w:szCs w:val="26"/>
        </w:rPr>
        <w:t xml:space="preserve"> pétrole, gaz naturel, l’uranium, le charbon…</w:t>
      </w:r>
    </w:p>
    <w:p w:rsidR="002A11B2" w:rsidRDefault="002A11B2" w:rsidP="00FD55C0">
      <w:pPr>
        <w:spacing w:before="240" w:after="240" w:line="240" w:lineRule="auto"/>
        <w:jc w:val="both"/>
        <w:rPr>
          <w:rFonts w:cs="Calibri"/>
          <w:sz w:val="26"/>
          <w:szCs w:val="26"/>
        </w:rPr>
      </w:pPr>
      <w:r>
        <w:rPr>
          <w:rFonts w:cs="Calibri"/>
          <w:sz w:val="26"/>
          <w:szCs w:val="26"/>
        </w:rPr>
        <w:t>L’importance énergétique du rayonnement est actuellement connue comme primordial au même titre que l’ensemble des phénomènes météorologiques.</w:t>
      </w:r>
    </w:p>
    <w:p w:rsidR="002A11B2" w:rsidRPr="002A11B2" w:rsidRDefault="002A11B2" w:rsidP="00FD55C0">
      <w:pPr>
        <w:spacing w:before="240" w:after="240" w:line="240" w:lineRule="auto"/>
        <w:jc w:val="both"/>
        <w:rPr>
          <w:rFonts w:cs="Calibri"/>
          <w:sz w:val="26"/>
          <w:szCs w:val="26"/>
        </w:rPr>
      </w:pPr>
      <w:r>
        <w:rPr>
          <w:rFonts w:cs="Calibri"/>
          <w:sz w:val="26"/>
          <w:szCs w:val="26"/>
        </w:rPr>
        <w:t>Si dans l’antiquité le soleil est considéré comme source de toute la vie, il est facile de comprendre maintenant, l’importance de la grandeur qu’il met en œuvre</w:t>
      </w:r>
      <w:r w:rsidR="00B50C8B" w:rsidRPr="00B50C8B">
        <w:rPr>
          <w:rFonts w:asciiTheme="minorHAnsi" w:hAnsiTheme="minorHAnsi" w:cstheme="minorHAnsi"/>
          <w:b/>
          <w:bCs/>
          <w:sz w:val="26"/>
          <w:szCs w:val="26"/>
          <w:vertAlign w:val="superscript"/>
        </w:rPr>
        <w:t xml:space="preserve"> </w:t>
      </w:r>
      <w:r w:rsidR="00B50C8B" w:rsidRPr="00DF2F74">
        <w:rPr>
          <w:rFonts w:asciiTheme="minorHAnsi" w:hAnsiTheme="minorHAnsi" w:cstheme="minorHAnsi"/>
          <w:b/>
          <w:bCs/>
          <w:sz w:val="26"/>
          <w:szCs w:val="26"/>
          <w:vertAlign w:val="superscript"/>
        </w:rPr>
        <w:t>[</w:t>
      </w:r>
      <w:r w:rsidR="00D65516" w:rsidRPr="00D65516">
        <w:rPr>
          <w:rFonts w:cs="Calibri"/>
          <w:b/>
          <w:sz w:val="26"/>
          <w:szCs w:val="26"/>
          <w:vertAlign w:val="superscript"/>
        </w:rPr>
        <w:t>II</w:t>
      </w:r>
      <w:r w:rsidR="00D65516">
        <w:rPr>
          <w:rFonts w:cs="Calibri"/>
          <w:b/>
          <w:sz w:val="26"/>
          <w:szCs w:val="26"/>
          <w:vertAlign w:val="superscript"/>
        </w:rPr>
        <w:t>-</w:t>
      </w:r>
      <w:r w:rsidR="003972DB">
        <w:rPr>
          <w:rFonts w:cs="Calibri"/>
          <w:b/>
          <w:sz w:val="26"/>
          <w:szCs w:val="26"/>
          <w:vertAlign w:val="superscript"/>
        </w:rPr>
        <w:t>1</w:t>
      </w:r>
      <w:r w:rsidR="00B50C8B" w:rsidRPr="00DF2F74">
        <w:rPr>
          <w:rFonts w:asciiTheme="minorHAnsi" w:hAnsiTheme="minorHAnsi" w:cstheme="minorHAnsi"/>
          <w:b/>
          <w:bCs/>
          <w:sz w:val="26"/>
          <w:szCs w:val="26"/>
          <w:vertAlign w:val="superscript"/>
        </w:rPr>
        <w:t>]</w:t>
      </w:r>
      <w:r>
        <w:rPr>
          <w:rFonts w:cs="Calibri"/>
          <w:b/>
          <w:sz w:val="26"/>
          <w:szCs w:val="26"/>
        </w:rPr>
        <w:t>.</w:t>
      </w:r>
    </w:p>
    <w:p w:rsidR="002A11B2" w:rsidRPr="007F0789" w:rsidRDefault="007F0789" w:rsidP="007F0789">
      <w:pPr>
        <w:spacing w:before="240" w:after="240" w:line="240" w:lineRule="auto"/>
        <w:jc w:val="both"/>
        <w:rPr>
          <w:rFonts w:cs="Calibri"/>
          <w:b/>
          <w:sz w:val="26"/>
          <w:szCs w:val="26"/>
        </w:rPr>
      </w:pPr>
      <w:r>
        <w:rPr>
          <w:rFonts w:cs="Calibri"/>
          <w:b/>
          <w:sz w:val="26"/>
          <w:szCs w:val="26"/>
        </w:rPr>
        <w:t xml:space="preserve">II.2 </w:t>
      </w:r>
      <w:r w:rsidR="002A11B2" w:rsidRPr="007F0789">
        <w:rPr>
          <w:rFonts w:cs="Calibri"/>
          <w:b/>
          <w:sz w:val="26"/>
          <w:szCs w:val="26"/>
        </w:rPr>
        <w:t>Effet de serre :</w:t>
      </w:r>
    </w:p>
    <w:p w:rsidR="00FD55C0" w:rsidRPr="007F0789" w:rsidRDefault="007F0789" w:rsidP="007F0789">
      <w:pPr>
        <w:spacing w:before="240" w:after="240" w:line="240" w:lineRule="auto"/>
        <w:jc w:val="both"/>
        <w:rPr>
          <w:rFonts w:cs="Calibri"/>
          <w:b/>
          <w:sz w:val="26"/>
          <w:szCs w:val="26"/>
        </w:rPr>
      </w:pPr>
      <w:r>
        <w:rPr>
          <w:rFonts w:cs="Calibri"/>
          <w:b/>
          <w:sz w:val="26"/>
          <w:szCs w:val="26"/>
        </w:rPr>
        <w:t xml:space="preserve">II.2.1 </w:t>
      </w:r>
      <w:r w:rsidR="002A11B2" w:rsidRPr="007F0789">
        <w:rPr>
          <w:rFonts w:cs="Calibri"/>
          <w:b/>
          <w:sz w:val="26"/>
          <w:szCs w:val="26"/>
        </w:rPr>
        <w:t>Définition :</w:t>
      </w:r>
      <w:r w:rsidR="005A66EC" w:rsidRPr="007F0789">
        <w:rPr>
          <w:rFonts w:cs="Calibri"/>
          <w:b/>
          <w:sz w:val="26"/>
          <w:szCs w:val="26"/>
        </w:rPr>
        <w:t xml:space="preserve"> </w:t>
      </w:r>
    </w:p>
    <w:p w:rsidR="00FD55C0" w:rsidRPr="00D65516" w:rsidRDefault="00FD55C0" w:rsidP="00FD55C0">
      <w:pPr>
        <w:spacing w:before="240" w:after="240" w:line="240" w:lineRule="auto"/>
        <w:jc w:val="both"/>
        <w:rPr>
          <w:rFonts w:cs="Calibri"/>
          <w:b/>
          <w:sz w:val="26"/>
          <w:szCs w:val="26"/>
        </w:rPr>
      </w:pPr>
      <w:r w:rsidRPr="00FD55C0">
        <w:rPr>
          <w:rFonts w:cs="Calibri"/>
          <w:sz w:val="26"/>
          <w:szCs w:val="26"/>
        </w:rPr>
        <w:t xml:space="preserve">On </w:t>
      </w:r>
      <w:r>
        <w:rPr>
          <w:rFonts w:cs="Calibri"/>
          <w:sz w:val="26"/>
          <w:szCs w:val="26"/>
        </w:rPr>
        <w:t>appelle gaz à effet de serre tel que la vapeur d’eau ou le</w:t>
      </w:r>
      <w:r w:rsidR="00575597">
        <w:rPr>
          <w:rFonts w:cs="Calibri"/>
          <w:sz w:val="26"/>
          <w:szCs w:val="26"/>
        </w:rPr>
        <w:t xml:space="preserve"> gaz carbonique, qui absorbe le rayonnement infrarouge émis par la terre tout en émettant un rayonnement aussi bien vers le bas que vers le haut.</w:t>
      </w:r>
      <w:r w:rsidR="007B2EB0">
        <w:rPr>
          <w:rFonts w:cs="Calibri"/>
          <w:sz w:val="26"/>
          <w:szCs w:val="26"/>
        </w:rPr>
        <w:t xml:space="preserve"> Ces gaz contribuent ainsi au réchauffement de notre planète. Techniquement parlant, il s’agit de moléc</w:t>
      </w:r>
      <w:r w:rsidR="002E420D">
        <w:rPr>
          <w:rFonts w:cs="Calibri"/>
          <w:sz w:val="26"/>
          <w:szCs w:val="26"/>
        </w:rPr>
        <w:t>ules qui, comme le H2O ou le CO2 comportent au moins 3 atomes et qui de ce fait absorbent beaucoup plus l’infrarouge que les molécules d’azote (N2) ou d’oxygène (O2), bien que ces dernières</w:t>
      </w:r>
      <w:r w:rsidR="004004D7">
        <w:rPr>
          <w:rFonts w:cs="Calibri"/>
          <w:sz w:val="26"/>
          <w:szCs w:val="26"/>
        </w:rPr>
        <w:t xml:space="preserve"> constituent 99% de l’air</w:t>
      </w:r>
      <w:r w:rsidR="002E420D">
        <w:rPr>
          <w:rFonts w:cs="Calibri"/>
          <w:sz w:val="26"/>
          <w:szCs w:val="26"/>
        </w:rPr>
        <w:t xml:space="preserve"> </w:t>
      </w:r>
      <w:r w:rsidR="004004D7">
        <w:rPr>
          <w:rFonts w:cs="Calibri"/>
          <w:sz w:val="26"/>
          <w:szCs w:val="26"/>
        </w:rPr>
        <w:t xml:space="preserve">                             </w:t>
      </w:r>
      <w:r w:rsidR="004004D7" w:rsidRPr="00D65516">
        <w:rPr>
          <w:rFonts w:cs="Calibri"/>
          <w:sz w:val="26"/>
          <w:szCs w:val="26"/>
        </w:rPr>
        <w:t>(voir figure N°</w:t>
      </w:r>
      <w:r w:rsidR="00D65516">
        <w:rPr>
          <w:rFonts w:cs="Calibri"/>
          <w:sz w:val="26"/>
          <w:szCs w:val="26"/>
        </w:rPr>
        <w:t>I</w:t>
      </w:r>
      <w:r w:rsidR="00D65516" w:rsidRPr="00D65516">
        <w:rPr>
          <w:rFonts w:cs="Calibri"/>
          <w:sz w:val="26"/>
          <w:szCs w:val="26"/>
        </w:rPr>
        <w:t>I.01</w:t>
      </w:r>
      <w:r w:rsidR="004004D7" w:rsidRPr="00D65516">
        <w:rPr>
          <w:rFonts w:cs="Calibri"/>
          <w:sz w:val="26"/>
          <w:szCs w:val="26"/>
        </w:rPr>
        <w:t>)</w:t>
      </w:r>
    </w:p>
    <w:p w:rsidR="00FD55C0" w:rsidRPr="007F0789" w:rsidRDefault="007F0789" w:rsidP="007F0789">
      <w:pPr>
        <w:spacing w:before="240" w:after="240" w:line="240" w:lineRule="auto"/>
        <w:jc w:val="both"/>
        <w:rPr>
          <w:rFonts w:cs="Calibri"/>
          <w:b/>
          <w:sz w:val="26"/>
          <w:szCs w:val="26"/>
        </w:rPr>
      </w:pPr>
      <w:r>
        <w:rPr>
          <w:rFonts w:cs="Calibri"/>
          <w:b/>
          <w:sz w:val="26"/>
          <w:szCs w:val="26"/>
        </w:rPr>
        <w:t xml:space="preserve">II.2.2 </w:t>
      </w:r>
      <w:r w:rsidR="002E420D" w:rsidRPr="007F0789">
        <w:rPr>
          <w:rFonts w:cs="Calibri"/>
          <w:b/>
          <w:sz w:val="26"/>
          <w:szCs w:val="26"/>
        </w:rPr>
        <w:t>Les différents gaz à effet de serre :</w:t>
      </w:r>
    </w:p>
    <w:p w:rsidR="002E420D" w:rsidRDefault="002E420D" w:rsidP="002E420D">
      <w:pPr>
        <w:spacing w:before="240" w:after="240" w:line="240" w:lineRule="auto"/>
        <w:jc w:val="both"/>
        <w:rPr>
          <w:rFonts w:cs="Calibri"/>
          <w:sz w:val="26"/>
          <w:szCs w:val="26"/>
        </w:rPr>
      </w:pPr>
      <w:r>
        <w:rPr>
          <w:rFonts w:cs="Calibri"/>
          <w:sz w:val="26"/>
          <w:szCs w:val="26"/>
        </w:rPr>
        <w:t>Le principal gaz à effet de serre est la vapeur d’eau ou H</w:t>
      </w:r>
      <w:r w:rsidRPr="002E420D">
        <w:rPr>
          <w:rFonts w:cs="Calibri"/>
          <w:sz w:val="26"/>
          <w:szCs w:val="26"/>
          <w:vertAlign w:val="subscript"/>
        </w:rPr>
        <w:t>2</w:t>
      </w:r>
      <w:r>
        <w:rPr>
          <w:rFonts w:cs="Calibri"/>
          <w:sz w:val="26"/>
          <w:szCs w:val="26"/>
        </w:rPr>
        <w:t>O.</w:t>
      </w:r>
    </w:p>
    <w:p w:rsidR="00ED1883" w:rsidRDefault="00ED1883" w:rsidP="002E420D">
      <w:pPr>
        <w:spacing w:before="240" w:after="240" w:line="240" w:lineRule="auto"/>
        <w:jc w:val="both"/>
        <w:rPr>
          <w:rFonts w:cs="Calibri"/>
          <w:sz w:val="26"/>
          <w:szCs w:val="26"/>
        </w:rPr>
      </w:pPr>
      <w:r>
        <w:rPr>
          <w:rFonts w:cs="Calibri"/>
          <w:sz w:val="26"/>
          <w:szCs w:val="26"/>
        </w:rPr>
        <w:t>Mais il faut en ajouter cinq autres :</w:t>
      </w:r>
    </w:p>
    <w:p w:rsidR="00ED1883" w:rsidRDefault="00ED1883" w:rsidP="002E420D">
      <w:pPr>
        <w:spacing w:before="240" w:after="240" w:line="240" w:lineRule="auto"/>
        <w:jc w:val="both"/>
        <w:rPr>
          <w:rFonts w:cs="Calibri"/>
          <w:sz w:val="26"/>
          <w:szCs w:val="26"/>
        </w:rPr>
      </w:pPr>
      <w:r>
        <w:rPr>
          <w:rFonts w:cs="Calibri"/>
          <w:sz w:val="26"/>
          <w:szCs w:val="26"/>
        </w:rPr>
        <w:t>Le dioxyde de carbone ou CO2, le méthane ou CH4, le protoxyde d’azote ou N2O</w:t>
      </w:r>
      <w:r w:rsidR="00A34955">
        <w:rPr>
          <w:rFonts w:cs="Calibri"/>
          <w:sz w:val="26"/>
          <w:szCs w:val="26"/>
        </w:rPr>
        <w:t>, l’ozone ou O3 et les CFC. Les CFS ont la même structure que la molécule de méthane à la différence près qu’à la place des 4 atomes d’hydrogène, on a mis des atomes de fluor et de chlore.</w:t>
      </w:r>
    </w:p>
    <w:p w:rsidR="00A34955" w:rsidRPr="007F0789" w:rsidRDefault="00A34955" w:rsidP="007F0789">
      <w:pPr>
        <w:spacing w:before="240" w:after="240" w:line="240" w:lineRule="auto"/>
        <w:jc w:val="both"/>
        <w:rPr>
          <w:rFonts w:cs="Calibri"/>
          <w:b/>
          <w:sz w:val="26"/>
          <w:szCs w:val="26"/>
        </w:rPr>
      </w:pPr>
      <w:r w:rsidRPr="007F0789">
        <w:rPr>
          <w:rFonts w:cs="Calibri"/>
          <w:b/>
          <w:sz w:val="26"/>
          <w:szCs w:val="26"/>
        </w:rPr>
        <w:t xml:space="preserve"> </w:t>
      </w:r>
      <w:r w:rsidR="007F0789">
        <w:rPr>
          <w:rFonts w:cs="Calibri"/>
          <w:b/>
          <w:sz w:val="26"/>
          <w:szCs w:val="26"/>
        </w:rPr>
        <w:t xml:space="preserve">II.2.3 </w:t>
      </w:r>
      <w:r w:rsidRPr="007F0789">
        <w:rPr>
          <w:rFonts w:cs="Calibri"/>
          <w:b/>
          <w:sz w:val="26"/>
          <w:szCs w:val="26"/>
        </w:rPr>
        <w:t>Qu’est ce que l’effet de serre:</w:t>
      </w:r>
    </w:p>
    <w:p w:rsidR="003E16F0" w:rsidRDefault="003E16F0" w:rsidP="00A34955">
      <w:pPr>
        <w:spacing w:before="240" w:after="240" w:line="240" w:lineRule="auto"/>
        <w:jc w:val="both"/>
        <w:rPr>
          <w:rFonts w:cs="Calibri"/>
          <w:sz w:val="26"/>
          <w:szCs w:val="26"/>
        </w:rPr>
      </w:pPr>
      <w:r>
        <w:rPr>
          <w:rFonts w:cs="Calibri"/>
          <w:sz w:val="26"/>
          <w:szCs w:val="26"/>
        </w:rPr>
        <w:t>L’effet de serre est le fruit d’un double mécanisme semblable à celui que l’on  trouve dans les serres :</w:t>
      </w:r>
    </w:p>
    <w:p w:rsidR="00EF5270" w:rsidRDefault="00EA3195" w:rsidP="00A34955">
      <w:pPr>
        <w:spacing w:before="240" w:after="240" w:line="240" w:lineRule="auto"/>
        <w:jc w:val="both"/>
        <w:rPr>
          <w:rFonts w:cs="Calibri"/>
          <w:sz w:val="26"/>
          <w:szCs w:val="26"/>
        </w:rPr>
      </w:pPr>
      <w:r>
        <w:rPr>
          <w:rFonts w:cs="Calibri"/>
          <w:noProof/>
          <w:sz w:val="26"/>
          <w:szCs w:val="26"/>
          <w:lang w:eastAsia="fr-FR"/>
        </w:rPr>
        <w:pict>
          <v:shapetype id="_x0000_t32" coordsize="21600,21600" o:spt="32" o:oned="t" path="m,l21600,21600e" filled="f">
            <v:path arrowok="t" fillok="f" o:connecttype="none"/>
            <o:lock v:ext="edit" shapetype="t"/>
          </v:shapetype>
          <v:shape id="_x0000_s1033" type="#_x0000_t32" style="position:absolute;left:0;text-align:left;margin-left:-.15pt;margin-top:20pt;width:193.5pt;height:0;z-index:251660288" o:connectortype="straight"/>
        </w:pict>
      </w:r>
    </w:p>
    <w:p w:rsidR="004004D7" w:rsidRDefault="00850B35" w:rsidP="004004D7">
      <w:pPr>
        <w:spacing w:before="240" w:after="240" w:line="240" w:lineRule="auto"/>
        <w:jc w:val="both"/>
        <w:rPr>
          <w:rFonts w:cs="Calibri"/>
          <w:sz w:val="20"/>
          <w:szCs w:val="20"/>
        </w:rPr>
      </w:pPr>
      <w:r w:rsidRPr="00850B35">
        <w:rPr>
          <w:rFonts w:cs="Calibri"/>
          <w:b/>
          <w:sz w:val="20"/>
          <w:szCs w:val="20"/>
          <w:vertAlign w:val="superscript"/>
        </w:rPr>
        <w:t>[</w:t>
      </w:r>
      <w:r w:rsidR="00D65516">
        <w:rPr>
          <w:rFonts w:cs="Calibri"/>
          <w:b/>
          <w:sz w:val="20"/>
          <w:szCs w:val="20"/>
          <w:vertAlign w:val="superscript"/>
        </w:rPr>
        <w:t>II-</w:t>
      </w:r>
      <w:r w:rsidR="003972DB">
        <w:rPr>
          <w:rFonts w:cs="Calibri"/>
          <w:b/>
          <w:sz w:val="20"/>
          <w:szCs w:val="20"/>
          <w:vertAlign w:val="superscript"/>
        </w:rPr>
        <w:t>1</w:t>
      </w:r>
      <w:r w:rsidRPr="00850B35">
        <w:rPr>
          <w:rFonts w:cs="Calibri"/>
          <w:b/>
          <w:sz w:val="20"/>
          <w:szCs w:val="20"/>
          <w:vertAlign w:val="superscript"/>
        </w:rPr>
        <w:t>]</w:t>
      </w:r>
      <w:r w:rsidR="004004D7" w:rsidRPr="00B079CB">
        <w:rPr>
          <w:rFonts w:cs="Calibri"/>
          <w:b/>
          <w:sz w:val="20"/>
          <w:szCs w:val="20"/>
        </w:rPr>
        <w:t xml:space="preserve"> KAMEL MOSTEFA-KARA </w:t>
      </w:r>
      <w:r w:rsidR="004004D7" w:rsidRPr="00B079CB">
        <w:rPr>
          <w:rFonts w:cs="Calibri"/>
          <w:sz w:val="20"/>
          <w:szCs w:val="20"/>
        </w:rPr>
        <w:t>(La Menace climatique en Algérie et en Afrique – les inéluctables solutions- P</w:t>
      </w:r>
      <w:r w:rsidR="004004D7">
        <w:rPr>
          <w:rFonts w:cs="Calibri"/>
          <w:sz w:val="20"/>
          <w:szCs w:val="20"/>
        </w:rPr>
        <w:t>121</w:t>
      </w:r>
      <w:r w:rsidR="004004D7" w:rsidRPr="00B079CB">
        <w:rPr>
          <w:rFonts w:cs="Calibri"/>
          <w:sz w:val="20"/>
          <w:szCs w:val="20"/>
        </w:rPr>
        <w:t xml:space="preserve"> et P </w:t>
      </w:r>
      <w:r w:rsidR="004004D7">
        <w:rPr>
          <w:rFonts w:cs="Calibri"/>
          <w:sz w:val="20"/>
          <w:szCs w:val="20"/>
        </w:rPr>
        <w:t>175</w:t>
      </w:r>
      <w:r w:rsidR="004004D7" w:rsidRPr="00B079CB">
        <w:rPr>
          <w:rFonts w:cs="Calibri"/>
          <w:sz w:val="20"/>
          <w:szCs w:val="20"/>
        </w:rPr>
        <w:t>).</w:t>
      </w:r>
    </w:p>
    <w:p w:rsidR="003E16F0" w:rsidRDefault="003E16F0" w:rsidP="00A34955">
      <w:pPr>
        <w:spacing w:before="240" w:after="240" w:line="240" w:lineRule="auto"/>
        <w:jc w:val="both"/>
        <w:rPr>
          <w:rFonts w:cs="Calibri"/>
          <w:sz w:val="26"/>
          <w:szCs w:val="26"/>
        </w:rPr>
      </w:pPr>
      <w:r>
        <w:rPr>
          <w:rFonts w:cs="Calibri"/>
          <w:sz w:val="26"/>
          <w:szCs w:val="26"/>
        </w:rPr>
        <w:lastRenderedPageBreak/>
        <w:t>L’énergie solaire nous arrive en traversant la « vitre » gazeuse que constitue la couche atmosphérique chauffant ainsi la surface de la terre.</w:t>
      </w:r>
    </w:p>
    <w:p w:rsidR="003E16F0" w:rsidRDefault="003E16F0" w:rsidP="00A34955">
      <w:pPr>
        <w:spacing w:before="240" w:after="240" w:line="240" w:lineRule="auto"/>
        <w:jc w:val="both"/>
        <w:rPr>
          <w:rFonts w:cs="Calibri"/>
          <w:sz w:val="26"/>
          <w:szCs w:val="26"/>
        </w:rPr>
      </w:pPr>
      <w:r>
        <w:rPr>
          <w:rFonts w:cs="Calibri"/>
          <w:sz w:val="26"/>
          <w:szCs w:val="26"/>
        </w:rPr>
        <w:t>La terre pour se débarrasser de ce trop-plein d’énergie doit l’évacuer vers l’espace, ce qui est possible seulement sous forme de rayonnements infrarouges.</w:t>
      </w:r>
    </w:p>
    <w:p w:rsidR="00DD0563" w:rsidRDefault="004D68A8" w:rsidP="00F31E43">
      <w:pPr>
        <w:spacing w:before="240" w:after="240" w:line="240" w:lineRule="auto"/>
        <w:jc w:val="both"/>
        <w:rPr>
          <w:rFonts w:cs="Calibri"/>
          <w:sz w:val="26"/>
          <w:szCs w:val="26"/>
        </w:rPr>
      </w:pPr>
      <w:r>
        <w:rPr>
          <w:rFonts w:cs="Calibri"/>
          <w:sz w:val="26"/>
          <w:szCs w:val="26"/>
        </w:rPr>
        <w:t xml:space="preserve">Cependant, les rayonnements infrarouges (rayonnement de chaleur) émis </w:t>
      </w:r>
      <w:r w:rsidR="00FC690B">
        <w:rPr>
          <w:rFonts w:cs="Calibri"/>
          <w:sz w:val="26"/>
          <w:szCs w:val="26"/>
        </w:rPr>
        <w:t xml:space="preserve">par la surface de la terre, au lieu de s’échapper directement vers l’espace, sont en partie piégés par l’atmosphère, la « vitre » gazeuse de la serre. Les infrarouges sont absorbés et réémis, en partie vers le bas, par certains gaz dits à « effet de serre ». </w:t>
      </w:r>
      <w:r w:rsidR="00DD0563">
        <w:rPr>
          <w:rFonts w:cs="Calibri"/>
          <w:sz w:val="26"/>
          <w:szCs w:val="26"/>
        </w:rPr>
        <w:t>Il</w:t>
      </w:r>
      <w:r w:rsidR="00FC690B">
        <w:rPr>
          <w:rFonts w:cs="Calibri"/>
          <w:sz w:val="26"/>
          <w:szCs w:val="26"/>
        </w:rPr>
        <w:t xml:space="preserve"> s’agit essentiellement de gaz faits de molécules à trois atomes ou plus</w:t>
      </w:r>
      <w:r w:rsidR="00DD0563">
        <w:rPr>
          <w:rFonts w:cs="Calibri"/>
          <w:sz w:val="26"/>
          <w:szCs w:val="26"/>
        </w:rPr>
        <w:t xml:space="preserve"> (vapeur d’eau H</w:t>
      </w:r>
      <w:r w:rsidR="00DD0563" w:rsidRPr="00DD0563">
        <w:rPr>
          <w:rFonts w:cs="Calibri"/>
          <w:sz w:val="26"/>
          <w:szCs w:val="26"/>
          <w:vertAlign w:val="subscript"/>
        </w:rPr>
        <w:t>2</w:t>
      </w:r>
      <w:r w:rsidR="00DD0563">
        <w:rPr>
          <w:rFonts w:cs="Calibri"/>
          <w:sz w:val="26"/>
          <w:szCs w:val="26"/>
        </w:rPr>
        <w:t>O, gaz carbonique CO</w:t>
      </w:r>
      <w:r w:rsidR="00DD0563" w:rsidRPr="00DD0563">
        <w:rPr>
          <w:rFonts w:cs="Calibri"/>
          <w:sz w:val="26"/>
          <w:szCs w:val="26"/>
          <w:vertAlign w:val="subscript"/>
        </w:rPr>
        <w:t>2</w:t>
      </w:r>
      <w:r w:rsidR="00DD0563">
        <w:rPr>
          <w:rFonts w:cs="Calibri"/>
          <w:sz w:val="26"/>
          <w:szCs w:val="26"/>
          <w:vertAlign w:val="subscript"/>
        </w:rPr>
        <w:t>,</w:t>
      </w:r>
      <w:r w:rsidR="00DD0563">
        <w:rPr>
          <w:rFonts w:cs="Calibri"/>
          <w:sz w:val="26"/>
          <w:szCs w:val="26"/>
        </w:rPr>
        <w:t xml:space="preserve"> ozone O3, méthane CH4 par exemple) ces gaz, bien que constituant moins de 1% de l’atmosphère, participent ainsi au maintien d’une température moyenne au sol de 15°C au lieu de – 18°C, si l’effet de serre </w:t>
      </w:r>
      <w:r w:rsidR="00F31E43">
        <w:rPr>
          <w:rFonts w:cs="Calibri"/>
          <w:sz w:val="26"/>
          <w:szCs w:val="26"/>
        </w:rPr>
        <w:t>n</w:t>
      </w:r>
      <w:r w:rsidR="00DD0563">
        <w:rPr>
          <w:rFonts w:cs="Calibri"/>
          <w:sz w:val="26"/>
          <w:szCs w:val="26"/>
        </w:rPr>
        <w:t>’existait pas. Il s’agit donc d’un phénomène naturel indispensable au développement de la vie.</w:t>
      </w:r>
    </w:p>
    <w:p w:rsidR="00DD0563" w:rsidRDefault="00DD0563" w:rsidP="00A34955">
      <w:pPr>
        <w:spacing w:before="240" w:after="240" w:line="240" w:lineRule="auto"/>
        <w:jc w:val="both"/>
        <w:rPr>
          <w:rFonts w:cs="Calibri"/>
          <w:b/>
          <w:sz w:val="26"/>
          <w:szCs w:val="26"/>
        </w:rPr>
      </w:pPr>
      <w:r>
        <w:rPr>
          <w:rFonts w:cs="Calibri"/>
          <w:sz w:val="26"/>
          <w:szCs w:val="26"/>
        </w:rPr>
        <w:t xml:space="preserve">Par leurs activités, les hommes modifient la composition de l’atmosphère et donc l’intensité de l’effet de serre </w:t>
      </w:r>
      <w:r w:rsidR="00B50C8B" w:rsidRPr="00DF2F74">
        <w:rPr>
          <w:rFonts w:asciiTheme="minorHAnsi" w:hAnsiTheme="minorHAnsi" w:cstheme="minorHAnsi"/>
          <w:b/>
          <w:bCs/>
          <w:sz w:val="26"/>
          <w:szCs w:val="26"/>
          <w:vertAlign w:val="superscript"/>
        </w:rPr>
        <w:t>[</w:t>
      </w:r>
      <w:r w:rsidR="00D65516" w:rsidRPr="00D65516">
        <w:rPr>
          <w:rFonts w:cs="Calibri"/>
          <w:b/>
          <w:sz w:val="26"/>
          <w:szCs w:val="26"/>
          <w:vertAlign w:val="superscript"/>
        </w:rPr>
        <w:t>II-</w:t>
      </w:r>
      <w:r w:rsidR="003972DB">
        <w:rPr>
          <w:rFonts w:cs="Calibri"/>
          <w:b/>
          <w:sz w:val="26"/>
          <w:szCs w:val="26"/>
          <w:vertAlign w:val="superscript"/>
        </w:rPr>
        <w:t>2</w:t>
      </w:r>
      <w:r w:rsidR="000F0235" w:rsidRPr="00DF2F74">
        <w:rPr>
          <w:rFonts w:asciiTheme="minorHAnsi" w:hAnsiTheme="minorHAnsi" w:cstheme="minorHAnsi"/>
          <w:b/>
          <w:bCs/>
          <w:sz w:val="26"/>
          <w:szCs w:val="26"/>
          <w:vertAlign w:val="superscript"/>
        </w:rPr>
        <w:t>]</w:t>
      </w:r>
      <w:r>
        <w:rPr>
          <w:rFonts w:cs="Calibri"/>
          <w:b/>
          <w:sz w:val="26"/>
          <w:szCs w:val="26"/>
        </w:rPr>
        <w:t>.</w:t>
      </w:r>
    </w:p>
    <w:p w:rsidR="00B7018D" w:rsidRPr="007F0789" w:rsidRDefault="007F0789" w:rsidP="007F0789">
      <w:pPr>
        <w:spacing w:before="240" w:after="240" w:line="240" w:lineRule="auto"/>
        <w:jc w:val="both"/>
        <w:rPr>
          <w:rFonts w:cs="Calibri"/>
          <w:b/>
          <w:sz w:val="26"/>
          <w:szCs w:val="26"/>
        </w:rPr>
      </w:pPr>
      <w:r>
        <w:rPr>
          <w:rFonts w:cs="Calibri"/>
          <w:b/>
          <w:sz w:val="26"/>
          <w:szCs w:val="26"/>
        </w:rPr>
        <w:t xml:space="preserve">II.2.4 </w:t>
      </w:r>
      <w:r w:rsidR="00DD0563" w:rsidRPr="007F0789">
        <w:rPr>
          <w:rFonts w:cs="Calibri"/>
          <w:b/>
          <w:sz w:val="26"/>
          <w:szCs w:val="26"/>
        </w:rPr>
        <w:t>L’effet Parasol :</w:t>
      </w:r>
    </w:p>
    <w:p w:rsidR="00B7018D" w:rsidRDefault="00B7018D" w:rsidP="00B7018D">
      <w:pPr>
        <w:spacing w:before="240" w:after="240" w:line="240" w:lineRule="auto"/>
        <w:jc w:val="both"/>
        <w:rPr>
          <w:rFonts w:cs="Calibri"/>
          <w:sz w:val="26"/>
          <w:szCs w:val="26"/>
        </w:rPr>
      </w:pPr>
      <w:r w:rsidRPr="00B7018D">
        <w:rPr>
          <w:rFonts w:cs="Calibri"/>
          <w:sz w:val="26"/>
          <w:szCs w:val="26"/>
        </w:rPr>
        <w:t xml:space="preserve">Si </w:t>
      </w:r>
      <w:r>
        <w:rPr>
          <w:rFonts w:cs="Calibri"/>
          <w:sz w:val="26"/>
          <w:szCs w:val="26"/>
        </w:rPr>
        <w:t>la terre est maintenue au chaud, c’est grâce à l’énergie solaire. Celle-ci nous parvient sous forme de rayonnements, essentiellement</w:t>
      </w:r>
      <w:r w:rsidR="005E4BB3">
        <w:rPr>
          <w:rFonts w:cs="Calibri"/>
          <w:sz w:val="26"/>
          <w:szCs w:val="26"/>
        </w:rPr>
        <w:t xml:space="preserve"> sous forme de lumière visible, mais aussi de rayonnement infrarouge et de rayonnement ultraviolet.</w:t>
      </w:r>
    </w:p>
    <w:p w:rsidR="005E4BB3" w:rsidRDefault="005E4BB3" w:rsidP="00B7018D">
      <w:pPr>
        <w:spacing w:before="240" w:after="240" w:line="240" w:lineRule="auto"/>
        <w:jc w:val="both"/>
        <w:rPr>
          <w:rFonts w:cs="Calibri"/>
          <w:sz w:val="26"/>
          <w:szCs w:val="26"/>
        </w:rPr>
      </w:pPr>
      <w:r>
        <w:rPr>
          <w:rFonts w:cs="Calibri"/>
          <w:sz w:val="26"/>
          <w:szCs w:val="26"/>
        </w:rPr>
        <w:t>30% d’entre eux, cependant, ne nous parviennent pas ou ne réchauffent pas la terre, car ils sont réfléchis pas divers éléments présents dans l’air, les poussières, particules…ainsi que par les surfaces claires (neige et glaces, déserts)…</w:t>
      </w:r>
    </w:p>
    <w:p w:rsidR="005E4BB3" w:rsidRDefault="005E4BB3" w:rsidP="00B7018D">
      <w:pPr>
        <w:spacing w:before="240" w:after="240" w:line="240" w:lineRule="auto"/>
        <w:jc w:val="both"/>
        <w:rPr>
          <w:rFonts w:cs="Calibri"/>
          <w:sz w:val="26"/>
          <w:szCs w:val="26"/>
        </w:rPr>
      </w:pPr>
      <w:r>
        <w:rPr>
          <w:rFonts w:cs="Calibri"/>
          <w:sz w:val="26"/>
          <w:szCs w:val="26"/>
        </w:rPr>
        <w:t>Seuls les 70% restant sont absorbés et convertis en chaleurs.</w:t>
      </w:r>
    </w:p>
    <w:p w:rsidR="0013758C" w:rsidRDefault="005E4BB3" w:rsidP="00B7018D">
      <w:pPr>
        <w:spacing w:before="240" w:after="240" w:line="240" w:lineRule="auto"/>
        <w:jc w:val="both"/>
        <w:rPr>
          <w:rFonts w:cs="Calibri"/>
          <w:sz w:val="26"/>
          <w:szCs w:val="26"/>
        </w:rPr>
      </w:pPr>
      <w:r>
        <w:rPr>
          <w:rFonts w:cs="Calibri"/>
          <w:sz w:val="26"/>
          <w:szCs w:val="26"/>
        </w:rPr>
        <w:t>Par leurs activités, les hommes modifient la composition de</w:t>
      </w:r>
      <w:r w:rsidRPr="005E4BB3">
        <w:rPr>
          <w:rFonts w:cs="Calibri"/>
          <w:sz w:val="26"/>
          <w:szCs w:val="26"/>
        </w:rPr>
        <w:t xml:space="preserve"> </w:t>
      </w:r>
      <w:r>
        <w:rPr>
          <w:rFonts w:cs="Calibri"/>
          <w:sz w:val="26"/>
          <w:szCs w:val="26"/>
        </w:rPr>
        <w:t>l’atmosphère et donc, modifient aussi l’intensité de l’effet parasol, c’est-à- dire la quantité d’énergie</w:t>
      </w:r>
      <w:r w:rsidR="0013758C">
        <w:rPr>
          <w:rFonts w:cs="Calibri"/>
          <w:sz w:val="26"/>
          <w:szCs w:val="26"/>
        </w:rPr>
        <w:t xml:space="preserve"> convertie en chaleur ! Même une réduction faible – par exemple 0.5% de l’énergie solaire absorbée et convertie en chaleur, peut avoir des effets considérable sur le climat. Alors que les émissions de gaz carbonique (CO</w:t>
      </w:r>
      <w:r w:rsidR="0013758C" w:rsidRPr="0013758C">
        <w:rPr>
          <w:rFonts w:cs="Calibri"/>
          <w:sz w:val="26"/>
          <w:szCs w:val="26"/>
          <w:vertAlign w:val="subscript"/>
        </w:rPr>
        <w:t>2</w:t>
      </w:r>
      <w:r w:rsidR="0013758C">
        <w:rPr>
          <w:rFonts w:cs="Calibri"/>
          <w:sz w:val="26"/>
          <w:szCs w:val="26"/>
        </w:rPr>
        <w:t>) dues à la combustion de charbon et de pétrole renforcent l’effet de serre, réchauffant la terre, la pollution associée par le dioxyde du soufre (SO2) tend à renforcer l’effet parasol qui limite son réchauffement</w:t>
      </w:r>
      <w:r w:rsidR="00D65516">
        <w:rPr>
          <w:rFonts w:cs="Calibri"/>
          <w:sz w:val="26"/>
          <w:szCs w:val="26"/>
        </w:rPr>
        <w:t xml:space="preserve"> </w:t>
      </w:r>
      <w:r w:rsidR="00B50C8B" w:rsidRPr="00DF2F74">
        <w:rPr>
          <w:rFonts w:asciiTheme="minorHAnsi" w:hAnsiTheme="minorHAnsi" w:cstheme="minorHAnsi"/>
          <w:b/>
          <w:bCs/>
          <w:sz w:val="26"/>
          <w:szCs w:val="26"/>
          <w:vertAlign w:val="superscript"/>
        </w:rPr>
        <w:t>[</w:t>
      </w:r>
      <w:r w:rsidR="00D65516" w:rsidRPr="00D65516">
        <w:rPr>
          <w:rFonts w:cs="Calibri"/>
          <w:b/>
          <w:sz w:val="26"/>
          <w:szCs w:val="26"/>
          <w:vertAlign w:val="superscript"/>
        </w:rPr>
        <w:t>II-</w:t>
      </w:r>
      <w:r w:rsidR="003972DB" w:rsidRPr="00D65516">
        <w:rPr>
          <w:rFonts w:cs="Calibri"/>
          <w:b/>
          <w:sz w:val="26"/>
          <w:szCs w:val="26"/>
          <w:vertAlign w:val="superscript"/>
        </w:rPr>
        <w:t>3</w:t>
      </w:r>
      <w:r w:rsidR="000F0235" w:rsidRPr="00DF2F74">
        <w:rPr>
          <w:rFonts w:asciiTheme="minorHAnsi" w:hAnsiTheme="minorHAnsi" w:cstheme="minorHAnsi"/>
          <w:b/>
          <w:bCs/>
          <w:sz w:val="26"/>
          <w:szCs w:val="26"/>
          <w:vertAlign w:val="superscript"/>
        </w:rPr>
        <w:t>]</w:t>
      </w:r>
      <w:r w:rsidR="0013758C">
        <w:rPr>
          <w:rFonts w:cs="Calibri"/>
          <w:sz w:val="26"/>
          <w:szCs w:val="26"/>
        </w:rPr>
        <w:t>.</w:t>
      </w:r>
    </w:p>
    <w:p w:rsidR="005E4BB3" w:rsidRDefault="005E4BB3" w:rsidP="00B7018D">
      <w:pPr>
        <w:spacing w:before="240" w:after="240" w:line="240" w:lineRule="auto"/>
        <w:jc w:val="both"/>
        <w:rPr>
          <w:rFonts w:cs="Calibri"/>
          <w:sz w:val="26"/>
          <w:szCs w:val="26"/>
        </w:rPr>
      </w:pPr>
      <w:r>
        <w:rPr>
          <w:rFonts w:cs="Calibri"/>
          <w:sz w:val="26"/>
          <w:szCs w:val="26"/>
        </w:rPr>
        <w:t xml:space="preserve">  </w:t>
      </w:r>
    </w:p>
    <w:p w:rsidR="005E4BB3" w:rsidRPr="00B7018D" w:rsidRDefault="005E4BB3" w:rsidP="00B7018D">
      <w:pPr>
        <w:spacing w:before="240" w:after="240" w:line="240" w:lineRule="auto"/>
        <w:jc w:val="both"/>
        <w:rPr>
          <w:rFonts w:cs="Calibri"/>
          <w:sz w:val="26"/>
          <w:szCs w:val="26"/>
        </w:rPr>
      </w:pPr>
      <w:r>
        <w:rPr>
          <w:rFonts w:cs="Calibri"/>
          <w:sz w:val="26"/>
          <w:szCs w:val="26"/>
        </w:rPr>
        <w:t xml:space="preserve">  </w:t>
      </w:r>
    </w:p>
    <w:p w:rsidR="00382AC1" w:rsidRDefault="00382AC1" w:rsidP="00A34955">
      <w:pPr>
        <w:spacing w:before="240" w:after="240" w:line="240" w:lineRule="auto"/>
        <w:jc w:val="both"/>
        <w:rPr>
          <w:rFonts w:cs="Calibri"/>
          <w:sz w:val="26"/>
          <w:szCs w:val="26"/>
        </w:rPr>
      </w:pPr>
    </w:p>
    <w:p w:rsidR="00DD0563" w:rsidRPr="00DD0563" w:rsidRDefault="00EA3195" w:rsidP="00A34955">
      <w:pPr>
        <w:spacing w:before="240" w:after="240" w:line="240" w:lineRule="auto"/>
        <w:jc w:val="both"/>
        <w:rPr>
          <w:rFonts w:cs="Calibri"/>
          <w:sz w:val="26"/>
          <w:szCs w:val="26"/>
        </w:rPr>
      </w:pPr>
      <w:r>
        <w:rPr>
          <w:rFonts w:cs="Calibri"/>
          <w:noProof/>
          <w:sz w:val="26"/>
          <w:szCs w:val="26"/>
          <w:lang w:eastAsia="fr-FR"/>
        </w:rPr>
        <w:pict>
          <v:shape id="_x0000_s1035" type="#_x0000_t32" style="position:absolute;left:0;text-align:left;margin-left:-3.15pt;margin-top:21.05pt;width:193.5pt;height:0;z-index:251662336" o:connectortype="straight"/>
        </w:pict>
      </w:r>
    </w:p>
    <w:p w:rsidR="0013758C" w:rsidRPr="00706CBC" w:rsidRDefault="00850B35" w:rsidP="0013758C">
      <w:pPr>
        <w:spacing w:before="240" w:after="240" w:line="240" w:lineRule="auto"/>
        <w:jc w:val="both"/>
        <w:rPr>
          <w:rFonts w:cs="Calibri"/>
          <w:sz w:val="26"/>
          <w:szCs w:val="26"/>
        </w:rPr>
      </w:pPr>
      <w:r w:rsidRPr="00850B35">
        <w:rPr>
          <w:rFonts w:cs="Calibri"/>
          <w:b/>
          <w:sz w:val="20"/>
          <w:szCs w:val="20"/>
          <w:vertAlign w:val="superscript"/>
        </w:rPr>
        <w:t>[</w:t>
      </w:r>
      <w:r w:rsidR="00B5361F" w:rsidRPr="00B5361F">
        <w:rPr>
          <w:rFonts w:cs="Calibri"/>
          <w:b/>
          <w:sz w:val="20"/>
          <w:szCs w:val="20"/>
          <w:vertAlign w:val="superscript"/>
        </w:rPr>
        <w:t>II</w:t>
      </w:r>
      <w:r w:rsidR="00B5361F">
        <w:rPr>
          <w:rFonts w:cs="Calibri"/>
          <w:b/>
          <w:sz w:val="20"/>
          <w:szCs w:val="20"/>
          <w:vertAlign w:val="superscript"/>
        </w:rPr>
        <w:t>-</w:t>
      </w:r>
      <w:r w:rsidR="003972DB" w:rsidRPr="00B5361F">
        <w:rPr>
          <w:rFonts w:cs="Calibri"/>
          <w:b/>
          <w:sz w:val="20"/>
          <w:szCs w:val="20"/>
          <w:vertAlign w:val="superscript"/>
        </w:rPr>
        <w:t>2</w:t>
      </w:r>
      <w:r w:rsidR="00055FC4" w:rsidRPr="00850B35">
        <w:rPr>
          <w:rFonts w:cs="Calibri"/>
          <w:b/>
          <w:sz w:val="20"/>
          <w:szCs w:val="20"/>
          <w:vertAlign w:val="superscript"/>
        </w:rPr>
        <w:t>]</w:t>
      </w:r>
      <w:r w:rsidRPr="00B5361F">
        <w:rPr>
          <w:rFonts w:cs="Calibri"/>
          <w:b/>
          <w:sz w:val="20"/>
          <w:szCs w:val="20"/>
          <w:vertAlign w:val="superscript"/>
        </w:rPr>
        <w:t>/</w:t>
      </w:r>
      <w:r w:rsidRPr="00850B35">
        <w:rPr>
          <w:rFonts w:cs="Calibri"/>
          <w:b/>
          <w:sz w:val="20"/>
          <w:szCs w:val="20"/>
          <w:vertAlign w:val="superscript"/>
        </w:rPr>
        <w:t xml:space="preserve"> [</w:t>
      </w:r>
      <w:r w:rsidR="00D65516" w:rsidRPr="00B5361F">
        <w:rPr>
          <w:rFonts w:cs="Calibri"/>
          <w:b/>
          <w:sz w:val="20"/>
          <w:szCs w:val="20"/>
          <w:vertAlign w:val="superscript"/>
        </w:rPr>
        <w:t>II-</w:t>
      </w:r>
      <w:r w:rsidR="003972DB" w:rsidRPr="00B5361F">
        <w:rPr>
          <w:rFonts w:cs="Calibri"/>
          <w:b/>
          <w:sz w:val="20"/>
          <w:szCs w:val="20"/>
          <w:vertAlign w:val="superscript"/>
        </w:rPr>
        <w:t>3</w:t>
      </w:r>
      <w:r w:rsidR="00055FC4" w:rsidRPr="00850B35">
        <w:rPr>
          <w:rFonts w:cs="Calibri"/>
          <w:b/>
          <w:sz w:val="20"/>
          <w:szCs w:val="20"/>
          <w:vertAlign w:val="superscript"/>
        </w:rPr>
        <w:t>]</w:t>
      </w:r>
      <w:r w:rsidR="0013758C" w:rsidRPr="00B079CB">
        <w:rPr>
          <w:rFonts w:cs="Calibri"/>
          <w:b/>
          <w:sz w:val="20"/>
          <w:szCs w:val="20"/>
        </w:rPr>
        <w:t xml:space="preserve"> KAMEL MOSTEFA-KARA </w:t>
      </w:r>
      <w:r w:rsidR="0013758C" w:rsidRPr="00B079CB">
        <w:rPr>
          <w:rFonts w:cs="Calibri"/>
          <w:sz w:val="20"/>
          <w:szCs w:val="20"/>
        </w:rPr>
        <w:t>(La Menace climatique en Algérie et en Afrique – les inéluctables solutions- P</w:t>
      </w:r>
      <w:r w:rsidR="0013758C">
        <w:rPr>
          <w:rFonts w:cs="Calibri"/>
          <w:sz w:val="20"/>
          <w:szCs w:val="20"/>
        </w:rPr>
        <w:t>179</w:t>
      </w:r>
      <w:r w:rsidR="00706CBC">
        <w:rPr>
          <w:rFonts w:cs="Calibri"/>
          <w:sz w:val="20"/>
          <w:szCs w:val="20"/>
        </w:rPr>
        <w:t xml:space="preserve">                           </w:t>
      </w:r>
      <w:r w:rsidR="0013758C" w:rsidRPr="00B079CB">
        <w:rPr>
          <w:rFonts w:cs="Calibri"/>
          <w:sz w:val="20"/>
          <w:szCs w:val="20"/>
        </w:rPr>
        <w:t xml:space="preserve"> et</w:t>
      </w:r>
      <w:r w:rsidR="0013758C">
        <w:rPr>
          <w:rFonts w:cs="Calibri"/>
          <w:sz w:val="20"/>
          <w:szCs w:val="20"/>
        </w:rPr>
        <w:t xml:space="preserve"> </w:t>
      </w:r>
      <w:r w:rsidR="0013758C" w:rsidRPr="00B079CB">
        <w:rPr>
          <w:rFonts w:cs="Calibri"/>
          <w:sz w:val="20"/>
          <w:szCs w:val="20"/>
        </w:rPr>
        <w:t xml:space="preserve"> P </w:t>
      </w:r>
      <w:r w:rsidR="0013758C">
        <w:rPr>
          <w:rFonts w:cs="Calibri"/>
          <w:sz w:val="20"/>
          <w:szCs w:val="20"/>
        </w:rPr>
        <w:t>180/181</w:t>
      </w:r>
      <w:r w:rsidR="0013758C" w:rsidRPr="00B079CB">
        <w:rPr>
          <w:rFonts w:cs="Calibri"/>
          <w:sz w:val="20"/>
          <w:szCs w:val="20"/>
        </w:rPr>
        <w:t>).</w:t>
      </w:r>
    </w:p>
    <w:p w:rsidR="00EA7331" w:rsidRPr="007F0789" w:rsidRDefault="007F0789" w:rsidP="007F0789">
      <w:pPr>
        <w:spacing w:before="240" w:after="240" w:line="240" w:lineRule="auto"/>
        <w:jc w:val="both"/>
        <w:rPr>
          <w:rFonts w:cs="Calibri"/>
          <w:b/>
          <w:sz w:val="26"/>
          <w:szCs w:val="26"/>
        </w:rPr>
      </w:pPr>
      <w:r>
        <w:rPr>
          <w:rFonts w:cs="Calibri"/>
          <w:b/>
          <w:sz w:val="26"/>
          <w:szCs w:val="26"/>
        </w:rPr>
        <w:lastRenderedPageBreak/>
        <w:t xml:space="preserve">II.3 </w:t>
      </w:r>
      <w:r w:rsidR="00EA7331" w:rsidRPr="007F0789">
        <w:rPr>
          <w:rFonts w:cs="Calibri"/>
          <w:b/>
          <w:sz w:val="26"/>
          <w:szCs w:val="26"/>
        </w:rPr>
        <w:t xml:space="preserve">Le </w:t>
      </w:r>
      <w:r w:rsidR="008664D9" w:rsidRPr="007F0789">
        <w:rPr>
          <w:rFonts w:cs="Calibri"/>
          <w:b/>
          <w:sz w:val="26"/>
          <w:szCs w:val="26"/>
        </w:rPr>
        <w:t>réchauffement climatique</w:t>
      </w:r>
      <w:r w:rsidR="00EA7331" w:rsidRPr="007F0789">
        <w:rPr>
          <w:rFonts w:cs="Calibri"/>
          <w:b/>
          <w:sz w:val="26"/>
          <w:szCs w:val="26"/>
        </w:rPr>
        <w:t> :</w:t>
      </w:r>
    </w:p>
    <w:p w:rsidR="007A622D" w:rsidRDefault="008664D9" w:rsidP="008664D9">
      <w:pPr>
        <w:spacing w:before="240" w:after="240" w:line="240" w:lineRule="auto"/>
        <w:jc w:val="both"/>
        <w:rPr>
          <w:rFonts w:cs="Calibri"/>
          <w:sz w:val="26"/>
          <w:szCs w:val="26"/>
        </w:rPr>
      </w:pPr>
      <w:r>
        <w:rPr>
          <w:rFonts w:cs="Calibri"/>
          <w:sz w:val="26"/>
          <w:szCs w:val="26"/>
        </w:rPr>
        <w:t>Le réchauffement climatique, également appelé réchauffement planétaire est un phénomène d’augmentation de la température moyenne des océans et de l’atmosphère, à l’</w:t>
      </w:r>
      <w:r w:rsidR="00FA7CDC">
        <w:rPr>
          <w:rFonts w:cs="Calibri"/>
          <w:sz w:val="26"/>
          <w:szCs w:val="26"/>
        </w:rPr>
        <w:t>échelle</w:t>
      </w:r>
      <w:r>
        <w:rPr>
          <w:rFonts w:cs="Calibri"/>
          <w:sz w:val="26"/>
          <w:szCs w:val="26"/>
        </w:rPr>
        <w:t xml:space="preserve"> mondiale</w:t>
      </w:r>
      <w:r w:rsidR="007A622D">
        <w:rPr>
          <w:rFonts w:cs="Calibri"/>
          <w:sz w:val="26"/>
          <w:szCs w:val="26"/>
        </w:rPr>
        <w:t xml:space="preserve"> et sur plusieurs années.</w:t>
      </w:r>
    </w:p>
    <w:p w:rsidR="00D80AA4" w:rsidRDefault="007A622D" w:rsidP="008664D9">
      <w:pPr>
        <w:spacing w:before="240" w:after="240" w:line="240" w:lineRule="auto"/>
        <w:jc w:val="both"/>
        <w:rPr>
          <w:rFonts w:cs="Calibri"/>
          <w:sz w:val="26"/>
          <w:szCs w:val="26"/>
        </w:rPr>
      </w:pPr>
      <w:r>
        <w:rPr>
          <w:rFonts w:cs="Calibri"/>
          <w:sz w:val="26"/>
          <w:szCs w:val="26"/>
        </w:rPr>
        <w:t xml:space="preserve">Par le passé, les grandes fluctuations climatiques avaient une origine uniquement </w:t>
      </w:r>
      <w:r w:rsidR="00D80AA4">
        <w:rPr>
          <w:rFonts w:cs="Calibri"/>
          <w:sz w:val="26"/>
          <w:szCs w:val="26"/>
        </w:rPr>
        <w:t>naturelle (activité solaire et volcanique, facteurs astronomiques) et s’étalaient sur des milliers d’années.</w:t>
      </w:r>
    </w:p>
    <w:p w:rsidR="00D80AA4" w:rsidRDefault="00D80AA4" w:rsidP="008664D9">
      <w:pPr>
        <w:spacing w:before="240" w:after="240" w:line="240" w:lineRule="auto"/>
        <w:jc w:val="both"/>
        <w:rPr>
          <w:rFonts w:cs="Calibri"/>
          <w:sz w:val="26"/>
          <w:szCs w:val="26"/>
        </w:rPr>
      </w:pPr>
      <w:r>
        <w:rPr>
          <w:rFonts w:cs="Calibri"/>
          <w:sz w:val="26"/>
          <w:szCs w:val="26"/>
        </w:rPr>
        <w:t>L’effet de serre est le processus naturel de réchauffement de l’atmosphère (voir définition ci-dessus).</w:t>
      </w:r>
    </w:p>
    <w:p w:rsidR="00D80AA4" w:rsidRDefault="00D80AA4" w:rsidP="008664D9">
      <w:pPr>
        <w:spacing w:before="240" w:after="240" w:line="240" w:lineRule="auto"/>
        <w:jc w:val="both"/>
        <w:rPr>
          <w:rFonts w:cs="Calibri"/>
          <w:sz w:val="26"/>
          <w:szCs w:val="26"/>
        </w:rPr>
      </w:pPr>
      <w:r>
        <w:rPr>
          <w:rFonts w:cs="Calibri"/>
          <w:sz w:val="26"/>
          <w:szCs w:val="26"/>
        </w:rPr>
        <w:t>C’est cette augmentation des concentrations des gaz à effet de serre, provenant des activités socio-économique et principalement de la combustion des énergies fossiles et qui produit un effet de serre additionnel, qui est mise en cause et qui menace le système climatique dans son ensemble.</w:t>
      </w:r>
    </w:p>
    <w:p w:rsidR="00706CBC" w:rsidRDefault="00E4352A" w:rsidP="008664D9">
      <w:pPr>
        <w:spacing w:before="240" w:after="240" w:line="240" w:lineRule="auto"/>
        <w:jc w:val="both"/>
        <w:rPr>
          <w:rFonts w:cs="Calibri"/>
          <w:sz w:val="26"/>
          <w:szCs w:val="26"/>
        </w:rPr>
      </w:pPr>
      <w:r>
        <w:rPr>
          <w:rFonts w:cs="Calibri"/>
          <w:sz w:val="26"/>
          <w:szCs w:val="26"/>
        </w:rPr>
        <w:t>Aujourd’hui, ce qui préoccupe et demeure très inquiétant est que le réchauffement actuel se produit sur une échelle de temps très courte, en effet, les observations mesurées montrent que les températures mondiales se</w:t>
      </w:r>
      <w:r w:rsidR="00430E57">
        <w:rPr>
          <w:rFonts w:cs="Calibri"/>
          <w:sz w:val="26"/>
          <w:szCs w:val="26"/>
        </w:rPr>
        <w:t xml:space="preserve"> </w:t>
      </w:r>
      <w:r>
        <w:rPr>
          <w:rFonts w:cs="Calibri"/>
          <w:sz w:val="26"/>
          <w:szCs w:val="26"/>
        </w:rPr>
        <w:t>sont é</w:t>
      </w:r>
      <w:r w:rsidR="00F31E43">
        <w:rPr>
          <w:rFonts w:cs="Calibri"/>
          <w:sz w:val="26"/>
          <w:szCs w:val="26"/>
        </w:rPr>
        <w:t xml:space="preserve">levées d’environ 0.8°C au cours du </w:t>
      </w:r>
      <w:r>
        <w:rPr>
          <w:rFonts w:cs="Calibri"/>
          <w:sz w:val="26"/>
          <w:szCs w:val="26"/>
        </w:rPr>
        <w:t>20eme siècle, valeur considérable pour un délai aussi court</w:t>
      </w:r>
      <w:r w:rsidR="00430E57">
        <w:rPr>
          <w:rFonts w:cs="Calibri"/>
          <w:sz w:val="26"/>
          <w:szCs w:val="26"/>
        </w:rPr>
        <w:t xml:space="preserve"> ( voir </w:t>
      </w:r>
      <w:r w:rsidR="00706CBC">
        <w:rPr>
          <w:rFonts w:cs="Calibri"/>
          <w:sz w:val="26"/>
          <w:szCs w:val="26"/>
        </w:rPr>
        <w:t>figure N°</w:t>
      </w:r>
      <w:r w:rsidR="00D65516">
        <w:rPr>
          <w:rFonts w:cs="Calibri"/>
          <w:sz w:val="26"/>
          <w:szCs w:val="26"/>
        </w:rPr>
        <w:t>II.02</w:t>
      </w:r>
      <w:r w:rsidR="00706CBC">
        <w:rPr>
          <w:rFonts w:cs="Calibri"/>
          <w:sz w:val="26"/>
          <w:szCs w:val="26"/>
        </w:rPr>
        <w:t>)</w:t>
      </w:r>
    </w:p>
    <w:p w:rsidR="00E4352A" w:rsidRDefault="00EF5270" w:rsidP="008664D9">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32992" behindDoc="1" locked="0" layoutInCell="1" allowOverlap="1">
            <wp:simplePos x="0" y="0"/>
            <wp:positionH relativeFrom="column">
              <wp:posOffset>3201035</wp:posOffset>
            </wp:positionH>
            <wp:positionV relativeFrom="paragraph">
              <wp:posOffset>906780</wp:posOffset>
            </wp:positionV>
            <wp:extent cx="3060065" cy="2162810"/>
            <wp:effectExtent l="38100" t="57150" r="121285" b="104140"/>
            <wp:wrapTight wrapText="bothSides">
              <wp:wrapPolygon edited="0">
                <wp:start x="-269" y="-571"/>
                <wp:lineTo x="-269" y="22640"/>
                <wp:lineTo x="22187" y="22640"/>
                <wp:lineTo x="22322" y="22640"/>
                <wp:lineTo x="22456" y="21499"/>
                <wp:lineTo x="22456" y="-190"/>
                <wp:lineTo x="22187" y="-571"/>
                <wp:lineTo x="-269" y="-571"/>
              </wp:wrapPolygon>
            </wp:wrapTight>
            <wp:docPr id="12" name="Image 2" descr="C:\Users\pc\Desktop\ph-scanné\img003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pc\Desktop\ph-scanné\img0031.jpg"/>
                    <pic:cNvPicPr preferRelativeResize="0">
                      <a:picLocks noChangeAspect="1" noChangeArrowheads="1"/>
                    </pic:cNvPicPr>
                  </pic:nvPicPr>
                  <pic:blipFill>
                    <a:blip r:embed="rId8" cstate="print"/>
                    <a:srcRect/>
                    <a:stretch>
                      <a:fillRect/>
                    </a:stretch>
                  </pic:blipFill>
                  <pic:spPr bwMode="auto">
                    <a:xfrm>
                      <a:off x="0" y="0"/>
                      <a:ext cx="3060065"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30E57">
        <w:rPr>
          <w:rFonts w:cs="Calibri"/>
          <w:sz w:val="26"/>
          <w:szCs w:val="26"/>
        </w:rPr>
        <w:t>A l’avenir, la hausse de température risque d’être beaucoup plus importante que toutes celles survenues au cours des dix milles dernières années (à noter que les 20 dernières années de 1988 à nos jours ont été les plus chaudes de touts le siècle</w:t>
      </w:r>
      <w:r w:rsidR="00CC1A05">
        <w:rPr>
          <w:rFonts w:cs="Calibri"/>
          <w:sz w:val="26"/>
          <w:szCs w:val="26"/>
        </w:rPr>
        <w:t>)</w:t>
      </w:r>
      <w:r w:rsidR="00B50C8B" w:rsidRPr="00B50C8B">
        <w:rPr>
          <w:rFonts w:asciiTheme="minorHAnsi" w:hAnsiTheme="minorHAnsi" w:cstheme="minorHAnsi"/>
          <w:b/>
          <w:bCs/>
          <w:sz w:val="26"/>
          <w:szCs w:val="26"/>
          <w:vertAlign w:val="superscript"/>
        </w:rPr>
        <w:t xml:space="preserv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003972DB" w:rsidRPr="00B5361F">
        <w:rPr>
          <w:rFonts w:cs="Calibri"/>
          <w:b/>
          <w:sz w:val="26"/>
          <w:szCs w:val="26"/>
          <w:vertAlign w:val="superscript"/>
        </w:rPr>
        <w:t>4</w:t>
      </w:r>
      <w:r w:rsidR="000F0235" w:rsidRPr="00DF2F74">
        <w:rPr>
          <w:rFonts w:asciiTheme="minorHAnsi" w:hAnsiTheme="minorHAnsi" w:cstheme="minorHAnsi"/>
          <w:b/>
          <w:bCs/>
          <w:sz w:val="26"/>
          <w:szCs w:val="26"/>
          <w:vertAlign w:val="superscript"/>
        </w:rPr>
        <w:t>]</w:t>
      </w:r>
      <w:r w:rsidR="00CC1A05">
        <w:rPr>
          <w:rFonts w:cs="Calibri"/>
          <w:sz w:val="26"/>
          <w:szCs w:val="26"/>
        </w:rPr>
        <w:t>.</w:t>
      </w:r>
      <w:r w:rsidR="00706CBC" w:rsidRPr="00CC1A05">
        <w:rPr>
          <w:rFonts w:cs="Calibri"/>
          <w:sz w:val="26"/>
          <w:szCs w:val="26"/>
        </w:rPr>
        <w:t xml:space="preserve"> </w:t>
      </w:r>
    </w:p>
    <w:p w:rsidR="00706CBC" w:rsidRDefault="00EF5270" w:rsidP="008664D9">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31968" behindDoc="1" locked="0" layoutInCell="1" allowOverlap="1">
            <wp:simplePos x="0" y="0"/>
            <wp:positionH relativeFrom="column">
              <wp:posOffset>19685</wp:posOffset>
            </wp:positionH>
            <wp:positionV relativeFrom="paragraph">
              <wp:posOffset>149860</wp:posOffset>
            </wp:positionV>
            <wp:extent cx="3059430" cy="2162810"/>
            <wp:effectExtent l="38100" t="57150" r="121920" b="104140"/>
            <wp:wrapTight wrapText="bothSides">
              <wp:wrapPolygon edited="0">
                <wp:start x="-269" y="-571"/>
                <wp:lineTo x="-269" y="22640"/>
                <wp:lineTo x="22192" y="22640"/>
                <wp:lineTo x="22326" y="22640"/>
                <wp:lineTo x="22461" y="21499"/>
                <wp:lineTo x="22461" y="-190"/>
                <wp:lineTo x="22192" y="-571"/>
                <wp:lineTo x="-269" y="-571"/>
              </wp:wrapPolygon>
            </wp:wrapTight>
            <wp:docPr id="8" name="Image 1" descr="C:\Users\pc\Desktop\ph-scanné\img00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pc\Desktop\ph-scanné\img003.jpg"/>
                    <pic:cNvPicPr preferRelativeResize="0">
                      <a:picLocks noChangeAspect="1" noChangeArrowheads="1"/>
                    </pic:cNvPicPr>
                  </pic:nvPicPr>
                  <pic:blipFill>
                    <a:blip r:embed="rId9" cstate="print"/>
                    <a:srcRect t="2454" r="2658" b="1798"/>
                    <a:stretch>
                      <a:fillRect/>
                    </a:stretch>
                  </pic:blipFill>
                  <pic:spPr bwMode="auto">
                    <a:xfrm>
                      <a:off x="0" y="0"/>
                      <a:ext cx="3059430"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C8666C" w:rsidRDefault="00C8666C" w:rsidP="00EF5270">
      <w:pPr>
        <w:spacing w:before="240" w:after="240" w:line="240" w:lineRule="auto"/>
        <w:jc w:val="both"/>
        <w:rPr>
          <w:rFonts w:cs="Calibri"/>
          <w:b/>
          <w:sz w:val="20"/>
          <w:szCs w:val="20"/>
          <w:vertAlign w:val="superscript"/>
        </w:rPr>
      </w:pPr>
    </w:p>
    <w:p w:rsidR="00382AC1" w:rsidRDefault="00382AC1" w:rsidP="00EF5270">
      <w:pPr>
        <w:spacing w:before="240" w:after="240" w:line="240" w:lineRule="auto"/>
        <w:jc w:val="both"/>
        <w:rPr>
          <w:rFonts w:cs="Calibri"/>
          <w:b/>
          <w:sz w:val="20"/>
          <w:szCs w:val="20"/>
          <w:vertAlign w:val="superscript"/>
        </w:rPr>
      </w:pPr>
    </w:p>
    <w:p w:rsidR="00382AC1" w:rsidRDefault="00EA3195" w:rsidP="00EF5270">
      <w:pPr>
        <w:spacing w:before="240" w:after="240" w:line="240" w:lineRule="auto"/>
        <w:jc w:val="both"/>
        <w:rPr>
          <w:rFonts w:cs="Calibri"/>
          <w:b/>
          <w:sz w:val="20"/>
          <w:szCs w:val="20"/>
          <w:vertAlign w:val="superscript"/>
        </w:rPr>
      </w:pPr>
      <w:r w:rsidRPr="00EA3195">
        <w:rPr>
          <w:rFonts w:cs="Calibri"/>
          <w:noProof/>
          <w:sz w:val="26"/>
          <w:szCs w:val="26"/>
          <w:lang w:eastAsia="fr-FR"/>
        </w:rPr>
        <w:pict>
          <v:shape id="_x0000_s1037" type="#_x0000_t32" style="position:absolute;left:0;text-align:left;margin-left:-.8pt;margin-top:19.7pt;width:193.5pt;height:0;z-index:251663360" o:connectortype="straight"/>
        </w:pict>
      </w:r>
    </w:p>
    <w:p w:rsidR="002477B0" w:rsidRPr="002477B0" w:rsidRDefault="00850B35" w:rsidP="00EF5270">
      <w:pPr>
        <w:spacing w:before="240" w:after="240" w:line="240" w:lineRule="auto"/>
        <w:jc w:val="both"/>
        <w:rPr>
          <w:rFonts w:cs="Calibri"/>
          <w:sz w:val="20"/>
          <w:szCs w:val="20"/>
        </w:rPr>
      </w:pPr>
      <w:r w:rsidRPr="00850B35">
        <w:rPr>
          <w:rFonts w:cs="Calibri"/>
          <w:b/>
          <w:sz w:val="20"/>
          <w:szCs w:val="20"/>
          <w:vertAlign w:val="superscript"/>
        </w:rPr>
        <w:t>[</w:t>
      </w:r>
      <w:r w:rsidR="00EA3195" w:rsidRPr="00EA3195">
        <w:rPr>
          <w:rFonts w:cs="Calibri"/>
          <w:noProof/>
          <w:sz w:val="26"/>
          <w:szCs w:val="26"/>
          <w:lang w:eastAsia="fr-FR"/>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107" type="#_x0000_t185" style="position:absolute;left:0;text-align:left;margin-left:184.9pt;margin-top:624.7pt;width:310.2pt;height:36.35pt;rotation:-360;z-index:251736064;mso-position-horizontal-relative:margin;mso-position-vertical-relative:margin" adj="1729" fillcolor="#943634" stroked="f" strokecolor="#8db3e2" strokeweight="3pt">
            <v:imagedata embosscolor="shadow add(51)"/>
            <v:shadow type="emboss" color="lineOrFill darken(153)" color2="shadow add(102)" offset="1pt,1pt"/>
            <v:textbox style="mso-next-textbox:#_x0000_s1107" inset="3.6pt,,3.6pt">
              <w:txbxContent>
                <w:p w:rsidR="00D81628" w:rsidRPr="00814D6A" w:rsidRDefault="00D81628" w:rsidP="00814D6A">
                  <w:pPr>
                    <w:pBdr>
                      <w:top w:val="single" w:sz="8" w:space="10" w:color="FFFFFF"/>
                      <w:bottom w:val="single" w:sz="8" w:space="10" w:color="FFFFFF"/>
                    </w:pBdr>
                    <w:spacing w:after="0"/>
                    <w:jc w:val="right"/>
                    <w:rPr>
                      <w:rFonts w:asciiTheme="minorHAnsi" w:hAnsiTheme="minorHAnsi" w:cstheme="minorHAnsi"/>
                      <w:b/>
                      <w:bCs/>
                      <w:sz w:val="20"/>
                      <w:szCs w:val="20"/>
                    </w:rPr>
                  </w:pPr>
                  <w:r w:rsidRPr="00814D6A">
                    <w:rPr>
                      <w:rFonts w:asciiTheme="minorHAnsi" w:hAnsiTheme="minorHAnsi" w:cstheme="minorHAnsi"/>
                      <w:b/>
                      <w:bCs/>
                      <w:sz w:val="20"/>
                      <w:szCs w:val="20"/>
                    </w:rPr>
                    <w:t xml:space="preserve">Source : L’effet de serre ; R. Ducroux et P jean- baptiste, ed CNRS 2004 </w:t>
                  </w:r>
                </w:p>
                <w:p w:rsidR="00D81628" w:rsidRPr="002477B0" w:rsidRDefault="00D81628" w:rsidP="00814D6A">
                  <w:pPr>
                    <w:pBdr>
                      <w:top w:val="single" w:sz="8" w:space="10" w:color="FFFFFF"/>
                      <w:bottom w:val="single" w:sz="8" w:space="10" w:color="FFFFFF"/>
                    </w:pBdr>
                    <w:spacing w:after="0"/>
                    <w:jc w:val="right"/>
                    <w:rPr>
                      <w:rFonts w:asciiTheme="minorHAnsi" w:hAnsiTheme="minorHAnsi" w:cstheme="minorHAnsi"/>
                      <w:b/>
                      <w:bCs/>
                      <w:sz w:val="16"/>
                      <w:szCs w:val="16"/>
                    </w:rPr>
                  </w:pPr>
                </w:p>
              </w:txbxContent>
            </v:textbox>
            <w10:wrap type="square" anchorx="margin" anchory="margin"/>
          </v:shape>
        </w:pict>
      </w:r>
      <w:r w:rsidR="00EA3195" w:rsidRPr="00EA3195">
        <w:rPr>
          <w:rFonts w:cs="Calibri"/>
          <w:noProof/>
          <w:sz w:val="26"/>
          <w:szCs w:val="26"/>
          <w:lang w:eastAsia="fr-FR"/>
        </w:rPr>
        <w:pict>
          <v:shape id="_x0000_s1105" type="#_x0000_t185" style="position:absolute;left:0;text-align:left;margin-left:-.8pt;margin-top:588.35pt;width:185.7pt;height:36.35pt;rotation:-360;z-index:251734016;mso-position-horizontal-relative:margin;mso-position-vertical-relative:margin" adj="1729" fillcolor="#943634" stroked="f" strokecolor="#8db3e2" strokeweight="3pt">
            <v:imagedata embosscolor="shadow add(51)"/>
            <v:shadow type="emboss" color="lineOrFill darken(153)" color2="shadow add(102)" offset="1pt,1pt"/>
            <v:textbox style="mso-next-textbox:#_x0000_s1105" inset="3.6pt,,3.6pt">
              <w:txbxContent>
                <w:p w:rsidR="00D81628" w:rsidRPr="008A22AC" w:rsidRDefault="00D81628" w:rsidP="00814D6A">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II.</w:t>
                  </w:r>
                  <w:r w:rsidRPr="008A22AC">
                    <w:rPr>
                      <w:rFonts w:asciiTheme="minorHAnsi" w:hAnsiTheme="minorHAnsi" w:cstheme="minorHAnsi"/>
                      <w:b/>
                      <w:bCs/>
                      <w:sz w:val="20"/>
                      <w:szCs w:val="20"/>
                    </w:rPr>
                    <w:t>0</w:t>
                  </w:r>
                  <w:r>
                    <w:rPr>
                      <w:rFonts w:asciiTheme="minorHAnsi" w:hAnsiTheme="minorHAnsi" w:cstheme="minorHAnsi"/>
                      <w:b/>
                      <w:bCs/>
                      <w:sz w:val="20"/>
                      <w:szCs w:val="20"/>
                    </w:rPr>
                    <w:t>1</w:t>
                  </w:r>
                  <w:r w:rsidRPr="008A22AC">
                    <w:rPr>
                      <w:rFonts w:asciiTheme="minorHAnsi" w:hAnsiTheme="minorHAnsi" w:cstheme="minorHAnsi"/>
                      <w:b/>
                      <w:bCs/>
                      <w:sz w:val="20"/>
                      <w:szCs w:val="20"/>
                    </w:rPr>
                    <w:t xml:space="preserve"> : </w:t>
                  </w:r>
                  <w:r>
                    <w:rPr>
                      <w:rFonts w:asciiTheme="minorHAnsi" w:hAnsiTheme="minorHAnsi" w:cstheme="minorHAnsi"/>
                      <w:b/>
                      <w:bCs/>
                      <w:sz w:val="20"/>
                      <w:szCs w:val="20"/>
                    </w:rPr>
                    <w:t>Effet de Serre</w:t>
                  </w:r>
                </w:p>
              </w:txbxContent>
            </v:textbox>
            <w10:wrap type="square" anchorx="margin" anchory="margin"/>
          </v:shape>
        </w:pict>
      </w:r>
      <w:r w:rsidR="00EA3195" w:rsidRPr="00EA3195">
        <w:rPr>
          <w:rFonts w:cs="Calibri"/>
          <w:noProof/>
          <w:sz w:val="26"/>
          <w:szCs w:val="26"/>
          <w:lang w:eastAsia="fr-FR"/>
        </w:rPr>
        <w:pict>
          <v:shape id="_x0000_s1106" type="#_x0000_t185" style="position:absolute;left:0;text-align:left;margin-left:250.7pt;margin-top:588.35pt;width:250.6pt;height:36.35pt;rotation:-360;z-index:251735040;mso-position-horizontal-relative:margin;mso-position-vertical-relative:margin" adj="1729" fillcolor="#943634" stroked="f" strokecolor="#8db3e2" strokeweight="3pt">
            <v:imagedata embosscolor="shadow add(51)"/>
            <v:shadow type="emboss" color="lineOrFill darken(153)" color2="shadow add(102)" offset="1pt,1pt"/>
            <v:textbox style="mso-next-textbox:#_x0000_s1106" inset="3.6pt,,3.6pt">
              <w:txbxContent>
                <w:p w:rsidR="00D81628" w:rsidRPr="008A22AC" w:rsidRDefault="00D81628" w:rsidP="00814D6A">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Figure</w:t>
                  </w:r>
                  <w:r>
                    <w:rPr>
                      <w:rFonts w:asciiTheme="minorHAnsi" w:hAnsiTheme="minorHAnsi" w:cstheme="minorHAnsi"/>
                      <w:b/>
                      <w:bCs/>
                      <w:sz w:val="20"/>
                      <w:szCs w:val="20"/>
                    </w:rPr>
                    <w:t xml:space="preserve"> II.</w:t>
                  </w:r>
                  <w:r w:rsidRPr="008A22AC">
                    <w:rPr>
                      <w:rFonts w:asciiTheme="minorHAnsi" w:hAnsiTheme="minorHAnsi" w:cstheme="minorHAnsi"/>
                      <w:b/>
                      <w:bCs/>
                      <w:sz w:val="20"/>
                      <w:szCs w:val="20"/>
                    </w:rPr>
                    <w:t>0</w:t>
                  </w:r>
                  <w:r>
                    <w:rPr>
                      <w:rFonts w:asciiTheme="minorHAnsi" w:hAnsiTheme="minorHAnsi" w:cstheme="minorHAnsi"/>
                      <w:b/>
                      <w:bCs/>
                      <w:sz w:val="20"/>
                      <w:szCs w:val="20"/>
                    </w:rPr>
                    <w:t>2</w:t>
                  </w:r>
                  <w:r w:rsidRPr="008A22AC">
                    <w:rPr>
                      <w:rFonts w:asciiTheme="minorHAnsi" w:hAnsiTheme="minorHAnsi" w:cstheme="minorHAnsi"/>
                      <w:b/>
                      <w:bCs/>
                      <w:sz w:val="20"/>
                      <w:szCs w:val="20"/>
                    </w:rPr>
                    <w:t xml:space="preserve"> : </w:t>
                  </w:r>
                  <w:r>
                    <w:rPr>
                      <w:rFonts w:asciiTheme="minorHAnsi" w:hAnsiTheme="minorHAnsi" w:cstheme="minorHAnsi"/>
                      <w:b/>
                      <w:bCs/>
                      <w:sz w:val="20"/>
                      <w:szCs w:val="20"/>
                    </w:rPr>
                    <w:t>L’inversion de la température due à l’homme</w:t>
                  </w:r>
                </w:p>
              </w:txbxContent>
            </v:textbox>
            <w10:wrap type="square" anchorx="margin" anchory="margin"/>
          </v:shape>
        </w:pict>
      </w:r>
      <w:r w:rsidR="00814D6A">
        <w:rPr>
          <w:rFonts w:cs="Calibri"/>
          <w:b/>
          <w:sz w:val="20"/>
          <w:szCs w:val="20"/>
          <w:vertAlign w:val="superscript"/>
        </w:rPr>
        <w:t>I</w:t>
      </w:r>
      <w:r w:rsidR="00B5361F" w:rsidRPr="00EF5270">
        <w:rPr>
          <w:rFonts w:cs="Calibri"/>
          <w:b/>
          <w:sz w:val="20"/>
          <w:szCs w:val="20"/>
          <w:vertAlign w:val="superscript"/>
        </w:rPr>
        <w:t>I-</w:t>
      </w:r>
      <w:r w:rsidR="003972DB" w:rsidRPr="00EF5270">
        <w:rPr>
          <w:rFonts w:cs="Calibri"/>
          <w:b/>
          <w:sz w:val="20"/>
          <w:szCs w:val="20"/>
          <w:vertAlign w:val="superscript"/>
        </w:rPr>
        <w:t>4</w:t>
      </w:r>
      <w:r w:rsidR="00055FC4" w:rsidRPr="00850B35">
        <w:rPr>
          <w:rFonts w:cs="Calibri"/>
          <w:b/>
          <w:sz w:val="20"/>
          <w:szCs w:val="20"/>
          <w:vertAlign w:val="superscript"/>
        </w:rPr>
        <w:t>]</w:t>
      </w:r>
      <w:r w:rsidR="00706CBC" w:rsidRPr="00EF5270">
        <w:rPr>
          <w:rFonts w:cs="Calibri"/>
          <w:b/>
          <w:sz w:val="20"/>
          <w:szCs w:val="20"/>
        </w:rPr>
        <w:t xml:space="preserve"> KAMEL MOSTEFA-KARA</w:t>
      </w:r>
      <w:r w:rsidR="00CC1A05" w:rsidRPr="00EF5270">
        <w:rPr>
          <w:rFonts w:cs="Calibri"/>
          <w:b/>
          <w:sz w:val="20"/>
          <w:szCs w:val="20"/>
        </w:rPr>
        <w:t xml:space="preserve"> ET HAKIM ARIF</w:t>
      </w:r>
      <w:r w:rsidR="00706CBC" w:rsidRPr="00EF5270">
        <w:rPr>
          <w:rFonts w:cs="Calibri"/>
          <w:b/>
          <w:sz w:val="20"/>
          <w:szCs w:val="20"/>
        </w:rPr>
        <w:t xml:space="preserve"> </w:t>
      </w:r>
      <w:r w:rsidR="00706CBC" w:rsidRPr="00EF5270">
        <w:rPr>
          <w:rFonts w:cs="Calibri"/>
          <w:sz w:val="20"/>
          <w:szCs w:val="20"/>
        </w:rPr>
        <w:t>(</w:t>
      </w:r>
      <w:r w:rsidR="00CC1A05" w:rsidRPr="00EF5270">
        <w:rPr>
          <w:rFonts w:cs="Calibri"/>
          <w:sz w:val="20"/>
          <w:szCs w:val="20"/>
        </w:rPr>
        <w:t>L’Afrique, continent clé face au défi climatique manifeste pour l’Afrique P24, P25</w:t>
      </w:r>
      <w:r w:rsidR="0088568D" w:rsidRPr="00EF5270">
        <w:rPr>
          <w:rFonts w:cs="Calibri"/>
          <w:sz w:val="20"/>
          <w:szCs w:val="20"/>
        </w:rPr>
        <w:t>)</w:t>
      </w:r>
    </w:p>
    <w:p w:rsidR="004004D7" w:rsidRDefault="00814D6A" w:rsidP="00F31E43">
      <w:pPr>
        <w:spacing w:before="240" w:after="240" w:line="240" w:lineRule="auto"/>
        <w:jc w:val="both"/>
        <w:rPr>
          <w:rFonts w:cs="Calibri"/>
          <w:sz w:val="26"/>
          <w:szCs w:val="26"/>
        </w:rPr>
      </w:pPr>
      <w:r>
        <w:rPr>
          <w:rFonts w:cs="Calibri"/>
          <w:noProof/>
          <w:sz w:val="26"/>
          <w:szCs w:val="26"/>
          <w:lang w:eastAsia="fr-FR"/>
        </w:rPr>
        <w:lastRenderedPageBreak/>
        <w:drawing>
          <wp:anchor distT="0" distB="0" distL="114300" distR="114300" simplePos="0" relativeHeight="251738112" behindDoc="1" locked="0" layoutInCell="1" allowOverlap="1">
            <wp:simplePos x="0" y="0"/>
            <wp:positionH relativeFrom="column">
              <wp:posOffset>3354705</wp:posOffset>
            </wp:positionH>
            <wp:positionV relativeFrom="paragraph">
              <wp:posOffset>1256665</wp:posOffset>
            </wp:positionV>
            <wp:extent cx="3054985" cy="2159635"/>
            <wp:effectExtent l="38100" t="57150" r="107315" b="88265"/>
            <wp:wrapTight wrapText="bothSides">
              <wp:wrapPolygon edited="0">
                <wp:start x="-269" y="-572"/>
                <wp:lineTo x="-269" y="22483"/>
                <wp:lineTo x="22089" y="22483"/>
                <wp:lineTo x="22224" y="22483"/>
                <wp:lineTo x="22359" y="21340"/>
                <wp:lineTo x="22359" y="-191"/>
                <wp:lineTo x="22089" y="-572"/>
                <wp:lineTo x="-269" y="-572"/>
              </wp:wrapPolygon>
            </wp:wrapTight>
            <wp:docPr id="14" name="Image 4" descr="C:\Users\pc\Desktop\ph-scanné\img00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pc\Desktop\ph-scanné\img006.jpg"/>
                    <pic:cNvPicPr preferRelativeResize="0">
                      <a:picLocks noChangeAspect="1" noChangeArrowheads="1"/>
                    </pic:cNvPicPr>
                  </pic:nvPicPr>
                  <pic:blipFill>
                    <a:blip r:embed="rId10" cstate="print"/>
                    <a:srcRect/>
                    <a:stretch>
                      <a:fillRect/>
                    </a:stretch>
                  </pic:blipFill>
                  <pic:spPr bwMode="auto">
                    <a:xfrm>
                      <a:off x="0" y="0"/>
                      <a:ext cx="3054985"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cs="Calibri"/>
          <w:noProof/>
          <w:sz w:val="26"/>
          <w:szCs w:val="26"/>
          <w:lang w:eastAsia="fr-FR"/>
        </w:rPr>
        <w:drawing>
          <wp:anchor distT="0" distB="0" distL="114300" distR="114300" simplePos="0" relativeHeight="251737088" behindDoc="1" locked="0" layoutInCell="1" allowOverlap="1">
            <wp:simplePos x="0" y="0"/>
            <wp:positionH relativeFrom="column">
              <wp:posOffset>20955</wp:posOffset>
            </wp:positionH>
            <wp:positionV relativeFrom="paragraph">
              <wp:posOffset>1303655</wp:posOffset>
            </wp:positionV>
            <wp:extent cx="3057525" cy="2159635"/>
            <wp:effectExtent l="38100" t="57150" r="123825" b="88265"/>
            <wp:wrapTight wrapText="bothSides">
              <wp:wrapPolygon edited="0">
                <wp:start x="-269" y="-572"/>
                <wp:lineTo x="-269" y="22483"/>
                <wp:lineTo x="22206" y="22483"/>
                <wp:lineTo x="22340" y="22483"/>
                <wp:lineTo x="22475" y="21340"/>
                <wp:lineTo x="22475" y="-191"/>
                <wp:lineTo x="22206" y="-572"/>
                <wp:lineTo x="-269" y="-572"/>
              </wp:wrapPolygon>
            </wp:wrapTight>
            <wp:docPr id="13" name="Image 3" descr="C:\Users\pc\Desktop\ph-scanné\img0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pc\Desktop\ph-scanné\img004.jpg"/>
                    <pic:cNvPicPr preferRelativeResize="0">
                      <a:picLocks noChangeAspect="1" noChangeArrowheads="1"/>
                    </pic:cNvPicPr>
                  </pic:nvPicPr>
                  <pic:blipFill>
                    <a:blip r:embed="rId11" cstate="print"/>
                    <a:srcRect/>
                    <a:stretch>
                      <a:fillRect/>
                    </a:stretch>
                  </pic:blipFill>
                  <pic:spPr bwMode="auto">
                    <a:xfrm>
                      <a:off x="0" y="0"/>
                      <a:ext cx="3057525"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004D7">
        <w:rPr>
          <w:rFonts w:cs="Calibri"/>
          <w:sz w:val="26"/>
          <w:szCs w:val="26"/>
        </w:rPr>
        <w:t>S’agissant de l’évolution de la concentration des GES dans l’atmosphère de la planète et en tenant compte uniquement de la concentration de dioxyde de carbone CO</w:t>
      </w:r>
      <w:r w:rsidR="004004D7" w:rsidRPr="004004D7">
        <w:rPr>
          <w:rFonts w:cs="Calibri"/>
          <w:sz w:val="26"/>
          <w:szCs w:val="26"/>
          <w:vertAlign w:val="subscript"/>
        </w:rPr>
        <w:t>2</w:t>
      </w:r>
      <w:r w:rsidR="004004D7">
        <w:rPr>
          <w:rFonts w:cs="Calibri"/>
          <w:sz w:val="26"/>
          <w:szCs w:val="26"/>
        </w:rPr>
        <w:t xml:space="preserve"> (principal GES), il faut </w:t>
      </w:r>
      <w:r w:rsidR="00734615">
        <w:rPr>
          <w:rFonts w:cs="Calibri"/>
          <w:sz w:val="26"/>
          <w:szCs w:val="26"/>
        </w:rPr>
        <w:t>bien prendre conscience que celle-ci a évolué entre 280 et 300 ppm (partie par million) durant les 800.000dernière années, alors que durant le siècle dernier, celle-ci est passé de 280 à 383 ppm ce qui constitue une menace pour la vie sur terre.</w:t>
      </w:r>
      <w:r w:rsidR="00734615" w:rsidRPr="00734615">
        <w:rPr>
          <w:rFonts w:cs="Calibri"/>
          <w:sz w:val="26"/>
          <w:szCs w:val="26"/>
        </w:rPr>
        <w:t xml:space="preserve"> </w:t>
      </w:r>
      <w:r w:rsidR="00734615">
        <w:rPr>
          <w:rFonts w:cs="Calibri"/>
          <w:sz w:val="26"/>
          <w:szCs w:val="26"/>
        </w:rPr>
        <w:t>(Voir figure N°</w:t>
      </w:r>
      <w:r w:rsidR="00D65516">
        <w:rPr>
          <w:rFonts w:cs="Calibri"/>
          <w:sz w:val="26"/>
          <w:szCs w:val="26"/>
        </w:rPr>
        <w:t>II.03</w:t>
      </w:r>
      <w:r w:rsidR="00734615">
        <w:rPr>
          <w:rFonts w:cs="Calibri"/>
          <w:sz w:val="26"/>
          <w:szCs w:val="26"/>
        </w:rPr>
        <w:t>).</w:t>
      </w:r>
    </w:p>
    <w:p w:rsidR="00734615" w:rsidRDefault="00EA3195" w:rsidP="004004D7">
      <w:pPr>
        <w:spacing w:before="240" w:after="240" w:line="240" w:lineRule="auto"/>
        <w:jc w:val="both"/>
        <w:rPr>
          <w:rFonts w:cs="Calibri"/>
          <w:sz w:val="26"/>
          <w:szCs w:val="26"/>
        </w:rPr>
      </w:pPr>
      <w:r w:rsidRPr="00EA3195">
        <w:rPr>
          <w:rFonts w:cs="Calibri"/>
          <w:b/>
          <w:noProof/>
          <w:sz w:val="26"/>
          <w:szCs w:val="26"/>
          <w:lang w:eastAsia="fr-FR"/>
        </w:rPr>
        <w:pict>
          <v:shape id="_x0000_s1108" type="#_x0000_t185" style="position:absolute;left:0;text-align:left;margin-left:354.55pt;margin-top:299.65pt;width:145.6pt;height:32.3pt;rotation:-360;z-index:251739136;mso-position-horizontal-relative:margin;mso-position-vertical-relative:margin" adj="1729" fillcolor="#943634" stroked="f" strokecolor="#8db3e2" strokeweight="3pt">
            <v:imagedata embosscolor="shadow add(51)"/>
            <v:shadow type="emboss" color="lineOrFill darken(153)" color2="shadow add(102)" offset="1pt,1pt"/>
            <v:textbox style="mso-next-textbox:#_x0000_s1108" inset="3.6pt,,3.6pt">
              <w:txbxContent>
                <w:p w:rsidR="00D81628" w:rsidRPr="002477B0" w:rsidRDefault="00D81628" w:rsidP="00814D6A">
                  <w:pPr>
                    <w:pBdr>
                      <w:top w:val="single" w:sz="8" w:space="10" w:color="FFFFFF"/>
                      <w:bottom w:val="single" w:sz="8" w:space="10" w:color="FFFFFF"/>
                    </w:pBdr>
                    <w:spacing w:after="0"/>
                    <w:jc w:val="right"/>
                    <w:rPr>
                      <w:rFonts w:asciiTheme="minorHAnsi" w:hAnsiTheme="minorHAnsi" w:cstheme="minorHAnsi"/>
                      <w:b/>
                      <w:bCs/>
                      <w:sz w:val="16"/>
                      <w:szCs w:val="16"/>
                    </w:rPr>
                  </w:pPr>
                  <w:r w:rsidRPr="00814D6A">
                    <w:rPr>
                      <w:rFonts w:asciiTheme="minorHAnsi" w:hAnsiTheme="minorHAnsi" w:cstheme="minorHAnsi"/>
                      <w:b/>
                      <w:bCs/>
                      <w:sz w:val="20"/>
                      <w:szCs w:val="20"/>
                    </w:rPr>
                    <w:t xml:space="preserve">Source : </w:t>
                  </w:r>
                  <w:r>
                    <w:rPr>
                      <w:rFonts w:asciiTheme="minorHAnsi" w:hAnsiTheme="minorHAnsi" w:cstheme="minorHAnsi"/>
                      <w:b/>
                      <w:bCs/>
                      <w:sz w:val="20"/>
                      <w:szCs w:val="20"/>
                    </w:rPr>
                    <w:t>GIEC.2007</w:t>
                  </w:r>
                </w:p>
              </w:txbxContent>
            </v:textbox>
            <w10:wrap type="square" anchorx="margin" anchory="margin"/>
          </v:shape>
        </w:pict>
      </w:r>
      <w:r>
        <w:rPr>
          <w:rFonts w:cs="Calibri"/>
          <w:noProof/>
          <w:sz w:val="26"/>
          <w:szCs w:val="26"/>
          <w:lang w:eastAsia="fr-FR"/>
        </w:rPr>
        <w:pict>
          <v:rect id="_x0000_s1042" style="position:absolute;left:0;text-align:left;margin-left:262.25pt;margin-top:-7.05pt;width:243.8pt;height:34.85pt;z-index:251667456" stroked="f">
            <v:textbox style="mso-next-textbox:#_x0000_s1042">
              <w:txbxContent>
                <w:p w:rsidR="00D81628" w:rsidRPr="00C8666C" w:rsidRDefault="00D81628" w:rsidP="0088568D">
                  <w:pPr>
                    <w:rPr>
                      <w:b/>
                      <w:sz w:val="20"/>
                      <w:szCs w:val="20"/>
                    </w:rPr>
                  </w:pPr>
                  <w:r w:rsidRPr="00C8666C">
                    <w:rPr>
                      <w:rFonts w:asciiTheme="minorHAnsi" w:hAnsiTheme="minorHAnsi" w:cstheme="minorHAnsi"/>
                      <w:b/>
                      <w:bCs/>
                      <w:sz w:val="20"/>
                      <w:szCs w:val="20"/>
                    </w:rPr>
                    <w:t>Figure II.04 :</w:t>
                  </w:r>
                  <w:r w:rsidRPr="00C8666C">
                    <w:rPr>
                      <w:b/>
                      <w:sz w:val="20"/>
                      <w:szCs w:val="20"/>
                    </w:rPr>
                    <w:t xml:space="preserve"> Emissions mondiales de gaz à effet de serre décuis 1970.</w:t>
                  </w:r>
                </w:p>
              </w:txbxContent>
            </v:textbox>
          </v:rect>
        </w:pict>
      </w:r>
      <w:r>
        <w:rPr>
          <w:rFonts w:cs="Calibri"/>
          <w:noProof/>
          <w:sz w:val="26"/>
          <w:szCs w:val="26"/>
          <w:lang w:eastAsia="fr-FR"/>
        </w:rPr>
        <w:pict>
          <v:rect id="_x0000_s1041" style="position:absolute;left:0;text-align:left;margin-left:-2.4pt;margin-top:-7.05pt;width:243.8pt;height:34.85pt;z-index:251666432" stroked="f">
            <v:textbox style="mso-next-textbox:#_x0000_s1041">
              <w:txbxContent>
                <w:p w:rsidR="00D81628" w:rsidRPr="00814D6A" w:rsidRDefault="00D81628" w:rsidP="00734615">
                  <w:pPr>
                    <w:rPr>
                      <w:b/>
                      <w:sz w:val="20"/>
                      <w:szCs w:val="20"/>
                    </w:rPr>
                  </w:pPr>
                  <w:r w:rsidRPr="008A22AC">
                    <w:rPr>
                      <w:rFonts w:asciiTheme="minorHAnsi" w:hAnsiTheme="minorHAnsi" w:cstheme="minorHAnsi"/>
                      <w:b/>
                      <w:bCs/>
                      <w:sz w:val="20"/>
                      <w:szCs w:val="20"/>
                    </w:rPr>
                    <w:t xml:space="preserve">Figure </w:t>
                  </w:r>
                  <w:r>
                    <w:rPr>
                      <w:rFonts w:asciiTheme="minorHAnsi" w:hAnsiTheme="minorHAnsi" w:cstheme="minorHAnsi"/>
                      <w:b/>
                      <w:bCs/>
                      <w:sz w:val="20"/>
                      <w:szCs w:val="20"/>
                    </w:rPr>
                    <w:t>II.</w:t>
                  </w:r>
                  <w:r w:rsidRPr="008A22AC">
                    <w:rPr>
                      <w:rFonts w:asciiTheme="minorHAnsi" w:hAnsiTheme="minorHAnsi" w:cstheme="minorHAnsi"/>
                      <w:b/>
                      <w:bCs/>
                      <w:sz w:val="20"/>
                      <w:szCs w:val="20"/>
                    </w:rPr>
                    <w:t>0</w:t>
                  </w:r>
                  <w:r>
                    <w:rPr>
                      <w:rFonts w:asciiTheme="minorHAnsi" w:hAnsiTheme="minorHAnsi" w:cstheme="minorHAnsi"/>
                      <w:b/>
                      <w:bCs/>
                      <w:sz w:val="20"/>
                      <w:szCs w:val="20"/>
                    </w:rPr>
                    <w:t>3 :</w:t>
                  </w:r>
                  <w:r w:rsidRPr="008A22AC">
                    <w:rPr>
                      <w:rFonts w:asciiTheme="minorHAnsi" w:hAnsiTheme="minorHAnsi" w:cstheme="minorHAnsi"/>
                      <w:b/>
                      <w:bCs/>
                      <w:sz w:val="20"/>
                      <w:szCs w:val="20"/>
                    </w:rPr>
                    <w:t> </w:t>
                  </w:r>
                  <w:r w:rsidRPr="00814D6A">
                    <w:rPr>
                      <w:b/>
                      <w:sz w:val="20"/>
                      <w:szCs w:val="20"/>
                    </w:rPr>
                    <w:t>Accroissement anthropique du dioxyde de carbone (CO2) de 1850 à 2006 </w:t>
                  </w:r>
                </w:p>
              </w:txbxContent>
            </v:textbox>
          </v:rect>
        </w:pict>
      </w:r>
    </w:p>
    <w:p w:rsidR="000544DB" w:rsidRDefault="000544DB" w:rsidP="00D25377">
      <w:pPr>
        <w:spacing w:before="240" w:after="240" w:line="240" w:lineRule="auto"/>
        <w:jc w:val="both"/>
        <w:rPr>
          <w:rFonts w:cs="Calibri"/>
          <w:b/>
          <w:sz w:val="26"/>
          <w:szCs w:val="26"/>
        </w:rPr>
      </w:pPr>
    </w:p>
    <w:p w:rsidR="0088568D" w:rsidRDefault="001F2B8D" w:rsidP="00D25377">
      <w:pPr>
        <w:spacing w:before="240" w:after="240" w:line="240" w:lineRule="auto"/>
        <w:jc w:val="both"/>
        <w:rPr>
          <w:rFonts w:cs="Calibri"/>
          <w:b/>
          <w:sz w:val="26"/>
          <w:szCs w:val="26"/>
        </w:rPr>
      </w:pPr>
      <w:r w:rsidRPr="001F2B8D">
        <w:rPr>
          <w:rFonts w:cs="Calibri"/>
          <w:b/>
          <w:sz w:val="26"/>
          <w:szCs w:val="26"/>
        </w:rPr>
        <w:t>II.3.1</w:t>
      </w:r>
      <w:r>
        <w:rPr>
          <w:rFonts w:cs="Calibri"/>
          <w:b/>
          <w:sz w:val="26"/>
          <w:szCs w:val="26"/>
        </w:rPr>
        <w:t xml:space="preserve"> Impacts du réchauffement climatique :</w:t>
      </w:r>
    </w:p>
    <w:p w:rsidR="0028430D" w:rsidRDefault="001F2B8D" w:rsidP="00D25377">
      <w:pPr>
        <w:spacing w:before="240" w:after="240" w:line="240" w:lineRule="auto"/>
        <w:jc w:val="both"/>
        <w:rPr>
          <w:rFonts w:cs="Calibri"/>
          <w:sz w:val="26"/>
          <w:szCs w:val="26"/>
        </w:rPr>
      </w:pPr>
      <w:r w:rsidRPr="001F2B8D">
        <w:rPr>
          <w:rFonts w:cs="Calibri"/>
          <w:sz w:val="26"/>
          <w:szCs w:val="26"/>
        </w:rPr>
        <w:t xml:space="preserve">Pour </w:t>
      </w:r>
      <w:r>
        <w:rPr>
          <w:rFonts w:cs="Calibri"/>
          <w:sz w:val="26"/>
          <w:szCs w:val="26"/>
        </w:rPr>
        <w:t>bien se rendre compte des dangers que nous faisons courir à la planète, rappelons qu’en poursuivant le rythme actuel des émissions mondiales de GES et notamment de CO2, nous risquons d’atteindre rapidement la concentration de 450 ppm, concentration à une hausse de température de 2°C, seuil fatidique de température qui, s’il était dépasse, risquerait d’entrainer un emballement climatique incontrôlable, l’humanité devra alors faire face à des bouleversements inédits et de grand</w:t>
      </w:r>
      <w:r w:rsidR="0028430D">
        <w:rPr>
          <w:rFonts w:cs="Calibri"/>
          <w:sz w:val="26"/>
          <w:szCs w:val="26"/>
        </w:rPr>
        <w:t>e ampleur qui auront des répercussions très grave sur la stabilité et la sécurité de l’humanité.</w:t>
      </w:r>
    </w:p>
    <w:p w:rsidR="000B16F4" w:rsidRDefault="000B16F4" w:rsidP="000B16F4">
      <w:pPr>
        <w:spacing w:before="240" w:after="240" w:line="240" w:lineRule="auto"/>
        <w:jc w:val="both"/>
        <w:rPr>
          <w:rFonts w:cs="Calibri"/>
          <w:sz w:val="26"/>
          <w:szCs w:val="26"/>
        </w:rPr>
      </w:pPr>
      <w:r>
        <w:rPr>
          <w:rFonts w:cs="Calibri"/>
          <w:sz w:val="26"/>
          <w:szCs w:val="26"/>
        </w:rPr>
        <w:t>Les effets du réchauffement climatique sont multiples, certains effets comme le dérèglement de la circulation des eaux océaniques, peuvent probablement se produire, d’autres effets comme la dégradation des écosystèmes, le dérèglement du cycle du carbone, du cycle de l’eau et des saisons ainsi que la désertification, font déjà partie du quotidien, surtout dans un continent comme l’Afrique (Voir figure N°</w:t>
      </w:r>
      <w:r w:rsidR="00D65516">
        <w:rPr>
          <w:rFonts w:cs="Calibri"/>
          <w:sz w:val="26"/>
          <w:szCs w:val="26"/>
        </w:rPr>
        <w:t>II.04</w:t>
      </w:r>
      <w:r w:rsidR="00B5361F">
        <w:rPr>
          <w:rFonts w:cs="Calibri"/>
          <w:sz w:val="26"/>
          <w:szCs w:val="26"/>
        </w:rPr>
        <w:t>)</w:t>
      </w:r>
      <w:r w:rsidR="00B5361F">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B5361F">
        <w:rPr>
          <w:rFonts w:cs="Calibri"/>
          <w:b/>
          <w:sz w:val="26"/>
          <w:szCs w:val="26"/>
          <w:vertAlign w:val="superscript"/>
        </w:rPr>
        <w:t>II-5</w:t>
      </w:r>
      <w:r w:rsidR="000F0235" w:rsidRPr="00DF2F74">
        <w:rPr>
          <w:rFonts w:asciiTheme="minorHAnsi" w:hAnsiTheme="minorHAnsi" w:cstheme="minorHAnsi"/>
          <w:b/>
          <w:bCs/>
          <w:sz w:val="26"/>
          <w:szCs w:val="26"/>
          <w:vertAlign w:val="superscript"/>
        </w:rPr>
        <w:t>]</w:t>
      </w:r>
      <w:r>
        <w:rPr>
          <w:rFonts w:cs="Calibri"/>
          <w:sz w:val="26"/>
          <w:szCs w:val="26"/>
        </w:rPr>
        <w:t>.</w:t>
      </w:r>
    </w:p>
    <w:p w:rsidR="00C66A71" w:rsidRDefault="000B16F4" w:rsidP="000B16F4">
      <w:pPr>
        <w:spacing w:before="240" w:after="240" w:line="240" w:lineRule="auto"/>
        <w:jc w:val="both"/>
        <w:rPr>
          <w:rFonts w:cs="Calibri"/>
          <w:b/>
          <w:sz w:val="26"/>
          <w:szCs w:val="26"/>
        </w:rPr>
      </w:pPr>
      <w:r>
        <w:rPr>
          <w:rFonts w:cs="Calibri"/>
          <w:b/>
          <w:sz w:val="26"/>
          <w:szCs w:val="26"/>
        </w:rPr>
        <w:t xml:space="preserve">II.3.2 Impacts </w:t>
      </w:r>
      <w:r w:rsidR="00C66A71">
        <w:rPr>
          <w:rFonts w:cs="Calibri"/>
          <w:b/>
          <w:sz w:val="26"/>
          <w:szCs w:val="26"/>
        </w:rPr>
        <w:t xml:space="preserve"> en Afrique, première victime du</w:t>
      </w:r>
      <w:r>
        <w:rPr>
          <w:rFonts w:cs="Calibri"/>
          <w:b/>
          <w:sz w:val="26"/>
          <w:szCs w:val="26"/>
        </w:rPr>
        <w:t xml:space="preserve"> réchauffement climatique :</w:t>
      </w:r>
    </w:p>
    <w:p w:rsidR="00814D6A" w:rsidRDefault="00EA3195" w:rsidP="00CD6E03">
      <w:pPr>
        <w:spacing w:before="240" w:after="240" w:line="240" w:lineRule="auto"/>
        <w:jc w:val="both"/>
        <w:rPr>
          <w:rFonts w:cs="Calibri"/>
          <w:sz w:val="26"/>
          <w:szCs w:val="26"/>
        </w:rPr>
      </w:pPr>
      <w:r>
        <w:rPr>
          <w:rFonts w:cs="Calibri"/>
          <w:noProof/>
          <w:sz w:val="26"/>
          <w:szCs w:val="26"/>
          <w:lang w:eastAsia="fr-FR"/>
        </w:rPr>
        <w:pict>
          <v:shape id="_x0000_s1043" type="#_x0000_t32" style="position:absolute;left:0;text-align:left;margin-left:-2.4pt;margin-top:89.35pt;width:193.5pt;height:0;z-index:251668480" o:connectortype="straight"/>
        </w:pict>
      </w:r>
      <w:r w:rsidR="00C80F49" w:rsidRPr="00C80F49">
        <w:rPr>
          <w:rFonts w:cs="Calibri"/>
          <w:sz w:val="26"/>
          <w:szCs w:val="26"/>
        </w:rPr>
        <w:t xml:space="preserve">Même </w:t>
      </w:r>
      <w:r w:rsidR="00C80F49">
        <w:rPr>
          <w:rFonts w:cs="Calibri"/>
          <w:sz w:val="26"/>
          <w:szCs w:val="26"/>
        </w:rPr>
        <w:t>si la contribution de l’Afrique au problème du réchauffement climatique</w:t>
      </w:r>
      <w:r w:rsidR="00A57432">
        <w:rPr>
          <w:rFonts w:cs="Calibri"/>
          <w:sz w:val="26"/>
          <w:szCs w:val="26"/>
        </w:rPr>
        <w:t xml:space="preserve"> est insignifiante, plusieurs études et rapports ont souligné qu’elle était le continent le plus durement frappé par les impacts négatifs induits du réchauffement climatique, elle a ainsi déjà subi plusieurs évènements climatiques extrêmes comme des inondations et des sécheresses, chaque fois accompagnés de </w:t>
      </w:r>
      <w:r w:rsidR="00D06D4D">
        <w:rPr>
          <w:rFonts w:cs="Calibri"/>
          <w:sz w:val="26"/>
          <w:szCs w:val="26"/>
        </w:rPr>
        <w:t>pertes humaines et économiques considérable</w:t>
      </w:r>
      <w:r w:rsidR="00B25DFB">
        <w:rPr>
          <w:rFonts w:cs="Calibri"/>
          <w:sz w:val="26"/>
          <w:szCs w:val="26"/>
        </w:rPr>
        <w:t xml:space="preserve">. </w:t>
      </w:r>
    </w:p>
    <w:p w:rsidR="00CD6E03" w:rsidRDefault="00850B35" w:rsidP="00CD6E03">
      <w:pPr>
        <w:spacing w:before="240" w:after="240" w:line="240" w:lineRule="auto"/>
        <w:jc w:val="both"/>
        <w:rPr>
          <w:rFonts w:cs="Calibri"/>
          <w:sz w:val="26"/>
          <w:szCs w:val="26"/>
        </w:rPr>
      </w:pPr>
      <w:r w:rsidRPr="00850B35">
        <w:rPr>
          <w:rFonts w:cs="Calibri"/>
          <w:b/>
          <w:sz w:val="20"/>
          <w:szCs w:val="20"/>
          <w:vertAlign w:val="superscript"/>
        </w:rPr>
        <w:t>[</w:t>
      </w:r>
      <w:r w:rsidR="00B5361F">
        <w:rPr>
          <w:rFonts w:cs="Calibri"/>
          <w:b/>
          <w:sz w:val="20"/>
          <w:szCs w:val="20"/>
          <w:vertAlign w:val="superscript"/>
        </w:rPr>
        <w:t>II-</w:t>
      </w:r>
      <w:r w:rsidR="003972DB">
        <w:rPr>
          <w:rFonts w:cs="Calibri"/>
          <w:b/>
          <w:sz w:val="20"/>
          <w:szCs w:val="20"/>
          <w:vertAlign w:val="superscript"/>
        </w:rPr>
        <w:t>5</w:t>
      </w:r>
      <w:r w:rsidR="00055FC4" w:rsidRPr="00850B35">
        <w:rPr>
          <w:rFonts w:cs="Calibri"/>
          <w:b/>
          <w:sz w:val="20"/>
          <w:szCs w:val="20"/>
          <w:vertAlign w:val="superscript"/>
        </w:rPr>
        <w:t>]</w:t>
      </w:r>
      <w:r w:rsidR="00CD6E03" w:rsidRPr="00B079CB">
        <w:rPr>
          <w:rFonts w:cs="Calibri"/>
          <w:b/>
          <w:sz w:val="20"/>
          <w:szCs w:val="20"/>
        </w:rPr>
        <w:t xml:space="preserve"> KAMEL MOSTEFA-KARA</w:t>
      </w:r>
      <w:r w:rsidR="00CD6E03">
        <w:rPr>
          <w:rFonts w:cs="Calibri"/>
          <w:b/>
          <w:sz w:val="20"/>
          <w:szCs w:val="20"/>
        </w:rPr>
        <w:t xml:space="preserve"> ET HAKIM ARIF</w:t>
      </w:r>
      <w:r w:rsidR="00CD6E03" w:rsidRPr="00B079CB">
        <w:rPr>
          <w:rFonts w:cs="Calibri"/>
          <w:b/>
          <w:sz w:val="20"/>
          <w:szCs w:val="20"/>
        </w:rPr>
        <w:t xml:space="preserve"> </w:t>
      </w:r>
      <w:r w:rsidR="00CD6E03" w:rsidRPr="00B079CB">
        <w:rPr>
          <w:rFonts w:cs="Calibri"/>
          <w:sz w:val="20"/>
          <w:szCs w:val="20"/>
        </w:rPr>
        <w:t>(</w:t>
      </w:r>
      <w:r w:rsidR="00CD6E03">
        <w:rPr>
          <w:rFonts w:cs="Calibri"/>
          <w:sz w:val="20"/>
          <w:szCs w:val="20"/>
        </w:rPr>
        <w:t xml:space="preserve">L’Afrique, continent clé face au défi climatique manifeste pour l’Afrique </w:t>
      </w:r>
      <w:r w:rsidR="003972DB">
        <w:rPr>
          <w:rFonts w:cs="Calibri"/>
          <w:sz w:val="20"/>
          <w:szCs w:val="20"/>
        </w:rPr>
        <w:t xml:space="preserve">                  </w:t>
      </w:r>
      <w:r w:rsidR="00CD6E03">
        <w:rPr>
          <w:rFonts w:cs="Calibri"/>
          <w:sz w:val="20"/>
          <w:szCs w:val="20"/>
        </w:rPr>
        <w:t>P29, P35)</w:t>
      </w:r>
      <w:r w:rsidR="00B5361F">
        <w:rPr>
          <w:rFonts w:cs="Calibri"/>
          <w:sz w:val="20"/>
          <w:szCs w:val="20"/>
        </w:rPr>
        <w:t>.</w:t>
      </w:r>
    </w:p>
    <w:p w:rsidR="008E11A3" w:rsidRDefault="007F3D44" w:rsidP="000B16F4">
      <w:pPr>
        <w:spacing w:before="240" w:after="240" w:line="240" w:lineRule="auto"/>
        <w:jc w:val="both"/>
        <w:rPr>
          <w:rFonts w:cs="Calibri"/>
          <w:sz w:val="26"/>
          <w:szCs w:val="26"/>
        </w:rPr>
      </w:pPr>
      <w:r>
        <w:rPr>
          <w:rFonts w:cs="Calibri"/>
          <w:sz w:val="26"/>
          <w:szCs w:val="26"/>
        </w:rPr>
        <w:lastRenderedPageBreak/>
        <w:t>Concernant l’augmentation des températures, des observations montrent que l’Afrique s’est réchauffée d’environ un dixième de degré Celsius par décennie au siècle passé et les scénarios de Hulme et al. Prévoient pour le siècle présent, une moyenne pour le réchauffement annuel en Afrique de -0.2°C (scénario bas B1)</w:t>
      </w:r>
      <w:r w:rsidR="008E11A3">
        <w:rPr>
          <w:rFonts w:cs="Calibri"/>
          <w:sz w:val="26"/>
          <w:szCs w:val="26"/>
        </w:rPr>
        <w:t xml:space="preserve"> à +0.5° par décennie (scénario haut A2), conduisant à un réchauffement entre 2°C et 6°C avant 2100 (Voir figure N°</w:t>
      </w:r>
      <w:r w:rsidR="00B5361F">
        <w:rPr>
          <w:rFonts w:cs="Calibri"/>
          <w:sz w:val="26"/>
          <w:szCs w:val="26"/>
        </w:rPr>
        <w:t>II.05</w:t>
      </w:r>
      <w:r w:rsidR="008E11A3">
        <w:rPr>
          <w:rFonts w:cs="Calibri"/>
          <w:sz w:val="26"/>
          <w:szCs w:val="26"/>
        </w:rPr>
        <w:t>).</w:t>
      </w:r>
    </w:p>
    <w:p w:rsidR="008E11A3" w:rsidRDefault="00EA3195" w:rsidP="00410779">
      <w:pPr>
        <w:spacing w:before="240" w:after="240" w:line="240" w:lineRule="auto"/>
        <w:jc w:val="center"/>
        <w:rPr>
          <w:rFonts w:cs="Calibri"/>
          <w:sz w:val="26"/>
          <w:szCs w:val="26"/>
        </w:rPr>
      </w:pPr>
      <w:r>
        <w:rPr>
          <w:rFonts w:cs="Calibri"/>
          <w:noProof/>
          <w:sz w:val="26"/>
          <w:szCs w:val="26"/>
          <w:lang w:eastAsia="fr-FR"/>
        </w:rPr>
        <w:pict>
          <v:rect id="_x0000_s1114" style="position:absolute;left:0;text-align:left;margin-left:347.2pt;margin-top:429.15pt;width:143pt;height:25.65pt;z-index:251745280" filled="f" stroked="f">
            <v:textbox style="mso-next-textbox:#_x0000_s1114">
              <w:txbxContent>
                <w:p w:rsidR="00D81628" w:rsidRPr="00122677" w:rsidRDefault="00D81628" w:rsidP="00122677">
                  <w:pPr>
                    <w:rPr>
                      <w:b/>
                      <w:sz w:val="20"/>
                      <w:szCs w:val="20"/>
                    </w:rPr>
                  </w:pPr>
                  <w:r w:rsidRPr="00122677">
                    <w:rPr>
                      <w:b/>
                      <w:sz w:val="20"/>
                      <w:szCs w:val="20"/>
                    </w:rPr>
                    <w:t xml:space="preserve">Source : L. Saubadu AFP   </w:t>
                  </w:r>
                </w:p>
              </w:txbxContent>
            </v:textbox>
          </v:rect>
        </w:pict>
      </w:r>
      <w:r>
        <w:rPr>
          <w:rFonts w:cs="Calibri"/>
          <w:noProof/>
          <w:sz w:val="26"/>
          <w:szCs w:val="26"/>
          <w:lang w:eastAsia="fr-FR"/>
        </w:rPr>
        <w:pict>
          <v:rect id="_x0000_s1110" style="position:absolute;left:0;text-align:left;margin-left:.65pt;margin-top:429.15pt;width:240.3pt;height:20.45pt;z-index:251741184" stroked="f">
            <v:textbox style="mso-next-textbox:#_x0000_s1110">
              <w:txbxContent>
                <w:p w:rsidR="00D81628" w:rsidRPr="00374DEF" w:rsidRDefault="00D81628" w:rsidP="00410779">
                  <w:pPr>
                    <w:rPr>
                      <w:b/>
                      <w:sz w:val="20"/>
                      <w:szCs w:val="20"/>
                    </w:rPr>
                  </w:pPr>
                  <w:r w:rsidRPr="00374DEF">
                    <w:rPr>
                      <w:rFonts w:asciiTheme="minorHAnsi" w:hAnsiTheme="minorHAnsi" w:cstheme="minorHAnsi"/>
                      <w:b/>
                      <w:bCs/>
                      <w:sz w:val="20"/>
                      <w:szCs w:val="20"/>
                    </w:rPr>
                    <w:t>Figure II.05 : </w:t>
                  </w:r>
                  <w:r w:rsidRPr="00374DEF">
                    <w:rPr>
                      <w:b/>
                      <w:sz w:val="20"/>
                      <w:szCs w:val="20"/>
                    </w:rPr>
                    <w:t>Synthèse des impacts.</w:t>
                  </w:r>
                </w:p>
              </w:txbxContent>
            </v:textbox>
          </v:rect>
        </w:pict>
      </w:r>
      <w:r w:rsidR="00374DEF">
        <w:rPr>
          <w:rFonts w:cs="Calibri"/>
          <w:noProof/>
          <w:sz w:val="26"/>
          <w:szCs w:val="26"/>
          <w:lang w:eastAsia="fr-FR"/>
        </w:rPr>
        <w:drawing>
          <wp:inline distT="0" distB="0" distL="0" distR="0">
            <wp:extent cx="6119983" cy="5288231"/>
            <wp:effectExtent l="57150" t="19050" r="109367" b="83869"/>
            <wp:docPr id="15" name="Image 5" descr="C:\Users\pc\Desktop\ph-scanné\img00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pc\Desktop\ph-scanné\img007.jpg"/>
                    <pic:cNvPicPr>
                      <a:picLocks noChangeAspect="1" noChangeArrowheads="1"/>
                    </pic:cNvPicPr>
                  </pic:nvPicPr>
                  <pic:blipFill>
                    <a:blip r:embed="rId12">
                      <a:lum/>
                    </a:blip>
                    <a:srcRect l="1926"/>
                    <a:stretch>
                      <a:fillRect/>
                    </a:stretch>
                  </pic:blipFill>
                  <pic:spPr bwMode="auto">
                    <a:xfrm>
                      <a:off x="0" y="0"/>
                      <a:ext cx="6121595" cy="5291211"/>
                    </a:xfrm>
                    <a:prstGeom prst="rect">
                      <a:avLst/>
                    </a:prstGeom>
                    <a:ln w="19050"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410779" w:rsidRDefault="00410779" w:rsidP="00122677">
      <w:pPr>
        <w:tabs>
          <w:tab w:val="left" w:pos="6882"/>
          <w:tab w:val="right" w:pos="9921"/>
        </w:tabs>
        <w:spacing w:before="240" w:after="240" w:line="240" w:lineRule="auto"/>
        <w:jc w:val="both"/>
        <w:rPr>
          <w:rFonts w:cs="Calibri"/>
          <w:sz w:val="26"/>
          <w:szCs w:val="26"/>
        </w:rPr>
      </w:pPr>
    </w:p>
    <w:p w:rsidR="00410779" w:rsidRDefault="008E11A3" w:rsidP="00410779">
      <w:pPr>
        <w:spacing w:before="240" w:after="240" w:line="240" w:lineRule="auto"/>
        <w:jc w:val="both"/>
        <w:rPr>
          <w:rFonts w:cs="Calibri"/>
          <w:sz w:val="26"/>
          <w:szCs w:val="26"/>
        </w:rPr>
      </w:pPr>
      <w:r>
        <w:rPr>
          <w:rFonts w:cs="Calibri"/>
          <w:sz w:val="26"/>
          <w:szCs w:val="26"/>
        </w:rPr>
        <w:t xml:space="preserve"> </w:t>
      </w:r>
      <w:r w:rsidR="00410779">
        <w:rPr>
          <w:rFonts w:cs="Calibri"/>
          <w:sz w:val="26"/>
          <w:szCs w:val="26"/>
        </w:rPr>
        <w:t>A l’avenir, la pénurie d’eau s’aggravera, en raison d’utilisation et d’une gestion non durable de la ressource et en raison du réchauffement climatique, le nombre de personnes vivant dans des régions touchées par un fort stress hydrique</w:t>
      </w:r>
      <w:r w:rsidR="00186836">
        <w:rPr>
          <w:rFonts w:cs="Calibri"/>
          <w:sz w:val="26"/>
          <w:szCs w:val="26"/>
        </w:rPr>
        <w:t xml:space="preserve"> (Voir figure N°II-06)</w:t>
      </w:r>
      <w:r w:rsidR="00410779">
        <w:rPr>
          <w:rFonts w:cs="Calibri"/>
          <w:sz w:val="26"/>
          <w:szCs w:val="26"/>
        </w:rPr>
        <w:t xml:space="preserve"> devrait augmenter d’un milliard dans le monde, pour atteindre plus de 3.9 milliards</w:t>
      </w:r>
      <w:r w:rsidR="0013095F">
        <w:rPr>
          <w:rFonts w:cs="Calibri"/>
          <w:sz w:val="26"/>
          <w:szCs w:val="26"/>
        </w:rPr>
        <w:t xml:space="preserve"> </w:t>
      </w:r>
      <w:r w:rsidR="00B50C8B" w:rsidRPr="00DF2F74">
        <w:rPr>
          <w:rFonts w:asciiTheme="minorHAnsi" w:hAnsiTheme="minorHAnsi" w:cstheme="minorHAnsi"/>
          <w:b/>
          <w:bCs/>
          <w:sz w:val="26"/>
          <w:szCs w:val="26"/>
          <w:vertAlign w:val="superscript"/>
        </w:rPr>
        <w:t>[</w:t>
      </w:r>
      <w:r w:rsidR="0013095F">
        <w:rPr>
          <w:rFonts w:cs="Calibri"/>
          <w:b/>
          <w:sz w:val="26"/>
          <w:szCs w:val="26"/>
          <w:vertAlign w:val="superscript"/>
        </w:rPr>
        <w:t>II-6</w:t>
      </w:r>
      <w:r w:rsidR="000F0235" w:rsidRPr="00DF2F74">
        <w:rPr>
          <w:rFonts w:asciiTheme="minorHAnsi" w:hAnsiTheme="minorHAnsi" w:cstheme="minorHAnsi"/>
          <w:b/>
          <w:bCs/>
          <w:sz w:val="26"/>
          <w:szCs w:val="26"/>
          <w:vertAlign w:val="superscript"/>
        </w:rPr>
        <w:t>]</w:t>
      </w:r>
      <w:r w:rsidR="00410779">
        <w:rPr>
          <w:rFonts w:cs="Calibri"/>
          <w:sz w:val="26"/>
          <w:szCs w:val="26"/>
        </w:rPr>
        <w:t>.</w:t>
      </w:r>
    </w:p>
    <w:p w:rsidR="0066308A" w:rsidRDefault="0066308A" w:rsidP="00410779">
      <w:pPr>
        <w:spacing w:before="240" w:after="240" w:line="240" w:lineRule="auto"/>
        <w:jc w:val="both"/>
        <w:rPr>
          <w:rFonts w:cs="Calibri"/>
          <w:sz w:val="26"/>
          <w:szCs w:val="26"/>
        </w:rPr>
      </w:pPr>
    </w:p>
    <w:p w:rsidR="0013095F" w:rsidRDefault="00EA3195" w:rsidP="00410779">
      <w:pPr>
        <w:spacing w:before="240" w:after="240" w:line="240" w:lineRule="auto"/>
        <w:jc w:val="both"/>
        <w:rPr>
          <w:rFonts w:cs="Calibri"/>
          <w:sz w:val="26"/>
          <w:szCs w:val="26"/>
        </w:rPr>
      </w:pPr>
      <w:r>
        <w:rPr>
          <w:rFonts w:cs="Calibri"/>
          <w:noProof/>
          <w:sz w:val="26"/>
          <w:szCs w:val="26"/>
          <w:lang w:eastAsia="fr-FR"/>
        </w:rPr>
        <w:pict>
          <v:shape id="_x0000_s1120" type="#_x0000_t32" style="position:absolute;left:0;text-align:left;margin-left:.65pt;margin-top:15.45pt;width:192.75pt;height:0;z-index:251746304" o:connectortype="straight"/>
        </w:pict>
      </w:r>
    </w:p>
    <w:p w:rsidR="0013095F" w:rsidRDefault="00850B35" w:rsidP="0013095F">
      <w:pPr>
        <w:spacing w:before="240" w:after="240" w:line="240" w:lineRule="auto"/>
        <w:jc w:val="both"/>
        <w:rPr>
          <w:rFonts w:cs="Calibri"/>
          <w:sz w:val="26"/>
          <w:szCs w:val="26"/>
        </w:rPr>
      </w:pPr>
      <w:r w:rsidRPr="00850B35">
        <w:rPr>
          <w:rFonts w:cs="Calibri"/>
          <w:b/>
          <w:sz w:val="20"/>
          <w:szCs w:val="20"/>
          <w:vertAlign w:val="superscript"/>
        </w:rPr>
        <w:t>[</w:t>
      </w:r>
      <w:r w:rsidR="0013095F">
        <w:rPr>
          <w:rFonts w:cs="Calibri"/>
          <w:b/>
          <w:sz w:val="20"/>
          <w:szCs w:val="20"/>
          <w:vertAlign w:val="superscript"/>
        </w:rPr>
        <w:t>II-6</w:t>
      </w:r>
      <w:r w:rsidR="00055FC4" w:rsidRPr="00850B35">
        <w:rPr>
          <w:rFonts w:cs="Calibri"/>
          <w:b/>
          <w:sz w:val="20"/>
          <w:szCs w:val="20"/>
          <w:vertAlign w:val="superscript"/>
        </w:rPr>
        <w:t>]</w:t>
      </w:r>
      <w:r w:rsidR="0013095F" w:rsidRPr="00B079CB">
        <w:rPr>
          <w:rFonts w:cs="Calibri"/>
          <w:b/>
          <w:sz w:val="20"/>
          <w:szCs w:val="20"/>
        </w:rPr>
        <w:t xml:space="preserve"> KAMEL MOSTEFA-KARA</w:t>
      </w:r>
      <w:r w:rsidR="0013095F">
        <w:rPr>
          <w:rFonts w:cs="Calibri"/>
          <w:b/>
          <w:sz w:val="20"/>
          <w:szCs w:val="20"/>
        </w:rPr>
        <w:t xml:space="preserve"> ET HAKIM ARIF</w:t>
      </w:r>
      <w:r w:rsidR="0013095F" w:rsidRPr="00B079CB">
        <w:rPr>
          <w:rFonts w:cs="Calibri"/>
          <w:b/>
          <w:sz w:val="20"/>
          <w:szCs w:val="20"/>
        </w:rPr>
        <w:t xml:space="preserve"> </w:t>
      </w:r>
      <w:r w:rsidR="0013095F" w:rsidRPr="00B079CB">
        <w:rPr>
          <w:rFonts w:cs="Calibri"/>
          <w:sz w:val="20"/>
          <w:szCs w:val="20"/>
        </w:rPr>
        <w:t>(</w:t>
      </w:r>
      <w:r w:rsidR="0013095F">
        <w:rPr>
          <w:rFonts w:cs="Calibri"/>
          <w:sz w:val="20"/>
          <w:szCs w:val="20"/>
        </w:rPr>
        <w:t>L’Afrique, continent clé face au défi climatique manifeste pour l’Afrique P36, P37, P38, P40, P45).</w:t>
      </w:r>
    </w:p>
    <w:p w:rsidR="00186836" w:rsidRDefault="0066308A" w:rsidP="00F31E43">
      <w:pPr>
        <w:spacing w:before="240" w:after="240" w:line="240" w:lineRule="auto"/>
        <w:jc w:val="both"/>
        <w:rPr>
          <w:rFonts w:cs="Calibri"/>
          <w:sz w:val="26"/>
          <w:szCs w:val="26"/>
        </w:rPr>
      </w:pPr>
      <w:r>
        <w:rPr>
          <w:rFonts w:cs="Calibri"/>
          <w:sz w:val="26"/>
          <w:szCs w:val="26"/>
        </w:rPr>
        <w:lastRenderedPageBreak/>
        <w:t>On peut citer d’autres impacts résultants du réchauffement climatique tels que : le fondement des glaciers de la plus haute montagne d’AFRIQUE, le mont du Kilimandjaro a perdu 90% de la calotte de glace. Et du mont de Kenya, les glaciers Africain</w:t>
      </w:r>
      <w:r w:rsidR="00F31E43">
        <w:rPr>
          <w:rFonts w:cs="Calibri"/>
          <w:sz w:val="26"/>
          <w:szCs w:val="26"/>
        </w:rPr>
        <w:t>s</w:t>
      </w:r>
      <w:r>
        <w:rPr>
          <w:rFonts w:cs="Calibri"/>
          <w:sz w:val="26"/>
          <w:szCs w:val="26"/>
        </w:rPr>
        <w:t xml:space="preserve"> </w:t>
      </w:r>
      <w:r w:rsidR="00F31E43">
        <w:rPr>
          <w:rFonts w:cs="Calibri"/>
          <w:sz w:val="26"/>
          <w:szCs w:val="26"/>
        </w:rPr>
        <w:t>de la</w:t>
      </w:r>
      <w:r>
        <w:rPr>
          <w:rFonts w:cs="Calibri"/>
          <w:sz w:val="26"/>
          <w:szCs w:val="26"/>
        </w:rPr>
        <w:t xml:space="preserve"> chaine de Ruwenzori, fondent à une vitesse inquiétante et devrait disparaître d’ici 30 ans, ils ont perdu 50% de leur surface au cours des cinquante dernière </w:t>
      </w:r>
      <w:r w:rsidR="0013095F">
        <w:rPr>
          <w:rFonts w:cs="Calibri"/>
          <w:sz w:val="26"/>
          <w:szCs w:val="26"/>
        </w:rPr>
        <w:t>années (Voir figure N°II-0</w:t>
      </w:r>
      <w:r w:rsidR="00186836">
        <w:rPr>
          <w:rFonts w:cs="Calibri"/>
          <w:sz w:val="26"/>
          <w:szCs w:val="26"/>
        </w:rPr>
        <w:t>7</w:t>
      </w:r>
      <w:r w:rsidR="0013095F">
        <w:rPr>
          <w:rFonts w:cs="Calibri"/>
          <w:sz w:val="26"/>
          <w:szCs w:val="26"/>
        </w:rPr>
        <w:t>).</w:t>
      </w:r>
    </w:p>
    <w:p w:rsidR="0066308A" w:rsidRPr="00186836" w:rsidRDefault="00EA3195" w:rsidP="00186836">
      <w:pPr>
        <w:jc w:val="center"/>
        <w:rPr>
          <w:rFonts w:cs="Calibri"/>
          <w:sz w:val="26"/>
          <w:szCs w:val="26"/>
        </w:rPr>
      </w:pPr>
      <w:r>
        <w:rPr>
          <w:rFonts w:cs="Calibri"/>
          <w:noProof/>
          <w:sz w:val="26"/>
          <w:szCs w:val="26"/>
          <w:lang w:eastAsia="fr-FR"/>
        </w:rPr>
        <w:pict>
          <v:rect id="_x0000_s1146" style="position:absolute;left:0;text-align:left;margin-left:208.2pt;margin-top:22.55pt;width:296.8pt;height:26.05pt;z-index:251787264" stroked="f">
            <v:textbox style="mso-next-textbox:#_x0000_s1146">
              <w:txbxContent>
                <w:p w:rsidR="00D81628" w:rsidRPr="00C2445C" w:rsidRDefault="00D81628" w:rsidP="005F281A">
                  <w:pPr>
                    <w:jc w:val="right"/>
                    <w:rPr>
                      <w:b/>
                      <w:sz w:val="20"/>
                      <w:szCs w:val="20"/>
                    </w:rPr>
                  </w:pPr>
                  <w:r w:rsidRPr="005F281A">
                    <w:rPr>
                      <w:rFonts w:cs="Calibri"/>
                      <w:b/>
                      <w:sz w:val="20"/>
                      <w:szCs w:val="20"/>
                    </w:rPr>
                    <w:t>Source : Livre, L’Afrique, continent clé face au défi climatique</w:t>
                  </w:r>
                </w:p>
              </w:txbxContent>
            </v:textbox>
          </v:rect>
        </w:pict>
      </w:r>
      <w:r>
        <w:rPr>
          <w:rFonts w:cs="Calibri"/>
          <w:noProof/>
          <w:sz w:val="26"/>
          <w:szCs w:val="26"/>
          <w:lang w:eastAsia="fr-FR"/>
        </w:rPr>
        <w:pict>
          <v:rect id="_x0000_s1112" style="position:absolute;left:0;text-align:left;margin-left:254.25pt;margin-top:-10.5pt;width:243.8pt;height:37.1pt;z-index:251744256" stroked="f">
            <v:textbox style="mso-next-textbox:#_x0000_s1112">
              <w:txbxContent>
                <w:p w:rsidR="00D81628" w:rsidRDefault="00D81628" w:rsidP="00410779">
                  <w:r>
                    <w:rPr>
                      <w:b/>
                      <w:sz w:val="20"/>
                      <w:szCs w:val="20"/>
                    </w:rPr>
                    <w:t xml:space="preserve">Figure II-07 : </w:t>
                  </w:r>
                  <w:r w:rsidRPr="00186836">
                    <w:rPr>
                      <w:b/>
                      <w:sz w:val="20"/>
                      <w:szCs w:val="20"/>
                    </w:rPr>
                    <w:t>Disparition du lac Tchad (source : PNUE ET GRID</w:t>
                  </w:r>
                  <w:r>
                    <w:t xml:space="preserve"> </w:t>
                  </w:r>
                  <w:r w:rsidRPr="00186836">
                    <w:rPr>
                      <w:b/>
                      <w:sz w:val="20"/>
                      <w:szCs w:val="20"/>
                    </w:rPr>
                    <w:t>ARENDAL ,2002)</w:t>
                  </w:r>
                  <w:r>
                    <w:t xml:space="preserve">  </w:t>
                  </w:r>
                </w:p>
              </w:txbxContent>
            </v:textbox>
          </v:rect>
        </w:pict>
      </w:r>
      <w:r>
        <w:rPr>
          <w:rFonts w:cs="Calibri"/>
          <w:noProof/>
          <w:sz w:val="26"/>
          <w:szCs w:val="26"/>
          <w:lang w:eastAsia="fr-FR"/>
        </w:rPr>
        <w:pict>
          <v:rect id="_x0000_s1111" style="position:absolute;left:0;text-align:left;margin-left:-.2pt;margin-top:-10.5pt;width:246.55pt;height:39.45pt;z-index:251743232" stroked="f">
            <v:textbox style="mso-next-textbox:#_x0000_s1111">
              <w:txbxContent>
                <w:p w:rsidR="00D81628" w:rsidRDefault="00D81628" w:rsidP="00410779">
                  <w:r w:rsidRPr="004C7128">
                    <w:rPr>
                      <w:b/>
                      <w:sz w:val="20"/>
                      <w:szCs w:val="20"/>
                    </w:rPr>
                    <w:t>Figure II-06 : Stress hydrique et pénurie d’eau en</w:t>
                  </w:r>
                  <w:r>
                    <w:t xml:space="preserve"> </w:t>
                  </w:r>
                  <w:r w:rsidRPr="004C7128">
                    <w:rPr>
                      <w:b/>
                      <w:sz w:val="20"/>
                      <w:szCs w:val="20"/>
                    </w:rPr>
                    <w:t>Afrique en 2025.</w:t>
                  </w:r>
                </w:p>
              </w:txbxContent>
            </v:textbox>
          </v:rect>
        </w:pict>
      </w:r>
      <w:r w:rsidR="00C8666C">
        <w:rPr>
          <w:rFonts w:cs="Calibri"/>
          <w:noProof/>
          <w:sz w:val="26"/>
          <w:szCs w:val="26"/>
          <w:lang w:eastAsia="fr-FR"/>
        </w:rPr>
        <w:drawing>
          <wp:anchor distT="0" distB="0" distL="114300" distR="114300" simplePos="0" relativeHeight="251748352" behindDoc="1" locked="0" layoutInCell="1" allowOverlap="1">
            <wp:simplePos x="0" y="0"/>
            <wp:positionH relativeFrom="column">
              <wp:posOffset>3248025</wp:posOffset>
            </wp:positionH>
            <wp:positionV relativeFrom="paragraph">
              <wp:posOffset>64135</wp:posOffset>
            </wp:positionV>
            <wp:extent cx="3056255" cy="2157730"/>
            <wp:effectExtent l="38100" t="57150" r="106045" b="90170"/>
            <wp:wrapTight wrapText="bothSides">
              <wp:wrapPolygon edited="0">
                <wp:start x="-269" y="-572"/>
                <wp:lineTo x="-269" y="22503"/>
                <wp:lineTo x="22080" y="22503"/>
                <wp:lineTo x="22215" y="22503"/>
                <wp:lineTo x="22349" y="21358"/>
                <wp:lineTo x="22349" y="-191"/>
                <wp:lineTo x="22080" y="-572"/>
                <wp:lineTo x="-269" y="-572"/>
              </wp:wrapPolygon>
            </wp:wrapTight>
            <wp:docPr id="18" name="Image 3" descr="C:\Users\pc\Desktop\ph-scanné\img0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pc\Desktop\ph-scanné\img015.jpg"/>
                    <pic:cNvPicPr preferRelativeResize="0">
                      <a:picLocks noChangeAspect="1" noChangeArrowheads="1"/>
                    </pic:cNvPicPr>
                  </pic:nvPicPr>
                  <pic:blipFill>
                    <a:blip r:embed="rId13" cstate="print"/>
                    <a:srcRect/>
                    <a:stretch>
                      <a:fillRect/>
                    </a:stretch>
                  </pic:blipFill>
                  <pic:spPr bwMode="auto">
                    <a:xfrm>
                      <a:off x="0" y="0"/>
                      <a:ext cx="3056255" cy="215773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C8666C">
        <w:rPr>
          <w:rFonts w:cs="Calibri"/>
          <w:noProof/>
          <w:sz w:val="26"/>
          <w:szCs w:val="26"/>
          <w:lang w:eastAsia="fr-FR"/>
        </w:rPr>
        <w:drawing>
          <wp:anchor distT="0" distB="0" distL="114300" distR="114300" simplePos="0" relativeHeight="251747328" behindDoc="1" locked="0" layoutInCell="1" allowOverlap="1">
            <wp:simplePos x="0" y="0"/>
            <wp:positionH relativeFrom="column">
              <wp:posOffset>20955</wp:posOffset>
            </wp:positionH>
            <wp:positionV relativeFrom="paragraph">
              <wp:posOffset>64135</wp:posOffset>
            </wp:positionV>
            <wp:extent cx="3058160" cy="2159635"/>
            <wp:effectExtent l="38100" t="57150" r="123190" b="88265"/>
            <wp:wrapTight wrapText="bothSides">
              <wp:wrapPolygon edited="0">
                <wp:start x="-269" y="-572"/>
                <wp:lineTo x="-269" y="22483"/>
                <wp:lineTo x="22201" y="22483"/>
                <wp:lineTo x="22336" y="22483"/>
                <wp:lineTo x="22470" y="21340"/>
                <wp:lineTo x="22470" y="-191"/>
                <wp:lineTo x="22201" y="-572"/>
                <wp:lineTo x="-269" y="-572"/>
              </wp:wrapPolygon>
            </wp:wrapTight>
            <wp:docPr id="16" name="Image 1" descr="C:\Users\pc\Desktop\ph-scanné\img0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pc\Desktop\ph-scanné\img014.jpg"/>
                    <pic:cNvPicPr preferRelativeResize="0">
                      <a:picLocks noChangeAspect="1" noChangeArrowheads="1"/>
                    </pic:cNvPicPr>
                  </pic:nvPicPr>
                  <pic:blipFill>
                    <a:blip r:embed="rId14" cstate="print"/>
                    <a:srcRect/>
                    <a:stretch>
                      <a:fillRect/>
                    </a:stretch>
                  </pic:blipFill>
                  <pic:spPr bwMode="auto">
                    <a:xfrm>
                      <a:off x="0" y="0"/>
                      <a:ext cx="3058160"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550764" w:rsidRDefault="00550764" w:rsidP="00D25377">
      <w:pPr>
        <w:spacing w:before="240" w:after="240" w:line="240" w:lineRule="auto"/>
        <w:jc w:val="both"/>
        <w:rPr>
          <w:rFonts w:cs="Calibri"/>
          <w:sz w:val="26"/>
          <w:szCs w:val="26"/>
        </w:rPr>
      </w:pPr>
    </w:p>
    <w:p w:rsidR="000B6A7B" w:rsidRDefault="00C2445C" w:rsidP="00D25377">
      <w:pPr>
        <w:spacing w:before="240" w:after="240" w:line="240" w:lineRule="auto"/>
        <w:jc w:val="both"/>
        <w:rPr>
          <w:rFonts w:cs="Calibri"/>
          <w:b/>
          <w:sz w:val="26"/>
          <w:szCs w:val="26"/>
        </w:rPr>
      </w:pPr>
      <w:r>
        <w:rPr>
          <w:rFonts w:cs="Calibri"/>
          <w:noProof/>
          <w:sz w:val="26"/>
          <w:szCs w:val="26"/>
          <w:lang w:eastAsia="fr-FR"/>
        </w:rPr>
        <w:drawing>
          <wp:anchor distT="0" distB="0" distL="114300" distR="114300" simplePos="0" relativeHeight="251749376" behindDoc="1" locked="0" layoutInCell="1" allowOverlap="1">
            <wp:simplePos x="0" y="0"/>
            <wp:positionH relativeFrom="column">
              <wp:posOffset>19685</wp:posOffset>
            </wp:positionH>
            <wp:positionV relativeFrom="paragraph">
              <wp:posOffset>641985</wp:posOffset>
            </wp:positionV>
            <wp:extent cx="6283960" cy="2162810"/>
            <wp:effectExtent l="38100" t="57150" r="116840" b="104140"/>
            <wp:wrapTight wrapText="bothSides">
              <wp:wrapPolygon edited="0">
                <wp:start x="-131" y="-571"/>
                <wp:lineTo x="-131" y="22640"/>
                <wp:lineTo x="21871" y="22640"/>
                <wp:lineTo x="21936" y="22640"/>
                <wp:lineTo x="22002" y="21499"/>
                <wp:lineTo x="22002" y="-190"/>
                <wp:lineTo x="21871" y="-571"/>
                <wp:lineTo x="-131" y="-571"/>
              </wp:wrapPolygon>
            </wp:wrapTight>
            <wp:docPr id="17" name="Image 1" descr="C:\Users\pc\Desktop\ph-scanné\img00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pc\Desktop\ph-scanné\img008.jpg"/>
                    <pic:cNvPicPr preferRelativeResize="0">
                      <a:picLocks noChangeAspect="1" noChangeArrowheads="1"/>
                    </pic:cNvPicPr>
                  </pic:nvPicPr>
                  <pic:blipFill>
                    <a:blip r:embed="rId15"/>
                    <a:srcRect r="33687"/>
                    <a:stretch>
                      <a:fillRect/>
                    </a:stretch>
                  </pic:blipFill>
                  <pic:spPr bwMode="auto">
                    <a:xfrm>
                      <a:off x="0" y="0"/>
                      <a:ext cx="6283960"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0B6A7B">
        <w:rPr>
          <w:rFonts w:cs="Calibri"/>
          <w:sz w:val="26"/>
          <w:szCs w:val="26"/>
        </w:rPr>
        <w:t>Malgré tous ce qu’on a présentés supra, L’Afrique présente un éventail de paysages et d’écosystème et contient des ressources naturelles importantes</w:t>
      </w:r>
      <w:r w:rsidR="00731A28" w:rsidRPr="002B2AA3">
        <w:rPr>
          <w:rFonts w:cs="Calibri"/>
          <w:sz w:val="26"/>
          <w:szCs w:val="26"/>
        </w:rPr>
        <w:t xml:space="preserve"> </w:t>
      </w:r>
      <w:r w:rsidR="000F0125" w:rsidRPr="00DF2F74">
        <w:rPr>
          <w:rFonts w:asciiTheme="minorHAnsi" w:hAnsiTheme="minorHAnsi" w:cstheme="minorHAnsi"/>
          <w:b/>
          <w:bCs/>
          <w:sz w:val="26"/>
          <w:szCs w:val="26"/>
          <w:vertAlign w:val="superscript"/>
        </w:rPr>
        <w:t>[</w:t>
      </w:r>
      <w:r w:rsidR="000F0125">
        <w:rPr>
          <w:rFonts w:cs="Calibri"/>
          <w:b/>
          <w:sz w:val="26"/>
          <w:szCs w:val="26"/>
          <w:vertAlign w:val="superscript"/>
        </w:rPr>
        <w:t>II-7</w:t>
      </w:r>
      <w:r w:rsidR="000F0125" w:rsidRPr="00DF2F74">
        <w:rPr>
          <w:rFonts w:asciiTheme="minorHAnsi" w:hAnsiTheme="minorHAnsi" w:cstheme="minorHAnsi"/>
          <w:b/>
          <w:bCs/>
          <w:sz w:val="26"/>
          <w:szCs w:val="26"/>
          <w:vertAlign w:val="superscript"/>
        </w:rPr>
        <w:t>]</w:t>
      </w:r>
      <w:r w:rsidR="000F0125">
        <w:rPr>
          <w:rFonts w:cs="Calibri"/>
          <w:sz w:val="26"/>
          <w:szCs w:val="26"/>
        </w:rPr>
        <w:t xml:space="preserve"> (</w:t>
      </w:r>
      <w:r w:rsidR="00731A28">
        <w:rPr>
          <w:rFonts w:cs="Calibri"/>
          <w:sz w:val="26"/>
          <w:szCs w:val="26"/>
        </w:rPr>
        <w:t>Voir figure N°</w:t>
      </w:r>
      <w:r w:rsidR="00B5361F">
        <w:rPr>
          <w:rFonts w:cs="Calibri"/>
          <w:sz w:val="26"/>
          <w:szCs w:val="26"/>
        </w:rPr>
        <w:t>II-0</w:t>
      </w:r>
      <w:r w:rsidR="00C8666C">
        <w:rPr>
          <w:rFonts w:cs="Calibri"/>
          <w:sz w:val="26"/>
          <w:szCs w:val="26"/>
        </w:rPr>
        <w:t>8</w:t>
      </w:r>
      <w:r w:rsidR="00731A28">
        <w:rPr>
          <w:rFonts w:cs="Calibri"/>
          <w:sz w:val="26"/>
          <w:szCs w:val="26"/>
        </w:rPr>
        <w:t>)</w:t>
      </w:r>
      <w:r w:rsidR="00731A28">
        <w:rPr>
          <w:rFonts w:cs="Calibri"/>
          <w:b/>
          <w:sz w:val="26"/>
          <w:szCs w:val="26"/>
        </w:rPr>
        <w:t>.</w:t>
      </w:r>
    </w:p>
    <w:p w:rsidR="00C8666C" w:rsidRDefault="00EA3195" w:rsidP="00D25377">
      <w:pPr>
        <w:spacing w:before="240" w:after="240" w:line="240" w:lineRule="auto"/>
        <w:jc w:val="both"/>
        <w:rPr>
          <w:rFonts w:cs="Calibri"/>
          <w:b/>
          <w:sz w:val="26"/>
          <w:szCs w:val="26"/>
        </w:rPr>
      </w:pPr>
      <w:r>
        <w:rPr>
          <w:rFonts w:cs="Calibri"/>
          <w:b/>
          <w:noProof/>
          <w:sz w:val="26"/>
          <w:szCs w:val="26"/>
          <w:lang w:eastAsia="fr-FR"/>
        </w:rPr>
        <w:pict>
          <v:rect id="_x0000_s1145" style="position:absolute;left:0;text-align:left;margin-left:208.2pt;margin-top:18.65pt;width:296.8pt;height:26.05pt;z-index:251786240" stroked="f">
            <v:textbox style="mso-next-textbox:#_x0000_s1145">
              <w:txbxContent>
                <w:p w:rsidR="00D81628" w:rsidRPr="00C2445C" w:rsidRDefault="00D81628" w:rsidP="005F281A">
                  <w:pPr>
                    <w:jc w:val="right"/>
                    <w:rPr>
                      <w:b/>
                      <w:sz w:val="20"/>
                      <w:szCs w:val="20"/>
                    </w:rPr>
                  </w:pPr>
                  <w:r w:rsidRPr="005F281A">
                    <w:rPr>
                      <w:rFonts w:cs="Calibri"/>
                      <w:b/>
                      <w:sz w:val="20"/>
                      <w:szCs w:val="20"/>
                    </w:rPr>
                    <w:t>Source : Livre, L’Afrique, continent clé face au défi climatique</w:t>
                  </w:r>
                </w:p>
              </w:txbxContent>
            </v:textbox>
          </v:rect>
        </w:pict>
      </w:r>
      <w:r w:rsidRPr="00EA3195">
        <w:rPr>
          <w:rFonts w:cs="Calibri"/>
          <w:noProof/>
          <w:sz w:val="26"/>
          <w:szCs w:val="26"/>
          <w:lang w:eastAsia="fr-FR"/>
        </w:rPr>
        <w:pict>
          <v:rect id="_x0000_s1053" style="position:absolute;left:0;text-align:left;margin-left:-.2pt;margin-top:-1.5pt;width:498.25pt;height:26.05pt;z-index:251675648" stroked="f">
            <v:textbox style="mso-next-textbox:#_x0000_s1053">
              <w:txbxContent>
                <w:p w:rsidR="00D81628" w:rsidRPr="00C2445C" w:rsidRDefault="00D81628" w:rsidP="00731A28">
                  <w:pPr>
                    <w:rPr>
                      <w:b/>
                      <w:sz w:val="20"/>
                      <w:szCs w:val="20"/>
                    </w:rPr>
                  </w:pPr>
                  <w:r w:rsidRPr="004C7128">
                    <w:rPr>
                      <w:b/>
                      <w:sz w:val="20"/>
                      <w:szCs w:val="20"/>
                    </w:rPr>
                    <w:t>Figure II-0</w:t>
                  </w:r>
                  <w:r>
                    <w:rPr>
                      <w:b/>
                      <w:sz w:val="20"/>
                      <w:szCs w:val="20"/>
                    </w:rPr>
                    <w:t>8 :</w:t>
                  </w:r>
                  <w:r w:rsidRPr="004C7128">
                    <w:rPr>
                      <w:b/>
                      <w:sz w:val="20"/>
                      <w:szCs w:val="20"/>
                    </w:rPr>
                    <w:t> </w:t>
                  </w:r>
                  <w:r w:rsidRPr="00C2445C">
                    <w:rPr>
                      <w:b/>
                      <w:sz w:val="20"/>
                      <w:szCs w:val="20"/>
                    </w:rPr>
                    <w:t>La diversité de paysages et des écosystèmes d’Afrique</w:t>
                  </w:r>
                </w:p>
              </w:txbxContent>
            </v:textbox>
          </v:rect>
        </w:pict>
      </w:r>
    </w:p>
    <w:p w:rsidR="00186836" w:rsidRDefault="00186836" w:rsidP="00D25377">
      <w:pPr>
        <w:spacing w:before="240" w:after="240" w:line="240" w:lineRule="auto"/>
        <w:jc w:val="both"/>
        <w:rPr>
          <w:rFonts w:cs="Calibri"/>
          <w:b/>
          <w:sz w:val="26"/>
          <w:szCs w:val="26"/>
        </w:rPr>
      </w:pPr>
    </w:p>
    <w:p w:rsidR="00731A28" w:rsidRDefault="00731A28" w:rsidP="00D25377">
      <w:pPr>
        <w:spacing w:before="240" w:after="240" w:line="240" w:lineRule="auto"/>
        <w:jc w:val="both"/>
        <w:rPr>
          <w:rFonts w:cs="Calibri"/>
          <w:sz w:val="26"/>
          <w:szCs w:val="26"/>
        </w:rPr>
      </w:pPr>
    </w:p>
    <w:p w:rsidR="000F0235" w:rsidRDefault="00EA3195" w:rsidP="00D25377">
      <w:pPr>
        <w:spacing w:before="240" w:after="240" w:line="240" w:lineRule="auto"/>
        <w:jc w:val="both"/>
        <w:rPr>
          <w:rFonts w:cs="Calibri"/>
          <w:sz w:val="26"/>
          <w:szCs w:val="26"/>
        </w:rPr>
      </w:pPr>
      <w:r>
        <w:rPr>
          <w:rFonts w:cs="Calibri"/>
          <w:noProof/>
          <w:sz w:val="26"/>
          <w:szCs w:val="26"/>
          <w:lang w:eastAsia="fr-FR"/>
        </w:rPr>
        <w:pict>
          <v:shape id="_x0000_s1122" type="#_x0000_t32" style="position:absolute;left:0;text-align:left;margin-left:-.2pt;margin-top:22.35pt;width:192.75pt;height:0;z-index:251750400" o:connectortype="straight"/>
        </w:pict>
      </w:r>
    </w:p>
    <w:p w:rsidR="00550764" w:rsidRDefault="00850B35" w:rsidP="00BE4B17">
      <w:pPr>
        <w:spacing w:before="240" w:after="240" w:line="240" w:lineRule="auto"/>
        <w:jc w:val="both"/>
        <w:rPr>
          <w:rFonts w:cs="Calibri"/>
          <w:sz w:val="26"/>
          <w:szCs w:val="26"/>
        </w:rPr>
      </w:pPr>
      <w:r w:rsidRPr="00850B35">
        <w:rPr>
          <w:rFonts w:cs="Calibri"/>
          <w:b/>
          <w:sz w:val="20"/>
          <w:szCs w:val="20"/>
          <w:vertAlign w:val="superscript"/>
        </w:rPr>
        <w:t>[</w:t>
      </w:r>
      <w:r w:rsidR="00550764">
        <w:rPr>
          <w:rFonts w:cs="Calibri"/>
          <w:b/>
          <w:sz w:val="20"/>
          <w:szCs w:val="20"/>
          <w:vertAlign w:val="superscript"/>
        </w:rPr>
        <w:t>II-</w:t>
      </w:r>
      <w:r w:rsidR="000F0125">
        <w:rPr>
          <w:rFonts w:cs="Calibri"/>
          <w:b/>
          <w:sz w:val="20"/>
          <w:szCs w:val="20"/>
          <w:vertAlign w:val="superscript"/>
        </w:rPr>
        <w:t>7</w:t>
      </w:r>
      <w:r w:rsidR="00055FC4" w:rsidRPr="00850B35">
        <w:rPr>
          <w:rFonts w:cs="Calibri"/>
          <w:b/>
          <w:sz w:val="20"/>
          <w:szCs w:val="20"/>
          <w:vertAlign w:val="superscript"/>
        </w:rPr>
        <w:t>]</w:t>
      </w:r>
      <w:r w:rsidR="00550764" w:rsidRPr="00B079CB">
        <w:rPr>
          <w:rFonts w:cs="Calibri"/>
          <w:b/>
          <w:sz w:val="20"/>
          <w:szCs w:val="20"/>
        </w:rPr>
        <w:t xml:space="preserve"> KAMEL MOSTEFA-KARA</w:t>
      </w:r>
      <w:r w:rsidR="00550764">
        <w:rPr>
          <w:rFonts w:cs="Calibri"/>
          <w:b/>
          <w:sz w:val="20"/>
          <w:szCs w:val="20"/>
        </w:rPr>
        <w:t xml:space="preserve"> ET HAKIM ARIF</w:t>
      </w:r>
      <w:r w:rsidR="00550764" w:rsidRPr="00B079CB">
        <w:rPr>
          <w:rFonts w:cs="Calibri"/>
          <w:b/>
          <w:sz w:val="20"/>
          <w:szCs w:val="20"/>
        </w:rPr>
        <w:t xml:space="preserve"> </w:t>
      </w:r>
      <w:r w:rsidR="00550764" w:rsidRPr="00B079CB">
        <w:rPr>
          <w:rFonts w:cs="Calibri"/>
          <w:sz w:val="20"/>
          <w:szCs w:val="20"/>
        </w:rPr>
        <w:t>(</w:t>
      </w:r>
      <w:r w:rsidR="00550764">
        <w:rPr>
          <w:rFonts w:cs="Calibri"/>
          <w:sz w:val="20"/>
          <w:szCs w:val="20"/>
        </w:rPr>
        <w:t>L’Afrique, continent clé face au défi climatique manifeste pour l’Afrique P</w:t>
      </w:r>
      <w:r w:rsidR="000F0125">
        <w:rPr>
          <w:rFonts w:cs="Calibri"/>
          <w:sz w:val="20"/>
          <w:szCs w:val="20"/>
        </w:rPr>
        <w:t>56</w:t>
      </w:r>
      <w:r w:rsidR="00550764">
        <w:rPr>
          <w:rFonts w:cs="Calibri"/>
          <w:sz w:val="20"/>
          <w:szCs w:val="20"/>
        </w:rPr>
        <w:t>).</w:t>
      </w:r>
    </w:p>
    <w:p w:rsidR="000B6A7B" w:rsidRDefault="000B6A7B" w:rsidP="00D25377">
      <w:pPr>
        <w:spacing w:before="240" w:after="240" w:line="240" w:lineRule="auto"/>
        <w:jc w:val="both"/>
        <w:rPr>
          <w:rFonts w:cs="Calibri"/>
          <w:b/>
          <w:sz w:val="26"/>
          <w:szCs w:val="26"/>
        </w:rPr>
      </w:pPr>
      <w:r w:rsidRPr="000B6A7B">
        <w:rPr>
          <w:rFonts w:cs="Calibri"/>
          <w:b/>
          <w:sz w:val="26"/>
          <w:szCs w:val="26"/>
        </w:rPr>
        <w:lastRenderedPageBreak/>
        <w:t xml:space="preserve">II.4 </w:t>
      </w:r>
      <w:r w:rsidR="00731A28" w:rsidRPr="00731A28">
        <w:rPr>
          <w:rFonts w:cs="Calibri"/>
          <w:b/>
          <w:sz w:val="26"/>
          <w:szCs w:val="26"/>
        </w:rPr>
        <w:t>Potentiels solaires</w:t>
      </w:r>
      <w:r w:rsidR="00731A28">
        <w:rPr>
          <w:rFonts w:cs="Calibri"/>
          <w:b/>
          <w:sz w:val="26"/>
          <w:szCs w:val="26"/>
        </w:rPr>
        <w:t xml:space="preserve"> (solution gratuite pour dénouer un phénomène important) </w:t>
      </w:r>
      <w:r w:rsidR="00731A28" w:rsidRPr="00731A28">
        <w:rPr>
          <w:rFonts w:cs="Calibri"/>
          <w:b/>
          <w:sz w:val="26"/>
          <w:szCs w:val="26"/>
        </w:rPr>
        <w:t>:</w:t>
      </w:r>
    </w:p>
    <w:p w:rsidR="005473AF" w:rsidRDefault="00303CFF" w:rsidP="00F31E43">
      <w:pPr>
        <w:spacing w:before="240" w:after="240" w:line="240" w:lineRule="auto"/>
        <w:jc w:val="both"/>
        <w:rPr>
          <w:rFonts w:cs="Calibri"/>
          <w:sz w:val="26"/>
          <w:szCs w:val="26"/>
        </w:rPr>
      </w:pPr>
      <w:r>
        <w:rPr>
          <w:rFonts w:cs="Calibri"/>
          <w:sz w:val="26"/>
          <w:szCs w:val="26"/>
        </w:rPr>
        <w:t xml:space="preserve">Dans cette partie, il est important de connaître les bases de notre potentiel énergétique :                le </w:t>
      </w:r>
      <w:r w:rsidR="005473AF">
        <w:rPr>
          <w:rFonts w:cs="Calibri"/>
          <w:sz w:val="26"/>
          <w:szCs w:val="26"/>
        </w:rPr>
        <w:t xml:space="preserve">Solaire sur la terre et comment </w:t>
      </w:r>
      <w:r w:rsidR="00D7178C">
        <w:rPr>
          <w:rFonts w:cs="Calibri"/>
          <w:sz w:val="26"/>
          <w:szCs w:val="26"/>
        </w:rPr>
        <w:t>ç</w:t>
      </w:r>
      <w:r w:rsidR="005473AF">
        <w:rPr>
          <w:rFonts w:cs="Calibri"/>
          <w:sz w:val="26"/>
          <w:szCs w:val="26"/>
        </w:rPr>
        <w:t>a va être l’utilisation de son énergie</w:t>
      </w:r>
      <w:r w:rsidR="00787EEF">
        <w:rPr>
          <w:rFonts w:cs="Calibri"/>
          <w:sz w:val="26"/>
          <w:szCs w:val="26"/>
        </w:rPr>
        <w:t xml:space="preserve"> (Voir figure N°II-09)</w:t>
      </w:r>
      <w:r w:rsidR="005473AF">
        <w:rPr>
          <w:rFonts w:cs="Calibri"/>
          <w:sz w:val="26"/>
          <w:szCs w:val="26"/>
        </w:rPr>
        <w:t>.</w:t>
      </w:r>
    </w:p>
    <w:p w:rsidR="00787EEF" w:rsidRDefault="00EA3195" w:rsidP="00D25377">
      <w:pPr>
        <w:spacing w:before="240" w:after="240" w:line="240" w:lineRule="auto"/>
        <w:jc w:val="both"/>
        <w:rPr>
          <w:rFonts w:cs="Calibri"/>
          <w:sz w:val="26"/>
          <w:szCs w:val="26"/>
        </w:rPr>
      </w:pPr>
      <w:r>
        <w:rPr>
          <w:rFonts w:cs="Calibri"/>
          <w:noProof/>
          <w:sz w:val="26"/>
          <w:szCs w:val="26"/>
          <w:lang w:eastAsia="fr-FR"/>
        </w:rPr>
        <w:pict>
          <v:rect id="_x0000_s1124" style="position:absolute;left:0;text-align:left;margin-left:-2.05pt;margin-top:225.25pt;width:499.9pt;height:26.05pt;z-index:251752448" stroked="f">
            <v:textbox style="mso-next-textbox:#_x0000_s1124">
              <w:txbxContent>
                <w:p w:rsidR="00D81628" w:rsidRPr="00C2445C" w:rsidRDefault="00D81628" w:rsidP="00787EEF">
                  <w:pPr>
                    <w:rPr>
                      <w:b/>
                      <w:sz w:val="20"/>
                      <w:szCs w:val="20"/>
                    </w:rPr>
                  </w:pPr>
                  <w:r w:rsidRPr="004C7128">
                    <w:rPr>
                      <w:b/>
                      <w:sz w:val="20"/>
                      <w:szCs w:val="20"/>
                    </w:rPr>
                    <w:t>Figure II-0</w:t>
                  </w:r>
                  <w:r>
                    <w:rPr>
                      <w:b/>
                      <w:sz w:val="20"/>
                      <w:szCs w:val="20"/>
                    </w:rPr>
                    <w:t>9 :</w:t>
                  </w:r>
                  <w:r w:rsidRPr="004C7128">
                    <w:rPr>
                      <w:b/>
                      <w:sz w:val="20"/>
                      <w:szCs w:val="20"/>
                    </w:rPr>
                    <w:t> </w:t>
                  </w:r>
                  <w:r>
                    <w:rPr>
                      <w:b/>
                      <w:sz w:val="20"/>
                      <w:szCs w:val="20"/>
                    </w:rPr>
                    <w:t>L’exceptionnel gisement solaire du Sahara.</w:t>
                  </w:r>
                  <w:r>
                    <w:rPr>
                      <w:b/>
                      <w:sz w:val="20"/>
                      <w:szCs w:val="20"/>
                    </w:rPr>
                    <w:tab/>
                  </w:r>
                  <w:r>
                    <w:rPr>
                      <w:b/>
                      <w:sz w:val="20"/>
                      <w:szCs w:val="20"/>
                    </w:rPr>
                    <w:tab/>
                  </w:r>
                  <w:r>
                    <w:rPr>
                      <w:b/>
                      <w:sz w:val="20"/>
                      <w:szCs w:val="20"/>
                    </w:rPr>
                    <w:tab/>
                  </w:r>
                  <w:r>
                    <w:rPr>
                      <w:b/>
                      <w:sz w:val="20"/>
                      <w:szCs w:val="20"/>
                    </w:rPr>
                    <w:tab/>
                    <w:t>Source : Solar Millenium AG</w:t>
                  </w:r>
                </w:p>
              </w:txbxContent>
            </v:textbox>
          </v:rect>
        </w:pict>
      </w:r>
      <w:r w:rsidR="00787EEF">
        <w:rPr>
          <w:rFonts w:cs="Calibri"/>
          <w:noProof/>
          <w:sz w:val="26"/>
          <w:szCs w:val="26"/>
          <w:lang w:eastAsia="fr-FR"/>
        </w:rPr>
        <w:drawing>
          <wp:inline distT="0" distB="0" distL="0" distR="0">
            <wp:extent cx="6293827" cy="2699239"/>
            <wp:effectExtent l="38100" t="57150" r="106973" b="101111"/>
            <wp:docPr id="19" name="Image 2" descr="C:\Users\pc\Desktop\ph-scanné\img0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pc\Desktop\ph-scanné\img010.jpg"/>
                    <pic:cNvPicPr preferRelativeResize="0">
                      <a:picLocks noChangeAspect="1" noChangeArrowheads="1"/>
                    </pic:cNvPicPr>
                  </pic:nvPicPr>
                  <pic:blipFill>
                    <a:blip r:embed="rId16"/>
                    <a:srcRect/>
                    <a:stretch>
                      <a:fillRect/>
                    </a:stretch>
                  </pic:blipFill>
                  <pic:spPr bwMode="auto">
                    <a:xfrm>
                      <a:off x="0" y="0"/>
                      <a:ext cx="6293827" cy="2699239"/>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787EEF" w:rsidRDefault="00787EEF" w:rsidP="00D25377">
      <w:pPr>
        <w:spacing w:before="240" w:after="240" w:line="240" w:lineRule="auto"/>
        <w:jc w:val="both"/>
        <w:rPr>
          <w:rFonts w:cs="Calibri"/>
          <w:sz w:val="26"/>
          <w:szCs w:val="26"/>
        </w:rPr>
      </w:pPr>
    </w:p>
    <w:p w:rsidR="00C66971" w:rsidRDefault="00C66971" w:rsidP="00D25377">
      <w:pPr>
        <w:spacing w:before="240" w:after="240" w:line="240" w:lineRule="auto"/>
        <w:jc w:val="both"/>
        <w:rPr>
          <w:rFonts w:cs="Calibri"/>
          <w:b/>
          <w:sz w:val="26"/>
          <w:szCs w:val="26"/>
        </w:rPr>
      </w:pPr>
      <w:r w:rsidRPr="00C66971">
        <w:rPr>
          <w:rFonts w:cs="Calibri"/>
          <w:b/>
          <w:sz w:val="26"/>
          <w:szCs w:val="26"/>
        </w:rPr>
        <w:t>II.4.1 Le soleil :</w:t>
      </w:r>
    </w:p>
    <w:p w:rsidR="0073480A" w:rsidRDefault="0073480A" w:rsidP="00D25377">
      <w:pPr>
        <w:spacing w:before="240" w:after="240" w:line="240" w:lineRule="auto"/>
        <w:jc w:val="both"/>
        <w:rPr>
          <w:rFonts w:cs="Calibri"/>
          <w:b/>
          <w:sz w:val="26"/>
          <w:szCs w:val="26"/>
        </w:rPr>
      </w:pPr>
      <w:r w:rsidRPr="00C66971">
        <w:rPr>
          <w:rFonts w:cs="Calibri"/>
          <w:b/>
          <w:sz w:val="26"/>
          <w:szCs w:val="26"/>
        </w:rPr>
        <w:t>II.4.1</w:t>
      </w:r>
      <w:r>
        <w:rPr>
          <w:rFonts w:cs="Calibri"/>
          <w:b/>
          <w:sz w:val="26"/>
          <w:szCs w:val="26"/>
        </w:rPr>
        <w:t>.1</w:t>
      </w:r>
      <w:r w:rsidRPr="00C66971">
        <w:rPr>
          <w:rFonts w:cs="Calibri"/>
          <w:b/>
          <w:sz w:val="26"/>
          <w:szCs w:val="26"/>
        </w:rPr>
        <w:t xml:space="preserve"> </w:t>
      </w:r>
      <w:r>
        <w:rPr>
          <w:rFonts w:cs="Calibri"/>
          <w:b/>
          <w:sz w:val="26"/>
          <w:szCs w:val="26"/>
        </w:rPr>
        <w:t>Définition et caractéristiques</w:t>
      </w:r>
      <w:r w:rsidRPr="00C66971">
        <w:rPr>
          <w:rFonts w:cs="Calibri"/>
          <w:b/>
          <w:sz w:val="26"/>
          <w:szCs w:val="26"/>
        </w:rPr>
        <w:t> :</w:t>
      </w:r>
    </w:p>
    <w:p w:rsidR="0073480A" w:rsidRDefault="00D7178C" w:rsidP="00D25377">
      <w:pPr>
        <w:spacing w:before="240" w:after="240" w:line="240" w:lineRule="auto"/>
        <w:jc w:val="both"/>
        <w:rPr>
          <w:rFonts w:cs="Calibri"/>
          <w:sz w:val="26"/>
          <w:szCs w:val="26"/>
        </w:rPr>
      </w:pPr>
      <w:r>
        <w:rPr>
          <w:rFonts w:cs="Calibri"/>
          <w:sz w:val="26"/>
          <w:szCs w:val="26"/>
        </w:rPr>
        <w:t>Le soleil (sol en Latin, Hélios en Grec) est l’étoile de notre système solaire, Autour de lui gravitent la terre, les autres planètes, des météoroïdes, des comètes et de la poussière interstellaire</w:t>
      </w:r>
      <w:r w:rsidR="00B5361F">
        <w:rPr>
          <w:rFonts w:cs="Calibri"/>
          <w:sz w:val="26"/>
          <w:szCs w:val="26"/>
        </w:rPr>
        <w:t xml:space="preserv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000F0125">
        <w:rPr>
          <w:rFonts w:cs="Calibri"/>
          <w:b/>
          <w:sz w:val="26"/>
          <w:szCs w:val="26"/>
          <w:vertAlign w:val="superscript"/>
        </w:rPr>
        <w:t>8</w:t>
      </w:r>
      <w:r w:rsidR="0074122E" w:rsidRPr="00DF2F74">
        <w:rPr>
          <w:rFonts w:asciiTheme="minorHAnsi" w:hAnsiTheme="minorHAnsi" w:cstheme="minorHAnsi"/>
          <w:b/>
          <w:bCs/>
          <w:sz w:val="26"/>
          <w:szCs w:val="26"/>
          <w:vertAlign w:val="superscript"/>
        </w:rPr>
        <w:t>]</w:t>
      </w:r>
      <w:r>
        <w:rPr>
          <w:rFonts w:cs="Calibri"/>
          <w:sz w:val="26"/>
          <w:szCs w:val="26"/>
        </w:rPr>
        <w:t>.</w:t>
      </w:r>
    </w:p>
    <w:p w:rsidR="00B17114" w:rsidRDefault="00B17114" w:rsidP="00D25377">
      <w:pPr>
        <w:spacing w:before="240" w:after="240" w:line="240" w:lineRule="auto"/>
        <w:jc w:val="both"/>
        <w:rPr>
          <w:rFonts w:cs="Calibri"/>
          <w:sz w:val="26"/>
          <w:szCs w:val="26"/>
        </w:rPr>
      </w:pPr>
      <w:r>
        <w:rPr>
          <w:rFonts w:cs="Calibri"/>
          <w:sz w:val="26"/>
          <w:szCs w:val="26"/>
        </w:rPr>
        <w:t>Le soleil et les neuf planètes qui tournent autour ne constituent qu’une infime partie d’une des innombrables galaxies qui composent l’univers.</w:t>
      </w:r>
    </w:p>
    <w:p w:rsidR="006039F4" w:rsidRDefault="00B17114" w:rsidP="00D25377">
      <w:pPr>
        <w:spacing w:before="240" w:after="240" w:line="240" w:lineRule="auto"/>
        <w:jc w:val="both"/>
        <w:rPr>
          <w:rFonts w:cs="Calibri"/>
          <w:sz w:val="26"/>
          <w:szCs w:val="26"/>
        </w:rPr>
      </w:pPr>
      <w:r>
        <w:rPr>
          <w:rFonts w:cs="Calibri"/>
          <w:sz w:val="26"/>
          <w:szCs w:val="26"/>
        </w:rPr>
        <w:t>Le soleil représente à lui seul plus de 99% de la masse du système solaire ainsi constitué. L’énergie solaire, transmise par ensoleillement, rend possible</w:t>
      </w:r>
      <w:r w:rsidR="001E0DE2">
        <w:rPr>
          <w:rFonts w:cs="Calibri"/>
          <w:sz w:val="26"/>
          <w:szCs w:val="26"/>
        </w:rPr>
        <w:t xml:space="preserve"> la vie sur Terre par apport de Chaleur et de lumière, permettant la présence d’eau à  l’état liquide et la photosynthèse des végétaux. Le </w:t>
      </w:r>
      <w:r w:rsidR="006039F4">
        <w:rPr>
          <w:rFonts w:cs="Calibri"/>
          <w:sz w:val="26"/>
          <w:szCs w:val="26"/>
        </w:rPr>
        <w:t>soleil est aussi responsable des climats et de la plupart des phénomènes météorologique observés sur notre planète.</w:t>
      </w:r>
    </w:p>
    <w:p w:rsidR="006039F4" w:rsidRDefault="006039F4" w:rsidP="00550764">
      <w:pPr>
        <w:spacing w:before="240" w:after="240" w:line="240" w:lineRule="auto"/>
        <w:jc w:val="both"/>
        <w:rPr>
          <w:rFonts w:cs="Calibri"/>
          <w:sz w:val="20"/>
          <w:szCs w:val="20"/>
        </w:rPr>
      </w:pPr>
      <w:r>
        <w:rPr>
          <w:rFonts w:cs="Calibri"/>
          <w:sz w:val="26"/>
          <w:szCs w:val="26"/>
        </w:rPr>
        <w:t>Le soleil est une étoile parmi les autres, situé à environ 150 millions de Kilomètre de la terre ; son diamètre est d’environ 50 fois celui de la terre. Sa lumière, à la vitesse  fantastique de 300.000 kilomètres par seconde, met un peut plus de huit (08) minutes pour nous parvenir</w:t>
      </w:r>
      <w:r w:rsidR="00A7564B">
        <w:rPr>
          <w:rFonts w:cs="Calibri"/>
          <w:sz w:val="26"/>
          <w:szCs w:val="26"/>
        </w:rPr>
        <w:t xml:space="preserve"> (Voir figure N°</w:t>
      </w:r>
      <w:r w:rsidR="00B5361F">
        <w:rPr>
          <w:rFonts w:cs="Calibri"/>
          <w:sz w:val="26"/>
          <w:szCs w:val="26"/>
        </w:rPr>
        <w:t>II-</w:t>
      </w:r>
      <w:r w:rsidR="00A361F0">
        <w:rPr>
          <w:rFonts w:cs="Calibri"/>
          <w:sz w:val="26"/>
          <w:szCs w:val="26"/>
        </w:rPr>
        <w:t>10</w:t>
      </w:r>
      <w:r w:rsidR="00EA7B72">
        <w:rPr>
          <w:rFonts w:cs="Calibri"/>
          <w:sz w:val="26"/>
          <w:szCs w:val="26"/>
        </w:rPr>
        <w:t>)</w:t>
      </w:r>
      <w:r w:rsidR="00EA7B72" w:rsidRPr="002B2AA3">
        <w:rPr>
          <w:rFonts w:cs="Calibri"/>
          <w:b/>
          <w:sz w:val="26"/>
          <w:szCs w:val="26"/>
          <w:vertAlign w:val="superscript"/>
        </w:rPr>
        <w:t>.</w:t>
      </w:r>
      <w:r w:rsidR="00FB1A3E">
        <w:rPr>
          <w:rFonts w:cs="Calibri"/>
          <w:sz w:val="20"/>
          <w:szCs w:val="20"/>
        </w:rPr>
        <w:t xml:space="preserve"> </w:t>
      </w:r>
    </w:p>
    <w:p w:rsidR="00A361F0" w:rsidRDefault="00EA3195" w:rsidP="00A361F0">
      <w:pPr>
        <w:spacing w:before="240" w:after="240" w:line="240" w:lineRule="auto"/>
        <w:jc w:val="both"/>
        <w:rPr>
          <w:rFonts w:cs="Calibri"/>
          <w:sz w:val="26"/>
          <w:szCs w:val="26"/>
        </w:rPr>
      </w:pPr>
      <w:r>
        <w:rPr>
          <w:rFonts w:cs="Calibri"/>
          <w:noProof/>
          <w:sz w:val="26"/>
          <w:szCs w:val="26"/>
          <w:lang w:eastAsia="fr-FR"/>
        </w:rPr>
        <w:pict>
          <v:shape id="_x0000_s1125" type="#_x0000_t32" style="position:absolute;left:0;text-align:left;margin-left:-2.05pt;margin-top:22.9pt;width:193.5pt;height:0;z-index:251753472" o:connectortype="straight"/>
        </w:pict>
      </w:r>
    </w:p>
    <w:p w:rsidR="00A361F0" w:rsidRDefault="00850B35" w:rsidP="00A361F0">
      <w:pPr>
        <w:spacing w:before="240" w:after="240" w:line="240" w:lineRule="auto"/>
        <w:jc w:val="both"/>
        <w:rPr>
          <w:rFonts w:cs="Calibri"/>
          <w:sz w:val="26"/>
          <w:szCs w:val="26"/>
        </w:rPr>
      </w:pPr>
      <w:r w:rsidRPr="00850B35">
        <w:rPr>
          <w:rFonts w:cs="Calibri"/>
          <w:b/>
          <w:sz w:val="20"/>
          <w:szCs w:val="20"/>
          <w:vertAlign w:val="superscript"/>
        </w:rPr>
        <w:t>[</w:t>
      </w:r>
      <w:r w:rsidR="00A361F0">
        <w:rPr>
          <w:rFonts w:cs="Calibri"/>
          <w:b/>
          <w:sz w:val="20"/>
          <w:szCs w:val="20"/>
          <w:vertAlign w:val="superscript"/>
        </w:rPr>
        <w:t>II-</w:t>
      </w:r>
      <w:r w:rsidR="000F0125">
        <w:rPr>
          <w:rFonts w:cs="Calibri"/>
          <w:b/>
          <w:sz w:val="20"/>
          <w:szCs w:val="20"/>
          <w:vertAlign w:val="superscript"/>
        </w:rPr>
        <w:t>8</w:t>
      </w:r>
      <w:r w:rsidR="00055FC4" w:rsidRPr="00850B35">
        <w:rPr>
          <w:rFonts w:cs="Calibri"/>
          <w:b/>
          <w:sz w:val="20"/>
          <w:szCs w:val="20"/>
          <w:vertAlign w:val="superscript"/>
        </w:rPr>
        <w:t>]</w:t>
      </w:r>
      <w:r w:rsidR="00A361F0" w:rsidRPr="00B079CB">
        <w:rPr>
          <w:rFonts w:cs="Calibri"/>
          <w:b/>
          <w:sz w:val="20"/>
          <w:szCs w:val="20"/>
        </w:rPr>
        <w:t xml:space="preserve"> </w:t>
      </w:r>
      <w:r w:rsidR="00A361F0">
        <w:rPr>
          <w:rFonts w:cs="Calibri"/>
          <w:b/>
          <w:sz w:val="20"/>
          <w:szCs w:val="20"/>
        </w:rPr>
        <w:t>MANSOURI OURDA</w:t>
      </w:r>
      <w:r w:rsidR="00A361F0" w:rsidRPr="00B079CB">
        <w:rPr>
          <w:rFonts w:cs="Calibri"/>
          <w:b/>
          <w:sz w:val="20"/>
          <w:szCs w:val="20"/>
        </w:rPr>
        <w:t xml:space="preserve"> </w:t>
      </w:r>
      <w:r w:rsidR="00A361F0" w:rsidRPr="00B079CB">
        <w:rPr>
          <w:rFonts w:cs="Calibri"/>
          <w:sz w:val="20"/>
          <w:szCs w:val="20"/>
        </w:rPr>
        <w:t>(</w:t>
      </w:r>
      <w:r w:rsidR="00A361F0">
        <w:rPr>
          <w:rFonts w:cs="Calibri"/>
          <w:sz w:val="20"/>
          <w:szCs w:val="20"/>
        </w:rPr>
        <w:t xml:space="preserve">Mémoire de Magister thème : l’influence de la réflectivité des matériaux- ALBEO- sur la modification du microclimat et le confort thermique extérieur dans un canyon urbain – cas du Coudiat de Constantine P48 et P 49).   </w:t>
      </w:r>
    </w:p>
    <w:p w:rsidR="003A7285" w:rsidRDefault="009B604D" w:rsidP="00D25377">
      <w:pPr>
        <w:spacing w:before="240" w:after="240" w:line="240" w:lineRule="auto"/>
        <w:jc w:val="both"/>
        <w:rPr>
          <w:rFonts w:cs="Calibri"/>
          <w:sz w:val="26"/>
          <w:szCs w:val="26"/>
        </w:rPr>
      </w:pPr>
      <w:r>
        <w:rPr>
          <w:rFonts w:cs="Calibri"/>
          <w:sz w:val="26"/>
          <w:szCs w:val="26"/>
        </w:rPr>
        <w:lastRenderedPageBreak/>
        <w:t>En imaginant la terre grosse comme une orange, le soleil</w:t>
      </w:r>
      <w:r w:rsidR="003A7285">
        <w:rPr>
          <w:rFonts w:cs="Calibri"/>
          <w:sz w:val="26"/>
          <w:szCs w:val="26"/>
        </w:rPr>
        <w:t xml:space="preserve">  serait une boule de feu</w:t>
      </w:r>
      <w:r w:rsidR="00B5361F">
        <w:rPr>
          <w:rFonts w:cs="Calibri"/>
          <w:sz w:val="26"/>
          <w:szCs w:val="26"/>
        </w:rPr>
        <w:t xml:space="preserv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000F0125">
        <w:rPr>
          <w:rFonts w:cs="Calibri"/>
          <w:b/>
          <w:sz w:val="26"/>
          <w:szCs w:val="26"/>
          <w:vertAlign w:val="superscript"/>
        </w:rPr>
        <w:t>9</w:t>
      </w:r>
      <w:r w:rsidR="0074122E" w:rsidRPr="00DF2F74">
        <w:rPr>
          <w:rFonts w:asciiTheme="minorHAnsi" w:hAnsiTheme="minorHAnsi" w:cstheme="minorHAnsi"/>
          <w:b/>
          <w:bCs/>
          <w:sz w:val="26"/>
          <w:szCs w:val="26"/>
          <w:vertAlign w:val="superscript"/>
        </w:rPr>
        <w:t>]</w:t>
      </w:r>
      <w:r w:rsidR="003A7285">
        <w:rPr>
          <w:rFonts w:cs="Calibri"/>
          <w:sz w:val="26"/>
          <w:szCs w:val="26"/>
        </w:rPr>
        <w:t xml:space="preserve"> de 10 m de diamètre placée à 1km. Il faudrait donc 93000 soleils côte à côte pour occuper l’étendue de la voûte céleste</w:t>
      </w:r>
      <w:r w:rsidR="00B50C8B">
        <w:rPr>
          <w:rFonts w:cs="Calibri"/>
          <w:sz w:val="26"/>
          <w:szCs w:val="26"/>
        </w:rPr>
        <w:t xml:space="preserv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000F0125">
        <w:rPr>
          <w:rFonts w:cs="Calibri"/>
          <w:b/>
          <w:sz w:val="26"/>
          <w:szCs w:val="26"/>
          <w:vertAlign w:val="superscript"/>
        </w:rPr>
        <w:t>10</w:t>
      </w:r>
      <w:r w:rsidR="0074122E" w:rsidRPr="00DF2F74">
        <w:rPr>
          <w:rFonts w:asciiTheme="minorHAnsi" w:hAnsiTheme="minorHAnsi" w:cstheme="minorHAnsi"/>
          <w:b/>
          <w:bCs/>
          <w:sz w:val="26"/>
          <w:szCs w:val="26"/>
          <w:vertAlign w:val="superscript"/>
        </w:rPr>
        <w:t>]</w:t>
      </w:r>
      <w:r w:rsidR="003A7285">
        <w:rPr>
          <w:rFonts w:cs="Calibri"/>
          <w:sz w:val="26"/>
          <w:szCs w:val="26"/>
        </w:rPr>
        <w:t>.</w:t>
      </w:r>
    </w:p>
    <w:p w:rsidR="003A7285" w:rsidRDefault="00953705" w:rsidP="00D25377">
      <w:pPr>
        <w:spacing w:before="240" w:after="240" w:line="240" w:lineRule="auto"/>
        <w:jc w:val="both"/>
        <w:rPr>
          <w:rFonts w:cs="Calibri"/>
          <w:sz w:val="26"/>
          <w:szCs w:val="26"/>
        </w:rPr>
      </w:pPr>
      <w:r>
        <w:rPr>
          <w:rFonts w:cs="Calibri"/>
          <w:sz w:val="26"/>
          <w:szCs w:val="26"/>
        </w:rPr>
        <w:t xml:space="preserve">La lune est 400 fois plus petite </w:t>
      </w:r>
      <w:r w:rsidR="00763CBC">
        <w:rPr>
          <w:rFonts w:cs="Calibri"/>
          <w:sz w:val="26"/>
          <w:szCs w:val="26"/>
        </w:rPr>
        <w:t xml:space="preserve">que le soleil, mais 400 fois plus prés de la terre, ce qui explique la taille apparente similaire des deux astres dans le ciel, ce dont on peut se rendre compte </w:t>
      </w:r>
      <w:r w:rsidR="006477E0">
        <w:rPr>
          <w:rFonts w:cs="Calibri"/>
          <w:sz w:val="26"/>
          <w:szCs w:val="26"/>
        </w:rPr>
        <w:t>en particulier lors des éclipses de soleil.</w:t>
      </w:r>
    </w:p>
    <w:p w:rsidR="006477E0" w:rsidRDefault="00404DED" w:rsidP="00D25377">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55520" behindDoc="1" locked="0" layoutInCell="1" allowOverlap="1">
            <wp:simplePos x="0" y="0"/>
            <wp:positionH relativeFrom="column">
              <wp:posOffset>3205480</wp:posOffset>
            </wp:positionH>
            <wp:positionV relativeFrom="paragraph">
              <wp:posOffset>569595</wp:posOffset>
            </wp:positionV>
            <wp:extent cx="3052445" cy="1967865"/>
            <wp:effectExtent l="38100" t="57150" r="109855" b="89535"/>
            <wp:wrapTight wrapText="bothSides">
              <wp:wrapPolygon edited="0">
                <wp:start x="-270" y="-627"/>
                <wp:lineTo x="-270" y="22583"/>
                <wp:lineTo x="22108" y="22583"/>
                <wp:lineTo x="22243" y="22583"/>
                <wp:lineTo x="22377" y="21328"/>
                <wp:lineTo x="22377" y="-209"/>
                <wp:lineTo x="22108" y="-627"/>
                <wp:lineTo x="-270" y="-627"/>
              </wp:wrapPolygon>
            </wp:wrapTight>
            <wp:docPr id="21"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7"/>
                    <a:srcRect l="49605" t="21739" r="34355" b="56522"/>
                    <a:stretch>
                      <a:fillRect/>
                    </a:stretch>
                  </pic:blipFill>
                  <pic:spPr bwMode="auto">
                    <a:xfrm>
                      <a:off x="0" y="0"/>
                      <a:ext cx="3052445" cy="196786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cs="Calibri"/>
          <w:noProof/>
          <w:sz w:val="26"/>
          <w:szCs w:val="26"/>
          <w:lang w:eastAsia="fr-FR"/>
        </w:rPr>
        <w:drawing>
          <wp:anchor distT="0" distB="0" distL="114300" distR="114300" simplePos="0" relativeHeight="251754496" behindDoc="1" locked="0" layoutInCell="1" allowOverlap="1">
            <wp:simplePos x="0" y="0"/>
            <wp:positionH relativeFrom="column">
              <wp:posOffset>22860</wp:posOffset>
            </wp:positionH>
            <wp:positionV relativeFrom="paragraph">
              <wp:posOffset>569595</wp:posOffset>
            </wp:positionV>
            <wp:extent cx="3056255" cy="2011680"/>
            <wp:effectExtent l="38100" t="57150" r="106045" b="102870"/>
            <wp:wrapTight wrapText="bothSides">
              <wp:wrapPolygon edited="0">
                <wp:start x="-269" y="-614"/>
                <wp:lineTo x="-269" y="22705"/>
                <wp:lineTo x="22080" y="22705"/>
                <wp:lineTo x="22215" y="22705"/>
                <wp:lineTo x="22349" y="22500"/>
                <wp:lineTo x="22349" y="-205"/>
                <wp:lineTo x="22080" y="-614"/>
                <wp:lineTo x="-269" y="-614"/>
              </wp:wrapPolygon>
            </wp:wrapTight>
            <wp:docPr id="2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8"/>
                    <a:srcRect l="49147" t="28533" r="33604" b="40761"/>
                    <a:stretch>
                      <a:fillRect/>
                    </a:stretch>
                  </pic:blipFill>
                  <pic:spPr bwMode="auto">
                    <a:xfrm>
                      <a:off x="0" y="0"/>
                      <a:ext cx="3056255" cy="201168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6477E0">
        <w:rPr>
          <w:rFonts w:cs="Calibri"/>
          <w:sz w:val="26"/>
          <w:szCs w:val="26"/>
        </w:rPr>
        <w:t xml:space="preserve">Le système solaire est âgé de 4.5 milliards d’années, cette estimation reposant sur des mesures de la radioactivité des roches terrestres et des météorites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006477E0" w:rsidRPr="00B5361F">
        <w:rPr>
          <w:rFonts w:cs="Calibri"/>
          <w:b/>
          <w:sz w:val="26"/>
          <w:szCs w:val="26"/>
          <w:vertAlign w:val="superscript"/>
        </w:rPr>
        <w:t>1</w:t>
      </w:r>
      <w:r w:rsidR="000F0125">
        <w:rPr>
          <w:rFonts w:cs="Calibri"/>
          <w:b/>
          <w:sz w:val="26"/>
          <w:szCs w:val="26"/>
          <w:vertAlign w:val="superscript"/>
        </w:rPr>
        <w:t>1</w:t>
      </w:r>
      <w:r w:rsidR="0074122E" w:rsidRPr="00DF2F74">
        <w:rPr>
          <w:rFonts w:asciiTheme="minorHAnsi" w:hAnsiTheme="minorHAnsi" w:cstheme="minorHAnsi"/>
          <w:b/>
          <w:bCs/>
          <w:sz w:val="26"/>
          <w:szCs w:val="26"/>
          <w:vertAlign w:val="superscript"/>
        </w:rPr>
        <w:t>]</w:t>
      </w:r>
      <w:r w:rsidR="006477E0">
        <w:rPr>
          <w:rFonts w:cs="Calibri"/>
          <w:sz w:val="26"/>
          <w:szCs w:val="26"/>
        </w:rPr>
        <w:t xml:space="preserve">.  </w:t>
      </w:r>
    </w:p>
    <w:p w:rsidR="00404DED" w:rsidRDefault="00EA3195" w:rsidP="00D25377">
      <w:pPr>
        <w:spacing w:before="240" w:after="240" w:line="240" w:lineRule="auto"/>
        <w:jc w:val="both"/>
        <w:rPr>
          <w:rFonts w:cs="Calibri"/>
          <w:b/>
          <w:sz w:val="26"/>
          <w:szCs w:val="26"/>
        </w:rPr>
      </w:pPr>
      <w:r w:rsidRPr="00EA3195">
        <w:rPr>
          <w:rFonts w:cs="Calibri"/>
          <w:noProof/>
          <w:sz w:val="26"/>
          <w:szCs w:val="26"/>
          <w:lang w:eastAsia="fr-FR"/>
        </w:rPr>
        <w:pict>
          <v:rect id="_x0000_s1127" style="position:absolute;left:0;text-align:left;margin-left:364.75pt;margin-top:4.05pt;width:170.4pt;height:17.95pt;z-index:251757568" stroked="f">
            <v:textbox style="mso-next-textbox:#_x0000_s1127">
              <w:txbxContent>
                <w:p w:rsidR="00D81628" w:rsidRDefault="00D81628" w:rsidP="008E0F20">
                  <w:r>
                    <w:rPr>
                      <w:b/>
                      <w:sz w:val="20"/>
                      <w:szCs w:val="20"/>
                    </w:rPr>
                    <w:t>Source : WWW.WIKIPEDIA.ORG</w:t>
                  </w:r>
                </w:p>
              </w:txbxContent>
            </v:textbox>
          </v:rect>
        </w:pict>
      </w:r>
      <w:r w:rsidRPr="00EA3195">
        <w:rPr>
          <w:rFonts w:cs="Calibri"/>
          <w:noProof/>
          <w:sz w:val="26"/>
          <w:szCs w:val="26"/>
          <w:lang w:eastAsia="fr-FR"/>
        </w:rPr>
        <w:pict>
          <v:rect id="_x0000_s1126" style="position:absolute;left:0;text-align:left;margin-left:.45pt;margin-top:-14.6pt;width:491.85pt;height:18.65pt;z-index:251756544" stroked="f">
            <v:textbox style="mso-next-textbox:#_x0000_s1126">
              <w:txbxContent>
                <w:p w:rsidR="00D81628" w:rsidRDefault="00D81628" w:rsidP="008E0F20">
                  <w:pPr>
                    <w:rPr>
                      <w:b/>
                      <w:sz w:val="20"/>
                      <w:szCs w:val="20"/>
                    </w:rPr>
                  </w:pPr>
                  <w:r w:rsidRPr="004C7128">
                    <w:rPr>
                      <w:b/>
                      <w:sz w:val="20"/>
                      <w:szCs w:val="20"/>
                    </w:rPr>
                    <w:t>Figure II-</w:t>
                  </w:r>
                  <w:r>
                    <w:rPr>
                      <w:b/>
                      <w:sz w:val="20"/>
                      <w:szCs w:val="20"/>
                    </w:rPr>
                    <w:t>10 :</w:t>
                  </w:r>
                  <w:r w:rsidRPr="004C7128">
                    <w:rPr>
                      <w:b/>
                      <w:sz w:val="20"/>
                      <w:szCs w:val="20"/>
                    </w:rPr>
                    <w:t> </w:t>
                  </w:r>
                  <w:r>
                    <w:rPr>
                      <w:b/>
                      <w:sz w:val="20"/>
                      <w:szCs w:val="20"/>
                    </w:rPr>
                    <w:t>Le soleil</w:t>
                  </w:r>
                  <w:r>
                    <w:rPr>
                      <w:b/>
                      <w:sz w:val="20"/>
                      <w:szCs w:val="20"/>
                    </w:rPr>
                    <w:tab/>
                  </w:r>
                  <w:r>
                    <w:rPr>
                      <w:b/>
                      <w:sz w:val="20"/>
                      <w:szCs w:val="20"/>
                    </w:rPr>
                    <w:tab/>
                  </w:r>
                  <w:r>
                    <w:rPr>
                      <w:b/>
                      <w:sz w:val="20"/>
                      <w:szCs w:val="20"/>
                    </w:rPr>
                    <w:tab/>
                  </w:r>
                  <w:r>
                    <w:rPr>
                      <w:b/>
                      <w:sz w:val="20"/>
                      <w:szCs w:val="20"/>
                    </w:rPr>
                    <w:tab/>
                    <w:t xml:space="preserve">                 </w:t>
                  </w:r>
                  <w:r w:rsidRPr="004C7128">
                    <w:rPr>
                      <w:b/>
                      <w:sz w:val="20"/>
                      <w:szCs w:val="20"/>
                    </w:rPr>
                    <w:t> </w:t>
                  </w:r>
                  <w:r>
                    <w:rPr>
                      <w:b/>
                      <w:sz w:val="20"/>
                      <w:szCs w:val="20"/>
                    </w:rPr>
                    <w:t xml:space="preserve">Le soleil vu de la surface Terre.                  </w:t>
                  </w:r>
                </w:p>
                <w:p w:rsidR="00D81628" w:rsidRPr="00C2445C" w:rsidRDefault="00D81628" w:rsidP="008E0F20">
                  <w:pPr>
                    <w:rPr>
                      <w:b/>
                      <w:sz w:val="20"/>
                      <w:szCs w:val="20"/>
                    </w:rPr>
                  </w:pPr>
                  <w:r>
                    <w:rPr>
                      <w:b/>
                      <w:sz w:val="20"/>
                      <w:szCs w:val="20"/>
                    </w:rPr>
                    <w:tab/>
                  </w:r>
                </w:p>
              </w:txbxContent>
            </v:textbox>
          </v:rect>
        </w:pict>
      </w:r>
    </w:p>
    <w:p w:rsidR="009941FE" w:rsidRDefault="009941FE" w:rsidP="00D25377">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.2</w:t>
      </w:r>
      <w:r w:rsidRPr="000B6A7B">
        <w:rPr>
          <w:rFonts w:cs="Calibri"/>
          <w:b/>
          <w:sz w:val="26"/>
          <w:szCs w:val="26"/>
        </w:rPr>
        <w:t xml:space="preserve"> </w:t>
      </w:r>
      <w:r>
        <w:rPr>
          <w:rFonts w:cs="Calibri"/>
          <w:b/>
          <w:sz w:val="26"/>
          <w:szCs w:val="26"/>
        </w:rPr>
        <w:t>Energie :</w:t>
      </w:r>
    </w:p>
    <w:p w:rsidR="009941FE" w:rsidRDefault="009941FE" w:rsidP="009941FE">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.2.1</w:t>
      </w:r>
      <w:r w:rsidRPr="000B6A7B">
        <w:rPr>
          <w:rFonts w:cs="Calibri"/>
          <w:b/>
          <w:sz w:val="26"/>
          <w:szCs w:val="26"/>
        </w:rPr>
        <w:t xml:space="preserve"> </w:t>
      </w:r>
      <w:r>
        <w:rPr>
          <w:rFonts w:cs="Calibri"/>
          <w:b/>
          <w:sz w:val="26"/>
          <w:szCs w:val="26"/>
        </w:rPr>
        <w:t>Définition :</w:t>
      </w:r>
    </w:p>
    <w:p w:rsidR="009941FE" w:rsidRDefault="00B05D6A" w:rsidP="00D25377">
      <w:pPr>
        <w:spacing w:before="240" w:after="240" w:line="240" w:lineRule="auto"/>
        <w:jc w:val="both"/>
        <w:rPr>
          <w:rFonts w:cs="Calibri"/>
          <w:sz w:val="26"/>
          <w:szCs w:val="26"/>
        </w:rPr>
      </w:pPr>
      <w:r>
        <w:rPr>
          <w:rFonts w:cs="Calibri"/>
          <w:sz w:val="26"/>
          <w:szCs w:val="26"/>
        </w:rPr>
        <w:t>Le mot énergie vient du bas-latin « energia » qui vient lui-même du grec ancien « energeia », qui signifie « force en action ».</w:t>
      </w:r>
    </w:p>
    <w:p w:rsidR="00B05D6A" w:rsidRDefault="00B05D6A" w:rsidP="00D25377">
      <w:pPr>
        <w:spacing w:before="240" w:after="240" w:line="240" w:lineRule="auto"/>
        <w:jc w:val="both"/>
        <w:rPr>
          <w:rFonts w:cs="Calibri"/>
          <w:sz w:val="26"/>
          <w:szCs w:val="26"/>
        </w:rPr>
      </w:pPr>
      <w:r>
        <w:rPr>
          <w:rFonts w:cs="Calibri"/>
          <w:sz w:val="26"/>
          <w:szCs w:val="26"/>
        </w:rPr>
        <w:t>L’énergie est un concept ancien, l’homme a appris à exploiter les énergies contenues dans la nature (d’abord les vents, énergie éolienne, et les chutes d’eau, énergie hydraulique) et capable de lui fournir une quantité croissante de travail mécanique par l’emploi des machines : machines-outils, chaudières et moteurs ; l’énergie est alors fournie par un carburant (liquide ou gazeux, énergie fossile ou non)</w:t>
      </w:r>
      <w:r w:rsidR="00B5361F">
        <w:rPr>
          <w:rFonts w:cs="Calibri"/>
          <w:sz w:val="26"/>
          <w:szCs w:val="26"/>
        </w:rPr>
        <w:t xml:space="preserv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00706811" w:rsidRPr="00706811">
        <w:rPr>
          <w:rFonts w:cs="Calibri"/>
          <w:b/>
          <w:sz w:val="26"/>
          <w:szCs w:val="26"/>
          <w:vertAlign w:val="superscript"/>
        </w:rPr>
        <w:t>1</w:t>
      </w:r>
      <w:r w:rsidR="000F0125">
        <w:rPr>
          <w:rFonts w:cs="Calibri"/>
          <w:b/>
          <w:sz w:val="26"/>
          <w:szCs w:val="26"/>
          <w:vertAlign w:val="superscript"/>
        </w:rPr>
        <w:t>2</w:t>
      </w:r>
      <w:r w:rsidR="0074122E" w:rsidRPr="00DF2F74">
        <w:rPr>
          <w:rFonts w:asciiTheme="minorHAnsi" w:hAnsiTheme="minorHAnsi" w:cstheme="minorHAnsi"/>
          <w:b/>
          <w:bCs/>
          <w:sz w:val="26"/>
          <w:szCs w:val="26"/>
          <w:vertAlign w:val="superscript"/>
        </w:rPr>
        <w:t>]</w:t>
      </w:r>
      <w:r>
        <w:rPr>
          <w:rFonts w:cs="Calibri"/>
          <w:sz w:val="26"/>
          <w:szCs w:val="26"/>
        </w:rPr>
        <w:t>.</w:t>
      </w:r>
    </w:p>
    <w:p w:rsidR="00B05D6A" w:rsidRDefault="00B05D6A" w:rsidP="00B05D6A">
      <w:pPr>
        <w:spacing w:before="240" w:after="240" w:line="240" w:lineRule="auto"/>
        <w:jc w:val="both"/>
        <w:rPr>
          <w:rFonts w:cs="Calibri"/>
          <w:b/>
          <w:sz w:val="26"/>
          <w:szCs w:val="26"/>
        </w:rPr>
      </w:pPr>
      <w:r>
        <w:rPr>
          <w:rFonts w:cs="Calibri"/>
          <w:sz w:val="26"/>
          <w:szCs w:val="26"/>
        </w:rPr>
        <w:t xml:space="preserve">  </w:t>
      </w:r>
      <w:r w:rsidRPr="000B6A7B">
        <w:rPr>
          <w:rFonts w:cs="Calibri"/>
          <w:b/>
          <w:sz w:val="26"/>
          <w:szCs w:val="26"/>
        </w:rPr>
        <w:t>II.4</w:t>
      </w:r>
      <w:r>
        <w:rPr>
          <w:rFonts w:cs="Calibri"/>
          <w:b/>
          <w:sz w:val="26"/>
          <w:szCs w:val="26"/>
        </w:rPr>
        <w:t>.2.2</w:t>
      </w:r>
      <w:r w:rsidRPr="000B6A7B">
        <w:rPr>
          <w:rFonts w:cs="Calibri"/>
          <w:b/>
          <w:sz w:val="26"/>
          <w:szCs w:val="26"/>
        </w:rPr>
        <w:t xml:space="preserve"> </w:t>
      </w:r>
      <w:r>
        <w:rPr>
          <w:rFonts w:cs="Calibri"/>
          <w:b/>
          <w:sz w:val="26"/>
          <w:szCs w:val="26"/>
        </w:rPr>
        <w:t>Forme d’énergie :</w:t>
      </w:r>
    </w:p>
    <w:p w:rsidR="00B05D6A" w:rsidRDefault="00706811" w:rsidP="00B05D6A">
      <w:pPr>
        <w:spacing w:before="240" w:after="240" w:line="240" w:lineRule="auto"/>
        <w:jc w:val="both"/>
        <w:rPr>
          <w:rFonts w:cs="Calibri"/>
          <w:sz w:val="26"/>
          <w:szCs w:val="26"/>
        </w:rPr>
      </w:pPr>
      <w:r>
        <w:rPr>
          <w:rFonts w:cs="Calibri"/>
          <w:sz w:val="26"/>
          <w:szCs w:val="26"/>
        </w:rPr>
        <w:t>L’énergie se manifeste sous divers formes :</w:t>
      </w:r>
    </w:p>
    <w:p w:rsidR="00706811" w:rsidRDefault="00706811" w:rsidP="00706811">
      <w:pPr>
        <w:pStyle w:val="Paragraphedeliste"/>
        <w:numPr>
          <w:ilvl w:val="0"/>
          <w:numId w:val="14"/>
        </w:numPr>
        <w:spacing w:before="240" w:after="240" w:line="240" w:lineRule="auto"/>
        <w:jc w:val="both"/>
        <w:rPr>
          <w:rFonts w:cs="Calibri"/>
          <w:sz w:val="26"/>
          <w:szCs w:val="26"/>
        </w:rPr>
      </w:pPr>
      <w:r>
        <w:rPr>
          <w:rFonts w:cs="Calibri"/>
          <w:sz w:val="26"/>
          <w:szCs w:val="26"/>
        </w:rPr>
        <w:t>L’énergie cinétique d’une masse en mouvement ;</w:t>
      </w:r>
    </w:p>
    <w:p w:rsidR="00706811" w:rsidRDefault="00706811" w:rsidP="00706811">
      <w:pPr>
        <w:pStyle w:val="Paragraphedeliste"/>
        <w:numPr>
          <w:ilvl w:val="0"/>
          <w:numId w:val="14"/>
        </w:numPr>
        <w:spacing w:before="240" w:after="240" w:line="240" w:lineRule="auto"/>
        <w:jc w:val="both"/>
        <w:rPr>
          <w:rFonts w:cs="Calibri"/>
          <w:sz w:val="26"/>
          <w:szCs w:val="26"/>
        </w:rPr>
      </w:pPr>
      <w:r>
        <w:rPr>
          <w:rFonts w:cs="Calibri"/>
          <w:sz w:val="26"/>
          <w:szCs w:val="26"/>
        </w:rPr>
        <w:t>L’énergie potentielle des divers types de forces s’exerçant entre systèmes ;</w:t>
      </w:r>
    </w:p>
    <w:p w:rsidR="00E542FF" w:rsidRDefault="00706811" w:rsidP="00E542FF">
      <w:pPr>
        <w:pStyle w:val="Paragraphedeliste"/>
        <w:numPr>
          <w:ilvl w:val="0"/>
          <w:numId w:val="14"/>
        </w:numPr>
        <w:spacing w:before="240" w:after="240" w:line="240" w:lineRule="auto"/>
        <w:jc w:val="both"/>
        <w:rPr>
          <w:rFonts w:cs="Calibri"/>
          <w:sz w:val="26"/>
          <w:szCs w:val="26"/>
        </w:rPr>
      </w:pPr>
      <w:r>
        <w:rPr>
          <w:rFonts w:cs="Calibri"/>
          <w:sz w:val="26"/>
          <w:szCs w:val="26"/>
        </w:rPr>
        <w:t>L’énergie électromagnétique par exemple la lumière.</w:t>
      </w:r>
    </w:p>
    <w:p w:rsidR="00404DED" w:rsidRDefault="00EA3195" w:rsidP="00404DED">
      <w:pPr>
        <w:pStyle w:val="Paragraphedeliste"/>
        <w:spacing w:before="240" w:after="240" w:line="240" w:lineRule="auto"/>
        <w:ind w:left="360"/>
        <w:jc w:val="both"/>
        <w:rPr>
          <w:rFonts w:cs="Calibri"/>
          <w:b/>
          <w:sz w:val="20"/>
          <w:szCs w:val="20"/>
          <w:vertAlign w:val="superscript"/>
        </w:rPr>
      </w:pPr>
      <w:r w:rsidRPr="00EA3195">
        <w:rPr>
          <w:noProof/>
          <w:sz w:val="26"/>
          <w:szCs w:val="26"/>
          <w:lang w:eastAsia="fr-FR"/>
        </w:rPr>
        <w:pict>
          <v:shape id="_x0000_s1128" type="#_x0000_t32" style="position:absolute;left:0;text-align:left;margin-left:-3.15pt;margin-top:19.7pt;width:193.5pt;height:0;z-index:251758592" o:connectortype="straight"/>
        </w:pict>
      </w:r>
    </w:p>
    <w:p w:rsidR="00E542FF" w:rsidRPr="00404DED" w:rsidRDefault="00850B35" w:rsidP="00404DED">
      <w:pPr>
        <w:spacing w:after="0" w:line="240" w:lineRule="auto"/>
        <w:jc w:val="both"/>
        <w:rPr>
          <w:rFonts w:cs="Calibri"/>
          <w:sz w:val="20"/>
          <w:szCs w:val="20"/>
        </w:rPr>
      </w:pPr>
      <w:r w:rsidRPr="00850B35">
        <w:rPr>
          <w:rFonts w:cs="Calibri"/>
          <w:b/>
          <w:sz w:val="20"/>
          <w:szCs w:val="20"/>
          <w:vertAlign w:val="superscript"/>
        </w:rPr>
        <w:t>[</w:t>
      </w:r>
      <w:r w:rsidR="00E542FF" w:rsidRPr="00404DED">
        <w:rPr>
          <w:rFonts w:cs="Calibri"/>
          <w:b/>
          <w:sz w:val="20"/>
          <w:szCs w:val="20"/>
          <w:vertAlign w:val="superscript"/>
        </w:rPr>
        <w:t>II-</w:t>
      </w:r>
      <w:r w:rsidR="000F0125">
        <w:rPr>
          <w:rFonts w:cs="Calibri"/>
          <w:b/>
          <w:sz w:val="20"/>
          <w:szCs w:val="20"/>
          <w:vertAlign w:val="superscript"/>
        </w:rPr>
        <w:t>9</w:t>
      </w:r>
      <w:r w:rsidR="00055FC4" w:rsidRPr="00850B35">
        <w:rPr>
          <w:rFonts w:cs="Calibri"/>
          <w:b/>
          <w:sz w:val="20"/>
          <w:szCs w:val="20"/>
          <w:vertAlign w:val="superscript"/>
        </w:rPr>
        <w:t>]</w:t>
      </w:r>
      <w:r w:rsidR="00E542FF" w:rsidRPr="00404DED">
        <w:rPr>
          <w:rFonts w:cs="Calibri"/>
          <w:b/>
          <w:sz w:val="20"/>
          <w:szCs w:val="20"/>
        </w:rPr>
        <w:t xml:space="preserve"> DESSUS BENJAMIN ET PHARABOD FRANÇOIS </w:t>
      </w:r>
      <w:r w:rsidR="00E542FF" w:rsidRPr="00404DED">
        <w:rPr>
          <w:rFonts w:cs="Calibri"/>
          <w:sz w:val="20"/>
          <w:szCs w:val="20"/>
        </w:rPr>
        <w:t>(l’Energie Solaire- éd que sais –je ?2002 P15).</w:t>
      </w:r>
    </w:p>
    <w:p w:rsidR="00E542FF" w:rsidRDefault="00850B35" w:rsidP="00404DED">
      <w:pPr>
        <w:spacing w:after="0" w:line="240" w:lineRule="auto"/>
        <w:jc w:val="both"/>
        <w:rPr>
          <w:rFonts w:cs="Calibri"/>
          <w:sz w:val="20"/>
          <w:szCs w:val="20"/>
        </w:rPr>
      </w:pPr>
      <w:r w:rsidRPr="00850B35">
        <w:rPr>
          <w:rFonts w:cs="Calibri"/>
          <w:b/>
          <w:sz w:val="20"/>
          <w:szCs w:val="20"/>
          <w:vertAlign w:val="superscript"/>
        </w:rPr>
        <w:t>[</w:t>
      </w:r>
      <w:r w:rsidR="00E542FF" w:rsidRPr="00E542FF">
        <w:rPr>
          <w:rFonts w:cs="Calibri"/>
          <w:b/>
          <w:sz w:val="20"/>
          <w:szCs w:val="20"/>
          <w:vertAlign w:val="superscript"/>
        </w:rPr>
        <w:t>II-</w:t>
      </w:r>
      <w:r w:rsidR="000F0125">
        <w:rPr>
          <w:rFonts w:cs="Calibri"/>
          <w:b/>
          <w:sz w:val="20"/>
          <w:szCs w:val="20"/>
          <w:vertAlign w:val="superscript"/>
        </w:rPr>
        <w:t>10</w:t>
      </w:r>
      <w:r w:rsidR="00055FC4" w:rsidRPr="00850B35">
        <w:rPr>
          <w:rFonts w:cs="Calibri"/>
          <w:b/>
          <w:sz w:val="20"/>
          <w:szCs w:val="20"/>
          <w:vertAlign w:val="superscript"/>
        </w:rPr>
        <w:t>]</w:t>
      </w:r>
      <w:r>
        <w:rPr>
          <w:rFonts w:cs="Calibri"/>
          <w:b/>
          <w:sz w:val="20"/>
          <w:szCs w:val="20"/>
          <w:vertAlign w:val="superscript"/>
        </w:rPr>
        <w:t>/</w:t>
      </w:r>
      <w:r w:rsidRPr="00850B35">
        <w:rPr>
          <w:rFonts w:cs="Calibri"/>
          <w:b/>
          <w:sz w:val="20"/>
          <w:szCs w:val="20"/>
          <w:vertAlign w:val="superscript"/>
        </w:rPr>
        <w:t xml:space="preserve"> [</w:t>
      </w:r>
      <w:r w:rsidR="00E542FF" w:rsidRPr="00E542FF">
        <w:rPr>
          <w:rFonts w:cs="Calibri"/>
          <w:b/>
          <w:sz w:val="20"/>
          <w:szCs w:val="20"/>
          <w:vertAlign w:val="superscript"/>
        </w:rPr>
        <w:t>II-1</w:t>
      </w:r>
      <w:r w:rsidR="000F0125">
        <w:rPr>
          <w:rFonts w:cs="Calibri"/>
          <w:b/>
          <w:sz w:val="20"/>
          <w:szCs w:val="20"/>
          <w:vertAlign w:val="superscript"/>
        </w:rPr>
        <w:t>1</w:t>
      </w:r>
      <w:r w:rsidR="00055FC4" w:rsidRPr="00850B35">
        <w:rPr>
          <w:rFonts w:cs="Calibri"/>
          <w:b/>
          <w:sz w:val="20"/>
          <w:szCs w:val="20"/>
          <w:vertAlign w:val="superscript"/>
        </w:rPr>
        <w:t>]</w:t>
      </w:r>
      <w:r w:rsidR="00E542FF" w:rsidRPr="00E542FF">
        <w:rPr>
          <w:rFonts w:cs="Calibri"/>
          <w:b/>
          <w:sz w:val="20"/>
          <w:szCs w:val="20"/>
        </w:rPr>
        <w:t xml:space="preserve"> BESSEMOULIN PIERRE ET OLIVIERI JEAN </w:t>
      </w:r>
      <w:r w:rsidR="00E542FF" w:rsidRPr="00E542FF">
        <w:rPr>
          <w:rFonts w:cs="Calibri"/>
          <w:sz w:val="20"/>
          <w:szCs w:val="20"/>
        </w:rPr>
        <w:t>(Le rayonnement solaire et sa composante ultraviolette la météorologie 8</w:t>
      </w:r>
      <w:r w:rsidR="00E542FF" w:rsidRPr="00E542FF">
        <w:rPr>
          <w:rFonts w:cs="Calibri"/>
          <w:sz w:val="20"/>
          <w:szCs w:val="20"/>
          <w:vertAlign w:val="superscript"/>
        </w:rPr>
        <w:t>e</w:t>
      </w:r>
      <w:r w:rsidR="00E542FF" w:rsidRPr="00E542FF">
        <w:rPr>
          <w:rFonts w:cs="Calibri"/>
          <w:sz w:val="20"/>
          <w:szCs w:val="20"/>
        </w:rPr>
        <w:t xml:space="preserve"> série- n°31- sep2000, P43).</w:t>
      </w:r>
    </w:p>
    <w:p w:rsidR="00404DED" w:rsidRPr="00B5361F" w:rsidRDefault="00850B35" w:rsidP="00404DED">
      <w:pPr>
        <w:spacing w:after="0" w:line="240" w:lineRule="auto"/>
        <w:jc w:val="both"/>
        <w:rPr>
          <w:rFonts w:cs="Calibri"/>
          <w:b/>
          <w:sz w:val="26"/>
          <w:szCs w:val="26"/>
          <w:lang w:val="en-US"/>
        </w:rPr>
      </w:pPr>
      <w:r w:rsidRPr="00850B35">
        <w:rPr>
          <w:rFonts w:cs="Calibri"/>
          <w:b/>
          <w:sz w:val="20"/>
          <w:szCs w:val="20"/>
          <w:vertAlign w:val="superscript"/>
          <w:lang w:val="en-US"/>
        </w:rPr>
        <w:t>[</w:t>
      </w:r>
      <w:r w:rsidR="00404DED" w:rsidRPr="00B5361F">
        <w:rPr>
          <w:rFonts w:cs="Calibri"/>
          <w:b/>
          <w:sz w:val="20"/>
          <w:szCs w:val="20"/>
          <w:vertAlign w:val="superscript"/>
          <w:lang w:val="en-US"/>
        </w:rPr>
        <w:t>II-1</w:t>
      </w:r>
      <w:r w:rsidR="000F0125">
        <w:rPr>
          <w:rFonts w:cs="Calibri"/>
          <w:b/>
          <w:sz w:val="20"/>
          <w:szCs w:val="20"/>
          <w:vertAlign w:val="superscript"/>
          <w:lang w:val="en-US"/>
        </w:rPr>
        <w:t>2</w:t>
      </w:r>
      <w:r w:rsidR="00055FC4" w:rsidRPr="00055FC4">
        <w:rPr>
          <w:rFonts w:cs="Calibri"/>
          <w:b/>
          <w:sz w:val="20"/>
          <w:szCs w:val="20"/>
          <w:vertAlign w:val="superscript"/>
          <w:lang w:val="en-US"/>
        </w:rPr>
        <w:t>]</w:t>
      </w:r>
      <w:r w:rsidR="00404DED" w:rsidRPr="00B5361F">
        <w:rPr>
          <w:rFonts w:cs="Calibri"/>
          <w:b/>
          <w:sz w:val="20"/>
          <w:szCs w:val="20"/>
          <w:lang w:val="en-US"/>
        </w:rPr>
        <w:t xml:space="preserve"> http: //WWW.WIKIPEDIA</w:t>
      </w:r>
      <w:r w:rsidR="00404DED" w:rsidRPr="00B5361F">
        <w:rPr>
          <w:rFonts w:cs="Calibri"/>
          <w:sz w:val="20"/>
          <w:szCs w:val="20"/>
          <w:lang w:val="en-US"/>
        </w:rPr>
        <w:t>.</w:t>
      </w:r>
      <w:r w:rsidR="00404DED" w:rsidRPr="00B5361F">
        <w:rPr>
          <w:rFonts w:cs="Calibri"/>
          <w:b/>
          <w:sz w:val="20"/>
          <w:szCs w:val="20"/>
          <w:lang w:val="en-US"/>
        </w:rPr>
        <w:t xml:space="preserve">ORG. </w:t>
      </w:r>
      <w:r w:rsidR="00404DED" w:rsidRPr="00B5361F">
        <w:rPr>
          <w:rFonts w:cs="Calibri"/>
          <w:sz w:val="20"/>
          <w:szCs w:val="20"/>
          <w:lang w:val="en-US"/>
        </w:rPr>
        <w:t xml:space="preserve">                          </w:t>
      </w:r>
    </w:p>
    <w:p w:rsidR="00706811" w:rsidRDefault="00706811" w:rsidP="00706811">
      <w:pPr>
        <w:spacing w:before="240" w:after="240" w:line="240" w:lineRule="auto"/>
        <w:jc w:val="both"/>
        <w:rPr>
          <w:rFonts w:cs="Calibri"/>
          <w:sz w:val="26"/>
          <w:szCs w:val="26"/>
        </w:rPr>
      </w:pPr>
      <w:r>
        <w:rPr>
          <w:rFonts w:cs="Calibri"/>
          <w:sz w:val="26"/>
          <w:szCs w:val="26"/>
        </w:rPr>
        <w:lastRenderedPageBreak/>
        <w:t xml:space="preserve">L’énergie mécanique désigne la combinaison de l’énergie cinétique et de l’énergie potentielle mécanique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sidRPr="00B5361F">
        <w:rPr>
          <w:rFonts w:cs="Calibri"/>
          <w:b/>
          <w:sz w:val="26"/>
          <w:szCs w:val="26"/>
          <w:vertAlign w:val="superscript"/>
        </w:rPr>
        <w:t>1</w:t>
      </w:r>
      <w:r w:rsidR="000F0125">
        <w:rPr>
          <w:rFonts w:cs="Calibri"/>
          <w:b/>
          <w:sz w:val="26"/>
          <w:szCs w:val="26"/>
          <w:vertAlign w:val="superscript"/>
        </w:rPr>
        <w:t>3</w:t>
      </w:r>
      <w:r w:rsidR="0074122E" w:rsidRPr="00DF2F74">
        <w:rPr>
          <w:rFonts w:asciiTheme="minorHAnsi" w:hAnsiTheme="minorHAnsi" w:cstheme="minorHAnsi"/>
          <w:b/>
          <w:bCs/>
          <w:sz w:val="26"/>
          <w:szCs w:val="26"/>
          <w:vertAlign w:val="superscript"/>
        </w:rPr>
        <w:t>]</w:t>
      </w:r>
      <w:r>
        <w:rPr>
          <w:rFonts w:cs="Calibri"/>
          <w:sz w:val="26"/>
          <w:szCs w:val="26"/>
        </w:rPr>
        <w:t xml:space="preserve">.  </w:t>
      </w:r>
    </w:p>
    <w:p w:rsidR="00706811" w:rsidRDefault="00706811" w:rsidP="00706811">
      <w:pPr>
        <w:spacing w:before="240" w:after="240" w:line="240" w:lineRule="auto"/>
        <w:jc w:val="both"/>
        <w:rPr>
          <w:rFonts w:cs="Calibri"/>
          <w:b/>
          <w:sz w:val="26"/>
          <w:szCs w:val="26"/>
        </w:rPr>
      </w:pPr>
      <w:r>
        <w:rPr>
          <w:rFonts w:cs="Calibri"/>
          <w:sz w:val="26"/>
          <w:szCs w:val="26"/>
        </w:rPr>
        <w:t xml:space="preserve"> </w:t>
      </w:r>
      <w:r w:rsidRPr="000B6A7B">
        <w:rPr>
          <w:rFonts w:cs="Calibri"/>
          <w:b/>
          <w:sz w:val="26"/>
          <w:szCs w:val="26"/>
        </w:rPr>
        <w:t>II.4</w:t>
      </w:r>
      <w:r>
        <w:rPr>
          <w:rFonts w:cs="Calibri"/>
          <w:b/>
          <w:sz w:val="26"/>
          <w:szCs w:val="26"/>
        </w:rPr>
        <w:t>.2.3</w:t>
      </w:r>
      <w:r w:rsidRPr="000B6A7B">
        <w:rPr>
          <w:rFonts w:cs="Calibri"/>
          <w:b/>
          <w:sz w:val="26"/>
          <w:szCs w:val="26"/>
        </w:rPr>
        <w:t xml:space="preserve"> </w:t>
      </w:r>
      <w:r>
        <w:rPr>
          <w:rFonts w:cs="Calibri"/>
          <w:b/>
          <w:sz w:val="26"/>
          <w:szCs w:val="26"/>
        </w:rPr>
        <w:t>Sources d’énergie :</w:t>
      </w:r>
    </w:p>
    <w:p w:rsidR="001527A8" w:rsidRDefault="0025238B" w:rsidP="00F31E43">
      <w:pPr>
        <w:spacing w:before="240" w:after="240" w:line="240" w:lineRule="auto"/>
        <w:jc w:val="both"/>
        <w:rPr>
          <w:rFonts w:cs="Calibri"/>
          <w:sz w:val="26"/>
          <w:szCs w:val="26"/>
        </w:rPr>
      </w:pPr>
      <w:r>
        <w:rPr>
          <w:rFonts w:cs="Calibri"/>
          <w:sz w:val="26"/>
          <w:szCs w:val="26"/>
        </w:rPr>
        <w:t xml:space="preserve">On qualifié également l’énergie selon la </w:t>
      </w:r>
      <w:r w:rsidR="00586949">
        <w:rPr>
          <w:rFonts w:cs="Calibri"/>
          <w:sz w:val="26"/>
          <w:szCs w:val="26"/>
        </w:rPr>
        <w:t xml:space="preserve">source d’où elle est extraite </w:t>
      </w:r>
      <w:r w:rsidR="001527A8">
        <w:rPr>
          <w:rFonts w:cs="Calibri"/>
          <w:sz w:val="26"/>
          <w:szCs w:val="26"/>
        </w:rPr>
        <w:t>ou le moyen par lequel elle est acheminée : énergie nucléaire, l’énergie de masse, l’énergie électrique, l’énergie chimique, l’énergie thermique …etc.</w:t>
      </w:r>
    </w:p>
    <w:p w:rsidR="00706811" w:rsidRPr="00706811" w:rsidRDefault="001527A8" w:rsidP="00706811">
      <w:pPr>
        <w:spacing w:before="240" w:after="240" w:line="240" w:lineRule="auto"/>
        <w:jc w:val="both"/>
        <w:rPr>
          <w:rFonts w:cs="Calibri"/>
          <w:sz w:val="26"/>
          <w:szCs w:val="26"/>
        </w:rPr>
      </w:pPr>
      <w:r>
        <w:rPr>
          <w:rFonts w:cs="Calibri"/>
          <w:sz w:val="26"/>
          <w:szCs w:val="26"/>
        </w:rPr>
        <w:t xml:space="preserve">Il existe des sources d’énergie restant inchangées qu’on les exploite ou non : on les nomme par convention énergie renouvelable </w:t>
      </w:r>
      <w:r w:rsidR="00B50C8B" w:rsidRPr="00DF2F74">
        <w:rPr>
          <w:rFonts w:asciiTheme="minorHAnsi" w:hAnsiTheme="minorHAnsi" w:cstheme="minorHAnsi"/>
          <w:b/>
          <w:bCs/>
          <w:sz w:val="26"/>
          <w:szCs w:val="26"/>
          <w:vertAlign w:val="superscript"/>
        </w:rPr>
        <w:t>[</w:t>
      </w:r>
      <w:r w:rsidR="00575B58" w:rsidRPr="00575B58">
        <w:rPr>
          <w:rFonts w:cs="Calibri"/>
          <w:b/>
          <w:sz w:val="26"/>
          <w:szCs w:val="26"/>
          <w:vertAlign w:val="superscript"/>
        </w:rPr>
        <w:t>II-</w:t>
      </w:r>
      <w:r w:rsidRPr="001527A8">
        <w:rPr>
          <w:rFonts w:cs="Calibri"/>
          <w:b/>
          <w:sz w:val="26"/>
          <w:szCs w:val="26"/>
          <w:vertAlign w:val="superscript"/>
        </w:rPr>
        <w:t>1</w:t>
      </w:r>
      <w:r w:rsidR="000F0125">
        <w:rPr>
          <w:rFonts w:cs="Calibri"/>
          <w:b/>
          <w:sz w:val="26"/>
          <w:szCs w:val="26"/>
          <w:vertAlign w:val="superscript"/>
        </w:rPr>
        <w:t>4</w:t>
      </w:r>
      <w:r w:rsidR="0074122E" w:rsidRPr="00DF2F74">
        <w:rPr>
          <w:rFonts w:asciiTheme="minorHAnsi" w:hAnsiTheme="minorHAnsi" w:cstheme="minorHAnsi"/>
          <w:b/>
          <w:bCs/>
          <w:sz w:val="26"/>
          <w:szCs w:val="26"/>
          <w:vertAlign w:val="superscript"/>
        </w:rPr>
        <w:t>]</w:t>
      </w:r>
      <w:r>
        <w:rPr>
          <w:rFonts w:cs="Calibri"/>
          <w:sz w:val="26"/>
          <w:szCs w:val="26"/>
        </w:rPr>
        <w:t xml:space="preserve">.  </w:t>
      </w:r>
      <w:r w:rsidR="00706811" w:rsidRPr="00706811">
        <w:rPr>
          <w:rFonts w:cs="Calibri"/>
          <w:sz w:val="26"/>
          <w:szCs w:val="26"/>
        </w:rPr>
        <w:t xml:space="preserve"> </w:t>
      </w:r>
    </w:p>
    <w:p w:rsidR="003D6628" w:rsidRPr="00354B41" w:rsidRDefault="003D6628" w:rsidP="003D6628">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w:t>
      </w:r>
      <w:r w:rsidR="009941FE">
        <w:rPr>
          <w:rFonts w:cs="Calibri"/>
          <w:b/>
          <w:sz w:val="26"/>
          <w:szCs w:val="26"/>
        </w:rPr>
        <w:t>3</w:t>
      </w:r>
      <w:r w:rsidRPr="000B6A7B">
        <w:rPr>
          <w:rFonts w:cs="Calibri"/>
          <w:b/>
          <w:sz w:val="26"/>
          <w:szCs w:val="26"/>
        </w:rPr>
        <w:t xml:space="preserve"> </w:t>
      </w:r>
      <w:r>
        <w:rPr>
          <w:rFonts w:cs="Calibri"/>
          <w:b/>
          <w:sz w:val="26"/>
          <w:szCs w:val="26"/>
        </w:rPr>
        <w:t>Le système Terre-Soleil :</w:t>
      </w:r>
    </w:p>
    <w:p w:rsidR="003D6628" w:rsidRDefault="003D6628" w:rsidP="00F31E43">
      <w:pPr>
        <w:spacing w:before="240" w:after="240" w:line="240" w:lineRule="auto"/>
        <w:jc w:val="both"/>
        <w:rPr>
          <w:rFonts w:cs="Calibri"/>
          <w:sz w:val="26"/>
          <w:szCs w:val="26"/>
        </w:rPr>
      </w:pPr>
      <w:r>
        <w:rPr>
          <w:rFonts w:cs="Calibri"/>
          <w:sz w:val="26"/>
          <w:szCs w:val="26"/>
        </w:rPr>
        <w:t>Le soleil constitue notre source énergétique fondamentale. Les caractéristiques du système solaire soumettent la terre à des variations saisonnières affectant l’évolution de l’ensoleillement et de température.</w:t>
      </w:r>
    </w:p>
    <w:p w:rsidR="003D6628" w:rsidRDefault="003D6628" w:rsidP="003D6628">
      <w:pPr>
        <w:spacing w:before="240" w:after="240" w:line="240" w:lineRule="auto"/>
        <w:jc w:val="both"/>
        <w:rPr>
          <w:rFonts w:cs="Calibri"/>
          <w:sz w:val="26"/>
          <w:szCs w:val="26"/>
        </w:rPr>
      </w:pPr>
      <w:r>
        <w:rPr>
          <w:rFonts w:cs="Calibri"/>
          <w:sz w:val="26"/>
          <w:szCs w:val="26"/>
        </w:rPr>
        <w:t>Les saisons sont définies comme des états relativement constants du climat. En zone tempérée, les cycles saisonniers varient en fonction de la position relative de la terre par rapport au soleil  (voir figure</w:t>
      </w:r>
      <w:r w:rsidR="00B5361F">
        <w:rPr>
          <w:rFonts w:cs="Calibri"/>
          <w:sz w:val="26"/>
          <w:szCs w:val="26"/>
        </w:rPr>
        <w:t xml:space="preserve"> II-</w:t>
      </w:r>
      <w:r w:rsidR="00E80CB2">
        <w:rPr>
          <w:rFonts w:cs="Calibri"/>
          <w:sz w:val="26"/>
          <w:szCs w:val="26"/>
        </w:rPr>
        <w:t>11</w:t>
      </w:r>
      <w:r>
        <w:rPr>
          <w:rFonts w:cs="Calibri"/>
          <w:sz w:val="26"/>
          <w:szCs w:val="26"/>
        </w:rPr>
        <w:t>), avec un certain déphasage dû à l’inertie propre de la terre. Le réchauffement de la masse terrestre prenant du temps, les températures moyennes extérieures maximales, sous nos climats tempérés, sont enregistrées environ un mois après que le soleil a atteint sa hauteur angulaire maximale.</w:t>
      </w:r>
    </w:p>
    <w:p w:rsidR="003D6628" w:rsidRDefault="003D6628" w:rsidP="003D6628">
      <w:pPr>
        <w:spacing w:before="240" w:after="240" w:line="240" w:lineRule="auto"/>
        <w:jc w:val="both"/>
        <w:rPr>
          <w:rFonts w:cs="Calibri"/>
          <w:sz w:val="26"/>
          <w:szCs w:val="26"/>
        </w:rPr>
      </w:pPr>
      <w:r>
        <w:rPr>
          <w:rFonts w:cs="Calibri"/>
          <w:sz w:val="26"/>
          <w:szCs w:val="26"/>
        </w:rPr>
        <w:t>Les mouvements de la terre à l’intérieur du système solaire sont très complexes. La rotation terrestre (1690km/h au droit de l’équateur) correspond au cycle jour/nuit, tandis que son parcours autour du soleil, équivalent à 1710 km/min, provoque les variations saisonnières.</w:t>
      </w:r>
    </w:p>
    <w:p w:rsidR="003D6628" w:rsidRDefault="003D6628" w:rsidP="003D6628">
      <w:pPr>
        <w:spacing w:before="240" w:after="240" w:line="240" w:lineRule="auto"/>
        <w:jc w:val="both"/>
        <w:rPr>
          <w:rFonts w:cs="Calibri"/>
          <w:sz w:val="26"/>
          <w:szCs w:val="26"/>
        </w:rPr>
      </w:pPr>
      <w:r>
        <w:rPr>
          <w:rFonts w:cs="Calibri"/>
          <w:sz w:val="26"/>
          <w:szCs w:val="26"/>
        </w:rPr>
        <w:t>L’axe de rotation de la terre est incliné de 23°27’ par rapport à l’écliptique (voir figure</w:t>
      </w:r>
      <w:r w:rsidR="00B5361F">
        <w:rPr>
          <w:rFonts w:cs="Calibri"/>
          <w:sz w:val="26"/>
          <w:szCs w:val="26"/>
        </w:rPr>
        <w:t xml:space="preserve"> II-</w:t>
      </w:r>
      <w:r w:rsidR="00E80CB2">
        <w:rPr>
          <w:rFonts w:cs="Calibri"/>
          <w:sz w:val="26"/>
          <w:szCs w:val="26"/>
        </w:rPr>
        <w:t>11</w:t>
      </w:r>
      <w:r>
        <w:rPr>
          <w:rFonts w:cs="Calibri"/>
          <w:sz w:val="26"/>
          <w:szCs w:val="26"/>
        </w:rPr>
        <w:t>). Cette inclinaison définit les limites des tropiques du Cancer et du Capricorne : au solstice d’hiver en hémisphère Nord(le 22 décembre à 12h00 en temps universel), les rayons du soleil sont perpendiculaires au tropique du Capricorne (et perpendiculaires au t</w:t>
      </w:r>
      <w:r w:rsidR="00F31E43">
        <w:rPr>
          <w:rFonts w:cs="Calibri"/>
          <w:sz w:val="26"/>
          <w:szCs w:val="26"/>
        </w:rPr>
        <w:t>r</w:t>
      </w:r>
      <w:r>
        <w:rPr>
          <w:rFonts w:cs="Calibri"/>
          <w:sz w:val="26"/>
          <w:szCs w:val="26"/>
        </w:rPr>
        <w:t>opique du Cancer au solstice d’été en hémisphère Nord).</w:t>
      </w:r>
    </w:p>
    <w:p w:rsidR="003D6628" w:rsidRDefault="003D6628" w:rsidP="003D6628">
      <w:pPr>
        <w:spacing w:before="240" w:after="240" w:line="240" w:lineRule="auto"/>
        <w:jc w:val="both"/>
        <w:rPr>
          <w:rFonts w:cs="Calibri"/>
          <w:b/>
          <w:sz w:val="26"/>
          <w:szCs w:val="26"/>
        </w:rPr>
      </w:pPr>
      <w:r>
        <w:rPr>
          <w:rFonts w:cs="Calibri"/>
          <w:sz w:val="26"/>
          <w:szCs w:val="26"/>
        </w:rPr>
        <w:t>La géométrie du système définit également les cercles polaires. Aux équinoxes, en mars et en septembre, le soleil aura son zénith à l’équateur et, en tout point de la terre, la durée du jour sera égale à la durée de la nuit (Voir figure N°</w:t>
      </w:r>
      <w:r w:rsidR="00B5361F">
        <w:rPr>
          <w:rFonts w:cs="Calibri"/>
          <w:sz w:val="26"/>
          <w:szCs w:val="26"/>
        </w:rPr>
        <w:t>II-</w:t>
      </w:r>
      <w:r w:rsidR="00E80CB2">
        <w:rPr>
          <w:rFonts w:cs="Calibri"/>
          <w:sz w:val="26"/>
          <w:szCs w:val="26"/>
        </w:rPr>
        <w:t>11</w:t>
      </w:r>
      <w:r>
        <w:rPr>
          <w:rFonts w:cs="Calibri"/>
          <w:sz w:val="26"/>
          <w:szCs w:val="26"/>
        </w:rPr>
        <w:t>)</w:t>
      </w:r>
      <w:r>
        <w:rPr>
          <w:rFonts w:cs="Calibri"/>
          <w:b/>
          <w:sz w:val="26"/>
          <w:szCs w:val="26"/>
        </w:rPr>
        <w:t>.</w:t>
      </w:r>
    </w:p>
    <w:p w:rsidR="00E542FF" w:rsidRDefault="00E542FF" w:rsidP="00E542FF">
      <w:pPr>
        <w:spacing w:before="240" w:after="240" w:line="240" w:lineRule="auto"/>
        <w:jc w:val="both"/>
        <w:rPr>
          <w:rFonts w:cs="Calibri"/>
          <w:sz w:val="26"/>
          <w:szCs w:val="26"/>
        </w:rPr>
      </w:pPr>
      <w:r w:rsidRPr="007406AC">
        <w:rPr>
          <w:rFonts w:cs="Calibri"/>
          <w:sz w:val="26"/>
          <w:szCs w:val="26"/>
        </w:rPr>
        <w:t>Les</w:t>
      </w:r>
      <w:r>
        <w:rPr>
          <w:rFonts w:cs="Calibri"/>
          <w:sz w:val="26"/>
          <w:szCs w:val="26"/>
        </w:rPr>
        <w:t xml:space="preserve"> phénomènes les plus curieux peuvent s’observer au pôle Nord où, pendant 6 mois, le soleil tourne sur l’horizon jour après jour sans jamais se coucher. Il suit en réalité une spirale en s’élevant graduellement jusqu’à atteindre sa hauteur maximale au solstice d’été. Pendant les 6 autres mois. Le pôle est plongé dans l’obscurité </w:t>
      </w:r>
      <w:r w:rsidR="00B50C8B" w:rsidRPr="00DF2F74">
        <w:rPr>
          <w:rFonts w:asciiTheme="minorHAnsi" w:hAnsiTheme="minorHAnsi" w:cstheme="minorHAnsi"/>
          <w:b/>
          <w:bCs/>
          <w:sz w:val="26"/>
          <w:szCs w:val="26"/>
          <w:vertAlign w:val="superscript"/>
        </w:rPr>
        <w:t>[</w:t>
      </w:r>
      <w:r w:rsidRPr="00B5361F">
        <w:rPr>
          <w:rFonts w:cs="Calibri"/>
          <w:b/>
          <w:sz w:val="26"/>
          <w:szCs w:val="26"/>
          <w:vertAlign w:val="superscript"/>
        </w:rPr>
        <w:t>II-</w:t>
      </w:r>
      <w:r w:rsidRPr="009A3FE0">
        <w:rPr>
          <w:rFonts w:cs="Calibri"/>
          <w:b/>
          <w:sz w:val="26"/>
          <w:szCs w:val="26"/>
          <w:vertAlign w:val="superscript"/>
        </w:rPr>
        <w:t>1</w:t>
      </w:r>
      <w:r w:rsidR="000F0125">
        <w:rPr>
          <w:rFonts w:cs="Calibri"/>
          <w:b/>
          <w:sz w:val="26"/>
          <w:szCs w:val="26"/>
          <w:vertAlign w:val="superscript"/>
        </w:rPr>
        <w:t>5</w:t>
      </w:r>
      <w:r w:rsidR="0074122E" w:rsidRPr="00DF2F74">
        <w:rPr>
          <w:rFonts w:asciiTheme="minorHAnsi" w:hAnsiTheme="minorHAnsi" w:cstheme="minorHAnsi"/>
          <w:b/>
          <w:bCs/>
          <w:sz w:val="26"/>
          <w:szCs w:val="26"/>
          <w:vertAlign w:val="superscript"/>
        </w:rPr>
        <w:t>]</w:t>
      </w:r>
      <w:r>
        <w:rPr>
          <w:rFonts w:cs="Calibri"/>
          <w:sz w:val="26"/>
          <w:szCs w:val="26"/>
        </w:rPr>
        <w:t>.</w:t>
      </w:r>
    </w:p>
    <w:p w:rsidR="00404DED" w:rsidRPr="0082350E" w:rsidRDefault="00EA3195" w:rsidP="00404DED">
      <w:pPr>
        <w:spacing w:before="240" w:after="240" w:line="240" w:lineRule="auto"/>
        <w:jc w:val="both"/>
        <w:rPr>
          <w:rFonts w:cs="Calibri"/>
          <w:b/>
          <w:sz w:val="20"/>
          <w:szCs w:val="20"/>
          <w:vertAlign w:val="superscript"/>
        </w:rPr>
      </w:pPr>
      <w:r>
        <w:rPr>
          <w:rFonts w:cs="Calibri"/>
          <w:b/>
          <w:noProof/>
          <w:sz w:val="20"/>
          <w:szCs w:val="20"/>
          <w:vertAlign w:val="superscript"/>
          <w:lang w:eastAsia="fr-FR"/>
        </w:rPr>
        <w:pict>
          <v:shape id="_x0000_s1129" type="#_x0000_t32" style="position:absolute;left:0;text-align:left;margin-left:1.05pt;margin-top:19.2pt;width:193.5pt;height:0;z-index:251761664" o:connectortype="straight"/>
        </w:pict>
      </w:r>
    </w:p>
    <w:p w:rsidR="00404DED" w:rsidRPr="000F0125" w:rsidRDefault="00850B35" w:rsidP="00404DED">
      <w:pPr>
        <w:spacing w:before="240" w:after="240" w:line="240" w:lineRule="auto"/>
        <w:jc w:val="both"/>
        <w:rPr>
          <w:rFonts w:cs="Calibri"/>
          <w:b/>
          <w:sz w:val="26"/>
          <w:szCs w:val="26"/>
          <w:lang w:val="en-US"/>
        </w:rPr>
      </w:pPr>
      <w:r w:rsidRPr="00850B35">
        <w:rPr>
          <w:rFonts w:cs="Calibri"/>
          <w:b/>
          <w:sz w:val="20"/>
          <w:szCs w:val="20"/>
          <w:vertAlign w:val="superscript"/>
          <w:lang w:val="en-US"/>
        </w:rPr>
        <w:t>[</w:t>
      </w:r>
      <w:r w:rsidR="00404DED" w:rsidRPr="000F0125">
        <w:rPr>
          <w:rFonts w:cs="Calibri"/>
          <w:b/>
          <w:sz w:val="20"/>
          <w:szCs w:val="20"/>
          <w:vertAlign w:val="superscript"/>
          <w:lang w:val="en-US"/>
        </w:rPr>
        <w:t>II-1</w:t>
      </w:r>
      <w:r w:rsidR="000F0125" w:rsidRPr="000F0125">
        <w:rPr>
          <w:rFonts w:cs="Calibri"/>
          <w:b/>
          <w:sz w:val="20"/>
          <w:szCs w:val="20"/>
          <w:vertAlign w:val="superscript"/>
          <w:lang w:val="en-US"/>
        </w:rPr>
        <w:t>3</w:t>
      </w:r>
      <w:r w:rsidR="00055FC4" w:rsidRPr="00055FC4">
        <w:rPr>
          <w:rFonts w:cs="Calibri"/>
          <w:b/>
          <w:sz w:val="20"/>
          <w:szCs w:val="20"/>
          <w:vertAlign w:val="superscript"/>
          <w:lang w:val="en-US"/>
        </w:rPr>
        <w:t xml:space="preserve">] </w:t>
      </w:r>
      <w:r w:rsidRPr="000F0125">
        <w:rPr>
          <w:rFonts w:cs="Calibri"/>
          <w:b/>
          <w:sz w:val="20"/>
          <w:szCs w:val="20"/>
          <w:vertAlign w:val="superscript"/>
          <w:lang w:val="en-US"/>
        </w:rPr>
        <w:t>/</w:t>
      </w:r>
      <w:r w:rsidRPr="00850B35">
        <w:rPr>
          <w:rFonts w:cs="Calibri"/>
          <w:b/>
          <w:sz w:val="20"/>
          <w:szCs w:val="20"/>
          <w:vertAlign w:val="superscript"/>
          <w:lang w:val="en-US"/>
        </w:rPr>
        <w:t xml:space="preserve"> [</w:t>
      </w:r>
      <w:r w:rsidR="00404DED" w:rsidRPr="000F0125">
        <w:rPr>
          <w:rFonts w:cs="Calibri"/>
          <w:b/>
          <w:sz w:val="20"/>
          <w:szCs w:val="20"/>
          <w:vertAlign w:val="superscript"/>
          <w:lang w:val="en-US"/>
        </w:rPr>
        <w:t>II-1</w:t>
      </w:r>
      <w:r w:rsidR="000F0125" w:rsidRPr="000F0125">
        <w:rPr>
          <w:rFonts w:cs="Calibri"/>
          <w:b/>
          <w:sz w:val="20"/>
          <w:szCs w:val="20"/>
          <w:vertAlign w:val="superscript"/>
          <w:lang w:val="en-US"/>
        </w:rPr>
        <w:t>4</w:t>
      </w:r>
      <w:r w:rsidR="00055FC4" w:rsidRPr="00055FC4">
        <w:rPr>
          <w:rFonts w:cs="Calibri"/>
          <w:b/>
          <w:sz w:val="20"/>
          <w:szCs w:val="20"/>
          <w:vertAlign w:val="superscript"/>
          <w:lang w:val="en-US"/>
        </w:rPr>
        <w:t>]</w:t>
      </w:r>
      <w:r w:rsidR="00404DED" w:rsidRPr="000F0125">
        <w:rPr>
          <w:rFonts w:cs="Calibri"/>
          <w:b/>
          <w:sz w:val="20"/>
          <w:szCs w:val="20"/>
          <w:lang w:val="en-US"/>
        </w:rPr>
        <w:t xml:space="preserve"> http: //WWW.WIKIPEDIA</w:t>
      </w:r>
      <w:r w:rsidR="00404DED" w:rsidRPr="000F0125">
        <w:rPr>
          <w:rFonts w:cs="Calibri"/>
          <w:sz w:val="20"/>
          <w:szCs w:val="20"/>
          <w:lang w:val="en-US"/>
        </w:rPr>
        <w:t>.</w:t>
      </w:r>
      <w:r w:rsidR="00404DED" w:rsidRPr="000F0125">
        <w:rPr>
          <w:rFonts w:cs="Calibri"/>
          <w:b/>
          <w:sz w:val="20"/>
          <w:szCs w:val="20"/>
          <w:lang w:val="en-US"/>
        </w:rPr>
        <w:t xml:space="preserve">ORG. </w:t>
      </w:r>
      <w:r w:rsidR="00404DED" w:rsidRPr="000F0125">
        <w:rPr>
          <w:rFonts w:cs="Calibri"/>
          <w:sz w:val="20"/>
          <w:szCs w:val="20"/>
          <w:lang w:val="en-US"/>
        </w:rPr>
        <w:t xml:space="preserve">                          </w:t>
      </w:r>
    </w:p>
    <w:p w:rsidR="00404DED" w:rsidRPr="009A3FE0" w:rsidRDefault="00850B35" w:rsidP="00404DED">
      <w:pPr>
        <w:spacing w:before="240" w:after="240" w:line="240" w:lineRule="auto"/>
        <w:jc w:val="both"/>
        <w:rPr>
          <w:rFonts w:cs="Calibri"/>
          <w:sz w:val="20"/>
          <w:szCs w:val="20"/>
        </w:rPr>
      </w:pPr>
      <w:r w:rsidRPr="00850B35">
        <w:rPr>
          <w:rFonts w:cs="Calibri"/>
          <w:b/>
          <w:sz w:val="20"/>
          <w:szCs w:val="20"/>
          <w:vertAlign w:val="superscript"/>
        </w:rPr>
        <w:t>[</w:t>
      </w:r>
      <w:r w:rsidR="00404DED">
        <w:rPr>
          <w:rFonts w:cs="Calibri"/>
          <w:b/>
          <w:sz w:val="20"/>
          <w:szCs w:val="20"/>
          <w:vertAlign w:val="superscript"/>
        </w:rPr>
        <w:t>II-1</w:t>
      </w:r>
      <w:r w:rsidR="000F0125">
        <w:rPr>
          <w:rFonts w:cs="Calibri"/>
          <w:b/>
          <w:sz w:val="20"/>
          <w:szCs w:val="20"/>
          <w:vertAlign w:val="superscript"/>
        </w:rPr>
        <w:t>5</w:t>
      </w:r>
      <w:r w:rsidR="00055FC4" w:rsidRPr="00850B35">
        <w:rPr>
          <w:rFonts w:cs="Calibri"/>
          <w:b/>
          <w:sz w:val="20"/>
          <w:szCs w:val="20"/>
          <w:vertAlign w:val="superscript"/>
        </w:rPr>
        <w:t>]</w:t>
      </w:r>
      <w:r w:rsidR="00404DED" w:rsidRPr="00B079CB">
        <w:rPr>
          <w:rFonts w:cs="Calibri"/>
          <w:b/>
          <w:sz w:val="20"/>
          <w:szCs w:val="20"/>
        </w:rPr>
        <w:t xml:space="preserve"> </w:t>
      </w:r>
      <w:r w:rsidR="00404DED">
        <w:rPr>
          <w:rFonts w:cs="Calibri"/>
          <w:b/>
          <w:sz w:val="20"/>
          <w:szCs w:val="20"/>
        </w:rPr>
        <w:t xml:space="preserve">ALAIN LIEBARD ET ANDRE DE HERDE </w:t>
      </w:r>
      <w:r w:rsidR="00404DED" w:rsidRPr="003A7285">
        <w:rPr>
          <w:rFonts w:cs="Calibri"/>
          <w:sz w:val="20"/>
          <w:szCs w:val="20"/>
        </w:rPr>
        <w:t>(</w:t>
      </w:r>
      <w:r w:rsidR="00404DED">
        <w:rPr>
          <w:rFonts w:cs="Calibri"/>
          <w:sz w:val="20"/>
          <w:szCs w:val="20"/>
        </w:rPr>
        <w:t>Traité d’architecture et d’urbanisme bioclimatique –concevoir, édifier et aménager avec le développement durable P1a)</w:t>
      </w:r>
    </w:p>
    <w:p w:rsidR="009A3FE0" w:rsidRPr="009A3FE0" w:rsidRDefault="00EA3195" w:rsidP="00404DED">
      <w:pPr>
        <w:spacing w:before="240" w:after="240" w:line="240" w:lineRule="auto"/>
        <w:jc w:val="both"/>
        <w:rPr>
          <w:rFonts w:cs="Calibri"/>
          <w:sz w:val="20"/>
          <w:szCs w:val="20"/>
        </w:rPr>
      </w:pPr>
      <w:r w:rsidRPr="00EA3195">
        <w:rPr>
          <w:rFonts w:cs="Calibri"/>
          <w:noProof/>
          <w:sz w:val="26"/>
          <w:szCs w:val="26"/>
          <w:lang w:eastAsia="fr-FR"/>
        </w:rPr>
        <w:lastRenderedPageBreak/>
        <w:pict>
          <v:rect id="_x0000_s1131" style="position:absolute;left:0;text-align:left;margin-left:.65pt;margin-top:3.2pt;width:491.85pt;height:18.65pt;z-index:251762688" stroked="f">
            <v:textbox style="mso-next-textbox:#_x0000_s1131">
              <w:txbxContent>
                <w:p w:rsidR="00D81628" w:rsidRDefault="00D81628" w:rsidP="00E80CB2">
                  <w:pPr>
                    <w:rPr>
                      <w:b/>
                      <w:sz w:val="20"/>
                      <w:szCs w:val="20"/>
                    </w:rPr>
                  </w:pPr>
                  <w:r w:rsidRPr="004C7128">
                    <w:rPr>
                      <w:b/>
                      <w:sz w:val="20"/>
                      <w:szCs w:val="20"/>
                    </w:rPr>
                    <w:t>Figure II-</w:t>
                  </w:r>
                  <w:r>
                    <w:rPr>
                      <w:b/>
                      <w:sz w:val="20"/>
                      <w:szCs w:val="20"/>
                    </w:rPr>
                    <w:t>11 :</w:t>
                  </w:r>
                  <w:r w:rsidRPr="004C7128">
                    <w:rPr>
                      <w:b/>
                      <w:sz w:val="20"/>
                      <w:szCs w:val="20"/>
                    </w:rPr>
                    <w:t> </w:t>
                  </w:r>
                  <w:r>
                    <w:rPr>
                      <w:b/>
                      <w:sz w:val="20"/>
                      <w:szCs w:val="20"/>
                    </w:rPr>
                    <w:t xml:space="preserve">Le système terre-soleil.  </w:t>
                  </w:r>
                  <w:r>
                    <w:rPr>
                      <w:b/>
                      <w:sz w:val="20"/>
                      <w:szCs w:val="20"/>
                    </w:rPr>
                    <w:tab/>
                    <w:t xml:space="preserve"> Source : livre,</w:t>
                  </w:r>
                  <w:r w:rsidRPr="00783D8E">
                    <w:rPr>
                      <w:b/>
                      <w:sz w:val="20"/>
                      <w:szCs w:val="20"/>
                    </w:rPr>
                    <w:t xml:space="preserve"> Traité d’architecture et d’urbanisme bioclimatique</w:t>
                  </w:r>
                  <w:r>
                    <w:rPr>
                      <w:b/>
                      <w:sz w:val="20"/>
                      <w:szCs w:val="20"/>
                    </w:rPr>
                    <w:t xml:space="preserve">.                                </w:t>
                  </w:r>
                </w:p>
                <w:p w:rsidR="00D81628" w:rsidRPr="00C2445C" w:rsidRDefault="00D81628" w:rsidP="00E80CB2">
                  <w:pPr>
                    <w:rPr>
                      <w:b/>
                      <w:sz w:val="20"/>
                      <w:szCs w:val="20"/>
                    </w:rPr>
                  </w:pPr>
                  <w:r>
                    <w:rPr>
                      <w:b/>
                      <w:sz w:val="20"/>
                      <w:szCs w:val="20"/>
                    </w:rPr>
                    <w:tab/>
                  </w:r>
                </w:p>
              </w:txbxContent>
            </v:textbox>
          </v:rect>
        </w:pict>
      </w:r>
      <w:r w:rsidR="00E80CB2">
        <w:rPr>
          <w:rFonts w:cs="Calibri"/>
          <w:b/>
          <w:noProof/>
          <w:sz w:val="26"/>
          <w:szCs w:val="26"/>
          <w:lang w:eastAsia="fr-FR"/>
        </w:rPr>
        <w:drawing>
          <wp:anchor distT="0" distB="0" distL="114300" distR="114300" simplePos="0" relativeHeight="251718656" behindDoc="1" locked="0" layoutInCell="1" allowOverlap="1">
            <wp:simplePos x="0" y="0"/>
            <wp:positionH relativeFrom="column">
              <wp:posOffset>-9525</wp:posOffset>
            </wp:positionH>
            <wp:positionV relativeFrom="paragraph">
              <wp:posOffset>184150</wp:posOffset>
            </wp:positionV>
            <wp:extent cx="3056890" cy="2164080"/>
            <wp:effectExtent l="38100" t="57150" r="105410" b="102870"/>
            <wp:wrapTight wrapText="bothSides">
              <wp:wrapPolygon edited="0">
                <wp:start x="-269" y="-570"/>
                <wp:lineTo x="-269" y="22627"/>
                <wp:lineTo x="22076" y="22627"/>
                <wp:lineTo x="22210" y="22627"/>
                <wp:lineTo x="22345" y="21486"/>
                <wp:lineTo x="22345" y="-190"/>
                <wp:lineTo x="22076" y="-570"/>
                <wp:lineTo x="-269" y="-570"/>
              </wp:wrapPolygon>
            </wp:wrapTight>
            <wp:docPr id="5"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9"/>
                    <a:srcRect l="23140" t="6765" r="12893" b="8529"/>
                    <a:stretch>
                      <a:fillRect/>
                    </a:stretch>
                  </pic:blipFill>
                  <pic:spPr bwMode="auto">
                    <a:xfrm>
                      <a:off x="0" y="0"/>
                      <a:ext cx="3056890" cy="216408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404DED">
        <w:rPr>
          <w:rFonts w:cs="Calibri"/>
          <w:b/>
          <w:noProof/>
          <w:sz w:val="26"/>
          <w:szCs w:val="26"/>
          <w:lang w:eastAsia="fr-FR"/>
        </w:rPr>
        <w:drawing>
          <wp:anchor distT="0" distB="0" distL="114300" distR="114300" simplePos="0" relativeHeight="251760640" behindDoc="1" locked="0" layoutInCell="1" allowOverlap="1">
            <wp:simplePos x="0" y="0"/>
            <wp:positionH relativeFrom="column">
              <wp:posOffset>3185160</wp:posOffset>
            </wp:positionH>
            <wp:positionV relativeFrom="paragraph">
              <wp:posOffset>184150</wp:posOffset>
            </wp:positionV>
            <wp:extent cx="3056890" cy="2164080"/>
            <wp:effectExtent l="38100" t="57150" r="105410" b="102870"/>
            <wp:wrapTight wrapText="bothSides">
              <wp:wrapPolygon edited="0">
                <wp:start x="-269" y="-570"/>
                <wp:lineTo x="-269" y="22627"/>
                <wp:lineTo x="22076" y="22627"/>
                <wp:lineTo x="22210" y="22627"/>
                <wp:lineTo x="22345" y="21486"/>
                <wp:lineTo x="22345" y="-190"/>
                <wp:lineTo x="22076" y="-570"/>
                <wp:lineTo x="-269" y="-570"/>
              </wp:wrapPolygon>
            </wp:wrapTight>
            <wp:docPr id="2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0"/>
                    <a:srcRect l="32066" t="15588" r="18182" b="42059"/>
                    <a:stretch>
                      <a:fillRect/>
                    </a:stretch>
                  </pic:blipFill>
                  <pic:spPr bwMode="auto">
                    <a:xfrm>
                      <a:off x="0" y="0"/>
                      <a:ext cx="3056890" cy="216408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404DED" w:rsidRDefault="00404DED" w:rsidP="00354B41">
      <w:pPr>
        <w:spacing w:before="240" w:after="240" w:line="240" w:lineRule="auto"/>
        <w:jc w:val="both"/>
        <w:rPr>
          <w:rFonts w:cs="Calibri"/>
          <w:sz w:val="26"/>
          <w:szCs w:val="26"/>
        </w:rPr>
      </w:pPr>
    </w:p>
    <w:p w:rsidR="00F702D1" w:rsidRDefault="00F702D1" w:rsidP="00354B41">
      <w:pPr>
        <w:spacing w:before="240" w:after="240" w:line="240" w:lineRule="auto"/>
        <w:jc w:val="both"/>
        <w:rPr>
          <w:rFonts w:cs="Calibri"/>
          <w:sz w:val="26"/>
          <w:szCs w:val="26"/>
        </w:rPr>
      </w:pPr>
      <w:r>
        <w:rPr>
          <w:rFonts w:cs="Calibri"/>
          <w:sz w:val="26"/>
          <w:szCs w:val="26"/>
        </w:rPr>
        <w:t>La translation de la terre autour du soleil dure un peu moins de 365 jours. La terre est accompagnée de son satellite, la lune, dont le mouvement perturbe le champ gravitationnel terre-soleil (phénomène de nutation). Ce n’est donc pas la terre, mais bien le centre de gravité du système terre-lune, qui décrit une orbite légèrement elliptique autour du soleil.</w:t>
      </w:r>
    </w:p>
    <w:p w:rsidR="009A3FE0" w:rsidRDefault="009A3FE0" w:rsidP="009A3FE0">
      <w:pPr>
        <w:spacing w:before="240" w:after="240" w:line="240" w:lineRule="auto"/>
        <w:jc w:val="both"/>
        <w:rPr>
          <w:rFonts w:cs="Calibri"/>
          <w:sz w:val="26"/>
          <w:szCs w:val="26"/>
        </w:rPr>
      </w:pPr>
      <w:r>
        <w:rPr>
          <w:rFonts w:cs="Calibri"/>
          <w:sz w:val="26"/>
          <w:szCs w:val="26"/>
        </w:rPr>
        <w:t xml:space="preserve">Ces facteurs de perturbation expliquent des phénomènes tels que le léger décalage entre le temps universel et le temps horlogique ou la nécessité des années </w:t>
      </w:r>
      <w:r w:rsidR="00B5361F">
        <w:rPr>
          <w:rFonts w:cs="Calibri"/>
          <w:sz w:val="26"/>
          <w:szCs w:val="26"/>
        </w:rPr>
        <w:t>bissextiles</w:t>
      </w:r>
      <w:r w:rsidR="00B5361F" w:rsidRPr="00B5361F">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B5361F" w:rsidRPr="00B5361F">
        <w:rPr>
          <w:rFonts w:cs="Calibri"/>
          <w:b/>
          <w:sz w:val="26"/>
          <w:szCs w:val="26"/>
          <w:vertAlign w:val="superscript"/>
        </w:rPr>
        <w:t>II-</w:t>
      </w:r>
      <w:r>
        <w:rPr>
          <w:rFonts w:cs="Calibri"/>
          <w:b/>
          <w:sz w:val="26"/>
          <w:szCs w:val="26"/>
          <w:vertAlign w:val="superscript"/>
        </w:rPr>
        <w:t>1</w:t>
      </w:r>
      <w:r w:rsidR="000F0125">
        <w:rPr>
          <w:rFonts w:cs="Calibri"/>
          <w:b/>
          <w:sz w:val="26"/>
          <w:szCs w:val="26"/>
          <w:vertAlign w:val="superscript"/>
        </w:rPr>
        <w:t>6</w:t>
      </w:r>
      <w:r w:rsidR="0074122E" w:rsidRPr="00DF2F74">
        <w:rPr>
          <w:rFonts w:asciiTheme="minorHAnsi" w:hAnsiTheme="minorHAnsi" w:cstheme="minorHAnsi"/>
          <w:b/>
          <w:bCs/>
          <w:sz w:val="26"/>
          <w:szCs w:val="26"/>
          <w:vertAlign w:val="superscript"/>
        </w:rPr>
        <w:t>]</w:t>
      </w:r>
      <w:r>
        <w:rPr>
          <w:rFonts w:cs="Calibri"/>
          <w:sz w:val="26"/>
          <w:szCs w:val="26"/>
        </w:rPr>
        <w:t>.</w:t>
      </w:r>
    </w:p>
    <w:p w:rsidR="00E93723" w:rsidRDefault="00E93723" w:rsidP="00E93723">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w:t>
      </w:r>
      <w:r w:rsidR="00E07542">
        <w:rPr>
          <w:rFonts w:cs="Calibri"/>
          <w:b/>
          <w:sz w:val="26"/>
          <w:szCs w:val="26"/>
        </w:rPr>
        <w:t>4</w:t>
      </w:r>
      <w:r w:rsidRPr="000B6A7B">
        <w:rPr>
          <w:rFonts w:cs="Calibri"/>
          <w:b/>
          <w:sz w:val="26"/>
          <w:szCs w:val="26"/>
        </w:rPr>
        <w:t xml:space="preserve"> </w:t>
      </w:r>
      <w:r>
        <w:rPr>
          <w:rFonts w:cs="Calibri"/>
          <w:b/>
          <w:sz w:val="26"/>
          <w:szCs w:val="26"/>
        </w:rPr>
        <w:t>Les différents systèmes énergétique</w:t>
      </w:r>
      <w:r w:rsidR="00F260CA">
        <w:rPr>
          <w:rFonts w:cs="Calibri"/>
          <w:b/>
          <w:sz w:val="26"/>
          <w:szCs w:val="26"/>
        </w:rPr>
        <w:t>s</w:t>
      </w:r>
      <w:r>
        <w:rPr>
          <w:rFonts w:cs="Calibri"/>
          <w:b/>
          <w:sz w:val="26"/>
          <w:szCs w:val="26"/>
        </w:rPr>
        <w:t> :</w:t>
      </w:r>
    </w:p>
    <w:p w:rsidR="00297765" w:rsidRDefault="00173726" w:rsidP="00297765">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14560" behindDoc="1" locked="0" layoutInCell="1" allowOverlap="1">
            <wp:simplePos x="0" y="0"/>
            <wp:positionH relativeFrom="column">
              <wp:posOffset>3185160</wp:posOffset>
            </wp:positionH>
            <wp:positionV relativeFrom="paragraph">
              <wp:posOffset>970280</wp:posOffset>
            </wp:positionV>
            <wp:extent cx="3060065" cy="2162810"/>
            <wp:effectExtent l="38100" t="57150" r="121285" b="104140"/>
            <wp:wrapTight wrapText="bothSides">
              <wp:wrapPolygon edited="0">
                <wp:start x="-269" y="-571"/>
                <wp:lineTo x="-269" y="22640"/>
                <wp:lineTo x="22187" y="22640"/>
                <wp:lineTo x="22322" y="22640"/>
                <wp:lineTo x="22456" y="21499"/>
                <wp:lineTo x="22456" y="-190"/>
                <wp:lineTo x="22187" y="-571"/>
                <wp:lineTo x="-269" y="-571"/>
              </wp:wrapPolygon>
            </wp:wrapTight>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1"/>
                    <a:srcRect l="32893" t="8235" r="18843" b="30588"/>
                    <a:stretch>
                      <a:fillRect/>
                    </a:stretch>
                  </pic:blipFill>
                  <pic:spPr bwMode="auto">
                    <a:xfrm>
                      <a:off x="0" y="0"/>
                      <a:ext cx="3060065"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cs="Calibri"/>
          <w:noProof/>
          <w:sz w:val="26"/>
          <w:szCs w:val="26"/>
          <w:lang w:eastAsia="fr-FR"/>
        </w:rPr>
        <w:drawing>
          <wp:anchor distT="0" distB="0" distL="114300" distR="114300" simplePos="0" relativeHeight="251713536" behindDoc="1" locked="0" layoutInCell="1" allowOverlap="1">
            <wp:simplePos x="0" y="0"/>
            <wp:positionH relativeFrom="column">
              <wp:posOffset>-15240</wp:posOffset>
            </wp:positionH>
            <wp:positionV relativeFrom="paragraph">
              <wp:posOffset>970280</wp:posOffset>
            </wp:positionV>
            <wp:extent cx="3060065" cy="2162810"/>
            <wp:effectExtent l="38100" t="57150" r="121285" b="104140"/>
            <wp:wrapTight wrapText="bothSides">
              <wp:wrapPolygon edited="0">
                <wp:start x="-269" y="-571"/>
                <wp:lineTo x="-269" y="22640"/>
                <wp:lineTo x="22187" y="22640"/>
                <wp:lineTo x="22322" y="22640"/>
                <wp:lineTo x="22456" y="21499"/>
                <wp:lineTo x="22456" y="-190"/>
                <wp:lineTo x="22187" y="-571"/>
                <wp:lineTo x="-269" y="-571"/>
              </wp:wrapPolygon>
            </wp:wrapTight>
            <wp:docPr id="3"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2"/>
                    <a:srcRect l="59208" t="21765" r="17521" b="37059"/>
                    <a:stretch>
                      <a:fillRect/>
                    </a:stretch>
                  </pic:blipFill>
                  <pic:spPr bwMode="auto">
                    <a:xfrm>
                      <a:off x="0" y="0"/>
                      <a:ext cx="3060065"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97765">
        <w:rPr>
          <w:rFonts w:cs="Calibri"/>
          <w:sz w:val="26"/>
          <w:szCs w:val="26"/>
        </w:rPr>
        <w:t>Le maintien et le développement des activités humaines sur la terre reposent sur l’existence d’énergies disponibles en abondance et à bon marché. Ces énergies se partagent en énergies renouvelables. Dites énergies « flux », et en énergies non renouvelables, dites énergies fossiles ou énergie « stock »</w:t>
      </w:r>
      <w:r w:rsidR="00297765" w:rsidRPr="00297765">
        <w:rPr>
          <w:rFonts w:cs="Calibri"/>
          <w:sz w:val="26"/>
          <w:szCs w:val="26"/>
        </w:rPr>
        <w:t xml:space="preserve"> </w:t>
      </w:r>
      <w:r w:rsidR="00297765">
        <w:rPr>
          <w:rFonts w:cs="Calibri"/>
          <w:sz w:val="26"/>
          <w:szCs w:val="26"/>
        </w:rPr>
        <w:t>(Voir figure N°</w:t>
      </w:r>
      <w:r w:rsidR="00B5361F">
        <w:rPr>
          <w:rFonts w:cs="Calibri"/>
          <w:sz w:val="26"/>
          <w:szCs w:val="26"/>
        </w:rPr>
        <w:t>II-</w:t>
      </w:r>
      <w:r w:rsidR="00A17B20">
        <w:rPr>
          <w:rFonts w:cs="Calibri"/>
          <w:sz w:val="26"/>
          <w:szCs w:val="26"/>
        </w:rPr>
        <w:t>12</w:t>
      </w:r>
      <w:r w:rsidR="00297765">
        <w:rPr>
          <w:rFonts w:cs="Calibri"/>
          <w:sz w:val="26"/>
          <w:szCs w:val="26"/>
        </w:rPr>
        <w:t>)</w:t>
      </w:r>
      <w:r w:rsidR="00297765" w:rsidRPr="00297765">
        <w:rPr>
          <w:rFonts w:cs="Calibri"/>
          <w:b/>
          <w:sz w:val="26"/>
          <w:szCs w:val="26"/>
        </w:rPr>
        <w:t>.</w:t>
      </w:r>
      <w:r w:rsidR="00297765">
        <w:rPr>
          <w:rFonts w:cs="Calibri"/>
          <w:sz w:val="26"/>
          <w:szCs w:val="26"/>
        </w:rPr>
        <w:t xml:space="preserve">    </w:t>
      </w:r>
    </w:p>
    <w:p w:rsidR="00297765" w:rsidRDefault="00EA3195" w:rsidP="00E93723">
      <w:pPr>
        <w:spacing w:before="240" w:after="240" w:line="240" w:lineRule="auto"/>
        <w:jc w:val="both"/>
        <w:rPr>
          <w:rFonts w:cs="Calibri"/>
          <w:sz w:val="26"/>
          <w:szCs w:val="26"/>
        </w:rPr>
      </w:pPr>
      <w:r w:rsidRPr="00EA3195">
        <w:rPr>
          <w:rFonts w:cs="Calibri"/>
          <w:b/>
          <w:noProof/>
          <w:sz w:val="26"/>
          <w:szCs w:val="26"/>
          <w:lang w:eastAsia="fr-FR"/>
        </w:rPr>
        <w:pict>
          <v:shape id="_x0000_s1093" type="#_x0000_t185" style="position:absolute;left:0;text-align:left;margin-left:.65pt;margin-top:634pt;width:498.55pt;height:36.35pt;rotation:-360;z-index:251715584;mso-position-horizontal-relative:margin;mso-position-vertical-relative:margin" adj="1729" fillcolor="#943634" stroked="f" strokecolor="#8db3e2" strokeweight="3pt">
            <v:imagedata embosscolor="shadow add(51)"/>
            <v:shadow type="emboss" color="lineOrFill darken(153)" color2="shadow add(102)" offset="1pt,1pt"/>
            <v:textbox style="mso-next-textbox:#_x0000_s1093" inset="3.6pt,,3.6pt">
              <w:txbxContent>
                <w:p w:rsidR="00D81628" w:rsidRDefault="00D81628" w:rsidP="00A17B20">
                  <w:pPr>
                    <w:pBdr>
                      <w:top w:val="single" w:sz="8" w:space="10" w:color="FFFFFF"/>
                      <w:bottom w:val="single" w:sz="8" w:space="10" w:color="FFFFFF"/>
                    </w:pBdr>
                    <w:spacing w:after="0"/>
                    <w:rPr>
                      <w:rFonts w:asciiTheme="minorHAnsi" w:hAnsiTheme="minorHAnsi" w:cstheme="minorHAnsi"/>
                      <w:b/>
                      <w:bCs/>
                      <w:sz w:val="20"/>
                      <w:szCs w:val="20"/>
                    </w:rPr>
                  </w:pPr>
                  <w:r w:rsidRPr="008A22AC">
                    <w:rPr>
                      <w:rFonts w:asciiTheme="minorHAnsi" w:hAnsiTheme="minorHAnsi" w:cstheme="minorHAnsi"/>
                      <w:b/>
                      <w:bCs/>
                      <w:sz w:val="20"/>
                      <w:szCs w:val="20"/>
                    </w:rPr>
                    <w:t>Figure</w:t>
                  </w:r>
                  <w:r>
                    <w:rPr>
                      <w:rFonts w:asciiTheme="minorHAnsi" w:hAnsiTheme="minorHAnsi" w:cstheme="minorHAnsi"/>
                      <w:b/>
                      <w:bCs/>
                      <w:sz w:val="20"/>
                      <w:szCs w:val="20"/>
                    </w:rPr>
                    <w:t xml:space="preserve"> II.12</w:t>
                  </w:r>
                  <w:r w:rsidRPr="008A22AC">
                    <w:rPr>
                      <w:rFonts w:asciiTheme="minorHAnsi" w:hAnsiTheme="minorHAnsi" w:cstheme="minorHAnsi"/>
                      <w:b/>
                      <w:bCs/>
                      <w:sz w:val="20"/>
                      <w:szCs w:val="20"/>
                    </w:rPr>
                    <w:t xml:space="preserve"> : </w:t>
                  </w:r>
                  <w:r>
                    <w:rPr>
                      <w:rFonts w:asciiTheme="minorHAnsi" w:hAnsiTheme="minorHAnsi" w:cstheme="minorHAnsi"/>
                      <w:b/>
                      <w:bCs/>
                      <w:sz w:val="20"/>
                      <w:szCs w:val="20"/>
                    </w:rPr>
                    <w:t>Les différents systèmes énergétiques.</w:t>
                  </w:r>
                  <w:r w:rsidRPr="005F281A">
                    <w:rPr>
                      <w:b/>
                      <w:sz w:val="20"/>
                      <w:szCs w:val="20"/>
                    </w:rPr>
                    <w:t xml:space="preserve"> </w:t>
                  </w:r>
                  <w:r>
                    <w:rPr>
                      <w:b/>
                      <w:sz w:val="20"/>
                      <w:szCs w:val="20"/>
                    </w:rPr>
                    <w:t xml:space="preserve"> Source : livre,</w:t>
                  </w:r>
                  <w:r w:rsidRPr="00783D8E">
                    <w:rPr>
                      <w:b/>
                      <w:sz w:val="20"/>
                      <w:szCs w:val="20"/>
                    </w:rPr>
                    <w:t xml:space="preserve"> Traité d’architecture et d’urbanisme bioclimatique</w:t>
                  </w:r>
                  <w:r>
                    <w:rPr>
                      <w:b/>
                      <w:sz w:val="20"/>
                      <w:szCs w:val="20"/>
                    </w:rPr>
                    <w:t xml:space="preserve">.                 </w:t>
                  </w:r>
                </w:p>
                <w:p w:rsidR="00D81628" w:rsidRDefault="00D81628" w:rsidP="003D5745">
                  <w:pPr>
                    <w:pBdr>
                      <w:top w:val="single" w:sz="8" w:space="10" w:color="FFFFFF"/>
                      <w:bottom w:val="single" w:sz="8" w:space="10" w:color="FFFFFF"/>
                    </w:pBdr>
                    <w:spacing w:after="0"/>
                    <w:jc w:val="center"/>
                    <w:rPr>
                      <w:rFonts w:asciiTheme="minorHAnsi" w:hAnsiTheme="minorHAnsi" w:cstheme="minorHAnsi"/>
                      <w:b/>
                      <w:bCs/>
                      <w:sz w:val="20"/>
                      <w:szCs w:val="20"/>
                    </w:rPr>
                  </w:pPr>
                </w:p>
                <w:p w:rsidR="00D81628" w:rsidRPr="008A22AC" w:rsidRDefault="00D81628" w:rsidP="003D5745">
                  <w:pPr>
                    <w:pBdr>
                      <w:top w:val="single" w:sz="8" w:space="10" w:color="FFFFFF"/>
                      <w:bottom w:val="single" w:sz="8" w:space="10" w:color="FFFFFF"/>
                    </w:pBdr>
                    <w:spacing w:after="0"/>
                    <w:jc w:val="center"/>
                    <w:rPr>
                      <w:rFonts w:asciiTheme="minorHAnsi" w:hAnsiTheme="minorHAnsi" w:cstheme="minorHAnsi"/>
                      <w:b/>
                      <w:bCs/>
                      <w:sz w:val="20"/>
                      <w:szCs w:val="20"/>
                    </w:rPr>
                  </w:pPr>
                </w:p>
              </w:txbxContent>
            </v:textbox>
            <w10:wrap type="square" anchorx="margin" anchory="margin"/>
          </v:shape>
        </w:pict>
      </w:r>
      <w:r w:rsidRPr="00EA3195">
        <w:rPr>
          <w:rFonts w:cs="Calibri"/>
          <w:b/>
          <w:noProof/>
          <w:sz w:val="26"/>
          <w:szCs w:val="26"/>
          <w:lang w:eastAsia="fr-FR"/>
        </w:rPr>
        <w:pict>
          <v:shape id="_x0000_s1132" type="#_x0000_t32" style="position:absolute;left:0;text-align:left;margin-left:.65pt;margin-top:61.5pt;width:193.5pt;height:0;z-index:251763712" o:connectortype="straight"/>
        </w:pict>
      </w:r>
      <w:r w:rsidR="00297765" w:rsidRPr="00181EBF">
        <w:rPr>
          <w:rFonts w:cs="Calibri"/>
          <w:sz w:val="26"/>
          <w:szCs w:val="26"/>
        </w:rPr>
        <w:t xml:space="preserve">    </w:t>
      </w:r>
    </w:p>
    <w:p w:rsidR="00A17B20" w:rsidRPr="004D40DD" w:rsidRDefault="00850B35" w:rsidP="00A17B20">
      <w:pPr>
        <w:spacing w:before="240" w:after="240" w:line="240" w:lineRule="auto"/>
        <w:jc w:val="both"/>
        <w:rPr>
          <w:rFonts w:cs="Calibri"/>
          <w:sz w:val="20"/>
          <w:szCs w:val="20"/>
        </w:rPr>
      </w:pPr>
      <w:r w:rsidRPr="00850B35">
        <w:rPr>
          <w:rFonts w:cs="Calibri"/>
          <w:b/>
          <w:sz w:val="20"/>
          <w:szCs w:val="20"/>
          <w:vertAlign w:val="superscript"/>
        </w:rPr>
        <w:t>[</w:t>
      </w:r>
      <w:r w:rsidR="00A17B20">
        <w:rPr>
          <w:rFonts w:cs="Calibri"/>
          <w:b/>
          <w:sz w:val="20"/>
          <w:szCs w:val="20"/>
          <w:vertAlign w:val="superscript"/>
        </w:rPr>
        <w:t>II-</w:t>
      </w:r>
      <w:r w:rsidR="00A17B20" w:rsidRPr="009D19BC">
        <w:rPr>
          <w:rFonts w:cs="Calibri"/>
          <w:b/>
          <w:sz w:val="20"/>
          <w:szCs w:val="20"/>
          <w:vertAlign w:val="superscript"/>
        </w:rPr>
        <w:t>1</w:t>
      </w:r>
      <w:r w:rsidR="000F0125">
        <w:rPr>
          <w:rFonts w:cs="Calibri"/>
          <w:b/>
          <w:sz w:val="20"/>
          <w:szCs w:val="20"/>
          <w:vertAlign w:val="superscript"/>
        </w:rPr>
        <w:t>6</w:t>
      </w:r>
      <w:r w:rsidR="00055FC4" w:rsidRPr="00850B35">
        <w:rPr>
          <w:rFonts w:cs="Calibri"/>
          <w:b/>
          <w:sz w:val="20"/>
          <w:szCs w:val="20"/>
          <w:vertAlign w:val="superscript"/>
        </w:rPr>
        <w:t>]</w:t>
      </w:r>
      <w:r w:rsidR="00A17B20" w:rsidRPr="009D19BC">
        <w:rPr>
          <w:rFonts w:cs="Calibri"/>
          <w:b/>
          <w:sz w:val="20"/>
          <w:szCs w:val="20"/>
        </w:rPr>
        <w:t xml:space="preserve"> ALAIN LIEBARD ET ANDRE DE HERDE </w:t>
      </w:r>
      <w:r w:rsidR="00A17B20" w:rsidRPr="009D19BC">
        <w:rPr>
          <w:rFonts w:cs="Calibri"/>
          <w:sz w:val="20"/>
          <w:szCs w:val="20"/>
        </w:rPr>
        <w:t>(Traité d’architecture et d’urbanisme bioclimatique –concevoir, édifier et aménager avec le développement durable P2a).</w:t>
      </w:r>
    </w:p>
    <w:p w:rsidR="00297765" w:rsidRDefault="00765346" w:rsidP="00E93723">
      <w:pPr>
        <w:spacing w:before="240" w:after="240" w:line="240" w:lineRule="auto"/>
        <w:jc w:val="both"/>
        <w:rPr>
          <w:rFonts w:cs="Calibri"/>
          <w:b/>
          <w:sz w:val="26"/>
          <w:szCs w:val="26"/>
        </w:rPr>
      </w:pPr>
      <w:r w:rsidRPr="000B6A7B">
        <w:rPr>
          <w:rFonts w:cs="Calibri"/>
          <w:b/>
          <w:sz w:val="26"/>
          <w:szCs w:val="26"/>
        </w:rPr>
        <w:lastRenderedPageBreak/>
        <w:t>II.4</w:t>
      </w:r>
      <w:r>
        <w:rPr>
          <w:rFonts w:cs="Calibri"/>
          <w:b/>
          <w:sz w:val="26"/>
          <w:szCs w:val="26"/>
        </w:rPr>
        <w:t>.4.1 Energie renouvelable:</w:t>
      </w:r>
    </w:p>
    <w:p w:rsidR="00D12AAD" w:rsidRDefault="00D12AAD" w:rsidP="005A4CD5">
      <w:pPr>
        <w:spacing w:before="240" w:after="240" w:line="240" w:lineRule="auto"/>
        <w:jc w:val="both"/>
        <w:rPr>
          <w:rFonts w:cs="Calibri"/>
          <w:sz w:val="26"/>
          <w:szCs w:val="26"/>
        </w:rPr>
      </w:pPr>
      <w:r w:rsidRPr="00D12AAD">
        <w:rPr>
          <w:rFonts w:cs="Calibri"/>
          <w:sz w:val="26"/>
          <w:szCs w:val="26"/>
        </w:rPr>
        <w:t>Les énergies</w:t>
      </w:r>
      <w:r>
        <w:rPr>
          <w:rFonts w:cs="Calibri"/>
          <w:b/>
          <w:sz w:val="26"/>
          <w:szCs w:val="26"/>
        </w:rPr>
        <w:t xml:space="preserve"> </w:t>
      </w:r>
      <w:r>
        <w:rPr>
          <w:rFonts w:cs="Calibri"/>
          <w:sz w:val="26"/>
          <w:szCs w:val="26"/>
        </w:rPr>
        <w:t>renouvelables</w:t>
      </w:r>
      <w:r w:rsidR="00E83CD5">
        <w:rPr>
          <w:rFonts w:cs="Calibri"/>
          <w:sz w:val="26"/>
          <w:szCs w:val="26"/>
        </w:rPr>
        <w:t xml:space="preserve"> (Voir figure N°II-1</w:t>
      </w:r>
      <w:r w:rsidR="005A4CD5">
        <w:rPr>
          <w:rFonts w:cs="Calibri"/>
          <w:sz w:val="26"/>
          <w:szCs w:val="26"/>
        </w:rPr>
        <w:t>3</w:t>
      </w:r>
      <w:r w:rsidR="00E83CD5">
        <w:rPr>
          <w:rFonts w:cs="Calibri"/>
          <w:sz w:val="26"/>
          <w:szCs w:val="26"/>
        </w:rPr>
        <w:t>)</w:t>
      </w:r>
      <w:r>
        <w:rPr>
          <w:rFonts w:cs="Calibri"/>
          <w:sz w:val="26"/>
          <w:szCs w:val="26"/>
        </w:rPr>
        <w:t xml:space="preserve"> englobent toutes les énergies inépuisables qui, depuis toujours, nous viennent du soleil, directement sous forme de lumière et de chaleur, ou indirectement par les cycles atmosphériques et la photosynthèse. Le soleil dispense un rayonnement électromagnétique qui constitue notre source lumineuse et </w:t>
      </w:r>
      <w:r w:rsidR="00A17B20">
        <w:rPr>
          <w:rFonts w:cs="Calibri"/>
          <w:sz w:val="26"/>
          <w:szCs w:val="26"/>
        </w:rPr>
        <w:t>thermique</w:t>
      </w:r>
      <w:r>
        <w:rPr>
          <w:rFonts w:cs="Calibri"/>
          <w:sz w:val="26"/>
          <w:szCs w:val="26"/>
        </w:rPr>
        <w:t>.</w:t>
      </w:r>
    </w:p>
    <w:p w:rsidR="00E114AE" w:rsidRDefault="00D12AAD" w:rsidP="00E93723">
      <w:pPr>
        <w:spacing w:before="240" w:after="240" w:line="240" w:lineRule="auto"/>
        <w:jc w:val="both"/>
        <w:rPr>
          <w:rFonts w:cs="Calibri"/>
          <w:sz w:val="26"/>
          <w:szCs w:val="26"/>
        </w:rPr>
      </w:pPr>
      <w:r>
        <w:rPr>
          <w:rFonts w:cs="Calibri"/>
          <w:sz w:val="26"/>
          <w:szCs w:val="26"/>
        </w:rPr>
        <w:t>Les énergies renouvelables sont largement disponibles à la surface de la terre, et leur emploi permet actuellement d’obtenir des insta</w:t>
      </w:r>
      <w:r w:rsidR="00E114AE">
        <w:rPr>
          <w:rFonts w:cs="Calibri"/>
          <w:sz w:val="26"/>
          <w:szCs w:val="26"/>
        </w:rPr>
        <w:t>llations à faible et moyenne puissance, appropriée à l’échelle domestique :</w:t>
      </w:r>
    </w:p>
    <w:p w:rsidR="00E114AE" w:rsidRDefault="00E114AE" w:rsidP="00E114AE">
      <w:pPr>
        <w:pStyle w:val="Paragraphedeliste"/>
        <w:numPr>
          <w:ilvl w:val="0"/>
          <w:numId w:val="15"/>
        </w:numPr>
        <w:spacing w:before="240" w:after="240" w:line="240" w:lineRule="auto"/>
        <w:jc w:val="both"/>
        <w:rPr>
          <w:rFonts w:cs="Calibri"/>
          <w:sz w:val="26"/>
          <w:szCs w:val="26"/>
        </w:rPr>
      </w:pPr>
      <w:r>
        <w:rPr>
          <w:rFonts w:cs="Calibri"/>
          <w:sz w:val="26"/>
          <w:szCs w:val="26"/>
        </w:rPr>
        <w:t>La chaleur peut être captée directement par les fenêtres ou les capteurs solaires et peut également être transformée en énergie électrique grâce aux cellules photovoltaïques ;</w:t>
      </w:r>
    </w:p>
    <w:p w:rsidR="00E114AE" w:rsidRDefault="00E114AE" w:rsidP="00E114AE">
      <w:pPr>
        <w:pStyle w:val="Paragraphedeliste"/>
        <w:numPr>
          <w:ilvl w:val="0"/>
          <w:numId w:val="15"/>
        </w:numPr>
        <w:spacing w:before="240" w:after="240" w:line="240" w:lineRule="auto"/>
        <w:jc w:val="both"/>
        <w:rPr>
          <w:rFonts w:cs="Calibri"/>
          <w:sz w:val="26"/>
          <w:szCs w:val="26"/>
        </w:rPr>
      </w:pPr>
      <w:r>
        <w:rPr>
          <w:rFonts w:cs="Calibri"/>
          <w:sz w:val="26"/>
          <w:szCs w:val="26"/>
        </w:rPr>
        <w:t>Le rayonnement solaire est également à l’origine des mouvements de la masse d’air, lesquels, par différences de température et de pression, produisent l’énergie-éolienne ;</w:t>
      </w:r>
    </w:p>
    <w:p w:rsidR="009D19BC" w:rsidRDefault="009D19BC" w:rsidP="009D19BC">
      <w:pPr>
        <w:pStyle w:val="Paragraphedeliste"/>
        <w:spacing w:before="240" w:after="240" w:line="240" w:lineRule="auto"/>
        <w:ind w:left="360"/>
        <w:jc w:val="both"/>
        <w:rPr>
          <w:rFonts w:cs="Calibri"/>
          <w:sz w:val="26"/>
          <w:szCs w:val="26"/>
        </w:rPr>
      </w:pPr>
    </w:p>
    <w:p w:rsidR="00765346" w:rsidRDefault="00E114AE" w:rsidP="00E114AE">
      <w:pPr>
        <w:pStyle w:val="Paragraphedeliste"/>
        <w:numPr>
          <w:ilvl w:val="0"/>
          <w:numId w:val="15"/>
        </w:numPr>
        <w:spacing w:before="240" w:after="240" w:line="240" w:lineRule="auto"/>
        <w:jc w:val="both"/>
        <w:rPr>
          <w:rFonts w:cs="Calibri"/>
          <w:sz w:val="26"/>
          <w:szCs w:val="26"/>
        </w:rPr>
      </w:pPr>
      <w:r>
        <w:rPr>
          <w:rFonts w:cs="Calibri"/>
          <w:sz w:val="26"/>
          <w:szCs w:val="26"/>
        </w:rPr>
        <w:t>L’éner</w:t>
      </w:r>
      <w:r w:rsidR="00765346">
        <w:rPr>
          <w:rFonts w:cs="Calibri"/>
          <w:sz w:val="26"/>
          <w:szCs w:val="26"/>
        </w:rPr>
        <w:t>gie hydraulique est alimentée par l’eau, restituée au cycle naturel par les précipitations après évaporation à la surface des océans ;</w:t>
      </w:r>
    </w:p>
    <w:p w:rsidR="004056E1" w:rsidRDefault="00765346" w:rsidP="00E114AE">
      <w:pPr>
        <w:pStyle w:val="Paragraphedeliste"/>
        <w:numPr>
          <w:ilvl w:val="0"/>
          <w:numId w:val="15"/>
        </w:numPr>
        <w:spacing w:before="240" w:after="240" w:line="240" w:lineRule="auto"/>
        <w:jc w:val="both"/>
        <w:rPr>
          <w:rFonts w:cs="Calibri"/>
          <w:sz w:val="26"/>
          <w:szCs w:val="26"/>
        </w:rPr>
      </w:pPr>
      <w:r>
        <w:rPr>
          <w:rFonts w:cs="Calibri"/>
          <w:sz w:val="26"/>
          <w:szCs w:val="26"/>
        </w:rPr>
        <w:t xml:space="preserve">La biomasse végétale est le résultat de la transformation par photosynthèse du rayonnement solaire : elle peut être considérée comme une énergie flux (exploitation avec replantation) ou comme une énergie stock (déforestation sans </w:t>
      </w:r>
      <w:r w:rsidR="004056E1">
        <w:rPr>
          <w:rFonts w:cs="Calibri"/>
          <w:sz w:val="26"/>
          <w:szCs w:val="26"/>
        </w:rPr>
        <w:t>replantation) ;</w:t>
      </w:r>
    </w:p>
    <w:p w:rsidR="004056E1" w:rsidRDefault="004056E1" w:rsidP="00E114AE">
      <w:pPr>
        <w:pStyle w:val="Paragraphedeliste"/>
        <w:numPr>
          <w:ilvl w:val="0"/>
          <w:numId w:val="15"/>
        </w:numPr>
        <w:spacing w:before="240" w:after="240" w:line="240" w:lineRule="auto"/>
        <w:jc w:val="both"/>
        <w:rPr>
          <w:rFonts w:cs="Calibri"/>
          <w:sz w:val="26"/>
          <w:szCs w:val="26"/>
        </w:rPr>
      </w:pPr>
      <w:r>
        <w:rPr>
          <w:rFonts w:cs="Calibri"/>
          <w:sz w:val="26"/>
          <w:szCs w:val="26"/>
        </w:rPr>
        <w:t>L’énergie géométrique, chaleur stockée dans la masse terrestre, peut également être  exploitée pour, entre autres, le chauffage des édifices (Bassin parisien, Islande, Alaska,…etc.)</w:t>
      </w:r>
      <w:r w:rsidR="00B50C8B" w:rsidRPr="00B50C8B">
        <w:rPr>
          <w:rFonts w:asciiTheme="minorHAnsi" w:hAnsiTheme="minorHAnsi" w:cstheme="minorHAnsi"/>
          <w:b/>
          <w:bCs/>
          <w:sz w:val="26"/>
          <w:szCs w:val="26"/>
          <w:vertAlign w:val="superscript"/>
        </w:rPr>
        <w:t xml:space="preserve"> </w:t>
      </w:r>
      <w:r w:rsidR="00B50C8B" w:rsidRPr="00DF2F74">
        <w:rPr>
          <w:rFonts w:asciiTheme="minorHAnsi" w:hAnsiTheme="minorHAnsi" w:cstheme="minorHAnsi"/>
          <w:b/>
          <w:bCs/>
          <w:sz w:val="26"/>
          <w:szCs w:val="26"/>
          <w:vertAlign w:val="superscript"/>
        </w:rPr>
        <w:t>[</w:t>
      </w:r>
      <w:r w:rsidR="000D10DF" w:rsidRPr="000D10DF">
        <w:rPr>
          <w:rFonts w:cs="Calibri"/>
          <w:b/>
          <w:sz w:val="26"/>
          <w:szCs w:val="26"/>
          <w:vertAlign w:val="superscript"/>
        </w:rPr>
        <w:t>II-</w:t>
      </w:r>
      <w:r w:rsidR="009D19BC" w:rsidRPr="000D10DF">
        <w:rPr>
          <w:rFonts w:cs="Calibri"/>
          <w:b/>
          <w:sz w:val="26"/>
          <w:szCs w:val="26"/>
          <w:vertAlign w:val="superscript"/>
        </w:rPr>
        <w:t>1</w:t>
      </w:r>
      <w:r w:rsidR="000F0125">
        <w:rPr>
          <w:rFonts w:cs="Calibri"/>
          <w:b/>
          <w:sz w:val="26"/>
          <w:szCs w:val="26"/>
          <w:vertAlign w:val="superscript"/>
        </w:rPr>
        <w:t>7</w:t>
      </w:r>
      <w:r w:rsidR="0074122E" w:rsidRPr="00DF2F74">
        <w:rPr>
          <w:rFonts w:asciiTheme="minorHAnsi" w:hAnsiTheme="minorHAnsi" w:cstheme="minorHAnsi"/>
          <w:b/>
          <w:bCs/>
          <w:sz w:val="26"/>
          <w:szCs w:val="26"/>
          <w:vertAlign w:val="superscript"/>
        </w:rPr>
        <w:t>]</w:t>
      </w:r>
      <w:r>
        <w:rPr>
          <w:rFonts w:cs="Calibri"/>
          <w:sz w:val="26"/>
          <w:szCs w:val="26"/>
        </w:rPr>
        <w:t>.</w:t>
      </w:r>
    </w:p>
    <w:p w:rsidR="00A17B20" w:rsidRDefault="00EA3195" w:rsidP="00A17B20">
      <w:pPr>
        <w:spacing w:before="240" w:after="240" w:line="240" w:lineRule="auto"/>
        <w:jc w:val="both"/>
        <w:rPr>
          <w:rFonts w:cs="Calibri"/>
          <w:sz w:val="26"/>
          <w:szCs w:val="26"/>
        </w:rPr>
      </w:pPr>
      <w:r>
        <w:rPr>
          <w:rFonts w:cs="Calibri"/>
          <w:noProof/>
          <w:sz w:val="26"/>
          <w:szCs w:val="26"/>
          <w:lang w:eastAsia="fr-FR"/>
        </w:rPr>
        <w:pict>
          <v:rect id="_x0000_s1133" style="position:absolute;left:0;text-align:left;margin-left:.2pt;margin-top:239pt;width:491.85pt;height:49.15pt;z-index:251764736" stroked="f">
            <v:textbox style="mso-next-textbox:#_x0000_s1133">
              <w:txbxContent>
                <w:p w:rsidR="00D81628" w:rsidRDefault="00D81628" w:rsidP="00814166">
                  <w:pPr>
                    <w:rPr>
                      <w:b/>
                      <w:sz w:val="20"/>
                      <w:szCs w:val="20"/>
                    </w:rPr>
                  </w:pPr>
                  <w:r w:rsidRPr="004C7128">
                    <w:rPr>
                      <w:b/>
                      <w:sz w:val="20"/>
                      <w:szCs w:val="20"/>
                    </w:rPr>
                    <w:t>Figure II-</w:t>
                  </w:r>
                  <w:r>
                    <w:rPr>
                      <w:b/>
                      <w:sz w:val="20"/>
                      <w:szCs w:val="20"/>
                    </w:rPr>
                    <w:t>13 :</w:t>
                  </w:r>
                  <w:r w:rsidRPr="004C7128">
                    <w:rPr>
                      <w:b/>
                      <w:sz w:val="20"/>
                      <w:szCs w:val="20"/>
                    </w:rPr>
                    <w:t> </w:t>
                  </w:r>
                  <w:r>
                    <w:rPr>
                      <w:b/>
                      <w:sz w:val="20"/>
                      <w:szCs w:val="20"/>
                    </w:rPr>
                    <w:t xml:space="preserve">Les ressources d’énergie renouvelables autour de la méditerranée.                                                                 </w:t>
                  </w:r>
                </w:p>
                <w:p w:rsidR="00D81628" w:rsidRDefault="00D81628" w:rsidP="00814166">
                  <w:pPr>
                    <w:rPr>
                      <w:b/>
                      <w:sz w:val="20"/>
                      <w:szCs w:val="20"/>
                    </w:rPr>
                  </w:pPr>
                  <w:r>
                    <w:rPr>
                      <w:b/>
                      <w:sz w:val="20"/>
                      <w:szCs w:val="20"/>
                    </w:rPr>
                    <w:t xml:space="preserve">                                                                                            Source : Livre</w:t>
                  </w:r>
                  <w:r w:rsidRPr="005F281A">
                    <w:rPr>
                      <w:rFonts w:cs="Calibri"/>
                      <w:b/>
                      <w:sz w:val="20"/>
                      <w:szCs w:val="20"/>
                    </w:rPr>
                    <w:t>, L’Afrique, continent clé face au défi climatique</w:t>
                  </w:r>
                  <w:r>
                    <w:rPr>
                      <w:b/>
                      <w:sz w:val="20"/>
                      <w:szCs w:val="20"/>
                    </w:rPr>
                    <w:t xml:space="preserve">            </w:t>
                  </w:r>
                </w:p>
                <w:p w:rsidR="00D81628" w:rsidRPr="00C2445C" w:rsidRDefault="00D81628" w:rsidP="0027443C">
                  <w:pPr>
                    <w:rPr>
                      <w:b/>
                      <w:sz w:val="20"/>
                      <w:szCs w:val="20"/>
                    </w:rPr>
                  </w:pPr>
                  <w:r>
                    <w:rPr>
                      <w:b/>
                      <w:sz w:val="20"/>
                      <w:szCs w:val="20"/>
                    </w:rPr>
                    <w:tab/>
                  </w:r>
                </w:p>
              </w:txbxContent>
            </v:textbox>
          </v:rect>
        </w:pict>
      </w:r>
      <w:r w:rsidR="00A17B20">
        <w:rPr>
          <w:rFonts w:cs="Calibri"/>
          <w:noProof/>
          <w:sz w:val="26"/>
          <w:szCs w:val="26"/>
          <w:lang w:eastAsia="fr-FR"/>
        </w:rPr>
        <w:drawing>
          <wp:inline distT="0" distB="0" distL="0" distR="0">
            <wp:extent cx="6297539" cy="2880000"/>
            <wp:effectExtent l="38100" t="57150" r="122311" b="91800"/>
            <wp:docPr id="25" name="Image 3" descr="C:\Users\pc\Desktop\ph-scanné\img0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pc\Desktop\ph-scanné\img011.jpg"/>
                    <pic:cNvPicPr preferRelativeResize="0">
                      <a:picLocks noChangeAspect="1" noChangeArrowheads="1"/>
                    </pic:cNvPicPr>
                  </pic:nvPicPr>
                  <pic:blipFill>
                    <a:blip r:embed="rId23" cstate="print"/>
                    <a:srcRect t="8231"/>
                    <a:stretch>
                      <a:fillRect/>
                    </a:stretch>
                  </pic:blipFill>
                  <pic:spPr bwMode="auto">
                    <a:xfrm>
                      <a:off x="0" y="0"/>
                      <a:ext cx="6297539" cy="288000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A17B20" w:rsidRDefault="00A17B20" w:rsidP="00A17B20">
      <w:pPr>
        <w:spacing w:before="240" w:after="240" w:line="240" w:lineRule="auto"/>
        <w:jc w:val="both"/>
        <w:rPr>
          <w:rFonts w:cs="Calibri"/>
          <w:sz w:val="26"/>
          <w:szCs w:val="26"/>
        </w:rPr>
      </w:pPr>
    </w:p>
    <w:p w:rsidR="00A17B20" w:rsidRDefault="00EA3195" w:rsidP="00A17B20">
      <w:pPr>
        <w:spacing w:before="240" w:after="240" w:line="240" w:lineRule="auto"/>
        <w:jc w:val="both"/>
        <w:rPr>
          <w:rFonts w:cs="Calibri"/>
          <w:sz w:val="26"/>
          <w:szCs w:val="26"/>
        </w:rPr>
      </w:pPr>
      <w:r>
        <w:rPr>
          <w:rFonts w:cs="Calibri"/>
          <w:noProof/>
          <w:sz w:val="26"/>
          <w:szCs w:val="26"/>
          <w:lang w:eastAsia="fr-FR"/>
        </w:rPr>
        <w:pict>
          <v:shape id="_x0000_s1136" type="#_x0000_t32" style="position:absolute;left:0;text-align:left;margin-left:.2pt;margin-top:18.8pt;width:193.5pt;height:0;z-index:251765760" o:connectortype="straight"/>
        </w:pict>
      </w:r>
    </w:p>
    <w:p w:rsidR="00E83CD5" w:rsidRDefault="00850B35" w:rsidP="004056E1">
      <w:pPr>
        <w:spacing w:before="240" w:after="240" w:line="240" w:lineRule="auto"/>
        <w:jc w:val="both"/>
        <w:rPr>
          <w:rFonts w:cs="Calibri"/>
          <w:sz w:val="20"/>
          <w:szCs w:val="20"/>
        </w:rPr>
      </w:pPr>
      <w:r w:rsidRPr="00850B35">
        <w:rPr>
          <w:rFonts w:cs="Calibri"/>
          <w:b/>
          <w:sz w:val="20"/>
          <w:szCs w:val="20"/>
          <w:vertAlign w:val="superscript"/>
        </w:rPr>
        <w:t>[</w:t>
      </w:r>
      <w:r w:rsidR="00E207A5">
        <w:rPr>
          <w:rFonts w:cs="Calibri"/>
          <w:b/>
          <w:sz w:val="20"/>
          <w:szCs w:val="20"/>
          <w:vertAlign w:val="superscript"/>
        </w:rPr>
        <w:t>II-</w:t>
      </w:r>
      <w:r w:rsidR="00E207A5" w:rsidRPr="009D19BC">
        <w:rPr>
          <w:rFonts w:cs="Calibri"/>
          <w:b/>
          <w:sz w:val="20"/>
          <w:szCs w:val="20"/>
          <w:vertAlign w:val="superscript"/>
        </w:rPr>
        <w:t>1</w:t>
      </w:r>
      <w:r w:rsidR="000F0125">
        <w:rPr>
          <w:rFonts w:cs="Calibri"/>
          <w:b/>
          <w:sz w:val="20"/>
          <w:szCs w:val="20"/>
          <w:vertAlign w:val="superscript"/>
        </w:rPr>
        <w:t>7</w:t>
      </w:r>
      <w:r w:rsidR="00055FC4" w:rsidRPr="00850B35">
        <w:rPr>
          <w:rFonts w:cs="Calibri"/>
          <w:b/>
          <w:sz w:val="20"/>
          <w:szCs w:val="20"/>
          <w:vertAlign w:val="superscript"/>
        </w:rPr>
        <w:t>]</w:t>
      </w:r>
      <w:r w:rsidR="00E207A5" w:rsidRPr="009D19BC">
        <w:rPr>
          <w:rFonts w:cs="Calibri"/>
          <w:b/>
          <w:sz w:val="20"/>
          <w:szCs w:val="20"/>
        </w:rPr>
        <w:t xml:space="preserve"> ALAIN LIEBARD ET ANDRE DE HERDE </w:t>
      </w:r>
      <w:r w:rsidR="00E207A5" w:rsidRPr="009D19BC">
        <w:rPr>
          <w:rFonts w:cs="Calibri"/>
          <w:sz w:val="20"/>
          <w:szCs w:val="20"/>
        </w:rPr>
        <w:t>(Traité d’architecture et d’urbanisme bioclimatique –concevoir, édifier et aménager avec le développement durable P2a).</w:t>
      </w:r>
    </w:p>
    <w:p w:rsidR="004056E1" w:rsidRPr="00E83CD5" w:rsidRDefault="004056E1" w:rsidP="004056E1">
      <w:pPr>
        <w:spacing w:before="240" w:after="240" w:line="240" w:lineRule="auto"/>
        <w:jc w:val="both"/>
        <w:rPr>
          <w:rFonts w:cs="Calibri"/>
          <w:sz w:val="20"/>
          <w:szCs w:val="20"/>
        </w:rPr>
      </w:pPr>
      <w:r w:rsidRPr="000B6A7B">
        <w:rPr>
          <w:rFonts w:cs="Calibri"/>
          <w:b/>
          <w:sz w:val="26"/>
          <w:szCs w:val="26"/>
        </w:rPr>
        <w:lastRenderedPageBreak/>
        <w:t>II.4</w:t>
      </w:r>
      <w:r>
        <w:rPr>
          <w:rFonts w:cs="Calibri"/>
          <w:b/>
          <w:sz w:val="26"/>
          <w:szCs w:val="26"/>
        </w:rPr>
        <w:t>.4.</w:t>
      </w:r>
      <w:r w:rsidR="00CF7B8E">
        <w:rPr>
          <w:rFonts w:cs="Calibri"/>
          <w:b/>
          <w:sz w:val="26"/>
          <w:szCs w:val="26"/>
        </w:rPr>
        <w:t>2</w:t>
      </w:r>
      <w:r>
        <w:rPr>
          <w:rFonts w:cs="Calibri"/>
          <w:b/>
          <w:sz w:val="26"/>
          <w:szCs w:val="26"/>
        </w:rPr>
        <w:t xml:space="preserve"> Energie non renouvelable:</w:t>
      </w:r>
    </w:p>
    <w:p w:rsidR="004056E1" w:rsidRDefault="004056E1" w:rsidP="004056E1">
      <w:pPr>
        <w:spacing w:before="240" w:after="240" w:line="240" w:lineRule="auto"/>
        <w:jc w:val="both"/>
        <w:rPr>
          <w:rFonts w:cs="Calibri"/>
          <w:sz w:val="26"/>
          <w:szCs w:val="26"/>
        </w:rPr>
      </w:pPr>
      <w:r w:rsidRPr="004056E1">
        <w:rPr>
          <w:rFonts w:cs="Calibri"/>
          <w:sz w:val="26"/>
          <w:szCs w:val="26"/>
        </w:rPr>
        <w:t xml:space="preserve">Les </w:t>
      </w:r>
      <w:r>
        <w:rPr>
          <w:rFonts w:cs="Calibri"/>
          <w:sz w:val="26"/>
          <w:szCs w:val="26"/>
        </w:rPr>
        <w:t>énergies non renouvelables sont elles-mêmes des sous-produits fossiles végétaux ou animaux de l’énergie solaire (charbon, gaz, pétrole, …etc.), ou des gisements naturels (uranium). Ces énergies sont disponible</w:t>
      </w:r>
      <w:r w:rsidR="009D19BC">
        <w:rPr>
          <w:rFonts w:cs="Calibri"/>
          <w:sz w:val="26"/>
          <w:szCs w:val="26"/>
        </w:rPr>
        <w:t xml:space="preserve">s en quantités limitées, mais leur exploitation permet d’obtenir des installations à haute puissance (centrale thermique ou nucléaire) capables de faire face à des applications industrielles </w:t>
      </w:r>
      <w:r w:rsidR="00B50C8B" w:rsidRPr="00DF2F74">
        <w:rPr>
          <w:rFonts w:asciiTheme="minorHAnsi" w:hAnsiTheme="minorHAnsi" w:cstheme="minorHAnsi"/>
          <w:b/>
          <w:bCs/>
          <w:sz w:val="26"/>
          <w:szCs w:val="26"/>
          <w:vertAlign w:val="superscript"/>
        </w:rPr>
        <w:t>[</w:t>
      </w:r>
      <w:r w:rsidR="00575B58" w:rsidRPr="00575B58">
        <w:rPr>
          <w:rFonts w:cs="Calibri"/>
          <w:b/>
          <w:sz w:val="26"/>
          <w:szCs w:val="26"/>
          <w:vertAlign w:val="superscript"/>
        </w:rPr>
        <w:t>II-</w:t>
      </w:r>
      <w:r w:rsidR="009D19BC" w:rsidRPr="009D19BC">
        <w:rPr>
          <w:rFonts w:cs="Calibri"/>
          <w:b/>
          <w:sz w:val="26"/>
          <w:szCs w:val="26"/>
          <w:vertAlign w:val="superscript"/>
        </w:rPr>
        <w:t>1</w:t>
      </w:r>
      <w:r w:rsidR="000F0125">
        <w:rPr>
          <w:rFonts w:cs="Calibri"/>
          <w:b/>
          <w:sz w:val="26"/>
          <w:szCs w:val="26"/>
          <w:vertAlign w:val="superscript"/>
        </w:rPr>
        <w:t>8</w:t>
      </w:r>
      <w:r w:rsidR="0074122E" w:rsidRPr="00DF2F74">
        <w:rPr>
          <w:rFonts w:asciiTheme="minorHAnsi" w:hAnsiTheme="minorHAnsi" w:cstheme="minorHAnsi"/>
          <w:b/>
          <w:bCs/>
          <w:sz w:val="26"/>
          <w:szCs w:val="26"/>
          <w:vertAlign w:val="superscript"/>
        </w:rPr>
        <w:t>]</w:t>
      </w:r>
      <w:r w:rsidR="009D19BC">
        <w:rPr>
          <w:rFonts w:cs="Calibri"/>
          <w:sz w:val="26"/>
          <w:szCs w:val="26"/>
        </w:rPr>
        <w:t xml:space="preserve">. </w:t>
      </w:r>
      <w:r>
        <w:rPr>
          <w:rFonts w:cs="Calibri"/>
          <w:sz w:val="26"/>
          <w:szCs w:val="26"/>
        </w:rPr>
        <w:t xml:space="preserve">  </w:t>
      </w:r>
    </w:p>
    <w:p w:rsidR="009D19BC" w:rsidRDefault="009D19BC" w:rsidP="009D19BC">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.5</w:t>
      </w:r>
      <w:r w:rsidRPr="000B6A7B">
        <w:rPr>
          <w:rFonts w:cs="Calibri"/>
          <w:b/>
          <w:sz w:val="26"/>
          <w:szCs w:val="26"/>
        </w:rPr>
        <w:t xml:space="preserve"> </w:t>
      </w:r>
      <w:r>
        <w:rPr>
          <w:rFonts w:cs="Calibri"/>
          <w:b/>
          <w:sz w:val="26"/>
          <w:szCs w:val="26"/>
        </w:rPr>
        <w:t>L’énergie solaire :</w:t>
      </w:r>
    </w:p>
    <w:p w:rsidR="009D19BC" w:rsidRDefault="009D19BC" w:rsidP="009D19BC">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.5.1</w:t>
      </w:r>
      <w:r w:rsidRPr="000B6A7B">
        <w:rPr>
          <w:rFonts w:cs="Calibri"/>
          <w:b/>
          <w:sz w:val="26"/>
          <w:szCs w:val="26"/>
        </w:rPr>
        <w:t xml:space="preserve"> </w:t>
      </w:r>
      <w:r>
        <w:rPr>
          <w:rFonts w:cs="Calibri"/>
          <w:b/>
          <w:sz w:val="26"/>
          <w:szCs w:val="26"/>
        </w:rPr>
        <w:t>Définition :</w:t>
      </w:r>
    </w:p>
    <w:p w:rsidR="009D19BC" w:rsidRDefault="009D19BC" w:rsidP="009D19BC">
      <w:pPr>
        <w:spacing w:before="240" w:after="240" w:line="240" w:lineRule="auto"/>
        <w:jc w:val="both"/>
        <w:rPr>
          <w:rFonts w:cs="Calibri"/>
          <w:sz w:val="26"/>
          <w:szCs w:val="26"/>
        </w:rPr>
      </w:pPr>
      <w:r>
        <w:rPr>
          <w:rFonts w:cs="Calibri"/>
          <w:sz w:val="26"/>
          <w:szCs w:val="26"/>
        </w:rPr>
        <w:t xml:space="preserve">Le soleil est un astre incandescent (sa température superficielle est estimée à 5 750 °C) qui émet un rayonnement électromagnétique sous forme de lumière et de chaleur. Les rayons du soleil sont nécessaires pour entretenir, à la surface de la terre, les conditions de température et de lumière indispensables aux réactions biochimiques de la vie végétale et animale.  </w:t>
      </w:r>
    </w:p>
    <w:p w:rsidR="009D19BC" w:rsidRPr="009A7EA2" w:rsidRDefault="009D19BC" w:rsidP="009D19BC">
      <w:pPr>
        <w:spacing w:before="240" w:after="240" w:line="240" w:lineRule="auto"/>
        <w:jc w:val="both"/>
        <w:rPr>
          <w:rFonts w:cs="Calibri"/>
          <w:sz w:val="26"/>
          <w:szCs w:val="26"/>
        </w:rPr>
      </w:pPr>
      <w:r>
        <w:rPr>
          <w:rFonts w:cs="Calibri"/>
          <w:sz w:val="26"/>
          <w:szCs w:val="26"/>
        </w:rPr>
        <w:t>De l’énergie interceptée par la terre 60% sont réfléchis directement par l’atmosphère, 16% contribuent à l’évaporation des océans, à l’origine du cycle de l’eau et de l’énergie hydraulique ; 11.5% sont réfléchis à la surface de la terre (selon son coefficient d’albédo), 9.5% seulement absorbés par la masse terrestre et les masses d’air. Et environ 3% alimentent la photosynthèse (terrestre et aquatique). Une infime partie participe à la formation de réserves d’énergie fossile (0.02%)</w:t>
      </w:r>
      <w:r w:rsidRPr="0084442E">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575B58">
        <w:rPr>
          <w:rFonts w:cs="Calibri"/>
          <w:b/>
          <w:sz w:val="26"/>
          <w:szCs w:val="26"/>
          <w:vertAlign w:val="superscript"/>
        </w:rPr>
        <w:t>II-</w:t>
      </w:r>
      <w:r w:rsidRPr="0084442E">
        <w:rPr>
          <w:rFonts w:cs="Calibri"/>
          <w:b/>
          <w:sz w:val="26"/>
          <w:szCs w:val="26"/>
          <w:vertAlign w:val="superscript"/>
        </w:rPr>
        <w:t>1</w:t>
      </w:r>
      <w:r w:rsidR="000F0125">
        <w:rPr>
          <w:rFonts w:cs="Calibri"/>
          <w:b/>
          <w:sz w:val="26"/>
          <w:szCs w:val="26"/>
          <w:vertAlign w:val="superscript"/>
        </w:rPr>
        <w:t>9</w:t>
      </w:r>
      <w:r w:rsidR="0074122E" w:rsidRPr="00DF2F74">
        <w:rPr>
          <w:rFonts w:asciiTheme="minorHAnsi" w:hAnsiTheme="minorHAnsi" w:cstheme="minorHAnsi"/>
          <w:b/>
          <w:bCs/>
          <w:sz w:val="26"/>
          <w:szCs w:val="26"/>
          <w:vertAlign w:val="superscript"/>
        </w:rPr>
        <w:t>]</w:t>
      </w:r>
      <w:r>
        <w:rPr>
          <w:rFonts w:cs="Calibri"/>
          <w:sz w:val="26"/>
          <w:szCs w:val="26"/>
        </w:rPr>
        <w:t>.</w:t>
      </w:r>
    </w:p>
    <w:p w:rsidR="009D19BC" w:rsidRDefault="00E83CD5" w:rsidP="00814166">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66784" behindDoc="1" locked="0" layoutInCell="1" allowOverlap="1">
            <wp:simplePos x="0" y="0"/>
            <wp:positionH relativeFrom="column">
              <wp:posOffset>3239135</wp:posOffset>
            </wp:positionH>
            <wp:positionV relativeFrom="paragraph">
              <wp:posOffset>1303020</wp:posOffset>
            </wp:positionV>
            <wp:extent cx="3060065" cy="2162810"/>
            <wp:effectExtent l="19050" t="19050" r="26035" b="27940"/>
            <wp:wrapTight wrapText="bothSides">
              <wp:wrapPolygon edited="0">
                <wp:start x="-134" y="-190"/>
                <wp:lineTo x="-134" y="21879"/>
                <wp:lineTo x="21784" y="21879"/>
                <wp:lineTo x="21784" y="-190"/>
                <wp:lineTo x="-134" y="-190"/>
              </wp:wrapPolygon>
            </wp:wrapTight>
            <wp:docPr id="26"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24"/>
                    <a:srcRect l="22975" t="6765" r="12893" b="8235"/>
                    <a:stretch>
                      <a:fillRect/>
                    </a:stretch>
                  </pic:blipFill>
                  <pic:spPr bwMode="auto">
                    <a:xfrm>
                      <a:off x="0" y="0"/>
                      <a:ext cx="3060065" cy="2162810"/>
                    </a:xfrm>
                    <a:prstGeom prst="rect">
                      <a:avLst/>
                    </a:prstGeom>
                    <a:noFill/>
                    <a:ln w="12700">
                      <a:solidFill>
                        <a:schemeClr val="accent1">
                          <a:lumMod val="20000"/>
                          <a:lumOff val="80000"/>
                        </a:schemeClr>
                      </a:solidFill>
                      <a:miter lim="800000"/>
                      <a:headEnd/>
                      <a:tailEnd/>
                    </a:ln>
                  </pic:spPr>
                </pic:pic>
              </a:graphicData>
            </a:graphic>
          </wp:anchor>
        </w:drawing>
      </w:r>
      <w:r>
        <w:rPr>
          <w:rFonts w:cs="Calibri"/>
          <w:noProof/>
          <w:sz w:val="26"/>
          <w:szCs w:val="26"/>
          <w:lang w:eastAsia="fr-FR"/>
        </w:rPr>
        <w:drawing>
          <wp:anchor distT="0" distB="0" distL="114300" distR="114300" simplePos="0" relativeHeight="251768832" behindDoc="1" locked="0" layoutInCell="1" allowOverlap="1">
            <wp:simplePos x="0" y="0"/>
            <wp:positionH relativeFrom="column">
              <wp:align>left</wp:align>
            </wp:positionH>
            <wp:positionV relativeFrom="paragraph">
              <wp:posOffset>1303020</wp:posOffset>
            </wp:positionV>
            <wp:extent cx="3060065" cy="2162810"/>
            <wp:effectExtent l="19050" t="19050" r="26035" b="27940"/>
            <wp:wrapTight wrapText="bothSides">
              <wp:wrapPolygon edited="0">
                <wp:start x="-134" y="-190"/>
                <wp:lineTo x="-134" y="21879"/>
                <wp:lineTo x="21784" y="21879"/>
                <wp:lineTo x="21784" y="-190"/>
                <wp:lineTo x="-134" y="-190"/>
              </wp:wrapPolygon>
            </wp:wrapTight>
            <wp:docPr id="2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5"/>
                    <a:srcRect l="24463" t="21176" r="11570" b="26765"/>
                    <a:stretch>
                      <a:fillRect/>
                    </a:stretch>
                  </pic:blipFill>
                  <pic:spPr bwMode="auto">
                    <a:xfrm>
                      <a:off x="0" y="0"/>
                      <a:ext cx="3060065" cy="2162810"/>
                    </a:xfrm>
                    <a:prstGeom prst="rect">
                      <a:avLst/>
                    </a:prstGeom>
                    <a:noFill/>
                    <a:ln w="12700">
                      <a:solidFill>
                        <a:schemeClr val="accent1">
                          <a:lumMod val="20000"/>
                          <a:lumOff val="80000"/>
                        </a:schemeClr>
                      </a:solidFill>
                      <a:miter lim="800000"/>
                      <a:headEnd/>
                      <a:tailEnd/>
                    </a:ln>
                  </pic:spPr>
                </pic:pic>
              </a:graphicData>
            </a:graphic>
          </wp:anchor>
        </w:drawing>
      </w:r>
      <w:r w:rsidR="009D19BC">
        <w:rPr>
          <w:rFonts w:cs="Calibri"/>
          <w:sz w:val="26"/>
          <w:szCs w:val="26"/>
        </w:rPr>
        <w:t>L’énergie solaire a directement pour origine l’activité du soleil. Le soleil émet un rayonnement électromagnétique dans lequel on trouve notamment les rayons cosmique, gamma X, la lumière visible, l’infrarouge, les micro-ondes et les ondes radios en fonction de la fréquence d’émission. Tous ces types de rayonnement</w:t>
      </w:r>
      <w:r w:rsidR="009D19BC" w:rsidRPr="00EB4D17">
        <w:rPr>
          <w:rFonts w:cs="Calibri"/>
          <w:sz w:val="26"/>
          <w:szCs w:val="26"/>
        </w:rPr>
        <w:t xml:space="preserve"> </w:t>
      </w:r>
      <w:r w:rsidR="009D19BC">
        <w:rPr>
          <w:rFonts w:cs="Calibri"/>
          <w:sz w:val="26"/>
          <w:szCs w:val="26"/>
        </w:rPr>
        <w:t>électromagnétique émettent de l’énergie. Le niveau d’irradiance (le flux énergétique) arrivant à la surface de la terre dépend de la longueur d’onde du rayonnement solaire  (Voir figure N°</w:t>
      </w:r>
      <w:r w:rsidR="00575B58">
        <w:rPr>
          <w:rFonts w:cs="Calibri"/>
          <w:sz w:val="26"/>
          <w:szCs w:val="26"/>
        </w:rPr>
        <w:t>II-1</w:t>
      </w:r>
      <w:r w:rsidR="00814166">
        <w:rPr>
          <w:rFonts w:cs="Calibri"/>
          <w:sz w:val="26"/>
          <w:szCs w:val="26"/>
        </w:rPr>
        <w:t>4</w:t>
      </w:r>
      <w:r w:rsidR="009D19BC">
        <w:rPr>
          <w:rFonts w:cs="Calibri"/>
          <w:sz w:val="26"/>
          <w:szCs w:val="26"/>
        </w:rPr>
        <w:t>)</w:t>
      </w:r>
      <w:r w:rsidR="009D19BC" w:rsidRPr="00F46A3D">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575B58">
        <w:rPr>
          <w:rFonts w:cs="Calibri"/>
          <w:b/>
          <w:sz w:val="26"/>
          <w:szCs w:val="26"/>
          <w:vertAlign w:val="superscript"/>
        </w:rPr>
        <w:t>II-</w:t>
      </w:r>
      <w:r w:rsidR="000F0125">
        <w:rPr>
          <w:rFonts w:cs="Calibri"/>
          <w:b/>
          <w:sz w:val="26"/>
          <w:szCs w:val="26"/>
          <w:vertAlign w:val="superscript"/>
        </w:rPr>
        <w:t>20</w:t>
      </w:r>
      <w:r w:rsidR="0074122E" w:rsidRPr="00DF2F74">
        <w:rPr>
          <w:rFonts w:asciiTheme="minorHAnsi" w:hAnsiTheme="minorHAnsi" w:cstheme="minorHAnsi"/>
          <w:b/>
          <w:bCs/>
          <w:sz w:val="26"/>
          <w:szCs w:val="26"/>
          <w:vertAlign w:val="superscript"/>
        </w:rPr>
        <w:t>]</w:t>
      </w:r>
      <w:r w:rsidR="009D19BC">
        <w:rPr>
          <w:rFonts w:cs="Calibri"/>
          <w:b/>
          <w:sz w:val="26"/>
          <w:szCs w:val="26"/>
        </w:rPr>
        <w:t>.</w:t>
      </w:r>
      <w:r w:rsidR="009D19BC">
        <w:rPr>
          <w:rFonts w:cs="Calibri"/>
          <w:sz w:val="26"/>
          <w:szCs w:val="26"/>
        </w:rPr>
        <w:t xml:space="preserve"> </w:t>
      </w:r>
    </w:p>
    <w:p w:rsidR="00E83CD5" w:rsidRDefault="00EA3195" w:rsidP="009D19BC">
      <w:pPr>
        <w:spacing w:before="240" w:after="240" w:line="240" w:lineRule="auto"/>
        <w:jc w:val="both"/>
        <w:rPr>
          <w:rFonts w:cs="Calibri"/>
          <w:sz w:val="26"/>
          <w:szCs w:val="26"/>
        </w:rPr>
      </w:pPr>
      <w:r>
        <w:rPr>
          <w:rFonts w:cs="Calibri"/>
          <w:noProof/>
          <w:sz w:val="26"/>
          <w:szCs w:val="26"/>
          <w:lang w:eastAsia="fr-FR"/>
        </w:rPr>
        <w:pict>
          <v:rect id="_x0000_s1137" style="position:absolute;left:0;text-align:left;margin-left:1.05pt;margin-top:-4.45pt;width:491.85pt;height:18.65pt;z-index:251769856" stroked="f">
            <v:textbox style="mso-next-textbox:#_x0000_s1137">
              <w:txbxContent>
                <w:p w:rsidR="00D81628" w:rsidRDefault="00D81628" w:rsidP="00814166">
                  <w:pPr>
                    <w:rPr>
                      <w:b/>
                      <w:sz w:val="20"/>
                      <w:szCs w:val="20"/>
                    </w:rPr>
                  </w:pPr>
                  <w:r w:rsidRPr="004C7128">
                    <w:rPr>
                      <w:b/>
                      <w:sz w:val="20"/>
                      <w:szCs w:val="20"/>
                    </w:rPr>
                    <w:t>Figure II-</w:t>
                  </w:r>
                  <w:r>
                    <w:rPr>
                      <w:b/>
                      <w:sz w:val="20"/>
                      <w:szCs w:val="20"/>
                    </w:rPr>
                    <w:t>14 :</w:t>
                  </w:r>
                  <w:r w:rsidRPr="004C7128">
                    <w:rPr>
                      <w:b/>
                      <w:sz w:val="20"/>
                      <w:szCs w:val="20"/>
                    </w:rPr>
                    <w:t> </w:t>
                  </w:r>
                  <w:r>
                    <w:rPr>
                      <w:b/>
                      <w:sz w:val="20"/>
                      <w:szCs w:val="20"/>
                    </w:rPr>
                    <w:t xml:space="preserve">L’énergie solaire.  </w:t>
                  </w:r>
                  <w:r>
                    <w:rPr>
                      <w:b/>
                      <w:sz w:val="20"/>
                      <w:szCs w:val="20"/>
                    </w:rPr>
                    <w:tab/>
                  </w:r>
                  <w:r>
                    <w:rPr>
                      <w:b/>
                      <w:sz w:val="20"/>
                      <w:szCs w:val="20"/>
                    </w:rPr>
                    <w:tab/>
                    <w:t>Source : livre,</w:t>
                  </w:r>
                  <w:r w:rsidRPr="00783D8E">
                    <w:rPr>
                      <w:b/>
                      <w:sz w:val="20"/>
                      <w:szCs w:val="20"/>
                    </w:rPr>
                    <w:t xml:space="preserve"> Traité d’architecture et d’urbanisme bioclimatique</w:t>
                  </w:r>
                  <w:r>
                    <w:rPr>
                      <w:b/>
                      <w:sz w:val="20"/>
                      <w:szCs w:val="20"/>
                    </w:rPr>
                    <w:t xml:space="preserve">.                                 </w:t>
                  </w:r>
                </w:p>
                <w:p w:rsidR="00D81628" w:rsidRPr="00C2445C" w:rsidRDefault="00D81628" w:rsidP="00E83CD5">
                  <w:pPr>
                    <w:rPr>
                      <w:b/>
                      <w:sz w:val="20"/>
                      <w:szCs w:val="20"/>
                    </w:rPr>
                  </w:pPr>
                  <w:r>
                    <w:rPr>
                      <w:b/>
                      <w:sz w:val="20"/>
                      <w:szCs w:val="20"/>
                    </w:rPr>
                    <w:tab/>
                  </w:r>
                </w:p>
              </w:txbxContent>
            </v:textbox>
          </v:rect>
        </w:pict>
      </w:r>
      <w:r>
        <w:rPr>
          <w:rFonts w:cs="Calibri"/>
          <w:noProof/>
          <w:sz w:val="26"/>
          <w:szCs w:val="26"/>
          <w:lang w:eastAsia="fr-FR"/>
        </w:rPr>
        <w:pict>
          <v:shape id="_x0000_s1081" type="#_x0000_t32" style="position:absolute;left:0;text-align:left;margin-left:1.05pt;margin-top:27.15pt;width:193.5pt;height:0;z-index:251703296" o:connectortype="straight"/>
        </w:pict>
      </w:r>
    </w:p>
    <w:p w:rsidR="009D19BC" w:rsidRDefault="00850B35" w:rsidP="009D19BC">
      <w:pPr>
        <w:spacing w:before="240" w:after="240" w:line="240" w:lineRule="auto"/>
        <w:jc w:val="both"/>
        <w:rPr>
          <w:rFonts w:cs="Calibri"/>
          <w:sz w:val="20"/>
          <w:szCs w:val="20"/>
        </w:rPr>
      </w:pPr>
      <w:r w:rsidRPr="00850B35">
        <w:rPr>
          <w:rFonts w:cs="Calibri"/>
          <w:b/>
          <w:sz w:val="20"/>
          <w:szCs w:val="20"/>
          <w:vertAlign w:val="superscript"/>
        </w:rPr>
        <w:t>[</w:t>
      </w:r>
      <w:r w:rsidR="00575B58">
        <w:rPr>
          <w:rFonts w:cs="Calibri"/>
          <w:b/>
          <w:sz w:val="20"/>
          <w:szCs w:val="20"/>
          <w:vertAlign w:val="superscript"/>
        </w:rPr>
        <w:t>II-</w:t>
      </w:r>
      <w:r w:rsidR="004D40DD">
        <w:rPr>
          <w:rFonts w:cs="Calibri"/>
          <w:b/>
          <w:sz w:val="20"/>
          <w:szCs w:val="20"/>
          <w:vertAlign w:val="superscript"/>
        </w:rPr>
        <w:t>1</w:t>
      </w:r>
      <w:r w:rsidR="000F0125">
        <w:rPr>
          <w:rFonts w:cs="Calibri"/>
          <w:b/>
          <w:sz w:val="20"/>
          <w:szCs w:val="20"/>
          <w:vertAlign w:val="superscript"/>
        </w:rPr>
        <w:t>8</w:t>
      </w:r>
      <w:r w:rsidR="00055FC4" w:rsidRPr="00850B35">
        <w:rPr>
          <w:rFonts w:cs="Calibri"/>
          <w:b/>
          <w:sz w:val="20"/>
          <w:szCs w:val="20"/>
          <w:vertAlign w:val="superscript"/>
        </w:rPr>
        <w:t>]</w:t>
      </w:r>
      <w:r w:rsidR="00055FC4">
        <w:rPr>
          <w:rFonts w:cs="Calibri"/>
          <w:b/>
          <w:sz w:val="20"/>
          <w:szCs w:val="20"/>
          <w:vertAlign w:val="superscript"/>
        </w:rPr>
        <w:t xml:space="preserve"> </w:t>
      </w:r>
      <w:r>
        <w:rPr>
          <w:rFonts w:cs="Calibri"/>
          <w:b/>
          <w:sz w:val="20"/>
          <w:szCs w:val="20"/>
          <w:vertAlign w:val="superscript"/>
        </w:rPr>
        <w:t>/</w:t>
      </w:r>
      <w:r w:rsidRPr="00850B35">
        <w:rPr>
          <w:rFonts w:cs="Calibri"/>
          <w:b/>
          <w:sz w:val="20"/>
          <w:szCs w:val="20"/>
          <w:vertAlign w:val="superscript"/>
        </w:rPr>
        <w:t xml:space="preserve"> [</w:t>
      </w:r>
      <w:r>
        <w:rPr>
          <w:rFonts w:cs="Calibri"/>
          <w:b/>
          <w:sz w:val="20"/>
          <w:szCs w:val="20"/>
          <w:vertAlign w:val="superscript"/>
        </w:rPr>
        <w:t>II</w:t>
      </w:r>
      <w:r w:rsidR="00575B58">
        <w:rPr>
          <w:rFonts w:cs="Calibri"/>
          <w:b/>
          <w:sz w:val="20"/>
          <w:szCs w:val="20"/>
          <w:vertAlign w:val="superscript"/>
        </w:rPr>
        <w:t>-</w:t>
      </w:r>
      <w:r w:rsidR="000F0125">
        <w:rPr>
          <w:rFonts w:cs="Calibri"/>
          <w:b/>
          <w:sz w:val="20"/>
          <w:szCs w:val="20"/>
          <w:vertAlign w:val="superscript"/>
        </w:rPr>
        <w:t>19</w:t>
      </w:r>
      <w:r w:rsidR="00055FC4" w:rsidRPr="00850B35">
        <w:rPr>
          <w:rFonts w:cs="Calibri"/>
          <w:b/>
          <w:sz w:val="20"/>
          <w:szCs w:val="20"/>
          <w:vertAlign w:val="superscript"/>
        </w:rPr>
        <w:t>]</w:t>
      </w:r>
      <w:r w:rsidR="009D19BC" w:rsidRPr="00B079CB">
        <w:rPr>
          <w:rFonts w:cs="Calibri"/>
          <w:b/>
          <w:sz w:val="20"/>
          <w:szCs w:val="20"/>
        </w:rPr>
        <w:t xml:space="preserve"> </w:t>
      </w:r>
      <w:r w:rsidR="009D19BC">
        <w:rPr>
          <w:rFonts w:cs="Calibri"/>
          <w:b/>
          <w:sz w:val="20"/>
          <w:szCs w:val="20"/>
        </w:rPr>
        <w:t xml:space="preserve">ALAIN LIEBARD ET ANDRE DE HERDE </w:t>
      </w:r>
      <w:r w:rsidR="009D19BC" w:rsidRPr="003A7285">
        <w:rPr>
          <w:rFonts w:cs="Calibri"/>
          <w:sz w:val="20"/>
          <w:szCs w:val="20"/>
        </w:rPr>
        <w:t>(</w:t>
      </w:r>
      <w:r w:rsidR="009D19BC">
        <w:rPr>
          <w:rFonts w:cs="Calibri"/>
          <w:sz w:val="20"/>
          <w:szCs w:val="20"/>
        </w:rPr>
        <w:t>Traité d’architecture et d’urbanisme bioclimatique –concevoir, édifier et aménager avec le développement durable P2a, P2b).</w:t>
      </w:r>
    </w:p>
    <w:p w:rsidR="004D40DD" w:rsidRPr="007F636B" w:rsidRDefault="00850B35" w:rsidP="009D19BC">
      <w:pPr>
        <w:spacing w:before="240" w:after="240" w:line="240" w:lineRule="auto"/>
        <w:jc w:val="both"/>
        <w:rPr>
          <w:rFonts w:cs="Calibri"/>
          <w:sz w:val="20"/>
          <w:szCs w:val="20"/>
          <w:lang w:val="en-US"/>
        </w:rPr>
      </w:pPr>
      <w:r w:rsidRPr="00850B35">
        <w:rPr>
          <w:rFonts w:cs="Calibri"/>
          <w:b/>
          <w:sz w:val="20"/>
          <w:szCs w:val="20"/>
          <w:vertAlign w:val="superscript"/>
          <w:lang w:val="en-US"/>
        </w:rPr>
        <w:t>[</w:t>
      </w:r>
      <w:r w:rsidR="00575B58" w:rsidRPr="007F636B">
        <w:rPr>
          <w:rFonts w:cs="Calibri"/>
          <w:b/>
          <w:sz w:val="20"/>
          <w:szCs w:val="20"/>
          <w:vertAlign w:val="superscript"/>
          <w:lang w:val="en-US"/>
        </w:rPr>
        <w:t>II-</w:t>
      </w:r>
      <w:r w:rsidR="000F0125">
        <w:rPr>
          <w:rFonts w:cs="Calibri"/>
          <w:b/>
          <w:sz w:val="20"/>
          <w:szCs w:val="20"/>
          <w:vertAlign w:val="superscript"/>
          <w:lang w:val="en-US"/>
        </w:rPr>
        <w:t>20</w:t>
      </w:r>
      <w:r w:rsidR="00055FC4" w:rsidRPr="00055FC4">
        <w:rPr>
          <w:rFonts w:cs="Calibri"/>
          <w:b/>
          <w:sz w:val="20"/>
          <w:szCs w:val="20"/>
          <w:vertAlign w:val="superscript"/>
          <w:lang w:val="en-US"/>
        </w:rPr>
        <w:t xml:space="preserve">] </w:t>
      </w:r>
      <w:r w:rsidR="00470D3B" w:rsidRPr="007F636B">
        <w:rPr>
          <w:rFonts w:cs="Calibri"/>
          <w:b/>
          <w:sz w:val="20"/>
          <w:szCs w:val="20"/>
          <w:lang w:val="en-US"/>
        </w:rPr>
        <w:t>http:</w:t>
      </w:r>
      <w:r w:rsidR="004D40DD" w:rsidRPr="007F636B">
        <w:rPr>
          <w:rFonts w:cs="Calibri"/>
          <w:b/>
          <w:sz w:val="20"/>
          <w:szCs w:val="20"/>
          <w:lang w:val="en-US"/>
        </w:rPr>
        <w:t xml:space="preserve"> //WWW.WIKIPEDIA</w:t>
      </w:r>
      <w:r w:rsidR="004D40DD" w:rsidRPr="007F636B">
        <w:rPr>
          <w:rFonts w:cs="Calibri"/>
          <w:sz w:val="20"/>
          <w:szCs w:val="20"/>
          <w:lang w:val="en-US"/>
        </w:rPr>
        <w:t>.</w:t>
      </w:r>
      <w:r w:rsidR="004D40DD" w:rsidRPr="007F636B">
        <w:rPr>
          <w:rFonts w:cs="Calibri"/>
          <w:b/>
          <w:sz w:val="20"/>
          <w:szCs w:val="20"/>
          <w:lang w:val="en-US"/>
        </w:rPr>
        <w:t xml:space="preserve">ORG. </w:t>
      </w:r>
      <w:r w:rsidR="004D40DD" w:rsidRPr="007F636B">
        <w:rPr>
          <w:rFonts w:cs="Calibri"/>
          <w:sz w:val="20"/>
          <w:szCs w:val="20"/>
          <w:lang w:val="en-US"/>
        </w:rPr>
        <w:t xml:space="preserve">                          </w:t>
      </w:r>
    </w:p>
    <w:p w:rsidR="003B00AE" w:rsidRDefault="00D12AAD" w:rsidP="003B00AE">
      <w:pPr>
        <w:spacing w:before="240" w:after="240" w:line="240" w:lineRule="auto"/>
        <w:jc w:val="both"/>
        <w:rPr>
          <w:rFonts w:cs="Calibri"/>
          <w:b/>
          <w:sz w:val="26"/>
          <w:szCs w:val="26"/>
        </w:rPr>
      </w:pPr>
      <w:r w:rsidRPr="0082350E">
        <w:rPr>
          <w:rFonts w:cs="Calibri"/>
          <w:sz w:val="26"/>
          <w:szCs w:val="26"/>
          <w:lang w:val="en-US"/>
        </w:rPr>
        <w:lastRenderedPageBreak/>
        <w:t xml:space="preserve"> </w:t>
      </w:r>
      <w:r w:rsidR="003B00AE" w:rsidRPr="000B6A7B">
        <w:rPr>
          <w:rFonts w:cs="Calibri"/>
          <w:b/>
          <w:sz w:val="26"/>
          <w:szCs w:val="26"/>
        </w:rPr>
        <w:t>II.4</w:t>
      </w:r>
      <w:r w:rsidR="003B00AE">
        <w:rPr>
          <w:rFonts w:cs="Calibri"/>
          <w:b/>
          <w:sz w:val="26"/>
          <w:szCs w:val="26"/>
        </w:rPr>
        <w:t>.5.2</w:t>
      </w:r>
      <w:r w:rsidR="003B00AE" w:rsidRPr="000B6A7B">
        <w:rPr>
          <w:rFonts w:cs="Calibri"/>
          <w:b/>
          <w:sz w:val="26"/>
          <w:szCs w:val="26"/>
        </w:rPr>
        <w:t xml:space="preserve"> </w:t>
      </w:r>
      <w:r w:rsidR="003B00AE">
        <w:rPr>
          <w:rFonts w:cs="Calibri"/>
          <w:b/>
          <w:sz w:val="26"/>
          <w:szCs w:val="26"/>
        </w:rPr>
        <w:t>Types d’énergie solaire :</w:t>
      </w:r>
    </w:p>
    <w:p w:rsidR="003B00AE" w:rsidRDefault="003B00AE" w:rsidP="003B00AE">
      <w:pPr>
        <w:spacing w:before="240" w:after="240" w:line="240" w:lineRule="auto"/>
        <w:jc w:val="both"/>
        <w:rPr>
          <w:rFonts w:cs="Calibri"/>
          <w:sz w:val="26"/>
          <w:szCs w:val="26"/>
        </w:rPr>
      </w:pPr>
      <w:r>
        <w:rPr>
          <w:rFonts w:cs="Calibri"/>
          <w:sz w:val="26"/>
          <w:szCs w:val="26"/>
        </w:rPr>
        <w:t xml:space="preserve">  Ils existent deux grandes familles d’énergie solaire </w:t>
      </w:r>
      <w:r w:rsidR="00F31E43">
        <w:rPr>
          <w:rFonts w:cs="Calibri"/>
          <w:sz w:val="26"/>
          <w:szCs w:val="26"/>
        </w:rPr>
        <w:t xml:space="preserve">qui </w:t>
      </w:r>
      <w:r>
        <w:rPr>
          <w:rFonts w:cs="Calibri"/>
          <w:sz w:val="26"/>
          <w:szCs w:val="26"/>
        </w:rPr>
        <w:t>se distinguent :</w:t>
      </w:r>
    </w:p>
    <w:p w:rsidR="003B00AE" w:rsidRDefault="003B00AE" w:rsidP="003B00AE">
      <w:pPr>
        <w:pStyle w:val="Paragraphedeliste"/>
        <w:numPr>
          <w:ilvl w:val="0"/>
          <w:numId w:val="13"/>
        </w:numPr>
        <w:spacing w:before="240" w:after="240" w:line="240" w:lineRule="auto"/>
        <w:jc w:val="both"/>
        <w:rPr>
          <w:rFonts w:cs="Calibri"/>
          <w:sz w:val="26"/>
          <w:szCs w:val="26"/>
        </w:rPr>
      </w:pPr>
      <w:r>
        <w:rPr>
          <w:rFonts w:cs="Calibri"/>
          <w:sz w:val="26"/>
          <w:szCs w:val="26"/>
        </w:rPr>
        <w:t>L’énergie solaire thermique qui utilise la chaleur transmis par rayonnement ;</w:t>
      </w:r>
    </w:p>
    <w:p w:rsidR="001348AF" w:rsidRDefault="003B00AE" w:rsidP="00814166">
      <w:pPr>
        <w:pStyle w:val="Paragraphedeliste"/>
        <w:numPr>
          <w:ilvl w:val="0"/>
          <w:numId w:val="13"/>
        </w:numPr>
        <w:spacing w:before="240" w:after="240" w:line="240" w:lineRule="auto"/>
        <w:jc w:val="both"/>
        <w:rPr>
          <w:rFonts w:cs="Calibri"/>
          <w:sz w:val="26"/>
          <w:szCs w:val="26"/>
        </w:rPr>
      </w:pPr>
      <w:r>
        <w:rPr>
          <w:rFonts w:cs="Calibri"/>
          <w:sz w:val="26"/>
          <w:szCs w:val="26"/>
        </w:rPr>
        <w:t>L’énergie photovoltaïque qui utilise le rayonnement lui-même</w:t>
      </w:r>
      <w:r w:rsidR="00090BE2">
        <w:rPr>
          <w:rFonts w:cs="Calibri"/>
          <w:sz w:val="26"/>
          <w:szCs w:val="26"/>
        </w:rPr>
        <w:t xml:space="preserve"> (Voir figure N°II-1</w:t>
      </w:r>
      <w:r w:rsidR="00814166">
        <w:rPr>
          <w:rFonts w:cs="Calibri"/>
          <w:sz w:val="26"/>
          <w:szCs w:val="26"/>
        </w:rPr>
        <w:t>5</w:t>
      </w:r>
      <w:r w:rsidR="00CA7E83">
        <w:rPr>
          <w:rFonts w:cs="Calibri"/>
          <w:sz w:val="26"/>
          <w:szCs w:val="26"/>
        </w:rPr>
        <w:t>).</w:t>
      </w:r>
    </w:p>
    <w:p w:rsidR="001348AF" w:rsidRDefault="001348AF" w:rsidP="001348AF">
      <w:pPr>
        <w:spacing w:before="240" w:after="240" w:line="240" w:lineRule="auto"/>
        <w:jc w:val="both"/>
        <w:rPr>
          <w:rFonts w:cs="Calibri"/>
          <w:b/>
          <w:sz w:val="26"/>
          <w:szCs w:val="26"/>
        </w:rPr>
      </w:pPr>
      <w:r w:rsidRPr="001348AF">
        <w:rPr>
          <w:rFonts w:cs="Calibri"/>
          <w:b/>
          <w:sz w:val="26"/>
          <w:szCs w:val="26"/>
        </w:rPr>
        <w:t>II.4.5.2</w:t>
      </w:r>
      <w:r>
        <w:rPr>
          <w:rFonts w:cs="Calibri"/>
          <w:b/>
          <w:sz w:val="26"/>
          <w:szCs w:val="26"/>
        </w:rPr>
        <w:t xml:space="preserve">.a </w:t>
      </w:r>
      <w:r w:rsidRPr="001348AF">
        <w:rPr>
          <w:rFonts w:cs="Calibri"/>
          <w:b/>
          <w:sz w:val="26"/>
          <w:szCs w:val="26"/>
        </w:rPr>
        <w:t xml:space="preserve"> </w:t>
      </w:r>
      <w:r>
        <w:rPr>
          <w:rFonts w:cs="Calibri"/>
          <w:b/>
          <w:sz w:val="26"/>
          <w:szCs w:val="26"/>
        </w:rPr>
        <w:t>E</w:t>
      </w:r>
      <w:r w:rsidRPr="001348AF">
        <w:rPr>
          <w:rFonts w:cs="Calibri"/>
          <w:b/>
          <w:sz w:val="26"/>
          <w:szCs w:val="26"/>
        </w:rPr>
        <w:t>nergie solaire</w:t>
      </w:r>
      <w:r>
        <w:rPr>
          <w:rFonts w:cs="Calibri"/>
          <w:b/>
          <w:sz w:val="26"/>
          <w:szCs w:val="26"/>
        </w:rPr>
        <w:t xml:space="preserve"> thermique</w:t>
      </w:r>
      <w:r w:rsidRPr="001348AF">
        <w:rPr>
          <w:rFonts w:cs="Calibri"/>
          <w:b/>
          <w:sz w:val="26"/>
          <w:szCs w:val="26"/>
        </w:rPr>
        <w:t> :</w:t>
      </w:r>
    </w:p>
    <w:p w:rsidR="00D32F5A" w:rsidRDefault="00586AE0" w:rsidP="001348AF">
      <w:pPr>
        <w:spacing w:before="240" w:after="240" w:line="240" w:lineRule="auto"/>
        <w:jc w:val="both"/>
        <w:rPr>
          <w:rFonts w:cs="Calibri"/>
          <w:sz w:val="26"/>
          <w:szCs w:val="26"/>
        </w:rPr>
      </w:pPr>
      <w:r>
        <w:rPr>
          <w:rFonts w:cs="Calibri"/>
          <w:sz w:val="26"/>
          <w:szCs w:val="26"/>
        </w:rPr>
        <w:t xml:space="preserve">L’énergie solaire thermique est la transformation du rayonnement solaire en énergie thermique. Cette transformation peut être soit utilisée directement (pour chauffer un bâtiment par exemple) ou indirectement (comme la production de vapeur d’eau pour entraîner des alternateurs et ainsi pour obtenir une énergie électrique). En utilisant la chaleur transmise par rayonnement plutôt que le rayonnement lui-même, ces modes de transformation d’énergie se distinguent des autres formes d’énergie solaire comme les </w:t>
      </w:r>
      <w:r w:rsidR="00D32F5A">
        <w:rPr>
          <w:rFonts w:cs="Calibri"/>
          <w:sz w:val="26"/>
          <w:szCs w:val="26"/>
        </w:rPr>
        <w:t xml:space="preserve">cellules photovoltaïques </w:t>
      </w:r>
      <w:r w:rsidR="00B50C8B" w:rsidRPr="00DF2F74">
        <w:rPr>
          <w:rFonts w:asciiTheme="minorHAnsi" w:hAnsiTheme="minorHAnsi" w:cstheme="minorHAnsi"/>
          <w:b/>
          <w:bCs/>
          <w:sz w:val="26"/>
          <w:szCs w:val="26"/>
          <w:vertAlign w:val="superscript"/>
        </w:rPr>
        <w:t>[</w:t>
      </w:r>
      <w:r w:rsidR="007F636B" w:rsidRPr="007F636B">
        <w:rPr>
          <w:rFonts w:cs="Calibri"/>
          <w:b/>
          <w:sz w:val="26"/>
          <w:szCs w:val="26"/>
          <w:vertAlign w:val="superscript"/>
        </w:rPr>
        <w:t>II-</w:t>
      </w:r>
      <w:r w:rsidR="000F0125">
        <w:rPr>
          <w:rFonts w:cs="Calibri"/>
          <w:b/>
          <w:sz w:val="26"/>
          <w:szCs w:val="26"/>
          <w:vertAlign w:val="superscript"/>
        </w:rPr>
        <w:t>21</w:t>
      </w:r>
      <w:r w:rsidR="0074122E" w:rsidRPr="00DF2F74">
        <w:rPr>
          <w:rFonts w:asciiTheme="minorHAnsi" w:hAnsiTheme="minorHAnsi" w:cstheme="minorHAnsi"/>
          <w:b/>
          <w:bCs/>
          <w:sz w:val="26"/>
          <w:szCs w:val="26"/>
          <w:vertAlign w:val="superscript"/>
        </w:rPr>
        <w:t>]</w:t>
      </w:r>
      <w:r w:rsidR="00D32F5A">
        <w:rPr>
          <w:rFonts w:cs="Calibri"/>
          <w:sz w:val="26"/>
          <w:szCs w:val="26"/>
        </w:rPr>
        <w:t>.</w:t>
      </w:r>
      <w:r>
        <w:rPr>
          <w:rFonts w:cs="Calibri"/>
          <w:sz w:val="26"/>
          <w:szCs w:val="26"/>
        </w:rPr>
        <w:t xml:space="preserve"> </w:t>
      </w:r>
    </w:p>
    <w:p w:rsidR="00D32F5A" w:rsidRDefault="00D32F5A" w:rsidP="00D32F5A">
      <w:pPr>
        <w:spacing w:before="240" w:after="240" w:line="240" w:lineRule="auto"/>
        <w:jc w:val="both"/>
        <w:rPr>
          <w:rFonts w:cs="Calibri"/>
          <w:b/>
          <w:sz w:val="26"/>
          <w:szCs w:val="26"/>
        </w:rPr>
      </w:pPr>
      <w:r w:rsidRPr="001348AF">
        <w:rPr>
          <w:rFonts w:cs="Calibri"/>
          <w:b/>
          <w:sz w:val="26"/>
          <w:szCs w:val="26"/>
        </w:rPr>
        <w:t>II.4.5.2</w:t>
      </w:r>
      <w:r>
        <w:rPr>
          <w:rFonts w:cs="Calibri"/>
          <w:b/>
          <w:sz w:val="26"/>
          <w:szCs w:val="26"/>
        </w:rPr>
        <w:t xml:space="preserve">.b </w:t>
      </w:r>
      <w:r w:rsidRPr="001348AF">
        <w:rPr>
          <w:rFonts w:cs="Calibri"/>
          <w:b/>
          <w:sz w:val="26"/>
          <w:szCs w:val="26"/>
        </w:rPr>
        <w:t xml:space="preserve"> </w:t>
      </w:r>
      <w:r>
        <w:rPr>
          <w:rFonts w:cs="Calibri"/>
          <w:b/>
          <w:sz w:val="26"/>
          <w:szCs w:val="26"/>
        </w:rPr>
        <w:t>E</w:t>
      </w:r>
      <w:r w:rsidRPr="001348AF">
        <w:rPr>
          <w:rFonts w:cs="Calibri"/>
          <w:b/>
          <w:sz w:val="26"/>
          <w:szCs w:val="26"/>
        </w:rPr>
        <w:t xml:space="preserve">nergie </w:t>
      </w:r>
      <w:r w:rsidRPr="00D32F5A">
        <w:rPr>
          <w:rFonts w:cs="Calibri"/>
          <w:b/>
          <w:sz w:val="26"/>
          <w:szCs w:val="26"/>
        </w:rPr>
        <w:t>solaire photovoltaïques :</w:t>
      </w:r>
    </w:p>
    <w:p w:rsidR="003C3229" w:rsidRDefault="00D32F5A" w:rsidP="00D32F5A">
      <w:pPr>
        <w:spacing w:before="240" w:after="240" w:line="240" w:lineRule="auto"/>
        <w:jc w:val="both"/>
        <w:rPr>
          <w:rFonts w:cs="Calibri"/>
          <w:sz w:val="26"/>
          <w:szCs w:val="26"/>
        </w:rPr>
      </w:pPr>
      <w:r>
        <w:rPr>
          <w:rFonts w:cs="Calibri"/>
          <w:sz w:val="26"/>
          <w:szCs w:val="26"/>
        </w:rPr>
        <w:t xml:space="preserve">L’énergie solaire photovoltaïque est l’électricité produite par transformation d’une partie du rayonnement </w:t>
      </w:r>
      <w:r w:rsidR="00DA2C47">
        <w:rPr>
          <w:rFonts w:cs="Calibri"/>
          <w:sz w:val="26"/>
          <w:szCs w:val="26"/>
        </w:rPr>
        <w:t>solaire avec une cellule photovoltaïque. Plusieurs cellules sont reliées entre elles sur un module solaire photovoltaïque</w:t>
      </w:r>
      <w:r w:rsidR="002C0A1C">
        <w:rPr>
          <w:rFonts w:cs="Calibri"/>
          <w:sz w:val="26"/>
          <w:szCs w:val="26"/>
        </w:rPr>
        <w:t>,</w:t>
      </w:r>
      <w:r w:rsidR="00505347">
        <w:rPr>
          <w:rFonts w:cs="Calibri"/>
          <w:sz w:val="26"/>
          <w:szCs w:val="26"/>
        </w:rPr>
        <w:t xml:space="preserve"> Plusieurs </w:t>
      </w:r>
      <w:r w:rsidR="003C3229">
        <w:rPr>
          <w:rFonts w:cs="Calibri"/>
          <w:sz w:val="26"/>
          <w:szCs w:val="26"/>
        </w:rPr>
        <w:t>modules sont regroupés pour former une installation solaire chez un particulier ou dans une centrale solaire photovoltaïque.</w:t>
      </w:r>
    </w:p>
    <w:p w:rsidR="0084682C" w:rsidRDefault="00A06EB8" w:rsidP="00D32F5A">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19680" behindDoc="1" locked="0" layoutInCell="1" allowOverlap="1">
            <wp:simplePos x="0" y="0"/>
            <wp:positionH relativeFrom="column">
              <wp:posOffset>38735</wp:posOffset>
            </wp:positionH>
            <wp:positionV relativeFrom="paragraph">
              <wp:posOffset>987425</wp:posOffset>
            </wp:positionV>
            <wp:extent cx="3055620" cy="2152015"/>
            <wp:effectExtent l="38100" t="57150" r="106680" b="95885"/>
            <wp:wrapTight wrapText="bothSides">
              <wp:wrapPolygon edited="0">
                <wp:start x="-269" y="-574"/>
                <wp:lineTo x="-269" y="22562"/>
                <wp:lineTo x="22085" y="22562"/>
                <wp:lineTo x="22219" y="22562"/>
                <wp:lineTo x="22354" y="21415"/>
                <wp:lineTo x="22354" y="-191"/>
                <wp:lineTo x="22085" y="-574"/>
                <wp:lineTo x="-269" y="-574"/>
              </wp:wrapPolygon>
            </wp:wrapTight>
            <wp:docPr id="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6"/>
                    <a:srcRect l="32231" t="12353" r="42645" b="25588"/>
                    <a:stretch>
                      <a:fillRect/>
                    </a:stretch>
                  </pic:blipFill>
                  <pic:spPr bwMode="auto">
                    <a:xfrm>
                      <a:off x="0" y="0"/>
                      <a:ext cx="3055620" cy="215201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CB240D">
        <w:rPr>
          <w:rFonts w:cs="Calibri"/>
          <w:sz w:val="26"/>
          <w:szCs w:val="26"/>
        </w:rPr>
        <w:t>Installation solaire peut alimenter un besoin sur place (en association avec un moyen de stockage) ou être injectée, après transformation en courant alternatif, dans un réseau de distribution électrique</w:t>
      </w:r>
      <w:r w:rsidR="0084682C">
        <w:rPr>
          <w:rFonts w:cs="Calibri"/>
          <w:sz w:val="26"/>
          <w:szCs w:val="26"/>
        </w:rPr>
        <w:t xml:space="preserve"> (le stockage n’étant alors pas nécessaire</w:t>
      </w:r>
      <w:r w:rsidR="000D454F">
        <w:rPr>
          <w:rFonts w:cs="Calibri"/>
          <w:sz w:val="26"/>
          <w:szCs w:val="26"/>
        </w:rPr>
        <w:t xml:space="preserve">) </w:t>
      </w:r>
      <w:r w:rsidR="00B50C8B" w:rsidRPr="00DF2F74">
        <w:rPr>
          <w:rFonts w:asciiTheme="minorHAnsi" w:hAnsiTheme="minorHAnsi" w:cstheme="minorHAnsi"/>
          <w:b/>
          <w:bCs/>
          <w:sz w:val="26"/>
          <w:szCs w:val="26"/>
          <w:vertAlign w:val="superscript"/>
        </w:rPr>
        <w:t>[</w:t>
      </w:r>
      <w:r w:rsidR="007F636B" w:rsidRPr="007F636B">
        <w:rPr>
          <w:rFonts w:cs="Calibri"/>
          <w:b/>
          <w:sz w:val="26"/>
          <w:szCs w:val="26"/>
          <w:vertAlign w:val="superscript"/>
        </w:rPr>
        <w:t>II-</w:t>
      </w:r>
      <w:r w:rsidR="000D454F" w:rsidRPr="007F636B">
        <w:rPr>
          <w:rFonts w:cs="Calibri"/>
          <w:b/>
          <w:sz w:val="26"/>
          <w:szCs w:val="26"/>
          <w:vertAlign w:val="superscript"/>
        </w:rPr>
        <w:t>2</w:t>
      </w:r>
      <w:r w:rsidR="000F0125">
        <w:rPr>
          <w:rFonts w:cs="Calibri"/>
          <w:b/>
          <w:sz w:val="26"/>
          <w:szCs w:val="26"/>
          <w:vertAlign w:val="superscript"/>
        </w:rPr>
        <w:t>2</w:t>
      </w:r>
      <w:r w:rsidR="0074122E" w:rsidRPr="00DF2F74">
        <w:rPr>
          <w:rFonts w:asciiTheme="minorHAnsi" w:hAnsiTheme="minorHAnsi" w:cstheme="minorHAnsi"/>
          <w:b/>
          <w:bCs/>
          <w:sz w:val="26"/>
          <w:szCs w:val="26"/>
          <w:vertAlign w:val="superscript"/>
        </w:rPr>
        <w:t>]</w:t>
      </w:r>
      <w:r w:rsidR="0084682C">
        <w:rPr>
          <w:rFonts w:cs="Calibri"/>
          <w:sz w:val="26"/>
          <w:szCs w:val="26"/>
        </w:rPr>
        <w:t>.</w:t>
      </w:r>
    </w:p>
    <w:p w:rsidR="003C3229" w:rsidRPr="0082350E" w:rsidRDefault="00A06EB8" w:rsidP="00D32F5A">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21728" behindDoc="1" locked="0" layoutInCell="1" allowOverlap="1">
            <wp:simplePos x="0" y="0"/>
            <wp:positionH relativeFrom="column">
              <wp:posOffset>-56515</wp:posOffset>
            </wp:positionH>
            <wp:positionV relativeFrom="paragraph">
              <wp:posOffset>230505</wp:posOffset>
            </wp:positionV>
            <wp:extent cx="3020695" cy="2144395"/>
            <wp:effectExtent l="38100" t="57150" r="122555" b="103505"/>
            <wp:wrapTight wrapText="bothSides">
              <wp:wrapPolygon edited="0">
                <wp:start x="-272" y="-576"/>
                <wp:lineTo x="-272" y="22643"/>
                <wp:lineTo x="22204" y="22643"/>
                <wp:lineTo x="22340" y="22643"/>
                <wp:lineTo x="22476" y="21491"/>
                <wp:lineTo x="22476" y="-192"/>
                <wp:lineTo x="22204" y="-576"/>
                <wp:lineTo x="-272" y="-576"/>
              </wp:wrapPolygon>
            </wp:wrapTight>
            <wp:docPr id="6"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6"/>
                    <a:srcRect l="57190" t="12353" r="18363" b="25588"/>
                    <a:stretch>
                      <a:fillRect/>
                    </a:stretch>
                  </pic:blipFill>
                  <pic:spPr bwMode="auto">
                    <a:xfrm>
                      <a:off x="0" y="0"/>
                      <a:ext cx="3020695" cy="214439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84682C" w:rsidRPr="00124736">
        <w:rPr>
          <w:rFonts w:cs="Calibri"/>
          <w:sz w:val="26"/>
          <w:szCs w:val="26"/>
        </w:rPr>
        <w:t xml:space="preserve">   </w:t>
      </w:r>
      <w:r w:rsidR="00CB240D" w:rsidRPr="00124736">
        <w:rPr>
          <w:rFonts w:cs="Calibri"/>
          <w:sz w:val="26"/>
          <w:szCs w:val="26"/>
        </w:rPr>
        <w:t xml:space="preserve"> </w:t>
      </w:r>
      <w:r w:rsidR="003C3229" w:rsidRPr="00124736">
        <w:rPr>
          <w:rFonts w:cs="Calibri"/>
          <w:sz w:val="26"/>
          <w:szCs w:val="26"/>
        </w:rPr>
        <w:t xml:space="preserve"> </w:t>
      </w:r>
    </w:p>
    <w:p w:rsidR="00A06EB8" w:rsidRDefault="00EA3195" w:rsidP="00DE43D6">
      <w:pPr>
        <w:spacing w:before="240" w:after="240" w:line="240" w:lineRule="auto"/>
        <w:jc w:val="both"/>
        <w:rPr>
          <w:rFonts w:cs="Calibri"/>
          <w:sz w:val="26"/>
          <w:szCs w:val="26"/>
        </w:rPr>
      </w:pPr>
      <w:r>
        <w:rPr>
          <w:rFonts w:cs="Calibri"/>
          <w:noProof/>
          <w:sz w:val="26"/>
          <w:szCs w:val="26"/>
          <w:lang w:eastAsia="fr-FR"/>
        </w:rPr>
        <w:pict>
          <v:rect id="_x0000_s1138" style="position:absolute;left:0;text-align:left;margin-left:-258.05pt;margin-top:1.05pt;width:491.85pt;height:26.9pt;z-index:251770880" stroked="f">
            <v:textbox style="mso-next-textbox:#_x0000_s1138">
              <w:txbxContent>
                <w:p w:rsidR="00D81628" w:rsidRDefault="00D81628" w:rsidP="00814166">
                  <w:pPr>
                    <w:rPr>
                      <w:b/>
                      <w:sz w:val="20"/>
                      <w:szCs w:val="20"/>
                    </w:rPr>
                  </w:pPr>
                  <w:r w:rsidRPr="004C7128">
                    <w:rPr>
                      <w:b/>
                      <w:sz w:val="20"/>
                      <w:szCs w:val="20"/>
                    </w:rPr>
                    <w:t>Figure II-</w:t>
                  </w:r>
                  <w:r>
                    <w:rPr>
                      <w:b/>
                      <w:sz w:val="20"/>
                      <w:szCs w:val="20"/>
                    </w:rPr>
                    <w:t>15 :</w:t>
                  </w:r>
                  <w:r w:rsidRPr="004C7128">
                    <w:rPr>
                      <w:b/>
                      <w:sz w:val="20"/>
                      <w:szCs w:val="20"/>
                    </w:rPr>
                    <w:t> </w:t>
                  </w:r>
                  <w:r>
                    <w:rPr>
                      <w:b/>
                      <w:sz w:val="20"/>
                      <w:szCs w:val="20"/>
                    </w:rPr>
                    <w:t>Les types d’énergie solaire.               Source : livre,</w:t>
                  </w:r>
                  <w:r w:rsidRPr="00783D8E">
                    <w:rPr>
                      <w:b/>
                      <w:sz w:val="20"/>
                      <w:szCs w:val="20"/>
                    </w:rPr>
                    <w:t xml:space="preserve"> Traité d’architecture et d’urbanisme bioclimatique</w:t>
                  </w:r>
                  <w:r>
                    <w:rPr>
                      <w:b/>
                      <w:sz w:val="20"/>
                      <w:szCs w:val="20"/>
                    </w:rPr>
                    <w:t xml:space="preserve">.                                  </w:t>
                  </w:r>
                </w:p>
                <w:p w:rsidR="00D81628" w:rsidRPr="00C2445C" w:rsidRDefault="00D81628" w:rsidP="00090BE2">
                  <w:pPr>
                    <w:rPr>
                      <w:b/>
                      <w:sz w:val="20"/>
                      <w:szCs w:val="20"/>
                    </w:rPr>
                  </w:pPr>
                  <w:r>
                    <w:rPr>
                      <w:b/>
                      <w:sz w:val="20"/>
                      <w:szCs w:val="20"/>
                    </w:rPr>
                    <w:tab/>
                  </w:r>
                </w:p>
              </w:txbxContent>
            </v:textbox>
          </v:rect>
        </w:pict>
      </w:r>
      <w:r w:rsidR="007622BB" w:rsidRPr="0082350E">
        <w:rPr>
          <w:rFonts w:cs="Calibri"/>
          <w:sz w:val="20"/>
          <w:szCs w:val="20"/>
        </w:rPr>
        <w:br w:type="textWrapping" w:clear="all"/>
      </w:r>
    </w:p>
    <w:p w:rsidR="00A06EB8" w:rsidRDefault="00A06EB8" w:rsidP="00DE43D6">
      <w:pPr>
        <w:spacing w:before="240" w:after="240" w:line="240" w:lineRule="auto"/>
        <w:jc w:val="both"/>
        <w:rPr>
          <w:rFonts w:cs="Calibri"/>
          <w:sz w:val="26"/>
          <w:szCs w:val="26"/>
        </w:rPr>
      </w:pPr>
    </w:p>
    <w:p w:rsidR="00CA7E83" w:rsidRPr="0082350E" w:rsidRDefault="00EA3195" w:rsidP="00DE43D6">
      <w:pPr>
        <w:spacing w:before="240" w:after="240" w:line="240" w:lineRule="auto"/>
        <w:jc w:val="both"/>
        <w:rPr>
          <w:rFonts w:cs="Calibri"/>
          <w:sz w:val="26"/>
          <w:szCs w:val="26"/>
        </w:rPr>
      </w:pPr>
      <w:r>
        <w:rPr>
          <w:rFonts w:cs="Calibri"/>
          <w:noProof/>
          <w:sz w:val="26"/>
          <w:szCs w:val="26"/>
          <w:lang w:eastAsia="fr-FR"/>
        </w:rPr>
        <w:pict>
          <v:shape id="_x0000_s1083" type="#_x0000_t32" style="position:absolute;left:0;text-align:left;margin-left:-.05pt;margin-top:25.25pt;width:193.5pt;height:0;z-index:251705344" o:connectortype="straight"/>
        </w:pict>
      </w:r>
    </w:p>
    <w:p w:rsidR="00124736" w:rsidRDefault="00850B35" w:rsidP="00124736">
      <w:pPr>
        <w:spacing w:before="240" w:after="240" w:line="240" w:lineRule="auto"/>
        <w:jc w:val="both"/>
        <w:rPr>
          <w:rFonts w:cs="Calibri"/>
          <w:sz w:val="20"/>
          <w:szCs w:val="20"/>
          <w:lang w:val="en-US"/>
        </w:rPr>
      </w:pPr>
      <w:r w:rsidRPr="00850B35">
        <w:rPr>
          <w:rFonts w:cs="Calibri"/>
          <w:b/>
          <w:sz w:val="20"/>
          <w:szCs w:val="20"/>
          <w:vertAlign w:val="superscript"/>
          <w:lang w:val="en-US"/>
        </w:rPr>
        <w:t>[</w:t>
      </w:r>
      <w:r w:rsidR="00124736" w:rsidRPr="007F636B">
        <w:rPr>
          <w:rFonts w:cs="Calibri"/>
          <w:b/>
          <w:sz w:val="20"/>
          <w:szCs w:val="20"/>
          <w:vertAlign w:val="superscript"/>
          <w:lang w:val="en-US"/>
        </w:rPr>
        <w:t>II-2</w:t>
      </w:r>
      <w:r w:rsidR="000F0125">
        <w:rPr>
          <w:rFonts w:cs="Calibri"/>
          <w:b/>
          <w:sz w:val="20"/>
          <w:szCs w:val="20"/>
          <w:vertAlign w:val="superscript"/>
          <w:lang w:val="en-US"/>
        </w:rPr>
        <w:t>1</w:t>
      </w:r>
      <w:r w:rsidR="00055FC4" w:rsidRPr="00055FC4">
        <w:rPr>
          <w:rFonts w:cs="Calibri"/>
          <w:b/>
          <w:sz w:val="20"/>
          <w:szCs w:val="20"/>
          <w:vertAlign w:val="superscript"/>
          <w:lang w:val="en-US"/>
        </w:rPr>
        <w:t xml:space="preserve">] </w:t>
      </w:r>
      <w:r w:rsidR="00124736" w:rsidRPr="007F636B">
        <w:rPr>
          <w:rFonts w:cs="Calibri"/>
          <w:b/>
          <w:sz w:val="20"/>
          <w:szCs w:val="20"/>
          <w:vertAlign w:val="superscript"/>
          <w:lang w:val="en-US"/>
        </w:rPr>
        <w:t>/</w:t>
      </w:r>
      <w:r>
        <w:rPr>
          <w:rFonts w:cs="Calibri"/>
          <w:b/>
          <w:sz w:val="20"/>
          <w:szCs w:val="20"/>
          <w:vertAlign w:val="superscript"/>
          <w:lang w:val="en-US"/>
        </w:rPr>
        <w:t xml:space="preserve"> </w:t>
      </w:r>
      <w:r w:rsidRPr="00850B35">
        <w:rPr>
          <w:rFonts w:cs="Calibri"/>
          <w:b/>
          <w:sz w:val="20"/>
          <w:szCs w:val="20"/>
          <w:vertAlign w:val="superscript"/>
          <w:lang w:val="en-US"/>
        </w:rPr>
        <w:t>[</w:t>
      </w:r>
      <w:r w:rsidR="00124736" w:rsidRPr="007F636B">
        <w:rPr>
          <w:rFonts w:cs="Calibri"/>
          <w:b/>
          <w:sz w:val="20"/>
          <w:szCs w:val="20"/>
          <w:vertAlign w:val="superscript"/>
          <w:lang w:val="en-US"/>
        </w:rPr>
        <w:t>II-2</w:t>
      </w:r>
      <w:r w:rsidR="000F0125">
        <w:rPr>
          <w:rFonts w:cs="Calibri"/>
          <w:b/>
          <w:sz w:val="20"/>
          <w:szCs w:val="20"/>
          <w:vertAlign w:val="superscript"/>
          <w:lang w:val="en-US"/>
        </w:rPr>
        <w:t>2</w:t>
      </w:r>
      <w:r w:rsidR="00055FC4" w:rsidRPr="00055FC4">
        <w:rPr>
          <w:rFonts w:cs="Calibri"/>
          <w:b/>
          <w:sz w:val="20"/>
          <w:szCs w:val="20"/>
          <w:vertAlign w:val="superscript"/>
          <w:lang w:val="en-US"/>
        </w:rPr>
        <w:t>]</w:t>
      </w:r>
      <w:r w:rsidR="00124736" w:rsidRPr="007F636B">
        <w:rPr>
          <w:rFonts w:cs="Calibri"/>
          <w:b/>
          <w:sz w:val="20"/>
          <w:szCs w:val="20"/>
          <w:vertAlign w:val="superscript"/>
          <w:lang w:val="en-US"/>
        </w:rPr>
        <w:t xml:space="preserve"> </w:t>
      </w:r>
      <w:r w:rsidR="00124736" w:rsidRPr="007F636B">
        <w:rPr>
          <w:rFonts w:cs="Calibri"/>
          <w:b/>
          <w:sz w:val="20"/>
          <w:szCs w:val="20"/>
          <w:lang w:val="en-US"/>
        </w:rPr>
        <w:t>http: //WWW.WIKIPEDIA</w:t>
      </w:r>
      <w:r w:rsidR="00124736" w:rsidRPr="007F636B">
        <w:rPr>
          <w:rFonts w:cs="Calibri"/>
          <w:sz w:val="20"/>
          <w:szCs w:val="20"/>
          <w:lang w:val="en-US"/>
        </w:rPr>
        <w:t>.</w:t>
      </w:r>
      <w:r w:rsidR="00124736" w:rsidRPr="007F636B">
        <w:rPr>
          <w:rFonts w:cs="Calibri"/>
          <w:b/>
          <w:sz w:val="20"/>
          <w:szCs w:val="20"/>
          <w:lang w:val="en-US"/>
        </w:rPr>
        <w:t xml:space="preserve">ORG. </w:t>
      </w:r>
      <w:r w:rsidR="00124736" w:rsidRPr="007F636B">
        <w:rPr>
          <w:rFonts w:cs="Calibri"/>
          <w:sz w:val="20"/>
          <w:szCs w:val="20"/>
          <w:lang w:val="en-US"/>
        </w:rPr>
        <w:t xml:space="preserve">       </w:t>
      </w:r>
    </w:p>
    <w:p w:rsidR="00DE43D6" w:rsidRDefault="00DE43D6" w:rsidP="00DE43D6">
      <w:pPr>
        <w:spacing w:before="240" w:after="240" w:line="240" w:lineRule="auto"/>
        <w:jc w:val="both"/>
        <w:rPr>
          <w:rFonts w:cs="Calibri"/>
          <w:b/>
          <w:sz w:val="26"/>
          <w:szCs w:val="26"/>
        </w:rPr>
      </w:pPr>
      <w:r w:rsidRPr="000B6A7B">
        <w:rPr>
          <w:rFonts w:cs="Calibri"/>
          <w:b/>
          <w:sz w:val="26"/>
          <w:szCs w:val="26"/>
        </w:rPr>
        <w:lastRenderedPageBreak/>
        <w:t>II.4</w:t>
      </w:r>
      <w:r>
        <w:rPr>
          <w:rFonts w:cs="Calibri"/>
          <w:b/>
          <w:sz w:val="26"/>
          <w:szCs w:val="26"/>
        </w:rPr>
        <w:t>.5.3</w:t>
      </w:r>
      <w:r w:rsidRPr="000B6A7B">
        <w:rPr>
          <w:rFonts w:cs="Calibri"/>
          <w:b/>
          <w:sz w:val="26"/>
          <w:szCs w:val="26"/>
        </w:rPr>
        <w:t xml:space="preserve"> </w:t>
      </w:r>
      <w:r>
        <w:rPr>
          <w:rFonts w:cs="Calibri"/>
          <w:b/>
          <w:sz w:val="26"/>
          <w:szCs w:val="26"/>
        </w:rPr>
        <w:t>Les technique pour capter l’énergie solaire :</w:t>
      </w:r>
    </w:p>
    <w:p w:rsidR="00B63D98" w:rsidRDefault="00DE43D6" w:rsidP="00814166">
      <w:pPr>
        <w:spacing w:before="240" w:after="240" w:line="240" w:lineRule="auto"/>
        <w:jc w:val="both"/>
        <w:rPr>
          <w:rFonts w:cs="Calibri"/>
          <w:sz w:val="26"/>
          <w:szCs w:val="26"/>
        </w:rPr>
      </w:pPr>
      <w:r>
        <w:rPr>
          <w:rFonts w:cs="Calibri"/>
          <w:sz w:val="26"/>
          <w:szCs w:val="26"/>
        </w:rPr>
        <w:t>Les tech</w:t>
      </w:r>
      <w:r w:rsidR="00B63D98">
        <w:rPr>
          <w:rFonts w:cs="Calibri"/>
          <w:sz w:val="26"/>
          <w:szCs w:val="26"/>
        </w:rPr>
        <w:t xml:space="preserve">nologies de l’énergie solaire sont divisées selon la façon dont l’énergie solaire est captée transformée et distribuée en technologies actives et </w:t>
      </w:r>
      <w:r w:rsidR="00521E05">
        <w:rPr>
          <w:rFonts w:cs="Calibri"/>
          <w:sz w:val="26"/>
          <w:szCs w:val="26"/>
        </w:rPr>
        <w:t>passives (Voir figure N°II-1</w:t>
      </w:r>
      <w:r w:rsidR="00814166">
        <w:rPr>
          <w:rFonts w:cs="Calibri"/>
          <w:sz w:val="26"/>
          <w:szCs w:val="26"/>
        </w:rPr>
        <w:t>6</w:t>
      </w:r>
      <w:r w:rsidR="00521E05">
        <w:rPr>
          <w:rFonts w:cs="Calibri"/>
          <w:sz w:val="26"/>
          <w:szCs w:val="26"/>
        </w:rPr>
        <w:t>).</w:t>
      </w:r>
      <w:r w:rsidR="00B63D98">
        <w:rPr>
          <w:rFonts w:cs="Calibri"/>
          <w:sz w:val="26"/>
          <w:szCs w:val="26"/>
        </w:rPr>
        <w:t xml:space="preserve">   </w:t>
      </w:r>
      <w:r>
        <w:rPr>
          <w:rFonts w:cs="Calibri"/>
          <w:sz w:val="26"/>
          <w:szCs w:val="26"/>
        </w:rPr>
        <w:t xml:space="preserve"> </w:t>
      </w:r>
    </w:p>
    <w:p w:rsidR="00DE43D6" w:rsidRDefault="00C17773" w:rsidP="00DE43D6">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.5.3.a Energie solaire passive</w:t>
      </w:r>
      <w:r w:rsidR="00666138">
        <w:rPr>
          <w:rFonts w:cs="Calibri"/>
          <w:b/>
          <w:sz w:val="26"/>
          <w:szCs w:val="26"/>
        </w:rPr>
        <w:t> :</w:t>
      </w:r>
    </w:p>
    <w:p w:rsidR="00D918C1" w:rsidRDefault="00666138" w:rsidP="00DE43D6">
      <w:pPr>
        <w:spacing w:before="240" w:after="240" w:line="240" w:lineRule="auto"/>
        <w:jc w:val="both"/>
        <w:rPr>
          <w:rFonts w:cs="Calibri"/>
          <w:sz w:val="26"/>
          <w:szCs w:val="26"/>
        </w:rPr>
      </w:pPr>
      <w:r>
        <w:rPr>
          <w:rFonts w:cs="Calibri"/>
          <w:sz w:val="26"/>
          <w:szCs w:val="26"/>
        </w:rPr>
        <w:t>La plus ancienne et certainement la plus importante, utilisation de l’énergie solaire</w:t>
      </w:r>
      <w:r w:rsidR="00CF1990">
        <w:rPr>
          <w:rFonts w:cs="Calibri"/>
          <w:sz w:val="26"/>
          <w:szCs w:val="26"/>
        </w:rPr>
        <w:t xml:space="preserve"> consiste à bénéficier de l’apport direct du rayonnement solaire</w:t>
      </w:r>
      <w:r w:rsidR="00D918C1">
        <w:rPr>
          <w:rFonts w:cs="Calibri"/>
          <w:sz w:val="26"/>
          <w:szCs w:val="26"/>
        </w:rPr>
        <w:t xml:space="preserve">, c'est-à-dire l’énergie solaire </w:t>
      </w:r>
      <w:r w:rsidR="000F0125">
        <w:rPr>
          <w:rFonts w:cs="Calibri"/>
          <w:sz w:val="26"/>
          <w:szCs w:val="26"/>
        </w:rPr>
        <w:t xml:space="preserve">                </w:t>
      </w:r>
      <w:r w:rsidR="00525A41">
        <w:rPr>
          <w:rFonts w:cs="Calibri"/>
          <w:sz w:val="26"/>
          <w:szCs w:val="26"/>
        </w:rPr>
        <w:t>passive</w:t>
      </w:r>
      <w:r w:rsidR="000F0125">
        <w:rPr>
          <w:rFonts w:cs="Calibri"/>
          <w:sz w:val="26"/>
          <w:szCs w:val="26"/>
          <w:vertAlign w:val="superscript"/>
        </w:rPr>
        <w:t xml:space="preserve"> </w:t>
      </w:r>
      <w:r w:rsidR="00B50C8B" w:rsidRPr="00DF2F74">
        <w:rPr>
          <w:rFonts w:asciiTheme="minorHAnsi" w:hAnsiTheme="minorHAnsi" w:cstheme="minorHAnsi"/>
          <w:b/>
          <w:bCs/>
          <w:sz w:val="26"/>
          <w:szCs w:val="26"/>
          <w:vertAlign w:val="superscript"/>
        </w:rPr>
        <w:t>[</w:t>
      </w:r>
      <w:r w:rsidR="00525A41" w:rsidRPr="00525A41">
        <w:rPr>
          <w:rFonts w:cs="Calibri"/>
          <w:b/>
          <w:sz w:val="26"/>
          <w:szCs w:val="26"/>
          <w:vertAlign w:val="superscript"/>
        </w:rPr>
        <w:t>II-</w:t>
      </w:r>
      <w:r w:rsidR="00D918C1" w:rsidRPr="000D454F">
        <w:rPr>
          <w:rFonts w:cs="Calibri"/>
          <w:b/>
          <w:sz w:val="26"/>
          <w:szCs w:val="26"/>
          <w:vertAlign w:val="superscript"/>
        </w:rPr>
        <w:t>2</w:t>
      </w:r>
      <w:r w:rsidR="000F0125">
        <w:rPr>
          <w:rFonts w:cs="Calibri"/>
          <w:b/>
          <w:sz w:val="26"/>
          <w:szCs w:val="26"/>
          <w:vertAlign w:val="superscript"/>
        </w:rPr>
        <w:t>3</w:t>
      </w:r>
      <w:r w:rsidR="000F0125" w:rsidRPr="00DF2F74">
        <w:rPr>
          <w:rFonts w:asciiTheme="minorHAnsi" w:hAnsiTheme="minorHAnsi" w:cstheme="minorHAnsi"/>
          <w:b/>
          <w:bCs/>
          <w:sz w:val="26"/>
          <w:szCs w:val="26"/>
          <w:vertAlign w:val="superscript"/>
        </w:rPr>
        <w:t>]</w:t>
      </w:r>
      <w:r w:rsidR="00D918C1">
        <w:rPr>
          <w:rFonts w:cs="Calibri"/>
          <w:sz w:val="26"/>
          <w:szCs w:val="26"/>
        </w:rPr>
        <w:t>.</w:t>
      </w:r>
    </w:p>
    <w:p w:rsidR="00D918C1" w:rsidRDefault="00D918C1" w:rsidP="00DE43D6">
      <w:pPr>
        <w:spacing w:before="240" w:after="240" w:line="240" w:lineRule="auto"/>
        <w:jc w:val="both"/>
        <w:rPr>
          <w:rFonts w:cs="Calibri"/>
          <w:sz w:val="26"/>
          <w:szCs w:val="26"/>
        </w:rPr>
      </w:pPr>
      <w:r>
        <w:rPr>
          <w:rFonts w:cs="Calibri"/>
          <w:sz w:val="26"/>
          <w:szCs w:val="26"/>
        </w:rPr>
        <w:t>Dans un bâtiment, il s’agit d’orienter votre conception de telle sorte que vous captez les rayons solaires en hiver pour réchauffer votre intérieur sans que ceux-ci soient trop importants en été (et donc éviter de chauffer votre intérieure en excès). Il s’agit également de choisir des matériaux à forte inertie thermique pour votre structure, c’est ce que l’on appelle construire une maison bioclimatique</w:t>
      </w:r>
      <w:r w:rsidR="00525A41">
        <w:rPr>
          <w:rFonts w:cs="Calibri"/>
          <w:sz w:val="26"/>
          <w:szCs w:val="26"/>
        </w:rPr>
        <w:t xml:space="preserve"> </w:t>
      </w:r>
      <w:r w:rsidR="00B50C8B" w:rsidRPr="00DF2F74">
        <w:rPr>
          <w:rFonts w:asciiTheme="minorHAnsi" w:hAnsiTheme="minorHAnsi" w:cstheme="minorHAnsi"/>
          <w:b/>
          <w:bCs/>
          <w:sz w:val="26"/>
          <w:szCs w:val="26"/>
          <w:vertAlign w:val="superscript"/>
        </w:rPr>
        <w:t>[</w:t>
      </w:r>
      <w:r w:rsidR="00525A41" w:rsidRPr="00525A41">
        <w:rPr>
          <w:rFonts w:cs="Calibri"/>
          <w:b/>
          <w:sz w:val="26"/>
          <w:szCs w:val="26"/>
          <w:vertAlign w:val="superscript"/>
        </w:rPr>
        <w:t>II-</w:t>
      </w:r>
      <w:r w:rsidRPr="00525A41">
        <w:rPr>
          <w:rFonts w:cs="Calibri"/>
          <w:b/>
          <w:sz w:val="26"/>
          <w:szCs w:val="26"/>
          <w:vertAlign w:val="superscript"/>
        </w:rPr>
        <w:t>2</w:t>
      </w:r>
      <w:r w:rsidR="000F0125">
        <w:rPr>
          <w:rFonts w:cs="Calibri"/>
          <w:b/>
          <w:sz w:val="26"/>
          <w:szCs w:val="26"/>
          <w:vertAlign w:val="superscript"/>
        </w:rPr>
        <w:t>4</w:t>
      </w:r>
      <w:r w:rsidR="0074122E" w:rsidRPr="00DF2F74">
        <w:rPr>
          <w:rFonts w:asciiTheme="minorHAnsi" w:hAnsiTheme="minorHAnsi" w:cstheme="minorHAnsi"/>
          <w:b/>
          <w:bCs/>
          <w:sz w:val="26"/>
          <w:szCs w:val="26"/>
          <w:vertAlign w:val="superscript"/>
        </w:rPr>
        <w:t>]</w:t>
      </w:r>
      <w:r>
        <w:rPr>
          <w:rFonts w:cs="Calibri"/>
          <w:sz w:val="26"/>
          <w:szCs w:val="26"/>
        </w:rPr>
        <w:t>.</w:t>
      </w:r>
    </w:p>
    <w:p w:rsidR="00D918C1" w:rsidRDefault="00D918C1" w:rsidP="00D918C1">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.5.3.</w:t>
      </w:r>
      <w:r w:rsidR="00CF7B8E">
        <w:rPr>
          <w:rFonts w:cs="Calibri"/>
          <w:b/>
          <w:sz w:val="26"/>
          <w:szCs w:val="26"/>
        </w:rPr>
        <w:t>b</w:t>
      </w:r>
      <w:r>
        <w:rPr>
          <w:rFonts w:cs="Calibri"/>
          <w:b/>
          <w:sz w:val="26"/>
          <w:szCs w:val="26"/>
        </w:rPr>
        <w:t xml:space="preserve"> Energie solaire </w:t>
      </w:r>
      <w:r w:rsidR="00651C7E">
        <w:rPr>
          <w:rFonts w:cs="Calibri"/>
          <w:b/>
          <w:sz w:val="26"/>
          <w:szCs w:val="26"/>
        </w:rPr>
        <w:t>active</w:t>
      </w:r>
      <w:r>
        <w:rPr>
          <w:rFonts w:cs="Calibri"/>
          <w:b/>
          <w:sz w:val="26"/>
          <w:szCs w:val="26"/>
        </w:rPr>
        <w:t> :</w:t>
      </w:r>
    </w:p>
    <w:p w:rsidR="00651C7E" w:rsidRDefault="00E348EC" w:rsidP="00D918C1">
      <w:pPr>
        <w:spacing w:before="240" w:after="240" w:line="240" w:lineRule="auto"/>
        <w:jc w:val="both"/>
        <w:rPr>
          <w:rFonts w:cs="Calibri"/>
          <w:sz w:val="26"/>
          <w:szCs w:val="26"/>
        </w:rPr>
      </w:pPr>
      <w:r>
        <w:rPr>
          <w:rFonts w:cs="Calibri"/>
          <w:sz w:val="26"/>
          <w:szCs w:val="26"/>
        </w:rPr>
        <w:t>Dans un bâtiment</w:t>
      </w:r>
      <w:r w:rsidR="005D43AB">
        <w:rPr>
          <w:rFonts w:cs="Calibri"/>
          <w:sz w:val="26"/>
          <w:szCs w:val="26"/>
        </w:rPr>
        <w:t xml:space="preserve">, un circuit primaire étanche et calorifuge contenant de l’eau additionnée d’antigel s’échauffe en passant dans les tubes du capteur concentrant la chaleur et se dirige </w:t>
      </w:r>
      <w:r w:rsidR="00B63D98">
        <w:rPr>
          <w:rFonts w:cs="Calibri"/>
          <w:sz w:val="26"/>
          <w:szCs w:val="26"/>
        </w:rPr>
        <w:t xml:space="preserve"> </w:t>
      </w:r>
      <w:r w:rsidR="005D43AB">
        <w:rPr>
          <w:rFonts w:cs="Calibri"/>
          <w:sz w:val="26"/>
          <w:szCs w:val="26"/>
        </w:rPr>
        <w:t>vers le ballon de stockage où il restitue ses</w:t>
      </w:r>
      <w:r w:rsidR="00B63D98">
        <w:rPr>
          <w:rFonts w:cs="Calibri"/>
          <w:sz w:val="26"/>
          <w:szCs w:val="26"/>
        </w:rPr>
        <w:t xml:space="preserve"> calories solaires à un</w:t>
      </w:r>
      <w:r w:rsidR="00470D3B">
        <w:rPr>
          <w:rFonts w:cs="Calibri"/>
          <w:sz w:val="26"/>
          <w:szCs w:val="26"/>
        </w:rPr>
        <w:t xml:space="preserve"> échangeur thermique placé dan</w:t>
      </w:r>
      <w:r w:rsidR="00B63D98">
        <w:rPr>
          <w:rFonts w:cs="Calibri"/>
          <w:sz w:val="26"/>
          <w:szCs w:val="26"/>
        </w:rPr>
        <w:t xml:space="preserve"> le ballon d’eau, et ainsi de suite, le liquide primaire repart vers le capteur où il est à nouveau chauffé tant que </w:t>
      </w:r>
      <w:r w:rsidR="00610850">
        <w:rPr>
          <w:rFonts w:cs="Calibri"/>
          <w:sz w:val="26"/>
          <w:szCs w:val="26"/>
        </w:rPr>
        <w:t>l’ensoleillement est efficace</w:t>
      </w:r>
      <w:r w:rsidR="00525A41">
        <w:rPr>
          <w:rFonts w:cs="Calibri"/>
          <w:sz w:val="26"/>
          <w:szCs w:val="26"/>
        </w:rPr>
        <w:t xml:space="preserve"> </w:t>
      </w:r>
      <w:r w:rsidR="00B50C8B" w:rsidRPr="00DF2F74">
        <w:rPr>
          <w:rFonts w:asciiTheme="minorHAnsi" w:hAnsiTheme="minorHAnsi" w:cstheme="minorHAnsi"/>
          <w:b/>
          <w:bCs/>
          <w:sz w:val="26"/>
          <w:szCs w:val="26"/>
          <w:vertAlign w:val="superscript"/>
        </w:rPr>
        <w:t>[</w:t>
      </w:r>
      <w:r w:rsidR="00525A41" w:rsidRPr="00525A41">
        <w:rPr>
          <w:rFonts w:cs="Calibri"/>
          <w:b/>
          <w:sz w:val="26"/>
          <w:szCs w:val="26"/>
          <w:vertAlign w:val="superscript"/>
        </w:rPr>
        <w:t>II-</w:t>
      </w:r>
      <w:r w:rsidR="00F12640" w:rsidRPr="000D454F">
        <w:rPr>
          <w:rFonts w:cs="Calibri"/>
          <w:b/>
          <w:sz w:val="26"/>
          <w:szCs w:val="26"/>
          <w:vertAlign w:val="superscript"/>
        </w:rPr>
        <w:t>2</w:t>
      </w:r>
      <w:r w:rsidR="000F0125">
        <w:rPr>
          <w:rFonts w:cs="Calibri"/>
          <w:b/>
          <w:sz w:val="26"/>
          <w:szCs w:val="26"/>
          <w:vertAlign w:val="superscript"/>
        </w:rPr>
        <w:t>5</w:t>
      </w:r>
      <w:r w:rsidR="0074122E" w:rsidRPr="00DF2F74">
        <w:rPr>
          <w:rFonts w:asciiTheme="minorHAnsi" w:hAnsiTheme="minorHAnsi" w:cstheme="minorHAnsi"/>
          <w:b/>
          <w:bCs/>
          <w:sz w:val="26"/>
          <w:szCs w:val="26"/>
          <w:vertAlign w:val="superscript"/>
        </w:rPr>
        <w:t>]</w:t>
      </w:r>
      <w:r w:rsidR="00610850">
        <w:rPr>
          <w:rFonts w:cs="Calibri"/>
          <w:sz w:val="26"/>
          <w:szCs w:val="26"/>
        </w:rPr>
        <w:t>.</w:t>
      </w:r>
    </w:p>
    <w:p w:rsidR="00251522" w:rsidRDefault="00251522" w:rsidP="00D918C1">
      <w:pPr>
        <w:spacing w:before="240" w:after="240" w:line="240" w:lineRule="auto"/>
        <w:jc w:val="both"/>
        <w:rPr>
          <w:rFonts w:cs="Calibri"/>
          <w:sz w:val="26"/>
          <w:szCs w:val="26"/>
        </w:rPr>
      </w:pPr>
    </w:p>
    <w:tbl>
      <w:tblPr>
        <w:tblStyle w:val="Grilleclaire-Accent1"/>
        <w:tblW w:w="0" w:type="auto"/>
        <w:jc w:val="center"/>
        <w:tblLook w:val="04A0"/>
      </w:tblPr>
      <w:tblGrid>
        <w:gridCol w:w="5030"/>
        <w:gridCol w:w="5031"/>
      </w:tblGrid>
      <w:tr w:rsidR="008F3D59" w:rsidRPr="007622BB" w:rsidTr="0082350E">
        <w:trPr>
          <w:cnfStyle w:val="100000000000"/>
          <w:jc w:val="center"/>
        </w:trPr>
        <w:tc>
          <w:tcPr>
            <w:cnfStyle w:val="001000000000"/>
            <w:tcW w:w="5030" w:type="dxa"/>
          </w:tcPr>
          <w:p w:rsidR="008F3D59" w:rsidRPr="007622BB" w:rsidRDefault="008F3D59" w:rsidP="0082350E">
            <w:pPr>
              <w:spacing w:before="240" w:after="240" w:line="240" w:lineRule="auto"/>
              <w:rPr>
                <w:rFonts w:asciiTheme="minorHAnsi" w:hAnsiTheme="minorHAnsi" w:cstheme="minorHAnsi"/>
                <w:b w:val="0"/>
                <w:sz w:val="24"/>
                <w:szCs w:val="24"/>
              </w:rPr>
            </w:pPr>
            <w:r w:rsidRPr="007622BB">
              <w:rPr>
                <w:rFonts w:asciiTheme="minorHAnsi" w:hAnsiTheme="minorHAnsi" w:cstheme="minorHAnsi"/>
                <w:b w:val="0"/>
                <w:sz w:val="24"/>
                <w:szCs w:val="24"/>
              </w:rPr>
              <w:t>Technologie solaire active</w:t>
            </w:r>
          </w:p>
        </w:tc>
        <w:tc>
          <w:tcPr>
            <w:tcW w:w="5031" w:type="dxa"/>
          </w:tcPr>
          <w:p w:rsidR="008F3D59" w:rsidRPr="007622BB" w:rsidRDefault="008F3D59" w:rsidP="0082350E">
            <w:pPr>
              <w:spacing w:before="240" w:after="240" w:line="240" w:lineRule="auto"/>
              <w:cnfStyle w:val="100000000000"/>
              <w:rPr>
                <w:rFonts w:asciiTheme="minorHAnsi" w:hAnsiTheme="minorHAnsi" w:cstheme="minorHAnsi"/>
                <w:b w:val="0"/>
                <w:sz w:val="24"/>
                <w:szCs w:val="24"/>
              </w:rPr>
            </w:pPr>
            <w:r w:rsidRPr="007622BB">
              <w:rPr>
                <w:rFonts w:asciiTheme="minorHAnsi" w:hAnsiTheme="minorHAnsi" w:cstheme="minorHAnsi"/>
                <w:b w:val="0"/>
                <w:sz w:val="24"/>
                <w:szCs w:val="24"/>
              </w:rPr>
              <w:t>Technologie solaire passive</w:t>
            </w:r>
          </w:p>
        </w:tc>
      </w:tr>
      <w:tr w:rsidR="008F3D59" w:rsidRPr="007622BB" w:rsidTr="0082350E">
        <w:trPr>
          <w:cnfStyle w:val="000000100000"/>
          <w:trHeight w:val="971"/>
          <w:jc w:val="center"/>
        </w:trPr>
        <w:tc>
          <w:tcPr>
            <w:cnfStyle w:val="001000000000"/>
            <w:tcW w:w="5030" w:type="dxa"/>
          </w:tcPr>
          <w:p w:rsidR="008F3D59" w:rsidRPr="007622BB" w:rsidRDefault="008F3D59" w:rsidP="0082350E">
            <w:pPr>
              <w:spacing w:before="240" w:after="240" w:line="240" w:lineRule="auto"/>
              <w:rPr>
                <w:rFonts w:asciiTheme="minorHAnsi" w:hAnsiTheme="minorHAnsi" w:cstheme="minorHAnsi"/>
                <w:b w:val="0"/>
                <w:sz w:val="24"/>
                <w:szCs w:val="24"/>
              </w:rPr>
            </w:pPr>
            <w:r w:rsidRPr="007622BB">
              <w:rPr>
                <w:rFonts w:asciiTheme="minorHAnsi" w:hAnsiTheme="minorHAnsi" w:cstheme="minorHAnsi"/>
                <w:b w:val="0"/>
                <w:sz w:val="24"/>
                <w:szCs w:val="24"/>
              </w:rPr>
              <w:t>Utilise des panneaux photovoltaïques et des capteurs solaires thermiques afin d’exploiter l’énergie du soleil.</w:t>
            </w:r>
          </w:p>
        </w:tc>
        <w:tc>
          <w:tcPr>
            <w:tcW w:w="5031" w:type="dxa"/>
          </w:tcPr>
          <w:p w:rsidR="008F3D59" w:rsidRPr="007622BB" w:rsidRDefault="008F3D59" w:rsidP="0082350E">
            <w:pPr>
              <w:spacing w:before="240" w:after="240" w:line="240" w:lineRule="auto"/>
              <w:cnfStyle w:val="000000100000"/>
              <w:rPr>
                <w:rFonts w:cs="Calibri"/>
                <w:sz w:val="24"/>
                <w:szCs w:val="24"/>
              </w:rPr>
            </w:pPr>
            <w:r w:rsidRPr="007622BB">
              <w:rPr>
                <w:rFonts w:cs="Calibri"/>
                <w:sz w:val="24"/>
                <w:szCs w:val="24"/>
              </w:rPr>
              <w:t>Orienter un bâtiment vers le soleil.</w:t>
            </w:r>
          </w:p>
        </w:tc>
      </w:tr>
      <w:tr w:rsidR="008F3D59" w:rsidRPr="007622BB" w:rsidTr="0082350E">
        <w:trPr>
          <w:cnfStyle w:val="000000010000"/>
          <w:jc w:val="center"/>
        </w:trPr>
        <w:tc>
          <w:tcPr>
            <w:cnfStyle w:val="001000000000"/>
            <w:tcW w:w="5030" w:type="dxa"/>
            <w:vMerge w:val="restart"/>
          </w:tcPr>
          <w:p w:rsidR="008F3D59" w:rsidRPr="007622BB" w:rsidRDefault="008F3D59" w:rsidP="0082350E">
            <w:pPr>
              <w:spacing w:before="240" w:after="240" w:line="240" w:lineRule="auto"/>
              <w:rPr>
                <w:rFonts w:asciiTheme="minorHAnsi" w:hAnsiTheme="minorHAnsi" w:cstheme="minorHAnsi"/>
                <w:b w:val="0"/>
                <w:sz w:val="24"/>
                <w:szCs w:val="24"/>
              </w:rPr>
            </w:pPr>
            <w:r w:rsidRPr="007622BB">
              <w:rPr>
                <w:rFonts w:asciiTheme="minorHAnsi" w:hAnsiTheme="minorHAnsi" w:cstheme="minorHAnsi"/>
                <w:b w:val="0"/>
                <w:sz w:val="24"/>
                <w:szCs w:val="24"/>
              </w:rPr>
              <w:t xml:space="preserve">Convertit la lumière solaire en rendements fonctionnels à l’aide de panneaux photovoltaïque de pompes et de ventilateurs. </w:t>
            </w:r>
          </w:p>
        </w:tc>
        <w:tc>
          <w:tcPr>
            <w:tcW w:w="5031" w:type="dxa"/>
          </w:tcPr>
          <w:p w:rsidR="008F3D59" w:rsidRPr="007622BB" w:rsidRDefault="008F3D59" w:rsidP="0082350E">
            <w:pPr>
              <w:spacing w:before="240" w:after="240" w:line="240" w:lineRule="auto"/>
              <w:cnfStyle w:val="000000010000"/>
              <w:rPr>
                <w:rFonts w:cs="Calibri"/>
                <w:sz w:val="24"/>
                <w:szCs w:val="24"/>
              </w:rPr>
            </w:pPr>
            <w:r w:rsidRPr="007622BB">
              <w:rPr>
                <w:rFonts w:cs="Calibri"/>
                <w:sz w:val="24"/>
                <w:szCs w:val="24"/>
              </w:rPr>
              <w:t xml:space="preserve">Choisir des matériaux ayant des qualités de diffusion lumineuse et une bonne masse thermique  </w:t>
            </w:r>
          </w:p>
        </w:tc>
      </w:tr>
      <w:tr w:rsidR="008F3D59" w:rsidRPr="007622BB" w:rsidTr="0082350E">
        <w:trPr>
          <w:cnfStyle w:val="000000100000"/>
          <w:jc w:val="center"/>
        </w:trPr>
        <w:tc>
          <w:tcPr>
            <w:cnfStyle w:val="001000000000"/>
            <w:tcW w:w="5030" w:type="dxa"/>
            <w:vMerge/>
          </w:tcPr>
          <w:p w:rsidR="008F3D59" w:rsidRPr="007622BB" w:rsidRDefault="008F3D59" w:rsidP="0082350E">
            <w:pPr>
              <w:spacing w:before="240" w:after="240" w:line="240" w:lineRule="auto"/>
              <w:rPr>
                <w:rFonts w:cs="Calibri"/>
                <w:sz w:val="24"/>
                <w:szCs w:val="24"/>
              </w:rPr>
            </w:pPr>
          </w:p>
        </w:tc>
        <w:tc>
          <w:tcPr>
            <w:tcW w:w="5031" w:type="dxa"/>
          </w:tcPr>
          <w:p w:rsidR="008F3D59" w:rsidRPr="007622BB" w:rsidRDefault="008F3D59" w:rsidP="0082350E">
            <w:pPr>
              <w:spacing w:before="240" w:after="240" w:line="240" w:lineRule="auto"/>
              <w:cnfStyle w:val="000000100000"/>
              <w:rPr>
                <w:rFonts w:cs="Calibri"/>
                <w:sz w:val="24"/>
                <w:szCs w:val="24"/>
              </w:rPr>
            </w:pPr>
            <w:r w:rsidRPr="007622BB">
              <w:rPr>
                <w:rFonts w:cs="Calibri"/>
                <w:sz w:val="24"/>
                <w:szCs w:val="24"/>
              </w:rPr>
              <w:t xml:space="preserve">Concevoir des espaces qui permettent un flux d’air approprié. </w:t>
            </w:r>
          </w:p>
        </w:tc>
      </w:tr>
    </w:tbl>
    <w:p w:rsidR="008F3D59" w:rsidRDefault="00EA3195" w:rsidP="00D918C1">
      <w:pPr>
        <w:spacing w:before="240" w:after="240" w:line="240" w:lineRule="auto"/>
        <w:jc w:val="both"/>
        <w:rPr>
          <w:rFonts w:cs="Calibri"/>
          <w:sz w:val="26"/>
          <w:szCs w:val="26"/>
        </w:rPr>
      </w:pPr>
      <w:r>
        <w:rPr>
          <w:rFonts w:cs="Calibri"/>
          <w:noProof/>
          <w:sz w:val="26"/>
          <w:szCs w:val="26"/>
          <w:lang w:eastAsia="fr-FR"/>
        </w:rPr>
        <w:pict>
          <v:rect id="_x0000_s1139" style="position:absolute;left:0;text-align:left;margin-left:-3.75pt;margin-top:5.9pt;width:491.85pt;height:18.65pt;z-index:251771904;mso-position-horizontal-relative:text;mso-position-vertical-relative:text" stroked="f">
            <v:textbox style="mso-next-textbox:#_x0000_s1139">
              <w:txbxContent>
                <w:p w:rsidR="00D81628" w:rsidRDefault="00D81628" w:rsidP="00814166">
                  <w:pPr>
                    <w:rPr>
                      <w:b/>
                      <w:sz w:val="20"/>
                      <w:szCs w:val="20"/>
                    </w:rPr>
                  </w:pPr>
                  <w:r w:rsidRPr="004C7128">
                    <w:rPr>
                      <w:b/>
                      <w:sz w:val="20"/>
                      <w:szCs w:val="20"/>
                    </w:rPr>
                    <w:t>Figure II-</w:t>
                  </w:r>
                  <w:r>
                    <w:rPr>
                      <w:b/>
                      <w:sz w:val="20"/>
                      <w:szCs w:val="20"/>
                    </w:rPr>
                    <w:t>16 :</w:t>
                  </w:r>
                  <w:r w:rsidRPr="004C7128">
                    <w:rPr>
                      <w:b/>
                      <w:sz w:val="20"/>
                      <w:szCs w:val="20"/>
                    </w:rPr>
                    <w:t> </w:t>
                  </w:r>
                  <w:r>
                    <w:rPr>
                      <w:b/>
                      <w:sz w:val="20"/>
                      <w:szCs w:val="20"/>
                    </w:rPr>
                    <w:t xml:space="preserve">Tableau de comparaison entre Les différents types d’énergie solaire.  Source : WWW.WIKIPEDIA.ORG                 </w:t>
                  </w:r>
                </w:p>
                <w:p w:rsidR="00D81628" w:rsidRPr="00C2445C" w:rsidRDefault="00D81628" w:rsidP="00521E05">
                  <w:pPr>
                    <w:rPr>
                      <w:b/>
                      <w:sz w:val="20"/>
                      <w:szCs w:val="20"/>
                    </w:rPr>
                  </w:pPr>
                  <w:r>
                    <w:rPr>
                      <w:b/>
                      <w:sz w:val="20"/>
                      <w:szCs w:val="20"/>
                    </w:rPr>
                    <w:tab/>
                  </w:r>
                </w:p>
              </w:txbxContent>
            </v:textbox>
          </v:rect>
        </w:pict>
      </w:r>
    </w:p>
    <w:p w:rsidR="008F3D59" w:rsidRDefault="00EA3195" w:rsidP="00D918C1">
      <w:pPr>
        <w:spacing w:before="240" w:after="240" w:line="240" w:lineRule="auto"/>
        <w:jc w:val="both"/>
        <w:rPr>
          <w:rFonts w:cs="Calibri"/>
          <w:sz w:val="26"/>
          <w:szCs w:val="26"/>
        </w:rPr>
      </w:pPr>
      <w:r>
        <w:rPr>
          <w:rFonts w:cs="Calibri"/>
          <w:noProof/>
          <w:sz w:val="26"/>
          <w:szCs w:val="26"/>
          <w:lang w:eastAsia="fr-FR"/>
        </w:rPr>
        <w:pict>
          <v:shape id="_x0000_s1098" type="#_x0000_t32" style="position:absolute;left:0;text-align:left;margin-left:-.3pt;margin-top:23.1pt;width:193.5pt;height:0;z-index:251723776" o:connectortype="straight"/>
        </w:pict>
      </w:r>
    </w:p>
    <w:p w:rsidR="007622BB" w:rsidRDefault="00850B35" w:rsidP="007622BB">
      <w:pPr>
        <w:spacing w:before="240" w:after="240" w:line="240" w:lineRule="auto"/>
        <w:jc w:val="both"/>
        <w:rPr>
          <w:rFonts w:cs="Calibri"/>
          <w:b/>
          <w:sz w:val="20"/>
          <w:szCs w:val="20"/>
          <w:lang w:val="en-US"/>
        </w:rPr>
      </w:pPr>
      <w:r w:rsidRPr="00850B35">
        <w:rPr>
          <w:rFonts w:cs="Calibri"/>
          <w:b/>
          <w:sz w:val="20"/>
          <w:szCs w:val="20"/>
          <w:vertAlign w:val="superscript"/>
          <w:lang w:val="en-US"/>
        </w:rPr>
        <w:t>[</w:t>
      </w:r>
      <w:r w:rsidR="007622BB" w:rsidRPr="00525A41">
        <w:rPr>
          <w:rFonts w:cs="Calibri"/>
          <w:b/>
          <w:sz w:val="20"/>
          <w:szCs w:val="20"/>
          <w:vertAlign w:val="superscript"/>
          <w:lang w:val="en-US"/>
        </w:rPr>
        <w:t>II-</w:t>
      </w:r>
      <w:r w:rsidR="007622BB">
        <w:rPr>
          <w:rFonts w:cs="Calibri"/>
          <w:b/>
          <w:sz w:val="20"/>
          <w:szCs w:val="20"/>
          <w:vertAlign w:val="superscript"/>
          <w:lang w:val="en-US"/>
        </w:rPr>
        <w:t>2</w:t>
      </w:r>
      <w:r w:rsidR="000F0125">
        <w:rPr>
          <w:rFonts w:cs="Calibri"/>
          <w:b/>
          <w:sz w:val="20"/>
          <w:szCs w:val="20"/>
          <w:vertAlign w:val="superscript"/>
          <w:lang w:val="en-US"/>
        </w:rPr>
        <w:t>3</w:t>
      </w:r>
      <w:r w:rsidR="00055FC4" w:rsidRPr="00055FC4">
        <w:rPr>
          <w:rFonts w:cs="Calibri"/>
          <w:b/>
          <w:sz w:val="20"/>
          <w:szCs w:val="20"/>
          <w:vertAlign w:val="superscript"/>
          <w:lang w:val="en-US"/>
        </w:rPr>
        <w:t>]</w:t>
      </w:r>
      <w:r w:rsidR="007622BB" w:rsidRPr="00525A41">
        <w:rPr>
          <w:rFonts w:cs="Calibri"/>
          <w:b/>
          <w:sz w:val="20"/>
          <w:szCs w:val="20"/>
          <w:lang w:val="en-US"/>
        </w:rPr>
        <w:t xml:space="preserve"> http: //WWW.WIKIPEDIA</w:t>
      </w:r>
      <w:r w:rsidR="007622BB" w:rsidRPr="00525A41">
        <w:rPr>
          <w:rFonts w:cs="Calibri"/>
          <w:sz w:val="20"/>
          <w:szCs w:val="20"/>
          <w:lang w:val="en-US"/>
        </w:rPr>
        <w:t>.</w:t>
      </w:r>
      <w:r w:rsidR="007622BB" w:rsidRPr="00525A41">
        <w:rPr>
          <w:rFonts w:cs="Calibri"/>
          <w:b/>
          <w:sz w:val="20"/>
          <w:szCs w:val="20"/>
          <w:lang w:val="en-US"/>
        </w:rPr>
        <w:t>ORG.</w:t>
      </w:r>
    </w:p>
    <w:p w:rsidR="007622BB" w:rsidRPr="009C3860" w:rsidRDefault="00850B35" w:rsidP="007622BB">
      <w:pPr>
        <w:spacing w:before="240" w:after="240" w:line="240" w:lineRule="auto"/>
        <w:jc w:val="both"/>
        <w:rPr>
          <w:rFonts w:cs="Calibri"/>
          <w:sz w:val="26"/>
          <w:szCs w:val="26"/>
        </w:rPr>
      </w:pPr>
      <w:r w:rsidRPr="00850B35">
        <w:rPr>
          <w:rFonts w:cs="Calibri"/>
          <w:b/>
          <w:sz w:val="20"/>
          <w:szCs w:val="20"/>
          <w:vertAlign w:val="superscript"/>
        </w:rPr>
        <w:t>[</w:t>
      </w:r>
      <w:r w:rsidR="007622BB">
        <w:rPr>
          <w:rFonts w:cs="Calibri"/>
          <w:b/>
          <w:sz w:val="20"/>
          <w:szCs w:val="20"/>
          <w:vertAlign w:val="superscript"/>
        </w:rPr>
        <w:t>II-2</w:t>
      </w:r>
      <w:r w:rsidR="000F0125">
        <w:rPr>
          <w:rFonts w:cs="Calibri"/>
          <w:b/>
          <w:sz w:val="20"/>
          <w:szCs w:val="20"/>
          <w:vertAlign w:val="superscript"/>
        </w:rPr>
        <w:t>4</w:t>
      </w:r>
      <w:r w:rsidR="00055FC4" w:rsidRPr="00850B35">
        <w:rPr>
          <w:rFonts w:cs="Calibri"/>
          <w:b/>
          <w:sz w:val="20"/>
          <w:szCs w:val="20"/>
          <w:vertAlign w:val="superscript"/>
        </w:rPr>
        <w:t>]</w:t>
      </w:r>
      <w:r w:rsidR="00055FC4">
        <w:rPr>
          <w:rFonts w:cs="Calibri"/>
          <w:b/>
          <w:sz w:val="20"/>
          <w:szCs w:val="20"/>
          <w:vertAlign w:val="superscript"/>
        </w:rPr>
        <w:t xml:space="preserve"> </w:t>
      </w:r>
      <w:r>
        <w:rPr>
          <w:rFonts w:cs="Calibri"/>
          <w:b/>
          <w:sz w:val="20"/>
          <w:szCs w:val="20"/>
          <w:vertAlign w:val="superscript"/>
        </w:rPr>
        <w:t>/</w:t>
      </w:r>
      <w:r w:rsidRPr="00850B35">
        <w:rPr>
          <w:rFonts w:cs="Calibri"/>
          <w:b/>
          <w:sz w:val="20"/>
          <w:szCs w:val="20"/>
          <w:vertAlign w:val="superscript"/>
        </w:rPr>
        <w:t xml:space="preserve"> [</w:t>
      </w:r>
      <w:r w:rsidR="007622BB">
        <w:rPr>
          <w:rFonts w:cs="Calibri"/>
          <w:b/>
          <w:sz w:val="20"/>
          <w:szCs w:val="20"/>
          <w:vertAlign w:val="superscript"/>
        </w:rPr>
        <w:t>II-2</w:t>
      </w:r>
      <w:r w:rsidR="000F0125">
        <w:rPr>
          <w:rFonts w:cs="Calibri"/>
          <w:b/>
          <w:sz w:val="20"/>
          <w:szCs w:val="20"/>
          <w:vertAlign w:val="superscript"/>
        </w:rPr>
        <w:t>5</w:t>
      </w:r>
      <w:r w:rsidR="00055FC4" w:rsidRPr="00850B35">
        <w:rPr>
          <w:rFonts w:cs="Calibri"/>
          <w:b/>
          <w:sz w:val="20"/>
          <w:szCs w:val="20"/>
          <w:vertAlign w:val="superscript"/>
        </w:rPr>
        <w:t>]</w:t>
      </w:r>
      <w:r w:rsidR="009C3860">
        <w:rPr>
          <w:rFonts w:cs="Calibri"/>
          <w:b/>
          <w:sz w:val="20"/>
          <w:szCs w:val="20"/>
          <w:vertAlign w:val="superscript"/>
        </w:rPr>
        <w:t xml:space="preserve"> </w:t>
      </w:r>
      <w:r w:rsidR="009C3860">
        <w:rPr>
          <w:rFonts w:cs="Calibri"/>
          <w:b/>
          <w:sz w:val="20"/>
          <w:szCs w:val="20"/>
        </w:rPr>
        <w:t>BRIGITTE VU (</w:t>
      </w:r>
      <w:r w:rsidR="009C3860">
        <w:rPr>
          <w:rFonts w:cs="Calibri"/>
          <w:sz w:val="20"/>
          <w:szCs w:val="20"/>
        </w:rPr>
        <w:t>Choisir une énergie renouvelable adaptée à sa maison P8, P09)</w:t>
      </w:r>
      <w:r w:rsidR="008E26BB">
        <w:rPr>
          <w:rFonts w:cs="Calibri"/>
          <w:sz w:val="20"/>
          <w:szCs w:val="20"/>
        </w:rPr>
        <w:t>.</w:t>
      </w:r>
    </w:p>
    <w:p w:rsidR="000F3FB1" w:rsidRDefault="000F3FB1" w:rsidP="000F3FB1">
      <w:pPr>
        <w:spacing w:before="240" w:after="240" w:line="240" w:lineRule="auto"/>
        <w:jc w:val="both"/>
        <w:rPr>
          <w:rFonts w:cs="Calibri"/>
          <w:b/>
          <w:sz w:val="26"/>
          <w:szCs w:val="26"/>
        </w:rPr>
      </w:pPr>
      <w:r w:rsidRPr="000B6A7B">
        <w:rPr>
          <w:rFonts w:cs="Calibri"/>
          <w:b/>
          <w:sz w:val="26"/>
          <w:szCs w:val="26"/>
        </w:rPr>
        <w:lastRenderedPageBreak/>
        <w:t>II.4</w:t>
      </w:r>
      <w:r>
        <w:rPr>
          <w:rFonts w:cs="Calibri"/>
          <w:b/>
          <w:sz w:val="26"/>
          <w:szCs w:val="26"/>
        </w:rPr>
        <w:t>.6 La course solaire:</w:t>
      </w:r>
    </w:p>
    <w:p w:rsidR="000F3FB1" w:rsidRDefault="000F3FB1" w:rsidP="00814166">
      <w:pPr>
        <w:spacing w:before="240" w:after="240" w:line="240" w:lineRule="auto"/>
        <w:jc w:val="both"/>
        <w:rPr>
          <w:rFonts w:cs="Calibri"/>
          <w:sz w:val="26"/>
          <w:szCs w:val="26"/>
        </w:rPr>
      </w:pPr>
      <w:r>
        <w:rPr>
          <w:rFonts w:cs="Calibri"/>
          <w:sz w:val="26"/>
          <w:szCs w:val="26"/>
        </w:rPr>
        <w:t xml:space="preserve">L’ensoleillement est caractérisé par la trajectoire du soleil et la durée d’ensoleillement. Les conditions géométriques du système terre-soleil déterminent la position relative du soleil, qui est repéré par son azimut </w:t>
      </w:r>
      <w:r w:rsidR="00835BE8" w:rsidRPr="009817A2">
        <w:rPr>
          <w:rFonts w:cs="Calibri"/>
          <w:b/>
          <w:sz w:val="26"/>
          <w:szCs w:val="26"/>
        </w:rPr>
        <w:t>ƴ</w:t>
      </w:r>
      <w:r w:rsidR="00835BE8">
        <w:rPr>
          <w:rFonts w:cs="Calibri"/>
          <w:sz w:val="26"/>
          <w:szCs w:val="26"/>
        </w:rPr>
        <w:t xml:space="preserve"> et sa hauteur angulaire </w:t>
      </w:r>
      <m:oMath>
        <m:r>
          <m:rPr>
            <m:sty m:val="b"/>
          </m:rPr>
          <w:rPr>
            <w:rFonts w:ascii="Cambria Math" w:hAnsi="Cambria Math" w:cs="Calibri"/>
            <w:sz w:val="26"/>
            <w:szCs w:val="26"/>
          </w:rPr>
          <m:t>α</m:t>
        </m:r>
      </m:oMath>
      <w:r w:rsidR="00835BE8">
        <w:rPr>
          <w:rFonts w:cs="Calibri"/>
          <w:sz w:val="26"/>
          <w:szCs w:val="26"/>
        </w:rPr>
        <w:t xml:space="preserve"> (Voir figure N°</w:t>
      </w:r>
      <w:r w:rsidR="001F3CA8">
        <w:rPr>
          <w:rFonts w:cs="Calibri"/>
          <w:sz w:val="26"/>
          <w:szCs w:val="26"/>
        </w:rPr>
        <w:t>II-1</w:t>
      </w:r>
      <w:r w:rsidR="00814166">
        <w:rPr>
          <w:rFonts w:cs="Calibri"/>
          <w:sz w:val="26"/>
          <w:szCs w:val="26"/>
        </w:rPr>
        <w:t>7</w:t>
      </w:r>
      <w:r w:rsidR="00A06EB8">
        <w:rPr>
          <w:rFonts w:cs="Calibri"/>
          <w:sz w:val="26"/>
          <w:szCs w:val="26"/>
        </w:rPr>
        <w:t>/1</w:t>
      </w:r>
      <w:r w:rsidR="00835BE8">
        <w:rPr>
          <w:rFonts w:cs="Calibri"/>
          <w:sz w:val="26"/>
          <w:szCs w:val="26"/>
        </w:rPr>
        <w:t>).</w:t>
      </w:r>
    </w:p>
    <w:p w:rsidR="00835BE8" w:rsidRDefault="00835BE8" w:rsidP="000F3FB1">
      <w:pPr>
        <w:spacing w:before="240" w:after="240" w:line="240" w:lineRule="auto"/>
        <w:jc w:val="both"/>
        <w:rPr>
          <w:rFonts w:cs="Calibri"/>
          <w:sz w:val="26"/>
          <w:szCs w:val="26"/>
        </w:rPr>
      </w:pPr>
      <w:r>
        <w:rPr>
          <w:rFonts w:cs="Calibri"/>
          <w:sz w:val="26"/>
          <w:szCs w:val="26"/>
        </w:rPr>
        <w:t>L’azimut est l’angle horizontal formé par un plan vertical passant par le soleil et le plan méridien du point d’observation. Par convention, on donne sud la valeur zéro (0).</w:t>
      </w:r>
    </w:p>
    <w:p w:rsidR="00835BE8" w:rsidRDefault="00835BE8" w:rsidP="000F3FB1">
      <w:pPr>
        <w:spacing w:before="240" w:after="240" w:line="240" w:lineRule="auto"/>
        <w:jc w:val="both"/>
        <w:rPr>
          <w:rFonts w:cs="Calibri"/>
          <w:sz w:val="26"/>
          <w:szCs w:val="26"/>
        </w:rPr>
      </w:pPr>
      <w:r>
        <w:rPr>
          <w:rFonts w:cs="Calibri"/>
          <w:sz w:val="26"/>
          <w:szCs w:val="26"/>
        </w:rPr>
        <w:t>La hauteur angulaire du soleil est l’angle que fait la direction du soleil avec le plan de l’horizon.</w:t>
      </w:r>
    </w:p>
    <w:p w:rsidR="00835BE8" w:rsidRDefault="00835BE8" w:rsidP="000F3FB1">
      <w:pPr>
        <w:spacing w:before="240" w:after="240" w:line="240" w:lineRule="auto"/>
        <w:jc w:val="both"/>
        <w:rPr>
          <w:rFonts w:cs="Calibri"/>
          <w:sz w:val="26"/>
          <w:szCs w:val="26"/>
        </w:rPr>
      </w:pPr>
      <w:r>
        <w:rPr>
          <w:rFonts w:cs="Calibri"/>
          <w:sz w:val="26"/>
          <w:szCs w:val="26"/>
        </w:rPr>
        <w:t xml:space="preserve">Formule de la hauteur du soleil  </w:t>
      </w:r>
      <m:oMath>
        <m:r>
          <m:rPr>
            <m:sty m:val="b"/>
          </m:rPr>
          <w:rPr>
            <w:rFonts w:ascii="Cambria Math" w:hAnsi="Cambria Math" w:cs="Calibri"/>
            <w:sz w:val="26"/>
            <w:szCs w:val="26"/>
          </w:rPr>
          <m:t>α</m:t>
        </m:r>
      </m:oMath>
      <w:r>
        <w:rPr>
          <w:rFonts w:cs="Calibri"/>
          <w:sz w:val="26"/>
          <w:szCs w:val="26"/>
        </w:rPr>
        <w:t xml:space="preserve"> à midi :</w:t>
      </w:r>
    </w:p>
    <w:p w:rsidR="009817A2" w:rsidRPr="009817A2" w:rsidRDefault="009817A2" w:rsidP="009817A2">
      <w:pPr>
        <w:pStyle w:val="Paragraphedeliste"/>
        <w:numPr>
          <w:ilvl w:val="0"/>
          <w:numId w:val="16"/>
        </w:numPr>
        <w:spacing w:before="240" w:after="240" w:line="240" w:lineRule="auto"/>
        <w:jc w:val="both"/>
        <w:rPr>
          <w:rFonts w:cs="Calibri"/>
          <w:sz w:val="26"/>
          <w:szCs w:val="26"/>
        </w:rPr>
      </w:pPr>
      <w:r w:rsidRPr="009817A2">
        <w:rPr>
          <w:rFonts w:cs="Calibri"/>
          <w:sz w:val="26"/>
          <w:szCs w:val="26"/>
        </w:rPr>
        <w:t>Au solstice d’été :</w:t>
      </w:r>
      <m:oMath>
        <m:r>
          <w:rPr>
            <w:rFonts w:ascii="Cambria Math" w:hAnsiTheme="minorHAnsi" w:cstheme="minorHAnsi"/>
            <w:sz w:val="26"/>
            <w:szCs w:val="26"/>
          </w:rPr>
          <m:t xml:space="preserve">    </m:t>
        </m:r>
        <m:r>
          <m:rPr>
            <m:sty m:val="b"/>
          </m:rPr>
          <w:rPr>
            <w:rFonts w:ascii="Cambria Math" w:hAnsi="Cambria Math" w:cstheme="minorHAnsi"/>
            <w:sz w:val="26"/>
            <w:szCs w:val="26"/>
          </w:rPr>
          <m:t>α</m:t>
        </m:r>
        <m:r>
          <m:rPr>
            <m:sty m:val="b"/>
          </m:rPr>
          <w:rPr>
            <w:rFonts w:ascii="Cambria Math" w:hAnsiTheme="minorHAnsi" w:cstheme="minorHAnsi"/>
            <w:sz w:val="26"/>
            <w:szCs w:val="26"/>
          </w:rPr>
          <m:t>=</m:t>
        </m:r>
        <m:r>
          <m:rPr>
            <m:sty m:val="b"/>
          </m:rPr>
          <w:rPr>
            <w:rFonts w:ascii="Cambria Math" w:hAnsi="Cambria Math" w:cstheme="minorHAnsi"/>
            <w:sz w:val="26"/>
            <w:szCs w:val="26"/>
          </w:rPr>
          <m:t>90</m:t>
        </m:r>
        <m:r>
          <m:rPr>
            <m:sty m:val="b"/>
          </m:rPr>
          <w:rPr>
            <w:rFonts w:asciiTheme="minorHAnsi" w:hAnsiTheme="minorHAnsi" w:cstheme="minorHAnsi"/>
            <w:sz w:val="26"/>
            <w:szCs w:val="26"/>
          </w:rPr>
          <m:t>°-</m:t>
        </m:r>
        <m:r>
          <m:rPr>
            <m:sty m:val="b"/>
          </m:rPr>
          <w:rPr>
            <w:rFonts w:ascii="Cambria Math" w:hAnsi="Cambria Math" w:cstheme="minorHAnsi"/>
            <w:sz w:val="26"/>
            <w:szCs w:val="26"/>
          </w:rPr>
          <m:t>laltitude</m:t>
        </m:r>
        <m:r>
          <m:rPr>
            <m:sty m:val="b"/>
          </m:rPr>
          <w:rPr>
            <w:rFonts w:ascii="Cambria Math" w:hAnsiTheme="minorHAnsi" w:cstheme="minorHAnsi"/>
            <w:sz w:val="26"/>
            <w:szCs w:val="26"/>
          </w:rPr>
          <m:t>+</m:t>
        </m:r>
        <m:r>
          <m:rPr>
            <m:sty m:val="b"/>
          </m:rPr>
          <w:rPr>
            <w:rFonts w:ascii="Cambria Math" w:hAnsi="Cambria Math" w:cstheme="minorHAnsi"/>
            <w:sz w:val="26"/>
            <w:szCs w:val="26"/>
          </w:rPr>
          <m:t>23</m:t>
        </m:r>
        <m:r>
          <m:rPr>
            <m:sty m:val="b"/>
          </m:rPr>
          <w:rPr>
            <w:rFonts w:asciiTheme="minorHAnsi" w:hAnsiTheme="minorHAnsi" w:cstheme="minorHAnsi"/>
            <w:sz w:val="26"/>
            <w:szCs w:val="26"/>
          </w:rPr>
          <m:t>°</m:t>
        </m:r>
        <m:r>
          <m:rPr>
            <m:sty m:val="b"/>
          </m:rPr>
          <w:rPr>
            <w:rFonts w:ascii="Cambria Math" w:hAnsi="Cambria Math" w:cstheme="minorHAnsi"/>
            <w:sz w:val="26"/>
            <w:szCs w:val="26"/>
          </w:rPr>
          <m:t>2</m:t>
        </m:r>
        <m:sSup>
          <m:sSupPr>
            <m:ctrlPr>
              <w:rPr>
                <w:rFonts w:ascii="Cambria Math" w:hAnsiTheme="minorHAnsi" w:cstheme="minorHAnsi"/>
                <w:b/>
                <w:sz w:val="26"/>
                <w:szCs w:val="26"/>
              </w:rPr>
            </m:ctrlPr>
          </m:sSupPr>
          <m:e>
            <m:r>
              <m:rPr>
                <m:sty m:val="b"/>
              </m:rPr>
              <w:rPr>
                <w:rFonts w:ascii="Cambria Math" w:hAnsi="Cambria Math" w:cstheme="minorHAnsi"/>
                <w:sz w:val="26"/>
                <w:szCs w:val="26"/>
              </w:rPr>
              <m:t>7</m:t>
            </m:r>
          </m:e>
          <m:sup>
            <m:r>
              <m:rPr>
                <m:sty m:val="b"/>
              </m:rPr>
              <w:rPr>
                <w:rFonts w:asciiTheme="minorHAnsi" w:hAnsiTheme="minorHAnsi" w:cstheme="minorHAnsi"/>
                <w:sz w:val="26"/>
                <w:szCs w:val="26"/>
              </w:rPr>
              <m:t>'</m:t>
            </m:r>
          </m:sup>
        </m:sSup>
      </m:oMath>
      <w:r w:rsidRPr="009817A2">
        <w:rPr>
          <w:rFonts w:cs="Calibri"/>
          <w:sz w:val="26"/>
          <w:szCs w:val="26"/>
        </w:rPr>
        <w:t>.</w:t>
      </w:r>
    </w:p>
    <w:p w:rsidR="00835BE8" w:rsidRPr="009817A2" w:rsidRDefault="00835BE8" w:rsidP="009817A2">
      <w:pPr>
        <w:pStyle w:val="Paragraphedeliste"/>
        <w:numPr>
          <w:ilvl w:val="0"/>
          <w:numId w:val="16"/>
        </w:numPr>
        <w:spacing w:before="240" w:after="240" w:line="240" w:lineRule="auto"/>
        <w:jc w:val="both"/>
        <w:rPr>
          <w:rFonts w:cs="Calibri"/>
          <w:sz w:val="26"/>
          <w:szCs w:val="26"/>
        </w:rPr>
      </w:pPr>
      <w:r w:rsidRPr="009817A2">
        <w:rPr>
          <w:rFonts w:cs="Calibri"/>
          <w:sz w:val="26"/>
          <w:szCs w:val="26"/>
        </w:rPr>
        <w:t>Au solstice d’</w:t>
      </w:r>
      <w:r w:rsidR="009817A2" w:rsidRPr="009817A2">
        <w:rPr>
          <w:rFonts w:cs="Calibri"/>
          <w:sz w:val="26"/>
          <w:szCs w:val="26"/>
        </w:rPr>
        <w:t>hiver</w:t>
      </w:r>
      <w:r w:rsidRPr="009817A2">
        <w:rPr>
          <w:rFonts w:cs="Calibri"/>
          <w:sz w:val="26"/>
          <w:szCs w:val="26"/>
        </w:rPr>
        <w:t xml:space="preserve"> : </w:t>
      </w:r>
      <m:oMath>
        <m:r>
          <m:rPr>
            <m:sty m:val="b"/>
          </m:rPr>
          <w:rPr>
            <w:rFonts w:ascii="Cambria Math" w:hAnsi="Cambria Math" w:cstheme="minorHAnsi"/>
            <w:sz w:val="26"/>
            <w:szCs w:val="26"/>
          </w:rPr>
          <m:t>α</m:t>
        </m:r>
        <m:r>
          <m:rPr>
            <m:sty m:val="b"/>
          </m:rPr>
          <w:rPr>
            <w:rFonts w:ascii="Cambria Math" w:hAnsiTheme="minorHAnsi" w:cstheme="minorHAnsi"/>
            <w:sz w:val="26"/>
            <w:szCs w:val="26"/>
          </w:rPr>
          <m:t>=</m:t>
        </m:r>
        <m:r>
          <m:rPr>
            <m:sty m:val="b"/>
          </m:rPr>
          <w:rPr>
            <w:rFonts w:ascii="Cambria Math" w:hAnsi="Cambria Math" w:cstheme="minorHAnsi"/>
            <w:sz w:val="26"/>
            <w:szCs w:val="26"/>
          </w:rPr>
          <m:t>90</m:t>
        </m:r>
        <m:r>
          <m:rPr>
            <m:sty m:val="b"/>
          </m:rPr>
          <w:rPr>
            <w:rFonts w:ascii="Cambria Math" w:hAnsiTheme="minorHAnsi" w:cstheme="minorHAnsi"/>
            <w:sz w:val="26"/>
            <w:szCs w:val="26"/>
          </w:rPr>
          <m:t>°-</m:t>
        </m:r>
        <m:r>
          <m:rPr>
            <m:sty m:val="b"/>
          </m:rPr>
          <w:rPr>
            <w:rFonts w:ascii="Cambria Math" w:hAnsi="Cambria Math" w:cstheme="minorHAnsi"/>
            <w:sz w:val="26"/>
            <w:szCs w:val="26"/>
          </w:rPr>
          <m:t>laltitude</m:t>
        </m:r>
        <m:r>
          <m:rPr>
            <m:sty m:val="b"/>
          </m:rPr>
          <w:rPr>
            <w:rFonts w:asciiTheme="minorHAnsi" w:hAnsiTheme="minorHAnsi" w:cstheme="minorHAnsi"/>
            <w:sz w:val="26"/>
            <w:szCs w:val="26"/>
          </w:rPr>
          <m:t>-</m:t>
        </m:r>
        <m:r>
          <m:rPr>
            <m:sty m:val="b"/>
          </m:rPr>
          <w:rPr>
            <w:rFonts w:ascii="Cambria Math" w:hAnsi="Cambria Math" w:cstheme="minorHAnsi"/>
            <w:sz w:val="26"/>
            <w:szCs w:val="26"/>
          </w:rPr>
          <m:t>23</m:t>
        </m:r>
        <m:r>
          <m:rPr>
            <m:sty m:val="b"/>
          </m:rPr>
          <w:rPr>
            <w:rFonts w:ascii="Cambria Math" w:hAnsiTheme="minorHAnsi" w:cstheme="minorHAnsi"/>
            <w:sz w:val="26"/>
            <w:szCs w:val="26"/>
          </w:rPr>
          <m:t>°</m:t>
        </m:r>
        <m:r>
          <m:rPr>
            <m:sty m:val="b"/>
          </m:rPr>
          <w:rPr>
            <w:rFonts w:ascii="Cambria Math" w:hAnsi="Cambria Math" w:cstheme="minorHAnsi"/>
            <w:sz w:val="26"/>
            <w:szCs w:val="26"/>
          </w:rPr>
          <m:t>2</m:t>
        </m:r>
        <m:sSup>
          <m:sSupPr>
            <m:ctrlPr>
              <w:rPr>
                <w:rFonts w:ascii="Cambria Math" w:hAnsiTheme="minorHAnsi" w:cstheme="minorHAnsi"/>
                <w:b/>
                <w:sz w:val="26"/>
                <w:szCs w:val="26"/>
              </w:rPr>
            </m:ctrlPr>
          </m:sSupPr>
          <m:e>
            <m:r>
              <m:rPr>
                <m:sty m:val="b"/>
              </m:rPr>
              <w:rPr>
                <w:rFonts w:ascii="Cambria Math" w:hAnsi="Cambria Math" w:cstheme="minorHAnsi"/>
                <w:sz w:val="26"/>
                <w:szCs w:val="26"/>
              </w:rPr>
              <m:t>7</m:t>
            </m:r>
          </m:e>
          <m:sup>
            <m:r>
              <m:rPr>
                <m:sty m:val="b"/>
              </m:rPr>
              <w:rPr>
                <w:rFonts w:ascii="Cambria Math" w:hAnsiTheme="minorHAnsi" w:cstheme="minorHAnsi"/>
                <w:sz w:val="26"/>
                <w:szCs w:val="26"/>
              </w:rPr>
              <m:t>'</m:t>
            </m:r>
          </m:sup>
        </m:sSup>
        <m:r>
          <m:rPr>
            <m:sty m:val="b"/>
          </m:rPr>
          <w:rPr>
            <w:rFonts w:ascii="Cambria Math" w:hAnsiTheme="minorHAnsi" w:cstheme="minorHAnsi"/>
            <w:sz w:val="26"/>
            <w:szCs w:val="26"/>
          </w:rPr>
          <m:t>.</m:t>
        </m:r>
      </m:oMath>
    </w:p>
    <w:p w:rsidR="000F3FB1" w:rsidRDefault="009817A2" w:rsidP="008D1F17">
      <w:pPr>
        <w:spacing w:before="240" w:after="240" w:line="240" w:lineRule="auto"/>
        <w:jc w:val="both"/>
        <w:rPr>
          <w:rFonts w:cs="Calibri"/>
          <w:sz w:val="26"/>
          <w:szCs w:val="26"/>
        </w:rPr>
      </w:pPr>
      <w:r>
        <w:rPr>
          <w:rFonts w:cs="Calibri"/>
          <w:sz w:val="26"/>
          <w:szCs w:val="26"/>
        </w:rPr>
        <w:t xml:space="preserve">Compte tenu de l’influence de la nébulosité, la course solaire détermine l’exposition énergétique (durée d’ensoleillement) et l’angle d’incidence (intensité). On considère généralement que le rayonnement solaire n’est utile que pour la hauteur </w:t>
      </w:r>
      <m:oMath>
        <m:r>
          <w:rPr>
            <w:rFonts w:ascii="Cambria Math" w:hAnsi="Cambria Math" w:cs="Calibri"/>
            <w:sz w:val="26"/>
            <w:szCs w:val="26"/>
          </w:rPr>
          <m:t>&gt;</m:t>
        </m:r>
      </m:oMath>
      <w:r>
        <w:rPr>
          <w:rFonts w:cs="Calibri"/>
          <w:sz w:val="26"/>
          <w:szCs w:val="26"/>
        </w:rPr>
        <w:t xml:space="preserve"> 10°, pour tenir compte des obstacles généralement présents dans l’environnement et du faible rayonnement énergétique du soleil du lever et au coucher.</w:t>
      </w:r>
    </w:p>
    <w:p w:rsidR="00D65516" w:rsidRDefault="00A06EB8" w:rsidP="008D1F17">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76000" behindDoc="1" locked="0" layoutInCell="1" allowOverlap="1">
            <wp:simplePos x="0" y="0"/>
            <wp:positionH relativeFrom="column">
              <wp:posOffset>3142615</wp:posOffset>
            </wp:positionH>
            <wp:positionV relativeFrom="paragraph">
              <wp:posOffset>1256665</wp:posOffset>
            </wp:positionV>
            <wp:extent cx="3056255" cy="2153920"/>
            <wp:effectExtent l="38100" t="57150" r="106045" b="93980"/>
            <wp:wrapTight wrapText="bothSides">
              <wp:wrapPolygon edited="0">
                <wp:start x="-269" y="-573"/>
                <wp:lineTo x="-269" y="22542"/>
                <wp:lineTo x="22080" y="22542"/>
                <wp:lineTo x="22215" y="22542"/>
                <wp:lineTo x="22349" y="21396"/>
                <wp:lineTo x="22349" y="-191"/>
                <wp:lineTo x="22080" y="-573"/>
                <wp:lineTo x="-269" y="-573"/>
              </wp:wrapPolygon>
            </wp:wrapTight>
            <wp:docPr id="7"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27"/>
                    <a:srcRect l="30744" t="9118" r="19504" b="26471"/>
                    <a:stretch>
                      <a:fillRect/>
                    </a:stretch>
                  </pic:blipFill>
                  <pic:spPr bwMode="auto">
                    <a:xfrm>
                      <a:off x="0" y="0"/>
                      <a:ext cx="3056255" cy="215392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cs="Calibri"/>
          <w:noProof/>
          <w:sz w:val="26"/>
          <w:szCs w:val="26"/>
          <w:lang w:eastAsia="fr-FR"/>
        </w:rPr>
        <w:drawing>
          <wp:anchor distT="0" distB="0" distL="114300" distR="114300" simplePos="0" relativeHeight="251773952" behindDoc="1" locked="0" layoutInCell="1" allowOverlap="1">
            <wp:simplePos x="0" y="0"/>
            <wp:positionH relativeFrom="column">
              <wp:posOffset>-59690</wp:posOffset>
            </wp:positionH>
            <wp:positionV relativeFrom="paragraph">
              <wp:posOffset>1260475</wp:posOffset>
            </wp:positionV>
            <wp:extent cx="3059430" cy="2162810"/>
            <wp:effectExtent l="38100" t="57150" r="121920" b="104140"/>
            <wp:wrapTight wrapText="bothSides">
              <wp:wrapPolygon edited="0">
                <wp:start x="-269" y="-571"/>
                <wp:lineTo x="-269" y="22640"/>
                <wp:lineTo x="22192" y="22640"/>
                <wp:lineTo x="22326" y="22640"/>
                <wp:lineTo x="22461" y="21499"/>
                <wp:lineTo x="22461" y="-190"/>
                <wp:lineTo x="22192" y="-571"/>
                <wp:lineTo x="-269" y="-571"/>
              </wp:wrapPolygon>
            </wp:wrapTight>
            <wp:docPr id="4"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8"/>
                    <a:srcRect l="31736" t="13910" r="18512" b="48529"/>
                    <a:stretch>
                      <a:fillRect/>
                    </a:stretch>
                  </pic:blipFill>
                  <pic:spPr bwMode="auto">
                    <a:xfrm>
                      <a:off x="0" y="0"/>
                      <a:ext cx="3059430"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9817A2">
        <w:rPr>
          <w:rFonts w:cs="Calibri"/>
          <w:sz w:val="26"/>
          <w:szCs w:val="26"/>
        </w:rPr>
        <w:t>L’intensité du rayonnement varie en fonction de l’angle d’incidence ou, plus précisément, de l’épaisseur de la couche d’air traversée</w:t>
      </w:r>
      <w:r w:rsidR="00D65516">
        <w:rPr>
          <w:rFonts w:cs="Calibri"/>
          <w:sz w:val="26"/>
          <w:szCs w:val="26"/>
        </w:rPr>
        <w:t xml:space="preserve">. Géométriquement, il apparaît que pour une hauteur solaire de 30°, les rayons doivent traverser une masse d’air égale au double de l’épaisseur de l’atmosphère A des hauteurs de 20° et 15°, les rayons ont à traverser l’équivalent de 3 à 4 fois cette </w:t>
      </w:r>
      <w:r w:rsidR="0074122E">
        <w:rPr>
          <w:rFonts w:cs="Calibri"/>
          <w:sz w:val="26"/>
          <w:szCs w:val="26"/>
        </w:rPr>
        <w:t>épaisseur</w:t>
      </w:r>
      <w:r w:rsidR="0074122E" w:rsidRPr="00DF2F74">
        <w:rPr>
          <w:rFonts w:asciiTheme="minorHAnsi" w:hAnsiTheme="minorHAnsi" w:cstheme="minorHAnsi"/>
          <w:b/>
          <w:bCs/>
          <w:sz w:val="26"/>
          <w:szCs w:val="26"/>
          <w:vertAlign w:val="superscript"/>
        </w:rPr>
        <w:t xml:space="preserve"> [</w:t>
      </w:r>
      <w:r w:rsidR="0074122E" w:rsidRPr="00840D06">
        <w:rPr>
          <w:rFonts w:cs="Calibri"/>
          <w:sz w:val="26"/>
          <w:szCs w:val="26"/>
          <w:vertAlign w:val="superscript"/>
        </w:rPr>
        <w:t>II-</w:t>
      </w:r>
      <w:r w:rsidR="0074122E" w:rsidRPr="000D454F">
        <w:rPr>
          <w:rFonts w:cs="Calibri"/>
          <w:b/>
          <w:sz w:val="26"/>
          <w:szCs w:val="26"/>
          <w:vertAlign w:val="superscript"/>
        </w:rPr>
        <w:t>2</w:t>
      </w:r>
      <w:r w:rsidR="000F0125">
        <w:rPr>
          <w:rFonts w:cs="Calibri"/>
          <w:b/>
          <w:sz w:val="26"/>
          <w:szCs w:val="26"/>
          <w:vertAlign w:val="superscript"/>
        </w:rPr>
        <w:t>6</w:t>
      </w:r>
      <w:r w:rsidR="0074122E" w:rsidRPr="00DF2F74">
        <w:rPr>
          <w:rFonts w:asciiTheme="minorHAnsi" w:hAnsiTheme="minorHAnsi" w:cstheme="minorHAnsi"/>
          <w:b/>
          <w:bCs/>
          <w:sz w:val="26"/>
          <w:szCs w:val="26"/>
          <w:vertAlign w:val="superscript"/>
        </w:rPr>
        <w:t>]</w:t>
      </w:r>
      <w:r w:rsidR="00D65516">
        <w:rPr>
          <w:rFonts w:cs="Calibri"/>
          <w:sz w:val="26"/>
          <w:szCs w:val="26"/>
        </w:rPr>
        <w:t>.</w:t>
      </w:r>
    </w:p>
    <w:p w:rsidR="00663FC6" w:rsidRDefault="00EA3195" w:rsidP="008D1F17">
      <w:pPr>
        <w:spacing w:before="240" w:after="240" w:line="240" w:lineRule="auto"/>
        <w:jc w:val="both"/>
        <w:rPr>
          <w:rFonts w:cs="Calibri"/>
          <w:sz w:val="26"/>
          <w:szCs w:val="26"/>
        </w:rPr>
      </w:pPr>
      <w:r>
        <w:rPr>
          <w:rFonts w:cs="Calibri"/>
          <w:noProof/>
          <w:sz w:val="26"/>
          <w:szCs w:val="26"/>
          <w:lang w:eastAsia="fr-FR"/>
        </w:rPr>
        <w:pict>
          <v:rect id="_x0000_s1141" style="position:absolute;left:0;text-align:left;margin-left:-6.25pt;margin-top:-5.65pt;width:491.85pt;height:18.65pt;z-index:251777024" stroked="f">
            <v:textbox style="mso-next-textbox:#_x0000_s1141">
              <w:txbxContent>
                <w:p w:rsidR="00D81628" w:rsidRDefault="00D81628" w:rsidP="00814166">
                  <w:pPr>
                    <w:rPr>
                      <w:b/>
                      <w:sz w:val="20"/>
                      <w:szCs w:val="20"/>
                    </w:rPr>
                  </w:pPr>
                  <w:r w:rsidRPr="004C7128">
                    <w:rPr>
                      <w:b/>
                      <w:sz w:val="20"/>
                      <w:szCs w:val="20"/>
                    </w:rPr>
                    <w:t>Figure II-</w:t>
                  </w:r>
                  <w:r>
                    <w:rPr>
                      <w:b/>
                      <w:sz w:val="20"/>
                      <w:szCs w:val="20"/>
                    </w:rPr>
                    <w:t>17 :</w:t>
                  </w:r>
                  <w:r w:rsidRPr="004C7128">
                    <w:rPr>
                      <w:b/>
                      <w:sz w:val="20"/>
                      <w:szCs w:val="20"/>
                    </w:rPr>
                    <w:t> </w:t>
                  </w:r>
                  <w:r>
                    <w:rPr>
                      <w:b/>
                      <w:sz w:val="20"/>
                      <w:szCs w:val="20"/>
                    </w:rPr>
                    <w:t xml:space="preserve">La course solaire. </w:t>
                  </w:r>
                  <w:r>
                    <w:rPr>
                      <w:b/>
                      <w:sz w:val="20"/>
                      <w:szCs w:val="20"/>
                    </w:rPr>
                    <w:tab/>
                  </w:r>
                  <w:r>
                    <w:rPr>
                      <w:b/>
                      <w:sz w:val="20"/>
                      <w:szCs w:val="20"/>
                    </w:rPr>
                    <w:tab/>
                    <w:t xml:space="preserve">             Source : livre,</w:t>
                  </w:r>
                  <w:r w:rsidRPr="00783D8E">
                    <w:rPr>
                      <w:b/>
                      <w:sz w:val="20"/>
                      <w:szCs w:val="20"/>
                    </w:rPr>
                    <w:t xml:space="preserve"> Traité d’architecture et d’urbanisme bioclimatique</w:t>
                  </w:r>
                  <w:r>
                    <w:rPr>
                      <w:b/>
                      <w:sz w:val="20"/>
                      <w:szCs w:val="20"/>
                    </w:rPr>
                    <w:t xml:space="preserve">.                                  </w:t>
                  </w:r>
                </w:p>
                <w:p w:rsidR="00D81628" w:rsidRPr="00C2445C" w:rsidRDefault="00D81628" w:rsidP="00A06EB8">
                  <w:pPr>
                    <w:rPr>
                      <w:b/>
                      <w:sz w:val="20"/>
                      <w:szCs w:val="20"/>
                    </w:rPr>
                  </w:pPr>
                  <w:r>
                    <w:rPr>
                      <w:b/>
                      <w:sz w:val="20"/>
                      <w:szCs w:val="20"/>
                    </w:rPr>
                    <w:tab/>
                  </w:r>
                </w:p>
              </w:txbxContent>
            </v:textbox>
          </v:rect>
        </w:pict>
      </w:r>
    </w:p>
    <w:p w:rsidR="00663FC6" w:rsidRDefault="00663FC6" w:rsidP="008D1F17">
      <w:pPr>
        <w:spacing w:before="240" w:after="240" w:line="240" w:lineRule="auto"/>
        <w:jc w:val="both"/>
        <w:rPr>
          <w:rFonts w:cs="Calibri"/>
          <w:sz w:val="26"/>
          <w:szCs w:val="26"/>
        </w:rPr>
      </w:pPr>
    </w:p>
    <w:p w:rsidR="007622BB" w:rsidRDefault="00EA3195" w:rsidP="008D1F17">
      <w:pPr>
        <w:spacing w:before="240" w:after="240" w:line="240" w:lineRule="auto"/>
        <w:jc w:val="both"/>
        <w:rPr>
          <w:rFonts w:cs="Calibri"/>
          <w:sz w:val="26"/>
          <w:szCs w:val="26"/>
        </w:rPr>
      </w:pPr>
      <w:r>
        <w:rPr>
          <w:rFonts w:cs="Calibri"/>
          <w:noProof/>
          <w:sz w:val="26"/>
          <w:szCs w:val="26"/>
          <w:lang w:eastAsia="fr-FR"/>
        </w:rPr>
        <w:pict>
          <v:shape id="_x0000_s1099" type="#_x0000_t32" style="position:absolute;left:0;text-align:left;margin-left:1.05pt;margin-top:21.05pt;width:193.5pt;height:0;z-index:251724800" o:connectortype="straight"/>
        </w:pict>
      </w:r>
    </w:p>
    <w:p w:rsidR="007622BB" w:rsidRDefault="00850B35" w:rsidP="007622BB">
      <w:pPr>
        <w:spacing w:before="240" w:after="240" w:line="240" w:lineRule="auto"/>
        <w:jc w:val="both"/>
        <w:rPr>
          <w:rFonts w:cs="Calibri"/>
          <w:sz w:val="20"/>
          <w:szCs w:val="20"/>
        </w:rPr>
      </w:pPr>
      <w:r w:rsidRPr="00850B35">
        <w:rPr>
          <w:rFonts w:cs="Calibri"/>
          <w:b/>
          <w:sz w:val="20"/>
          <w:szCs w:val="20"/>
          <w:vertAlign w:val="superscript"/>
        </w:rPr>
        <w:t>[</w:t>
      </w:r>
      <w:r w:rsidR="007622BB" w:rsidRPr="00840D06">
        <w:rPr>
          <w:rFonts w:cs="Calibri"/>
          <w:b/>
          <w:sz w:val="20"/>
          <w:szCs w:val="20"/>
          <w:vertAlign w:val="superscript"/>
        </w:rPr>
        <w:t>II-2</w:t>
      </w:r>
      <w:r w:rsidR="000F0125">
        <w:rPr>
          <w:rFonts w:cs="Calibri"/>
          <w:b/>
          <w:sz w:val="20"/>
          <w:szCs w:val="20"/>
          <w:vertAlign w:val="superscript"/>
        </w:rPr>
        <w:t>6</w:t>
      </w:r>
      <w:r w:rsidR="00055FC4" w:rsidRPr="00850B35">
        <w:rPr>
          <w:rFonts w:cs="Calibri"/>
          <w:b/>
          <w:sz w:val="20"/>
          <w:szCs w:val="20"/>
          <w:vertAlign w:val="superscript"/>
        </w:rPr>
        <w:t>]</w:t>
      </w:r>
      <w:r w:rsidR="007622BB">
        <w:rPr>
          <w:rFonts w:cs="Calibri"/>
          <w:b/>
          <w:sz w:val="20"/>
          <w:szCs w:val="20"/>
        </w:rPr>
        <w:t xml:space="preserve"> ALAIN LIEBARD ET ANDRE DE HERDE </w:t>
      </w:r>
      <w:r w:rsidR="007622BB" w:rsidRPr="003A7285">
        <w:rPr>
          <w:rFonts w:cs="Calibri"/>
          <w:sz w:val="20"/>
          <w:szCs w:val="20"/>
        </w:rPr>
        <w:t>(</w:t>
      </w:r>
      <w:r w:rsidR="007622BB">
        <w:rPr>
          <w:rFonts w:cs="Calibri"/>
          <w:sz w:val="20"/>
          <w:szCs w:val="20"/>
        </w:rPr>
        <w:t>Traité d’architecture et d’urbanisme bioclimatique –concevoir, édifier et aménager avec le développement durable P12a et P12b).</w:t>
      </w:r>
    </w:p>
    <w:p w:rsidR="00CD035D" w:rsidRDefault="00CD035D" w:rsidP="008D1F17">
      <w:pPr>
        <w:spacing w:before="240" w:after="240" w:line="240" w:lineRule="auto"/>
        <w:jc w:val="both"/>
        <w:rPr>
          <w:rFonts w:cs="Calibri"/>
          <w:sz w:val="26"/>
          <w:szCs w:val="26"/>
        </w:rPr>
      </w:pPr>
      <w:r>
        <w:rPr>
          <w:rFonts w:cs="Calibri"/>
          <w:sz w:val="26"/>
          <w:szCs w:val="26"/>
        </w:rPr>
        <w:lastRenderedPageBreak/>
        <w:t>Le diagramme en projection cylindrique permet de repérer la position du soleil par son azimut (axe horizontal) et sa hauteur angulaire (axe vertical). Les courbes rouges représentent la course solaire en un lieu donné pour des dates déterminées (généralement le 15 du mois) et pour une période de six mois. Les courbes en pointillés représentent le lieu des équihoraires</w:t>
      </w:r>
      <w:r w:rsidR="001F3CA8">
        <w:rPr>
          <w:rFonts w:cs="Calibri"/>
          <w:sz w:val="26"/>
          <w:szCs w:val="26"/>
        </w:rPr>
        <w:t xml:space="preserve"> (Voir figure N°II-1</w:t>
      </w:r>
      <w:r w:rsidR="00A06EB8">
        <w:rPr>
          <w:rFonts w:cs="Calibri"/>
          <w:sz w:val="26"/>
          <w:szCs w:val="26"/>
        </w:rPr>
        <w:t>6/2</w:t>
      </w:r>
      <w:r w:rsidR="001F3CA8">
        <w:rPr>
          <w:rFonts w:cs="Calibri"/>
          <w:sz w:val="26"/>
          <w:szCs w:val="26"/>
        </w:rPr>
        <w:t>).</w:t>
      </w:r>
      <w:r>
        <w:rPr>
          <w:rFonts w:cs="Calibri"/>
          <w:sz w:val="26"/>
          <w:szCs w:val="26"/>
        </w:rPr>
        <w:t xml:space="preserve"> </w:t>
      </w:r>
    </w:p>
    <w:p w:rsidR="005A782F" w:rsidRDefault="00D65516" w:rsidP="008D1F17">
      <w:pPr>
        <w:spacing w:before="240" w:after="240" w:line="240" w:lineRule="auto"/>
        <w:jc w:val="both"/>
        <w:rPr>
          <w:rFonts w:cs="Calibri"/>
          <w:sz w:val="26"/>
          <w:szCs w:val="26"/>
        </w:rPr>
      </w:pPr>
      <w:r>
        <w:rPr>
          <w:rFonts w:cs="Calibri"/>
          <w:sz w:val="26"/>
          <w:szCs w:val="26"/>
        </w:rPr>
        <w:t>Exemple</w:t>
      </w:r>
      <w:r w:rsidR="005A782F">
        <w:rPr>
          <w:rFonts w:cs="Calibri"/>
          <w:sz w:val="26"/>
          <w:szCs w:val="26"/>
        </w:rPr>
        <w:t> :</w:t>
      </w:r>
    </w:p>
    <w:p w:rsidR="001F3CA8" w:rsidRDefault="001F3CA8" w:rsidP="008D1F17">
      <w:pPr>
        <w:spacing w:before="240" w:after="240" w:line="240" w:lineRule="auto"/>
        <w:jc w:val="both"/>
        <w:rPr>
          <w:rFonts w:cs="Calibri"/>
          <w:sz w:val="26"/>
          <w:szCs w:val="26"/>
        </w:rPr>
      </w:pPr>
      <w:r>
        <w:rPr>
          <w:rFonts w:cs="Calibri"/>
          <w:sz w:val="26"/>
          <w:szCs w:val="26"/>
        </w:rPr>
        <w:t>Pour Paris (48°50N), Le soleil affiche au 15 juin une hauteur angulaire de 64°27’ à midi (il sera à son apogée le 21 juin, avec 64°37’). Au 15 mars et au 15 septembre. Cette valeur est à 37°45’. Le 15 décembre, la hauteur du soleil est seulement de 17°54’ (son minimum étant atteint le 21 décembre </w:t>
      </w:r>
      <w:r w:rsidR="004F2042">
        <w:rPr>
          <w:rFonts w:cs="Calibri"/>
          <w:sz w:val="26"/>
          <w:szCs w:val="26"/>
        </w:rPr>
        <w:t>; 17</w:t>
      </w:r>
      <w:r>
        <w:rPr>
          <w:rFonts w:cs="Calibri"/>
          <w:sz w:val="26"/>
          <w:szCs w:val="26"/>
        </w:rPr>
        <w:t>°43’). Les horaires indiqués sur les cour</w:t>
      </w:r>
      <w:r w:rsidR="004F2042">
        <w:rPr>
          <w:rFonts w:cs="Calibri"/>
          <w:sz w:val="26"/>
          <w:szCs w:val="26"/>
        </w:rPr>
        <w:t xml:space="preserve">bes correspondant au temps universel. </w:t>
      </w:r>
    </w:p>
    <w:p w:rsidR="00201730" w:rsidRDefault="00201730" w:rsidP="00201730">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.7 L</w:t>
      </w:r>
      <w:r w:rsidR="00E7576A">
        <w:rPr>
          <w:rFonts w:cs="Calibri"/>
          <w:b/>
          <w:sz w:val="26"/>
          <w:szCs w:val="26"/>
        </w:rPr>
        <w:t>e rayonnement solaire</w:t>
      </w:r>
      <w:r>
        <w:rPr>
          <w:rFonts w:cs="Calibri"/>
          <w:b/>
          <w:sz w:val="26"/>
          <w:szCs w:val="26"/>
        </w:rPr>
        <w:t>:</w:t>
      </w:r>
    </w:p>
    <w:p w:rsidR="008D1F5D" w:rsidRDefault="008D1F5D" w:rsidP="008D1F5D">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.7.1 Définition :</w:t>
      </w:r>
    </w:p>
    <w:p w:rsidR="008D1F5D" w:rsidRDefault="008D1F5D" w:rsidP="00201730">
      <w:pPr>
        <w:spacing w:before="240" w:after="240" w:line="240" w:lineRule="auto"/>
        <w:jc w:val="both"/>
        <w:rPr>
          <w:rFonts w:cs="Calibri"/>
          <w:sz w:val="26"/>
          <w:szCs w:val="26"/>
        </w:rPr>
      </w:pPr>
      <w:r>
        <w:rPr>
          <w:rFonts w:cs="Calibri"/>
          <w:sz w:val="26"/>
          <w:szCs w:val="26"/>
        </w:rPr>
        <w:t xml:space="preserve">Le rayonnement solaire est l’ensemble du rayonnement émis par le soleil. En plus des rayons cosmiques particules animées d’une vitesse et d’une énergie extrême élevée, le soleil émet des radiations électromagnétiques dont </w:t>
      </w:r>
      <w:r w:rsidR="00525A41">
        <w:rPr>
          <w:rFonts w:cs="Calibri"/>
          <w:sz w:val="26"/>
          <w:szCs w:val="26"/>
        </w:rPr>
        <w:t xml:space="preserve">le spectre s’étend des ondes décamétriques aux rayons gamma en passant par la lumière visible </w:t>
      </w:r>
      <w:r w:rsidR="00B50C8B" w:rsidRPr="00DF2F74">
        <w:rPr>
          <w:rFonts w:asciiTheme="minorHAnsi" w:hAnsiTheme="minorHAnsi" w:cstheme="minorHAnsi"/>
          <w:b/>
          <w:bCs/>
          <w:sz w:val="26"/>
          <w:szCs w:val="26"/>
          <w:vertAlign w:val="superscript"/>
        </w:rPr>
        <w:t>[</w:t>
      </w:r>
      <w:r w:rsidR="00840D06" w:rsidRPr="00840D06">
        <w:rPr>
          <w:rFonts w:cs="Calibri"/>
          <w:b/>
          <w:sz w:val="26"/>
          <w:szCs w:val="26"/>
          <w:vertAlign w:val="superscript"/>
        </w:rPr>
        <w:t>II-</w:t>
      </w:r>
      <w:r w:rsidR="00525A41" w:rsidRPr="000D454F">
        <w:rPr>
          <w:rFonts w:cs="Calibri"/>
          <w:b/>
          <w:sz w:val="26"/>
          <w:szCs w:val="26"/>
          <w:vertAlign w:val="superscript"/>
        </w:rPr>
        <w:t>2</w:t>
      </w:r>
      <w:r w:rsidR="000F0125">
        <w:rPr>
          <w:rFonts w:cs="Calibri"/>
          <w:b/>
          <w:sz w:val="26"/>
          <w:szCs w:val="26"/>
          <w:vertAlign w:val="superscript"/>
        </w:rPr>
        <w:t>7</w:t>
      </w:r>
      <w:r w:rsidR="0074122E" w:rsidRPr="00DF2F74">
        <w:rPr>
          <w:rFonts w:asciiTheme="minorHAnsi" w:hAnsiTheme="minorHAnsi" w:cstheme="minorHAnsi"/>
          <w:b/>
          <w:bCs/>
          <w:sz w:val="26"/>
          <w:szCs w:val="26"/>
          <w:vertAlign w:val="superscript"/>
        </w:rPr>
        <w:t>]</w:t>
      </w:r>
      <w:r w:rsidR="00525A41">
        <w:rPr>
          <w:rFonts w:cs="Calibri"/>
          <w:sz w:val="26"/>
          <w:szCs w:val="26"/>
        </w:rPr>
        <w:t xml:space="preserve">. </w:t>
      </w:r>
      <w:r>
        <w:rPr>
          <w:rFonts w:cs="Calibri"/>
          <w:sz w:val="26"/>
          <w:szCs w:val="26"/>
        </w:rPr>
        <w:t xml:space="preserve">     </w:t>
      </w:r>
    </w:p>
    <w:p w:rsidR="000555F9" w:rsidRPr="000555F9" w:rsidRDefault="000555F9" w:rsidP="00201730">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.7.2 Caractéristiques :</w:t>
      </w:r>
    </w:p>
    <w:p w:rsidR="00E7576A" w:rsidRDefault="00EC5314" w:rsidP="00814166">
      <w:pPr>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778048" behindDoc="1" locked="0" layoutInCell="1" allowOverlap="1">
            <wp:simplePos x="0" y="0"/>
            <wp:positionH relativeFrom="column">
              <wp:posOffset>-31750</wp:posOffset>
            </wp:positionH>
            <wp:positionV relativeFrom="paragraph">
              <wp:posOffset>556895</wp:posOffset>
            </wp:positionV>
            <wp:extent cx="3058160" cy="2159635"/>
            <wp:effectExtent l="38100" t="57150" r="123190" b="88265"/>
            <wp:wrapTight wrapText="bothSides">
              <wp:wrapPolygon edited="0">
                <wp:start x="-269" y="-572"/>
                <wp:lineTo x="-269" y="22483"/>
                <wp:lineTo x="22201" y="22483"/>
                <wp:lineTo x="22336" y="22483"/>
                <wp:lineTo x="22470" y="21340"/>
                <wp:lineTo x="22470" y="-191"/>
                <wp:lineTo x="22201" y="-572"/>
                <wp:lineTo x="-269" y="-572"/>
              </wp:wrapPolygon>
            </wp:wrapTight>
            <wp:docPr id="2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9"/>
                    <a:srcRect l="61175" t="16872" r="10270" b="59085"/>
                    <a:stretch>
                      <a:fillRect/>
                    </a:stretch>
                  </pic:blipFill>
                  <pic:spPr bwMode="auto">
                    <a:xfrm>
                      <a:off x="0" y="0"/>
                      <a:ext cx="3058160"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cs="Calibri"/>
          <w:noProof/>
          <w:sz w:val="26"/>
          <w:szCs w:val="26"/>
          <w:lang w:eastAsia="fr-FR"/>
        </w:rPr>
        <w:drawing>
          <wp:anchor distT="0" distB="0" distL="114300" distR="114300" simplePos="0" relativeHeight="251780096" behindDoc="1" locked="0" layoutInCell="1" allowOverlap="1">
            <wp:simplePos x="0" y="0"/>
            <wp:positionH relativeFrom="column">
              <wp:posOffset>3218815</wp:posOffset>
            </wp:positionH>
            <wp:positionV relativeFrom="paragraph">
              <wp:posOffset>561340</wp:posOffset>
            </wp:positionV>
            <wp:extent cx="3057525" cy="2159635"/>
            <wp:effectExtent l="38100" t="57150" r="123825" b="88265"/>
            <wp:wrapTight wrapText="bothSides">
              <wp:wrapPolygon edited="0">
                <wp:start x="-269" y="-572"/>
                <wp:lineTo x="-269" y="22483"/>
                <wp:lineTo x="22206" y="22483"/>
                <wp:lineTo x="22340" y="22483"/>
                <wp:lineTo x="22475" y="21340"/>
                <wp:lineTo x="22475" y="-191"/>
                <wp:lineTo x="22206" y="-572"/>
                <wp:lineTo x="-269" y="-572"/>
              </wp:wrapPolygon>
            </wp:wrapTight>
            <wp:docPr id="23"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9"/>
                    <a:srcRect l="60307" t="42609" r="11083" b="17232"/>
                    <a:stretch>
                      <a:fillRect/>
                    </a:stretch>
                  </pic:blipFill>
                  <pic:spPr bwMode="auto">
                    <a:xfrm>
                      <a:off x="0" y="0"/>
                      <a:ext cx="3057525"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E7576A">
        <w:rPr>
          <w:rFonts w:cs="Calibri"/>
          <w:sz w:val="26"/>
          <w:szCs w:val="26"/>
        </w:rPr>
        <w:t xml:space="preserve">L’ensoleillement est caractérisé par une composante directe et une composante diffuse du </w:t>
      </w:r>
      <w:r w:rsidR="00C2258B">
        <w:rPr>
          <w:rFonts w:cs="Calibri"/>
          <w:sz w:val="26"/>
          <w:szCs w:val="26"/>
        </w:rPr>
        <w:t>rayonnement (Voir figure N°II-1</w:t>
      </w:r>
      <w:r w:rsidR="00814166">
        <w:rPr>
          <w:rFonts w:cs="Calibri"/>
          <w:sz w:val="26"/>
          <w:szCs w:val="26"/>
        </w:rPr>
        <w:t>8</w:t>
      </w:r>
      <w:r w:rsidR="00C2258B">
        <w:rPr>
          <w:rFonts w:cs="Calibri"/>
          <w:sz w:val="26"/>
          <w:szCs w:val="26"/>
        </w:rPr>
        <w:t>).</w:t>
      </w:r>
    </w:p>
    <w:p w:rsidR="00DD5D04" w:rsidRDefault="00EA3195" w:rsidP="00201730">
      <w:pPr>
        <w:spacing w:before="240" w:after="240" w:line="240" w:lineRule="auto"/>
        <w:jc w:val="both"/>
        <w:rPr>
          <w:rFonts w:cs="Calibri"/>
          <w:sz w:val="26"/>
          <w:szCs w:val="26"/>
        </w:rPr>
      </w:pPr>
      <w:r>
        <w:rPr>
          <w:rFonts w:cs="Calibri"/>
          <w:noProof/>
          <w:sz w:val="26"/>
          <w:szCs w:val="26"/>
          <w:lang w:eastAsia="fr-FR"/>
        </w:rPr>
        <w:pict>
          <v:rect id="_x0000_s1142" style="position:absolute;left:0;text-align:left;margin-left:-3.25pt;margin-top:-12pt;width:499.7pt;height:18.65pt;z-index:251781120" stroked="f">
            <v:textbox style="mso-next-textbox:#_x0000_s1142">
              <w:txbxContent>
                <w:p w:rsidR="00D81628" w:rsidRDefault="00D81628" w:rsidP="00814166">
                  <w:pPr>
                    <w:rPr>
                      <w:b/>
                      <w:sz w:val="20"/>
                      <w:szCs w:val="20"/>
                    </w:rPr>
                  </w:pPr>
                  <w:r w:rsidRPr="004C7128">
                    <w:rPr>
                      <w:b/>
                      <w:sz w:val="20"/>
                      <w:szCs w:val="20"/>
                    </w:rPr>
                    <w:t>Figure II-</w:t>
                  </w:r>
                  <w:r>
                    <w:rPr>
                      <w:b/>
                      <w:sz w:val="20"/>
                      <w:szCs w:val="20"/>
                    </w:rPr>
                    <w:t>18 :</w:t>
                  </w:r>
                  <w:r w:rsidRPr="004C7128">
                    <w:rPr>
                      <w:b/>
                      <w:sz w:val="20"/>
                      <w:szCs w:val="20"/>
                    </w:rPr>
                    <w:t> </w:t>
                  </w:r>
                  <w:r>
                    <w:rPr>
                      <w:b/>
                      <w:sz w:val="20"/>
                      <w:szCs w:val="20"/>
                    </w:rPr>
                    <w:t>Le rayonnement Solaire.</w:t>
                  </w:r>
                  <w:r>
                    <w:rPr>
                      <w:b/>
                      <w:sz w:val="20"/>
                      <w:szCs w:val="20"/>
                    </w:rPr>
                    <w:tab/>
                  </w:r>
                  <w:r>
                    <w:rPr>
                      <w:b/>
                      <w:sz w:val="20"/>
                      <w:szCs w:val="20"/>
                    </w:rPr>
                    <w:tab/>
                    <w:t>Source : livre,</w:t>
                  </w:r>
                  <w:r w:rsidRPr="00783D8E">
                    <w:rPr>
                      <w:b/>
                      <w:sz w:val="20"/>
                      <w:szCs w:val="20"/>
                    </w:rPr>
                    <w:t xml:space="preserve"> Traité d’architecture et d’urbanisme bioclimatique</w:t>
                  </w:r>
                  <w:r>
                    <w:rPr>
                      <w:b/>
                      <w:sz w:val="20"/>
                      <w:szCs w:val="20"/>
                    </w:rPr>
                    <w:t xml:space="preserve">.                                  </w:t>
                  </w:r>
                </w:p>
                <w:p w:rsidR="00D81628" w:rsidRPr="00C2445C" w:rsidRDefault="00D81628" w:rsidP="00C2258B">
                  <w:pPr>
                    <w:rPr>
                      <w:b/>
                      <w:sz w:val="20"/>
                      <w:szCs w:val="20"/>
                    </w:rPr>
                  </w:pPr>
                  <w:r>
                    <w:rPr>
                      <w:b/>
                      <w:sz w:val="20"/>
                      <w:szCs w:val="20"/>
                    </w:rPr>
                    <w:tab/>
                  </w:r>
                </w:p>
              </w:txbxContent>
            </v:textbox>
          </v:rect>
        </w:pict>
      </w:r>
    </w:p>
    <w:p w:rsidR="001C087A" w:rsidRDefault="00DD5D04" w:rsidP="00201730">
      <w:pPr>
        <w:spacing w:before="240" w:after="240" w:line="240" w:lineRule="auto"/>
        <w:jc w:val="both"/>
        <w:rPr>
          <w:rFonts w:cs="Calibri"/>
          <w:sz w:val="26"/>
          <w:szCs w:val="26"/>
        </w:rPr>
      </w:pPr>
      <w:r>
        <w:rPr>
          <w:rFonts w:cs="Calibri"/>
          <w:sz w:val="26"/>
          <w:szCs w:val="26"/>
        </w:rPr>
        <w:t>Le soleil émet un rayonnement électromagnétique qui varie peu en dehors de l’atmosphère (constante solaire :</w:t>
      </w:r>
      <m:oMath>
        <m:r>
          <w:rPr>
            <w:rFonts w:ascii="Cambria Math" w:eastAsia="Cambria Math" w:hAnsi="Cambria Math" w:cs="Cambria Math"/>
            <w:sz w:val="26"/>
            <w:szCs w:val="26"/>
          </w:rPr>
          <m:t>±</m:t>
        </m:r>
      </m:oMath>
      <w:r>
        <w:rPr>
          <w:rFonts w:cs="Calibri"/>
          <w:sz w:val="26"/>
          <w:szCs w:val="26"/>
        </w:rPr>
        <w:t xml:space="preserve">  1350 W/m</w:t>
      </w:r>
      <w:r w:rsidRPr="00E7576A">
        <w:rPr>
          <w:rFonts w:cs="Calibri"/>
          <w:sz w:val="26"/>
          <w:szCs w:val="26"/>
          <w:vertAlign w:val="superscript"/>
        </w:rPr>
        <w:t>2</w:t>
      </w:r>
      <w:r>
        <w:rPr>
          <w:rFonts w:cs="Calibri"/>
          <w:sz w:val="26"/>
          <w:szCs w:val="26"/>
        </w:rPr>
        <w:t>). Par contre, le rayonnement disponible au sol dépend de la composition de l’atmosphère.</w:t>
      </w:r>
    </w:p>
    <w:p w:rsidR="007622BB" w:rsidRDefault="00EA3195" w:rsidP="00201730">
      <w:pPr>
        <w:spacing w:before="240" w:after="240" w:line="240" w:lineRule="auto"/>
        <w:jc w:val="both"/>
        <w:rPr>
          <w:rFonts w:cs="Calibri"/>
          <w:sz w:val="26"/>
          <w:szCs w:val="26"/>
        </w:rPr>
      </w:pPr>
      <w:r>
        <w:rPr>
          <w:rFonts w:cs="Calibri"/>
          <w:noProof/>
          <w:sz w:val="26"/>
          <w:szCs w:val="26"/>
          <w:lang w:eastAsia="fr-FR"/>
        </w:rPr>
        <w:pict>
          <v:shape id="_x0000_s1100" type="#_x0000_t32" style="position:absolute;left:0;text-align:left;margin-left:.6pt;margin-top:20.9pt;width:193.5pt;height:0;z-index:251728896" o:connectortype="straight"/>
        </w:pict>
      </w:r>
    </w:p>
    <w:p w:rsidR="007622BB" w:rsidRPr="001E3C59" w:rsidRDefault="00850B35" w:rsidP="007622BB">
      <w:pPr>
        <w:spacing w:before="240" w:after="240" w:line="240" w:lineRule="auto"/>
        <w:jc w:val="both"/>
        <w:rPr>
          <w:rFonts w:cs="Calibri"/>
          <w:b/>
          <w:sz w:val="20"/>
          <w:szCs w:val="20"/>
        </w:rPr>
      </w:pPr>
      <w:r w:rsidRPr="00850B35">
        <w:rPr>
          <w:rFonts w:cs="Calibri"/>
          <w:b/>
          <w:sz w:val="20"/>
          <w:szCs w:val="20"/>
          <w:vertAlign w:val="superscript"/>
        </w:rPr>
        <w:t>[</w:t>
      </w:r>
      <w:r w:rsidR="007622BB" w:rsidRPr="001E3C59">
        <w:rPr>
          <w:rFonts w:cs="Calibri"/>
          <w:b/>
          <w:sz w:val="20"/>
          <w:szCs w:val="20"/>
          <w:vertAlign w:val="superscript"/>
        </w:rPr>
        <w:t>II-</w:t>
      </w:r>
      <w:r w:rsidR="007622BB">
        <w:rPr>
          <w:rFonts w:cs="Calibri"/>
          <w:b/>
          <w:sz w:val="20"/>
          <w:szCs w:val="20"/>
          <w:vertAlign w:val="superscript"/>
        </w:rPr>
        <w:t>2</w:t>
      </w:r>
      <w:r w:rsidR="000F0125">
        <w:rPr>
          <w:rFonts w:cs="Calibri"/>
          <w:b/>
          <w:sz w:val="20"/>
          <w:szCs w:val="20"/>
          <w:vertAlign w:val="superscript"/>
        </w:rPr>
        <w:t>7</w:t>
      </w:r>
      <w:r w:rsidR="00055FC4" w:rsidRPr="00850B35">
        <w:rPr>
          <w:rFonts w:cs="Calibri"/>
          <w:b/>
          <w:sz w:val="20"/>
          <w:szCs w:val="20"/>
          <w:vertAlign w:val="superscript"/>
        </w:rPr>
        <w:t>]</w:t>
      </w:r>
      <w:r w:rsidR="007622BB" w:rsidRPr="001E3C59">
        <w:rPr>
          <w:rFonts w:cs="Calibri"/>
          <w:b/>
          <w:sz w:val="20"/>
          <w:szCs w:val="20"/>
        </w:rPr>
        <w:t xml:space="preserve"> http: //WWW.AUDIENCE.</w:t>
      </w:r>
      <w:r w:rsidR="007622BB">
        <w:rPr>
          <w:rFonts w:cs="Calibri"/>
          <w:b/>
          <w:sz w:val="20"/>
          <w:szCs w:val="20"/>
        </w:rPr>
        <w:t>CERMA</w:t>
      </w:r>
      <w:r w:rsidR="007622BB" w:rsidRPr="001E3C59">
        <w:rPr>
          <w:rFonts w:cs="Calibri"/>
          <w:sz w:val="20"/>
          <w:szCs w:val="20"/>
        </w:rPr>
        <w:t>.</w:t>
      </w:r>
      <w:r w:rsidR="007622BB">
        <w:rPr>
          <w:rFonts w:cs="Calibri"/>
          <w:b/>
          <w:sz w:val="20"/>
          <w:szCs w:val="20"/>
        </w:rPr>
        <w:t>ARCHI</w:t>
      </w:r>
      <w:r w:rsidR="007622BB" w:rsidRPr="001E3C59">
        <w:rPr>
          <w:rFonts w:cs="Calibri"/>
          <w:b/>
          <w:sz w:val="20"/>
          <w:szCs w:val="20"/>
        </w:rPr>
        <w:t>.</w:t>
      </w:r>
      <w:r w:rsidR="007622BB">
        <w:rPr>
          <w:rFonts w:cs="Calibri"/>
          <w:b/>
          <w:sz w:val="20"/>
          <w:szCs w:val="20"/>
        </w:rPr>
        <w:t>FR</w:t>
      </w:r>
    </w:p>
    <w:p w:rsidR="001B23AE" w:rsidRDefault="00E7576A" w:rsidP="00201730">
      <w:pPr>
        <w:spacing w:before="240" w:after="240" w:line="240" w:lineRule="auto"/>
        <w:jc w:val="both"/>
        <w:rPr>
          <w:rFonts w:cs="Calibri"/>
          <w:sz w:val="26"/>
          <w:szCs w:val="26"/>
        </w:rPr>
      </w:pPr>
      <w:r>
        <w:rPr>
          <w:rFonts w:cs="Calibri"/>
          <w:sz w:val="26"/>
          <w:szCs w:val="26"/>
        </w:rPr>
        <w:lastRenderedPageBreak/>
        <w:t xml:space="preserve">En effet, en </w:t>
      </w:r>
      <w:r w:rsidR="00EA2BA3">
        <w:rPr>
          <w:rFonts w:cs="Calibri"/>
          <w:sz w:val="26"/>
          <w:szCs w:val="26"/>
        </w:rPr>
        <w:t>traversant celle-ci, le rayonnement</w:t>
      </w:r>
      <w:r w:rsidR="00840D06">
        <w:rPr>
          <w:rFonts w:cs="Calibri"/>
          <w:sz w:val="26"/>
          <w:szCs w:val="26"/>
        </w:rPr>
        <w:t xml:space="preserve"> est partiellement absorbé et réfléchi par </w:t>
      </w:r>
      <w:r w:rsidR="001B23AE">
        <w:rPr>
          <w:rFonts w:cs="Calibri"/>
          <w:sz w:val="26"/>
          <w:szCs w:val="26"/>
        </w:rPr>
        <w:t>les poussières et les microgouttelettes d’eau en suspension. Une partie du rayonnement est également diffusé dans toutes les directions par les molécules d’air et les particules contenues dans l’atmosphère. Ces rayons frappant le sol en un lieu constituent le rayonnement solaire diffus. Le reste du rayonnement atteint directement la terre : c’est le rayonnement solaire direct.</w:t>
      </w:r>
    </w:p>
    <w:p w:rsidR="001B23AE" w:rsidRDefault="001B23AE" w:rsidP="00201730">
      <w:pPr>
        <w:spacing w:before="240" w:after="240" w:line="240" w:lineRule="auto"/>
        <w:jc w:val="both"/>
        <w:rPr>
          <w:rFonts w:cs="Calibri"/>
          <w:sz w:val="26"/>
          <w:szCs w:val="26"/>
        </w:rPr>
      </w:pPr>
      <w:r>
        <w:rPr>
          <w:rFonts w:cs="Calibri"/>
          <w:sz w:val="26"/>
          <w:szCs w:val="26"/>
        </w:rPr>
        <w:t xml:space="preserve">La somme du rayonnement </w:t>
      </w:r>
      <w:r w:rsidR="000555F9">
        <w:rPr>
          <w:rFonts w:cs="Calibri"/>
          <w:sz w:val="26"/>
          <w:szCs w:val="26"/>
        </w:rPr>
        <w:t>solaire direct et diffus constitue le rayonnement solaire global G. sous nos latitudes, il vaut  approximativement 700 W/m</w:t>
      </w:r>
      <w:r w:rsidR="000555F9" w:rsidRPr="000555F9">
        <w:rPr>
          <w:rFonts w:cs="Calibri"/>
          <w:sz w:val="26"/>
          <w:szCs w:val="26"/>
          <w:vertAlign w:val="superscript"/>
        </w:rPr>
        <w:t>2</w:t>
      </w:r>
      <w:r w:rsidR="000555F9">
        <w:rPr>
          <w:rFonts w:cs="Calibri"/>
          <w:sz w:val="26"/>
          <w:szCs w:val="26"/>
        </w:rPr>
        <w:t xml:space="preserve"> par ciel clair, soit environ 50% de la constante solaire. On considère que la part du rayonnement solaire diffus peut varier de 10% pour un ciel clair à 100% pour un ciel couvert.</w:t>
      </w:r>
    </w:p>
    <w:p w:rsidR="000555F9" w:rsidRDefault="000555F9" w:rsidP="00201730">
      <w:pPr>
        <w:spacing w:before="240" w:after="240" w:line="240" w:lineRule="auto"/>
        <w:jc w:val="both"/>
        <w:rPr>
          <w:rFonts w:cs="Calibri"/>
          <w:sz w:val="26"/>
          <w:szCs w:val="26"/>
        </w:rPr>
      </w:pPr>
      <w:r>
        <w:rPr>
          <w:rFonts w:cs="Calibri"/>
          <w:sz w:val="26"/>
          <w:szCs w:val="26"/>
        </w:rPr>
        <w:t xml:space="preserve">Dans le calcul </w:t>
      </w:r>
      <w:r w:rsidR="00021A0B">
        <w:rPr>
          <w:rFonts w:cs="Calibri"/>
          <w:sz w:val="26"/>
          <w:szCs w:val="26"/>
        </w:rPr>
        <w:t>du rayonnement solaire global G, on est parfois conduit à tenir compte d’un terme supplémentaire: la composante réfléchie. Que ce soit en milieu rural, grâce aux plans d’eau, ou un milieu urbain par la réflexion du soleil sur les bâtiments voisins, cette composante peut s’avérer importante. Par ailleurs, les masses d’eau influent également sur le rayonnement solaire par évaporation en formation de nuages, qui réduisent le rayonnement direct.</w:t>
      </w:r>
    </w:p>
    <w:p w:rsidR="001E3C59" w:rsidRDefault="00021A0B" w:rsidP="00201730">
      <w:pPr>
        <w:spacing w:before="240" w:after="240" w:line="240" w:lineRule="auto"/>
        <w:jc w:val="both"/>
        <w:rPr>
          <w:rFonts w:cs="Calibri"/>
          <w:sz w:val="26"/>
          <w:szCs w:val="26"/>
        </w:rPr>
      </w:pPr>
      <w:r>
        <w:rPr>
          <w:rFonts w:cs="Calibri"/>
          <w:sz w:val="26"/>
          <w:szCs w:val="26"/>
        </w:rPr>
        <w:t xml:space="preserve">Une carte du rayonnement solaire global moyen journalier sur une surface verticale orientée au sud, au mois de janvier. On note que les courbes de même rayonnement sont bien étagées selon la latitude. A proximité des Alpes, les courbes </w:t>
      </w:r>
      <w:r w:rsidR="001E3C59">
        <w:rPr>
          <w:rFonts w:cs="Calibri"/>
          <w:sz w:val="26"/>
          <w:szCs w:val="26"/>
        </w:rPr>
        <w:t>sont plus resserrées ; l’augmentation de l’énergie reçue par rayonnement est plus rapide à mesure qu’on monte en altitude notamment parce que  les durées d’insolation sont plus longues</w:t>
      </w:r>
      <w:r w:rsidR="001E3C59" w:rsidRPr="001E3C59">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1E3C59" w:rsidRPr="00840D06">
        <w:rPr>
          <w:rFonts w:cs="Calibri"/>
          <w:b/>
          <w:sz w:val="26"/>
          <w:szCs w:val="26"/>
          <w:vertAlign w:val="superscript"/>
        </w:rPr>
        <w:t>II-</w:t>
      </w:r>
      <w:r w:rsidR="001E3C59" w:rsidRPr="000D454F">
        <w:rPr>
          <w:rFonts w:cs="Calibri"/>
          <w:b/>
          <w:sz w:val="26"/>
          <w:szCs w:val="26"/>
          <w:vertAlign w:val="superscript"/>
        </w:rPr>
        <w:t>2</w:t>
      </w:r>
      <w:r w:rsidR="000F0125">
        <w:rPr>
          <w:rFonts w:cs="Calibri"/>
          <w:b/>
          <w:sz w:val="26"/>
          <w:szCs w:val="26"/>
          <w:vertAlign w:val="superscript"/>
        </w:rPr>
        <w:t>8</w:t>
      </w:r>
      <w:r w:rsidR="0074122E" w:rsidRPr="00DF2F74">
        <w:rPr>
          <w:rFonts w:asciiTheme="minorHAnsi" w:hAnsiTheme="minorHAnsi" w:cstheme="minorHAnsi"/>
          <w:b/>
          <w:bCs/>
          <w:sz w:val="26"/>
          <w:szCs w:val="26"/>
          <w:vertAlign w:val="superscript"/>
        </w:rPr>
        <w:t>]</w:t>
      </w:r>
      <w:r w:rsidR="001E3C59">
        <w:rPr>
          <w:rFonts w:cs="Calibri"/>
          <w:sz w:val="26"/>
          <w:szCs w:val="26"/>
        </w:rPr>
        <w:t xml:space="preserve"> (Voir figure N°II-1</w:t>
      </w:r>
      <w:r w:rsidR="00372EDD">
        <w:rPr>
          <w:rFonts w:cs="Calibri"/>
          <w:sz w:val="26"/>
          <w:szCs w:val="26"/>
        </w:rPr>
        <w:t>7</w:t>
      </w:r>
      <w:r w:rsidR="001E3C59">
        <w:rPr>
          <w:rFonts w:cs="Calibri"/>
          <w:sz w:val="26"/>
          <w:szCs w:val="26"/>
        </w:rPr>
        <w:t>).</w:t>
      </w:r>
    </w:p>
    <w:p w:rsidR="00CF7B8E" w:rsidRDefault="00CF7B8E" w:rsidP="00CF7B8E">
      <w:pPr>
        <w:spacing w:before="240" w:after="240" w:line="240" w:lineRule="auto"/>
        <w:jc w:val="both"/>
        <w:rPr>
          <w:rFonts w:cs="Calibri"/>
          <w:b/>
          <w:sz w:val="26"/>
          <w:szCs w:val="26"/>
        </w:rPr>
      </w:pPr>
      <w:r w:rsidRPr="000B6A7B">
        <w:rPr>
          <w:rFonts w:cs="Calibri"/>
          <w:b/>
          <w:sz w:val="26"/>
          <w:szCs w:val="26"/>
        </w:rPr>
        <w:t>II.4</w:t>
      </w:r>
      <w:r>
        <w:rPr>
          <w:rFonts w:cs="Calibri"/>
          <w:b/>
          <w:sz w:val="26"/>
          <w:szCs w:val="26"/>
        </w:rPr>
        <w:t>.</w:t>
      </w:r>
      <w:r w:rsidR="009C4411">
        <w:rPr>
          <w:rFonts w:cs="Calibri"/>
          <w:b/>
          <w:sz w:val="26"/>
          <w:szCs w:val="26"/>
        </w:rPr>
        <w:t>8</w:t>
      </w:r>
      <w:r>
        <w:rPr>
          <w:rFonts w:cs="Calibri"/>
          <w:b/>
          <w:sz w:val="26"/>
          <w:szCs w:val="26"/>
        </w:rPr>
        <w:t xml:space="preserve"> </w:t>
      </w:r>
      <w:r w:rsidR="009C4411">
        <w:rPr>
          <w:rFonts w:cs="Calibri"/>
          <w:b/>
          <w:sz w:val="26"/>
          <w:szCs w:val="26"/>
        </w:rPr>
        <w:t>La nébulosité</w:t>
      </w:r>
      <w:r>
        <w:rPr>
          <w:rFonts w:cs="Calibri"/>
          <w:b/>
          <w:sz w:val="26"/>
          <w:szCs w:val="26"/>
        </w:rPr>
        <w:t>:</w:t>
      </w:r>
    </w:p>
    <w:p w:rsidR="004E779E" w:rsidRDefault="00812208" w:rsidP="00CF7B8E">
      <w:pPr>
        <w:spacing w:before="240" w:after="240" w:line="240" w:lineRule="auto"/>
        <w:jc w:val="both"/>
        <w:rPr>
          <w:rFonts w:cs="Calibri"/>
          <w:sz w:val="26"/>
          <w:szCs w:val="26"/>
        </w:rPr>
      </w:pPr>
      <w:r>
        <w:rPr>
          <w:rFonts w:cs="Calibri"/>
          <w:sz w:val="26"/>
          <w:szCs w:val="26"/>
        </w:rPr>
        <w:t xml:space="preserve">L’ensoleillement est également influencé par la nébulosité les caractéristiques climatiques et géographiques (relief, proximité de masses d’eau,…etc.) qui prévalent </w:t>
      </w:r>
      <w:r w:rsidR="004E779E">
        <w:rPr>
          <w:rFonts w:cs="Calibri"/>
          <w:sz w:val="26"/>
          <w:szCs w:val="26"/>
        </w:rPr>
        <w:t>en un lieu donné déterminent un profil de nébulosité qui réduit l’ensoleillement théoriquement disponible. Une nébulosité artificielle  telle que celle générée par la pollution urbaine peut également réduire le rayonnement solaire jusqu'à 25%(voire 50% à Mexico.par exemple).</w:t>
      </w:r>
    </w:p>
    <w:p w:rsidR="00CF7B8E" w:rsidRDefault="004E779E" w:rsidP="00814166">
      <w:pPr>
        <w:spacing w:before="240" w:after="240" w:line="240" w:lineRule="auto"/>
        <w:jc w:val="both"/>
        <w:rPr>
          <w:rFonts w:cs="Calibri"/>
          <w:sz w:val="26"/>
          <w:szCs w:val="26"/>
        </w:rPr>
      </w:pPr>
      <w:r>
        <w:rPr>
          <w:rFonts w:cs="Calibri"/>
          <w:sz w:val="26"/>
          <w:szCs w:val="26"/>
        </w:rPr>
        <w:t xml:space="preserve">Trois types de ciels caractérisent le profil de nébulosité. Un ciel clair correspond à des conditions où </w:t>
      </w:r>
      <w:r w:rsidR="00F92A08">
        <w:rPr>
          <w:rFonts w:cs="Calibri"/>
          <w:sz w:val="26"/>
          <w:szCs w:val="26"/>
        </w:rPr>
        <w:t xml:space="preserve">plus de 80% de l’ensoleillement théorique est effectivement </w:t>
      </w:r>
      <w:r w:rsidR="0000190C">
        <w:rPr>
          <w:rFonts w:cs="Calibri"/>
          <w:sz w:val="26"/>
          <w:szCs w:val="26"/>
        </w:rPr>
        <w:t>disponible. Un ciel moyen représente l’intervalle de 20 à 80% et un ciel couvert caractérise des conditions où moins de 20% de l’ensoleillement est disponible (Voir figure N°II-1</w:t>
      </w:r>
      <w:r w:rsidR="00814166">
        <w:rPr>
          <w:rFonts w:cs="Calibri"/>
          <w:sz w:val="26"/>
          <w:szCs w:val="26"/>
        </w:rPr>
        <w:t>9</w:t>
      </w:r>
      <w:r w:rsidR="0000190C">
        <w:rPr>
          <w:rFonts w:cs="Calibri"/>
          <w:sz w:val="26"/>
          <w:szCs w:val="26"/>
        </w:rPr>
        <w:t>).</w:t>
      </w:r>
    </w:p>
    <w:p w:rsidR="0000190C" w:rsidRDefault="0000190C" w:rsidP="00201730">
      <w:pPr>
        <w:spacing w:before="240" w:after="240" w:line="240" w:lineRule="auto"/>
        <w:jc w:val="both"/>
        <w:rPr>
          <w:rFonts w:cs="Calibri"/>
          <w:sz w:val="26"/>
          <w:szCs w:val="26"/>
        </w:rPr>
      </w:pPr>
    </w:p>
    <w:p w:rsidR="0000190C" w:rsidRDefault="0000190C" w:rsidP="00201730">
      <w:pPr>
        <w:spacing w:before="240" w:after="240" w:line="240" w:lineRule="auto"/>
        <w:jc w:val="both"/>
        <w:rPr>
          <w:rFonts w:cs="Calibri"/>
          <w:sz w:val="26"/>
          <w:szCs w:val="26"/>
        </w:rPr>
      </w:pPr>
    </w:p>
    <w:p w:rsidR="00CF7B8E" w:rsidRDefault="00EA3195" w:rsidP="00201730">
      <w:pPr>
        <w:spacing w:before="240" w:after="240" w:line="240" w:lineRule="auto"/>
        <w:jc w:val="both"/>
        <w:rPr>
          <w:rFonts w:cs="Calibri"/>
          <w:sz w:val="26"/>
          <w:szCs w:val="26"/>
        </w:rPr>
      </w:pPr>
      <w:r>
        <w:rPr>
          <w:rFonts w:cs="Calibri"/>
          <w:noProof/>
          <w:sz w:val="26"/>
          <w:szCs w:val="26"/>
          <w:lang w:eastAsia="fr-FR"/>
        </w:rPr>
        <w:pict>
          <v:shape id="_x0000_s1143" type="#_x0000_t32" style="position:absolute;left:0;text-align:left;margin-left:-.55pt;margin-top:21.55pt;width:193.5pt;height:0;z-index:251782144" o:connectortype="straight"/>
        </w:pict>
      </w:r>
    </w:p>
    <w:p w:rsidR="00CF7B8E" w:rsidRDefault="00850B35" w:rsidP="00CF7B8E">
      <w:pPr>
        <w:spacing w:before="240" w:after="240" w:line="240" w:lineRule="auto"/>
        <w:jc w:val="both"/>
        <w:rPr>
          <w:rFonts w:cs="Calibri"/>
          <w:sz w:val="20"/>
          <w:szCs w:val="20"/>
        </w:rPr>
      </w:pPr>
      <w:r w:rsidRPr="00850B35">
        <w:rPr>
          <w:rFonts w:cs="Calibri"/>
          <w:b/>
          <w:sz w:val="20"/>
          <w:szCs w:val="20"/>
          <w:vertAlign w:val="superscript"/>
        </w:rPr>
        <w:t>[</w:t>
      </w:r>
      <w:r w:rsidR="00CF7B8E" w:rsidRPr="00840D06">
        <w:rPr>
          <w:rFonts w:cs="Calibri"/>
          <w:b/>
          <w:sz w:val="20"/>
          <w:szCs w:val="20"/>
          <w:vertAlign w:val="superscript"/>
        </w:rPr>
        <w:t>II-2</w:t>
      </w:r>
      <w:r w:rsidR="000F0125">
        <w:rPr>
          <w:rFonts w:cs="Calibri"/>
          <w:b/>
          <w:sz w:val="20"/>
          <w:szCs w:val="20"/>
          <w:vertAlign w:val="superscript"/>
        </w:rPr>
        <w:t>8</w:t>
      </w:r>
      <w:r w:rsidR="00055FC4" w:rsidRPr="00850B35">
        <w:rPr>
          <w:rFonts w:cs="Calibri"/>
          <w:b/>
          <w:sz w:val="20"/>
          <w:szCs w:val="20"/>
          <w:vertAlign w:val="superscript"/>
        </w:rPr>
        <w:t>]</w:t>
      </w:r>
      <w:r w:rsidR="005A746A">
        <w:rPr>
          <w:rFonts w:cs="Calibri"/>
          <w:b/>
          <w:sz w:val="20"/>
          <w:szCs w:val="20"/>
        </w:rPr>
        <w:t xml:space="preserve"> </w:t>
      </w:r>
      <w:r w:rsidR="00CF7B8E">
        <w:rPr>
          <w:rFonts w:cs="Calibri"/>
          <w:b/>
          <w:sz w:val="20"/>
          <w:szCs w:val="20"/>
        </w:rPr>
        <w:t xml:space="preserve">ALAIN LIEBARD ET ANDRE DE HERDE </w:t>
      </w:r>
      <w:r w:rsidR="00CF7B8E" w:rsidRPr="003A7285">
        <w:rPr>
          <w:rFonts w:cs="Calibri"/>
          <w:sz w:val="20"/>
          <w:szCs w:val="20"/>
        </w:rPr>
        <w:t>(</w:t>
      </w:r>
      <w:r w:rsidR="00CF7B8E">
        <w:rPr>
          <w:rFonts w:cs="Calibri"/>
          <w:sz w:val="20"/>
          <w:szCs w:val="20"/>
        </w:rPr>
        <w:t>Traité d’architecture et d’urbanisme bioclimatique –concevoir, édifier et aménager avec le développement durable P13a et P13b</w:t>
      </w:r>
      <w:r w:rsidR="0000190C" w:rsidRPr="0000190C">
        <w:rPr>
          <w:rFonts w:cs="Calibri"/>
          <w:sz w:val="20"/>
          <w:szCs w:val="20"/>
        </w:rPr>
        <w:t xml:space="preserve"> </w:t>
      </w:r>
      <w:r w:rsidR="0000190C">
        <w:rPr>
          <w:rFonts w:cs="Calibri"/>
          <w:sz w:val="20"/>
          <w:szCs w:val="20"/>
        </w:rPr>
        <w:t>/P14a et P14b</w:t>
      </w:r>
      <w:r w:rsidR="00CF7B8E">
        <w:rPr>
          <w:rFonts w:cs="Calibri"/>
          <w:sz w:val="20"/>
          <w:szCs w:val="20"/>
        </w:rPr>
        <w:t>).</w:t>
      </w:r>
    </w:p>
    <w:p w:rsidR="00CF7B8E" w:rsidRDefault="00EA3195" w:rsidP="00201730">
      <w:pPr>
        <w:spacing w:before="240" w:after="240" w:line="240" w:lineRule="auto"/>
        <w:jc w:val="both"/>
        <w:rPr>
          <w:rFonts w:cs="Calibri"/>
          <w:sz w:val="26"/>
          <w:szCs w:val="26"/>
        </w:rPr>
      </w:pPr>
      <w:r>
        <w:rPr>
          <w:rFonts w:cs="Calibri"/>
          <w:noProof/>
          <w:sz w:val="26"/>
          <w:szCs w:val="26"/>
          <w:lang w:eastAsia="fr-FR"/>
        </w:rPr>
        <w:lastRenderedPageBreak/>
        <w:pict>
          <v:rect id="_x0000_s1144" style="position:absolute;left:0;text-align:left;margin-left:-6.55pt;margin-top:-2.2pt;width:505.95pt;height:18.65pt;z-index:251785216" stroked="f">
            <v:textbox style="mso-next-textbox:#_x0000_s1144">
              <w:txbxContent>
                <w:p w:rsidR="00D81628" w:rsidRDefault="00D81628" w:rsidP="00814166">
                  <w:pPr>
                    <w:rPr>
                      <w:b/>
                      <w:sz w:val="20"/>
                      <w:szCs w:val="20"/>
                    </w:rPr>
                  </w:pPr>
                  <w:r w:rsidRPr="004C7128">
                    <w:rPr>
                      <w:b/>
                      <w:sz w:val="20"/>
                      <w:szCs w:val="20"/>
                    </w:rPr>
                    <w:t>Figure II-</w:t>
                  </w:r>
                  <w:r>
                    <w:rPr>
                      <w:b/>
                      <w:sz w:val="20"/>
                      <w:szCs w:val="20"/>
                    </w:rPr>
                    <w:t>19 :</w:t>
                  </w:r>
                  <w:r w:rsidRPr="004C7128">
                    <w:rPr>
                      <w:b/>
                      <w:sz w:val="20"/>
                      <w:szCs w:val="20"/>
                    </w:rPr>
                    <w:t> </w:t>
                  </w:r>
                  <w:r>
                    <w:rPr>
                      <w:b/>
                      <w:sz w:val="20"/>
                      <w:szCs w:val="20"/>
                    </w:rPr>
                    <w:t>La nébulosité.</w:t>
                  </w:r>
                  <w:r>
                    <w:rPr>
                      <w:b/>
                      <w:sz w:val="20"/>
                      <w:szCs w:val="20"/>
                    </w:rPr>
                    <w:tab/>
                  </w:r>
                  <w:r>
                    <w:rPr>
                      <w:b/>
                      <w:sz w:val="20"/>
                      <w:szCs w:val="20"/>
                    </w:rPr>
                    <w:tab/>
                  </w:r>
                  <w:r>
                    <w:rPr>
                      <w:b/>
                      <w:sz w:val="20"/>
                      <w:szCs w:val="20"/>
                    </w:rPr>
                    <w:tab/>
                    <w:t xml:space="preserve"> Source : livre,</w:t>
                  </w:r>
                  <w:r w:rsidRPr="00783D8E">
                    <w:rPr>
                      <w:b/>
                      <w:sz w:val="20"/>
                      <w:szCs w:val="20"/>
                    </w:rPr>
                    <w:t xml:space="preserve"> Traité d’architecture et d’urbanisme bioclimatique</w:t>
                  </w:r>
                  <w:r>
                    <w:rPr>
                      <w:b/>
                      <w:sz w:val="20"/>
                      <w:szCs w:val="20"/>
                    </w:rPr>
                    <w:t xml:space="preserve">.                 </w:t>
                  </w:r>
                </w:p>
                <w:p w:rsidR="00D81628" w:rsidRPr="00C2445C" w:rsidRDefault="00D81628" w:rsidP="00B56F8F">
                  <w:pPr>
                    <w:rPr>
                      <w:b/>
                      <w:sz w:val="20"/>
                      <w:szCs w:val="20"/>
                    </w:rPr>
                  </w:pPr>
                  <w:r>
                    <w:rPr>
                      <w:b/>
                      <w:sz w:val="20"/>
                      <w:szCs w:val="20"/>
                    </w:rPr>
                    <w:tab/>
                  </w:r>
                </w:p>
              </w:txbxContent>
            </v:textbox>
          </v:rect>
        </w:pict>
      </w:r>
      <w:r w:rsidR="00EA5723">
        <w:rPr>
          <w:rFonts w:cs="Calibri"/>
          <w:noProof/>
          <w:sz w:val="26"/>
          <w:szCs w:val="26"/>
          <w:lang w:eastAsia="fr-FR"/>
        </w:rPr>
        <w:drawing>
          <wp:anchor distT="0" distB="0" distL="114300" distR="114300" simplePos="0" relativeHeight="251783168" behindDoc="1" locked="0" layoutInCell="1" allowOverlap="1">
            <wp:simplePos x="0" y="0"/>
            <wp:positionH relativeFrom="column">
              <wp:posOffset>3159760</wp:posOffset>
            </wp:positionH>
            <wp:positionV relativeFrom="paragraph">
              <wp:posOffset>116840</wp:posOffset>
            </wp:positionV>
            <wp:extent cx="3055620" cy="2157730"/>
            <wp:effectExtent l="38100" t="57150" r="106680" b="90170"/>
            <wp:wrapTight wrapText="bothSides">
              <wp:wrapPolygon edited="0">
                <wp:start x="-269" y="-572"/>
                <wp:lineTo x="-269" y="22503"/>
                <wp:lineTo x="22085" y="22503"/>
                <wp:lineTo x="22219" y="22503"/>
                <wp:lineTo x="22354" y="21358"/>
                <wp:lineTo x="22354" y="-191"/>
                <wp:lineTo x="22085" y="-572"/>
                <wp:lineTo x="-269" y="-572"/>
              </wp:wrapPolygon>
            </wp:wrapTight>
            <wp:docPr id="2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0"/>
                    <a:srcRect l="60436" t="43424" r="10549" b="19603"/>
                    <a:stretch>
                      <a:fillRect/>
                    </a:stretch>
                  </pic:blipFill>
                  <pic:spPr bwMode="auto">
                    <a:xfrm>
                      <a:off x="0" y="0"/>
                      <a:ext cx="3055620" cy="215773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B56F8F">
        <w:rPr>
          <w:rFonts w:cs="Calibri"/>
          <w:noProof/>
          <w:sz w:val="26"/>
          <w:szCs w:val="26"/>
          <w:lang w:eastAsia="fr-FR"/>
        </w:rPr>
        <w:drawing>
          <wp:anchor distT="0" distB="0" distL="114300" distR="114300" simplePos="0" relativeHeight="251784192" behindDoc="1" locked="0" layoutInCell="1" allowOverlap="1">
            <wp:simplePos x="0" y="0"/>
            <wp:positionH relativeFrom="column">
              <wp:posOffset>-66675</wp:posOffset>
            </wp:positionH>
            <wp:positionV relativeFrom="paragraph">
              <wp:posOffset>116840</wp:posOffset>
            </wp:positionV>
            <wp:extent cx="3055620" cy="2159635"/>
            <wp:effectExtent l="38100" t="57150" r="106680" b="88265"/>
            <wp:wrapTight wrapText="bothSides">
              <wp:wrapPolygon edited="0">
                <wp:start x="-269" y="-572"/>
                <wp:lineTo x="-269" y="22483"/>
                <wp:lineTo x="22085" y="22483"/>
                <wp:lineTo x="22219" y="22483"/>
                <wp:lineTo x="22354" y="21340"/>
                <wp:lineTo x="22354" y="-191"/>
                <wp:lineTo x="22085" y="-572"/>
                <wp:lineTo x="-269" y="-572"/>
              </wp:wrapPolygon>
            </wp:wrapTight>
            <wp:docPr id="28"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0"/>
                    <a:srcRect l="60436" t="17218" r="10549" b="57760"/>
                    <a:stretch>
                      <a:fillRect/>
                    </a:stretch>
                  </pic:blipFill>
                  <pic:spPr bwMode="auto">
                    <a:xfrm>
                      <a:off x="0" y="0"/>
                      <a:ext cx="3055620"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CD5765" w:rsidRDefault="006C2871" w:rsidP="00494FFF">
      <w:pPr>
        <w:spacing w:before="240" w:after="240" w:line="240" w:lineRule="auto"/>
        <w:jc w:val="both"/>
        <w:rPr>
          <w:rFonts w:cs="Calibri"/>
          <w:sz w:val="26"/>
          <w:szCs w:val="26"/>
        </w:rPr>
      </w:pPr>
      <w:r>
        <w:rPr>
          <w:rFonts w:cs="Calibri"/>
          <w:sz w:val="26"/>
          <w:szCs w:val="26"/>
        </w:rPr>
        <w:t>La figure II-1</w:t>
      </w:r>
      <w:r w:rsidR="00494FFF">
        <w:rPr>
          <w:rFonts w:cs="Calibri"/>
          <w:sz w:val="26"/>
          <w:szCs w:val="26"/>
        </w:rPr>
        <w:t>9</w:t>
      </w:r>
      <w:r>
        <w:rPr>
          <w:rFonts w:cs="Calibri"/>
          <w:sz w:val="26"/>
          <w:szCs w:val="26"/>
        </w:rPr>
        <w:t xml:space="preserve">/1 examine l’influence </w:t>
      </w:r>
      <w:r w:rsidR="00F64AE0">
        <w:rPr>
          <w:rFonts w:cs="Calibri"/>
          <w:sz w:val="26"/>
          <w:szCs w:val="26"/>
        </w:rPr>
        <w:t>de la nébulosité sur le rayonnement solaire effectif et considère les valeurs du rayonnement solaire sur une surface vertica</w:t>
      </w:r>
      <w:r w:rsidR="00CD5765">
        <w:rPr>
          <w:rFonts w:cs="Calibri"/>
          <w:sz w:val="26"/>
          <w:szCs w:val="26"/>
        </w:rPr>
        <w:t>le orientée au Sud à Bruxelles. La courbe rouge représente les moyennes des valeurs instantanées maximum du rayonnement à midi, temps universel. L’intensité du rayonnement peut y atteindre des valeurs de plus de 700W/m</w:t>
      </w:r>
      <w:r w:rsidR="00CD5765" w:rsidRPr="00CD5765">
        <w:rPr>
          <w:rFonts w:cs="Calibri"/>
          <w:sz w:val="26"/>
          <w:szCs w:val="26"/>
          <w:vertAlign w:val="superscript"/>
        </w:rPr>
        <w:t>2</w:t>
      </w:r>
      <w:r w:rsidR="00CD5765">
        <w:rPr>
          <w:rFonts w:cs="Calibri"/>
          <w:sz w:val="26"/>
          <w:szCs w:val="26"/>
        </w:rPr>
        <w:t>. Les trois autres</w:t>
      </w:r>
      <w:r w:rsidR="00DD7645">
        <w:rPr>
          <w:rFonts w:cs="Calibri"/>
          <w:sz w:val="26"/>
          <w:szCs w:val="26"/>
        </w:rPr>
        <w:t xml:space="preserve"> courbes représentent les valeurs du rayonnement moyen pour la journée</w:t>
      </w:r>
      <w:r w:rsidR="00215864">
        <w:rPr>
          <w:rFonts w:cs="Calibri"/>
          <w:sz w:val="26"/>
          <w:szCs w:val="26"/>
        </w:rPr>
        <w:t xml:space="preserve">, compte tenu du type de ciel : clair (bleu), </w:t>
      </w:r>
      <w:r w:rsidR="00045995">
        <w:rPr>
          <w:rFonts w:cs="Calibri"/>
          <w:sz w:val="26"/>
          <w:szCs w:val="26"/>
        </w:rPr>
        <w:t>moyen (jaune), et couvert (gris). Les valeurs moyennes sont bien sûr plus basses que les valeurs instantanées : de l’ordre 200W/</w:t>
      </w:r>
      <w:r w:rsidR="00045995" w:rsidRPr="00045995">
        <w:rPr>
          <w:rFonts w:cs="Calibri"/>
          <w:sz w:val="26"/>
          <w:szCs w:val="26"/>
        </w:rPr>
        <w:t>m2</w:t>
      </w:r>
      <w:r w:rsidR="00045995">
        <w:rPr>
          <w:rFonts w:cs="Calibri"/>
          <w:sz w:val="26"/>
          <w:szCs w:val="26"/>
        </w:rPr>
        <w:t xml:space="preserve"> par ciel </w:t>
      </w:r>
      <w:r w:rsidR="00045995" w:rsidRPr="00045995">
        <w:rPr>
          <w:rFonts w:cs="Calibri"/>
          <w:sz w:val="26"/>
          <w:szCs w:val="26"/>
        </w:rPr>
        <w:t>clair</w:t>
      </w:r>
      <w:r w:rsidR="00045995">
        <w:rPr>
          <w:rFonts w:cs="Calibri"/>
          <w:sz w:val="26"/>
          <w:szCs w:val="26"/>
        </w:rPr>
        <w:t>. La courbe  grise représente ainsi la valeur du rayonnement diffus présent en l’absence de tout rayonnement direct.</w:t>
      </w:r>
    </w:p>
    <w:p w:rsidR="00CB3389" w:rsidRDefault="00CB3389" w:rsidP="00201730">
      <w:pPr>
        <w:spacing w:before="240" w:after="240" w:line="240" w:lineRule="auto"/>
        <w:jc w:val="both"/>
        <w:rPr>
          <w:rFonts w:cs="Calibri"/>
          <w:sz w:val="26"/>
          <w:szCs w:val="26"/>
        </w:rPr>
      </w:pPr>
      <w:r w:rsidRPr="00CB3389">
        <w:rPr>
          <w:rFonts w:cs="Calibri"/>
          <w:b/>
          <w:sz w:val="26"/>
          <w:szCs w:val="26"/>
        </w:rPr>
        <w:t>Remarque </w:t>
      </w:r>
      <w:r w:rsidR="000C07A2">
        <w:rPr>
          <w:rFonts w:cs="Calibri"/>
          <w:b/>
          <w:sz w:val="26"/>
          <w:szCs w:val="26"/>
        </w:rPr>
        <w:t>01</w:t>
      </w:r>
      <w:r w:rsidRPr="00CB3389">
        <w:rPr>
          <w:rFonts w:cs="Calibri"/>
          <w:b/>
          <w:sz w:val="26"/>
          <w:szCs w:val="26"/>
        </w:rPr>
        <w:t>:</w:t>
      </w:r>
      <w:r>
        <w:rPr>
          <w:rFonts w:cs="Calibri"/>
          <w:sz w:val="26"/>
          <w:szCs w:val="26"/>
        </w:rPr>
        <w:t xml:space="preserve"> </w:t>
      </w:r>
      <w:r w:rsidR="00045995">
        <w:rPr>
          <w:rFonts w:cs="Calibri"/>
          <w:sz w:val="26"/>
          <w:szCs w:val="26"/>
        </w:rPr>
        <w:t>Le plus important de remarquer ici que les courbes</w:t>
      </w:r>
      <w:r>
        <w:rPr>
          <w:rFonts w:cs="Calibri"/>
          <w:sz w:val="26"/>
          <w:szCs w:val="26"/>
        </w:rPr>
        <w:t xml:space="preserve"> de rayonnement sur les surfaces verticales orientée au Sud présentent un minimum en été ; l’inclinaison des rayons incidents réduit la transmission de l’énergie(en proportion du cosinus de l’angle d’incidence), ce qui présente un avantage pour le maintien d’une ambiance favorable en été.</w:t>
      </w:r>
    </w:p>
    <w:p w:rsidR="000C07A2" w:rsidRDefault="00CB3389" w:rsidP="00494FFF">
      <w:pPr>
        <w:spacing w:before="240" w:after="240" w:line="240" w:lineRule="auto"/>
        <w:jc w:val="both"/>
        <w:rPr>
          <w:rFonts w:cs="Calibri"/>
          <w:sz w:val="26"/>
          <w:szCs w:val="26"/>
        </w:rPr>
      </w:pPr>
      <w:r>
        <w:rPr>
          <w:rFonts w:cs="Calibri"/>
          <w:sz w:val="26"/>
          <w:szCs w:val="26"/>
        </w:rPr>
        <w:t>La figure II-1</w:t>
      </w:r>
      <w:r w:rsidR="00494FFF">
        <w:rPr>
          <w:rFonts w:cs="Calibri"/>
          <w:sz w:val="26"/>
          <w:szCs w:val="26"/>
        </w:rPr>
        <w:t>9</w:t>
      </w:r>
      <w:r>
        <w:rPr>
          <w:rFonts w:cs="Calibri"/>
          <w:sz w:val="26"/>
          <w:szCs w:val="26"/>
        </w:rPr>
        <w:t>/2 montre la répartition des différents types de ciels pour</w:t>
      </w:r>
      <w:r w:rsidR="00427A64">
        <w:rPr>
          <w:rFonts w:cs="Calibri"/>
          <w:sz w:val="26"/>
          <w:szCs w:val="26"/>
        </w:rPr>
        <w:t xml:space="preserve"> le climat belge au 15 juin, on constate que la fréquence d’un ciel clair n’est que de 19%, contre 53% pour un ciel moyen et 28% pour un ciel couvert. Dans ces conditions, il n’est pas surprenant de constater qu’en Belgique et dans le nord de la France. Le rayonnement solaire est transmis à concurrence de 57% par la composante solaire diffuse. Les trois courbes de la figure 2 représentent l’évolution annuelle des températures moyennes à B</w:t>
      </w:r>
      <w:r w:rsidR="00A336F2">
        <w:rPr>
          <w:rFonts w:cs="Calibri"/>
          <w:sz w:val="26"/>
          <w:szCs w:val="26"/>
        </w:rPr>
        <w:t>ruxelles par type de ciel (fuchsia : ciel clair ; jaune : ciel moyen ; gris : ciel</w:t>
      </w:r>
      <w:r w:rsidR="00D75602">
        <w:rPr>
          <w:rFonts w:cs="Calibri"/>
          <w:sz w:val="26"/>
          <w:szCs w:val="26"/>
        </w:rPr>
        <w:t xml:space="preserve"> couvert).Au 15 juin, la température moyenne est de 18,5°C pour </w:t>
      </w:r>
      <w:r w:rsidR="000C07A2">
        <w:rPr>
          <w:rFonts w:cs="Calibri"/>
          <w:sz w:val="26"/>
          <w:szCs w:val="26"/>
        </w:rPr>
        <w:t>un ciel clair, 16,3°C pour un ciel moyen et 14,6°C pour un ciel couvert.</w:t>
      </w:r>
    </w:p>
    <w:p w:rsidR="000C07A2" w:rsidRDefault="000C07A2" w:rsidP="00201730">
      <w:pPr>
        <w:spacing w:before="240" w:after="240" w:line="240" w:lineRule="auto"/>
        <w:jc w:val="both"/>
        <w:rPr>
          <w:rFonts w:cs="Calibri"/>
          <w:sz w:val="26"/>
          <w:szCs w:val="26"/>
        </w:rPr>
      </w:pPr>
      <w:r w:rsidRPr="00CB3389">
        <w:rPr>
          <w:rFonts w:cs="Calibri"/>
          <w:b/>
          <w:sz w:val="26"/>
          <w:szCs w:val="26"/>
        </w:rPr>
        <w:t>Remarque </w:t>
      </w:r>
      <w:r>
        <w:rPr>
          <w:rFonts w:cs="Calibri"/>
          <w:b/>
          <w:sz w:val="26"/>
          <w:szCs w:val="26"/>
        </w:rPr>
        <w:t>02</w:t>
      </w:r>
      <w:r w:rsidRPr="00CB3389">
        <w:rPr>
          <w:rFonts w:cs="Calibri"/>
          <w:b/>
          <w:sz w:val="26"/>
          <w:szCs w:val="26"/>
        </w:rPr>
        <w:t>:</w:t>
      </w:r>
      <w:r>
        <w:rPr>
          <w:rFonts w:cs="Calibri"/>
          <w:sz w:val="26"/>
          <w:szCs w:val="26"/>
        </w:rPr>
        <w:t xml:space="preserve"> On remarque 2 points caractéristiques (en février et en Novembre) où la température moyenne par ciel clair devient intérieure aux autres températures : l’effet isolant de la couche nuageuse réduit les déperditions par rayonnement vers le ciel et pallie l’absence d’un ensoleillement important</w:t>
      </w:r>
      <w:r w:rsidR="005A746A" w:rsidRPr="005A746A">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5A746A" w:rsidRPr="00840D06">
        <w:rPr>
          <w:rFonts w:cs="Calibri"/>
          <w:b/>
          <w:sz w:val="26"/>
          <w:szCs w:val="26"/>
          <w:vertAlign w:val="superscript"/>
        </w:rPr>
        <w:t>II-</w:t>
      </w:r>
      <w:r w:rsidR="005A746A" w:rsidRPr="000D454F">
        <w:rPr>
          <w:rFonts w:cs="Calibri"/>
          <w:b/>
          <w:sz w:val="26"/>
          <w:szCs w:val="26"/>
          <w:vertAlign w:val="superscript"/>
        </w:rPr>
        <w:t>2</w:t>
      </w:r>
      <w:r w:rsidR="000F0125">
        <w:rPr>
          <w:rFonts w:cs="Calibri"/>
          <w:b/>
          <w:sz w:val="26"/>
          <w:szCs w:val="26"/>
          <w:vertAlign w:val="superscript"/>
        </w:rPr>
        <w:t>9</w:t>
      </w:r>
      <w:r w:rsidR="0074122E" w:rsidRPr="00DF2F74">
        <w:rPr>
          <w:rFonts w:asciiTheme="minorHAnsi" w:hAnsiTheme="minorHAnsi" w:cstheme="minorHAnsi"/>
          <w:b/>
          <w:bCs/>
          <w:sz w:val="26"/>
          <w:szCs w:val="26"/>
          <w:vertAlign w:val="superscript"/>
        </w:rPr>
        <w:t>]</w:t>
      </w:r>
      <w:r>
        <w:rPr>
          <w:rFonts w:cs="Calibri"/>
          <w:sz w:val="26"/>
          <w:szCs w:val="26"/>
        </w:rPr>
        <w:t>.</w:t>
      </w:r>
    </w:p>
    <w:p w:rsidR="000C07A2" w:rsidRPr="000C07A2" w:rsidRDefault="00EA3195" w:rsidP="00201730">
      <w:pPr>
        <w:spacing w:before="240" w:after="240" w:line="240" w:lineRule="auto"/>
        <w:jc w:val="both"/>
        <w:rPr>
          <w:rFonts w:cs="Calibri"/>
          <w:sz w:val="26"/>
          <w:szCs w:val="26"/>
        </w:rPr>
      </w:pPr>
      <w:r>
        <w:rPr>
          <w:rFonts w:cs="Calibri"/>
          <w:noProof/>
          <w:sz w:val="26"/>
          <w:szCs w:val="26"/>
          <w:lang w:eastAsia="fr-FR"/>
        </w:rPr>
        <w:pict>
          <v:shape id="_x0000_s1147" type="#_x0000_t32" style="position:absolute;left:0;text-align:left;margin-left:1.75pt;margin-top:19.8pt;width:193.5pt;height:0;z-index:251788288" o:connectortype="straight"/>
        </w:pict>
      </w:r>
      <w:r w:rsidR="000C07A2">
        <w:rPr>
          <w:rFonts w:cs="Calibri"/>
          <w:sz w:val="26"/>
          <w:szCs w:val="26"/>
        </w:rPr>
        <w:t xml:space="preserve">   </w:t>
      </w:r>
    </w:p>
    <w:p w:rsidR="005A746A" w:rsidRDefault="00A336F2" w:rsidP="005A746A">
      <w:pPr>
        <w:spacing w:before="240" w:after="240" w:line="240" w:lineRule="auto"/>
        <w:jc w:val="both"/>
        <w:rPr>
          <w:rFonts w:cs="Calibri"/>
          <w:sz w:val="20"/>
          <w:szCs w:val="20"/>
        </w:rPr>
      </w:pPr>
      <w:r>
        <w:rPr>
          <w:rFonts w:cs="Calibri"/>
          <w:sz w:val="26"/>
          <w:szCs w:val="26"/>
        </w:rPr>
        <w:t xml:space="preserve"> </w:t>
      </w:r>
      <w:r w:rsidR="00850B35" w:rsidRPr="00850B35">
        <w:rPr>
          <w:rFonts w:cs="Calibri"/>
          <w:b/>
          <w:sz w:val="20"/>
          <w:szCs w:val="20"/>
          <w:vertAlign w:val="superscript"/>
        </w:rPr>
        <w:t>[</w:t>
      </w:r>
      <w:r w:rsidR="005A746A" w:rsidRPr="00840D06">
        <w:rPr>
          <w:rFonts w:cs="Calibri"/>
          <w:b/>
          <w:sz w:val="20"/>
          <w:szCs w:val="20"/>
          <w:vertAlign w:val="superscript"/>
        </w:rPr>
        <w:t>II-2</w:t>
      </w:r>
      <w:r w:rsidR="000F0125">
        <w:rPr>
          <w:rFonts w:cs="Calibri"/>
          <w:b/>
          <w:sz w:val="20"/>
          <w:szCs w:val="20"/>
          <w:vertAlign w:val="superscript"/>
        </w:rPr>
        <w:t>9</w:t>
      </w:r>
      <w:r w:rsidR="00055FC4" w:rsidRPr="00850B35">
        <w:rPr>
          <w:rFonts w:cs="Calibri"/>
          <w:b/>
          <w:sz w:val="20"/>
          <w:szCs w:val="20"/>
          <w:vertAlign w:val="superscript"/>
        </w:rPr>
        <w:t>]</w:t>
      </w:r>
      <w:r w:rsidR="005A746A">
        <w:rPr>
          <w:rFonts w:cs="Calibri"/>
          <w:b/>
          <w:sz w:val="20"/>
          <w:szCs w:val="20"/>
        </w:rPr>
        <w:t xml:space="preserve"> ALAIN LIEBARD ET ANDRE DE HERDE </w:t>
      </w:r>
      <w:r w:rsidR="005A746A" w:rsidRPr="003A7285">
        <w:rPr>
          <w:rFonts w:cs="Calibri"/>
          <w:sz w:val="20"/>
          <w:szCs w:val="20"/>
        </w:rPr>
        <w:t>(</w:t>
      </w:r>
      <w:r w:rsidR="005A746A">
        <w:rPr>
          <w:rFonts w:cs="Calibri"/>
          <w:sz w:val="20"/>
          <w:szCs w:val="20"/>
        </w:rPr>
        <w:t>Traité d’architecture et d’urbanisme bioclimatique –concevoir, édifier et aménager avec le développement durable P14a et P14b).</w:t>
      </w:r>
    </w:p>
    <w:p w:rsidR="001E4EA7" w:rsidRDefault="00A336F2" w:rsidP="008D1F17">
      <w:pPr>
        <w:spacing w:before="240" w:after="240" w:line="240" w:lineRule="auto"/>
        <w:jc w:val="both"/>
        <w:rPr>
          <w:rFonts w:cs="Calibri"/>
          <w:b/>
          <w:sz w:val="26"/>
          <w:szCs w:val="26"/>
        </w:rPr>
      </w:pPr>
      <w:r>
        <w:rPr>
          <w:rFonts w:cs="Calibri"/>
          <w:sz w:val="26"/>
          <w:szCs w:val="26"/>
        </w:rPr>
        <w:lastRenderedPageBreak/>
        <w:t xml:space="preserve"> </w:t>
      </w:r>
      <w:r w:rsidR="001E4EA7" w:rsidRPr="001E4EA7">
        <w:rPr>
          <w:rFonts w:cs="Calibri"/>
          <w:b/>
          <w:sz w:val="26"/>
          <w:szCs w:val="26"/>
        </w:rPr>
        <w:t>II.5</w:t>
      </w:r>
      <w:r w:rsidR="001E4EA7">
        <w:rPr>
          <w:rFonts w:cs="Calibri"/>
          <w:b/>
          <w:sz w:val="26"/>
          <w:szCs w:val="26"/>
        </w:rPr>
        <w:t xml:space="preserve"> L</w:t>
      </w:r>
      <w:r w:rsidR="009D72DF">
        <w:rPr>
          <w:rFonts w:cs="Calibri"/>
          <w:b/>
          <w:sz w:val="26"/>
          <w:szCs w:val="26"/>
        </w:rPr>
        <w:t>es enjeux pour l’habitat </w:t>
      </w:r>
      <w:r w:rsidR="001E4EA7">
        <w:rPr>
          <w:rFonts w:cs="Calibri"/>
          <w:b/>
          <w:sz w:val="26"/>
          <w:szCs w:val="26"/>
        </w:rPr>
        <w:t>:</w:t>
      </w:r>
    </w:p>
    <w:p w:rsidR="00971315" w:rsidRDefault="009D72DF" w:rsidP="008D1F17">
      <w:pPr>
        <w:spacing w:before="240" w:after="240" w:line="240" w:lineRule="auto"/>
        <w:jc w:val="both"/>
        <w:rPr>
          <w:rFonts w:cs="Calibri"/>
          <w:sz w:val="26"/>
          <w:szCs w:val="26"/>
        </w:rPr>
      </w:pPr>
      <w:r w:rsidRPr="009D72DF">
        <w:rPr>
          <w:rFonts w:cs="Calibri"/>
          <w:sz w:val="26"/>
          <w:szCs w:val="26"/>
        </w:rPr>
        <w:t>L’acte</w:t>
      </w:r>
      <w:r>
        <w:rPr>
          <w:rFonts w:cs="Calibri"/>
          <w:b/>
          <w:sz w:val="26"/>
          <w:szCs w:val="26"/>
        </w:rPr>
        <w:t xml:space="preserve">  </w:t>
      </w:r>
      <w:r w:rsidRPr="009D72DF">
        <w:rPr>
          <w:rFonts w:cs="Calibri"/>
          <w:sz w:val="26"/>
          <w:szCs w:val="26"/>
        </w:rPr>
        <w:t>de</w:t>
      </w:r>
      <w:r>
        <w:rPr>
          <w:rFonts w:cs="Calibri"/>
          <w:b/>
          <w:sz w:val="26"/>
          <w:szCs w:val="26"/>
        </w:rPr>
        <w:t xml:space="preserve"> </w:t>
      </w:r>
      <w:r>
        <w:rPr>
          <w:rFonts w:cs="Calibri"/>
          <w:sz w:val="26"/>
          <w:szCs w:val="26"/>
        </w:rPr>
        <w:t>construire constitue une empreinte forte sur le territoire, il marque surtout une action difficilement réversible dont les effets sur l’environnement sont sensibles</w:t>
      </w:r>
      <w:r w:rsidR="00E76DD2">
        <w:rPr>
          <w:rFonts w:cs="Calibri"/>
          <w:sz w:val="26"/>
          <w:szCs w:val="26"/>
        </w:rPr>
        <w:t> ; consommation d’énergies fossiles non renouvelables, pollutions atmosphériques, effet de serre, gestion des déchets de chantiers, risques sanitaires… (Voir problématique)</w:t>
      </w:r>
      <w:r w:rsidR="00971315">
        <w:rPr>
          <w:rFonts w:cs="Calibri"/>
          <w:sz w:val="26"/>
          <w:szCs w:val="26"/>
        </w:rPr>
        <w:t>.</w:t>
      </w:r>
    </w:p>
    <w:p w:rsidR="00B1334A" w:rsidRPr="00871F24" w:rsidRDefault="00971315" w:rsidP="009504F8">
      <w:pPr>
        <w:spacing w:before="240" w:after="240" w:line="240" w:lineRule="auto"/>
        <w:jc w:val="both"/>
        <w:rPr>
          <w:rFonts w:cs="Calibri"/>
          <w:sz w:val="26"/>
          <w:szCs w:val="26"/>
        </w:rPr>
      </w:pPr>
      <w:r>
        <w:rPr>
          <w:rFonts w:cs="Calibri"/>
          <w:sz w:val="26"/>
          <w:szCs w:val="26"/>
        </w:rPr>
        <w:t>Il est important de connaître</w:t>
      </w:r>
      <w:r w:rsidR="00780637">
        <w:rPr>
          <w:rFonts w:cs="Calibri"/>
          <w:sz w:val="26"/>
          <w:szCs w:val="26"/>
        </w:rPr>
        <w:t xml:space="preserve"> les enjeux à l’habitat.</w:t>
      </w:r>
    </w:p>
    <w:p w:rsidR="00780637" w:rsidRDefault="00780637" w:rsidP="00780637">
      <w:pPr>
        <w:spacing w:before="240" w:after="240" w:line="240" w:lineRule="auto"/>
        <w:jc w:val="both"/>
        <w:rPr>
          <w:rFonts w:cs="Calibri"/>
          <w:b/>
          <w:sz w:val="26"/>
          <w:szCs w:val="26"/>
        </w:rPr>
      </w:pPr>
      <w:r w:rsidRPr="001E4EA7">
        <w:rPr>
          <w:rFonts w:cs="Calibri"/>
          <w:b/>
          <w:sz w:val="26"/>
          <w:szCs w:val="26"/>
        </w:rPr>
        <w:t>II.</w:t>
      </w:r>
      <w:r w:rsidR="00871F24">
        <w:rPr>
          <w:rFonts w:cs="Calibri"/>
          <w:b/>
          <w:sz w:val="26"/>
          <w:szCs w:val="26"/>
        </w:rPr>
        <w:t>5</w:t>
      </w:r>
      <w:r>
        <w:rPr>
          <w:rFonts w:cs="Calibri"/>
          <w:b/>
          <w:sz w:val="26"/>
          <w:szCs w:val="26"/>
        </w:rPr>
        <w:t>.1 interactions entre habitat, énergie et effet de serre:</w:t>
      </w:r>
    </w:p>
    <w:p w:rsidR="00933A4B" w:rsidRDefault="00933A4B" w:rsidP="00780637">
      <w:pPr>
        <w:spacing w:before="240" w:after="240" w:line="240" w:lineRule="auto"/>
        <w:jc w:val="both"/>
        <w:rPr>
          <w:rFonts w:cs="Calibri"/>
          <w:b/>
          <w:sz w:val="26"/>
          <w:szCs w:val="26"/>
        </w:rPr>
      </w:pPr>
      <w:r w:rsidRPr="001E4EA7">
        <w:rPr>
          <w:rFonts w:cs="Calibri"/>
          <w:b/>
          <w:sz w:val="26"/>
          <w:szCs w:val="26"/>
        </w:rPr>
        <w:t>II.</w:t>
      </w:r>
      <w:r w:rsidR="00871F24">
        <w:rPr>
          <w:rFonts w:cs="Calibri"/>
          <w:b/>
          <w:sz w:val="26"/>
          <w:szCs w:val="26"/>
        </w:rPr>
        <w:t>5</w:t>
      </w:r>
      <w:r>
        <w:rPr>
          <w:rFonts w:cs="Calibri"/>
          <w:b/>
          <w:sz w:val="26"/>
          <w:szCs w:val="26"/>
        </w:rPr>
        <w:t>.1.1 Les enjeux de l’énergie :</w:t>
      </w:r>
    </w:p>
    <w:p w:rsidR="00933A4B" w:rsidRDefault="00933A4B" w:rsidP="00780637">
      <w:pPr>
        <w:spacing w:before="240" w:after="240" w:line="240" w:lineRule="auto"/>
        <w:jc w:val="both"/>
        <w:rPr>
          <w:rFonts w:cs="Calibri"/>
          <w:sz w:val="26"/>
          <w:szCs w:val="26"/>
        </w:rPr>
      </w:pPr>
      <w:r>
        <w:rPr>
          <w:rFonts w:cs="Calibri"/>
          <w:sz w:val="26"/>
          <w:szCs w:val="26"/>
        </w:rPr>
        <w:t>Ceux-ci recouvrent deux réalités distinctes :</w:t>
      </w:r>
    </w:p>
    <w:p w:rsidR="00933A4B" w:rsidRDefault="00933A4B" w:rsidP="00933A4B">
      <w:pPr>
        <w:spacing w:before="240" w:after="240" w:line="240" w:lineRule="auto"/>
        <w:jc w:val="both"/>
        <w:rPr>
          <w:rFonts w:cs="Calibri"/>
          <w:b/>
          <w:sz w:val="26"/>
          <w:szCs w:val="26"/>
        </w:rPr>
      </w:pPr>
      <w:r w:rsidRPr="001E4EA7">
        <w:rPr>
          <w:rFonts w:cs="Calibri"/>
          <w:b/>
          <w:sz w:val="26"/>
          <w:szCs w:val="26"/>
        </w:rPr>
        <w:t>II.</w:t>
      </w:r>
      <w:r w:rsidR="00871F24">
        <w:rPr>
          <w:rFonts w:cs="Calibri"/>
          <w:b/>
          <w:sz w:val="26"/>
          <w:szCs w:val="26"/>
        </w:rPr>
        <w:t>5</w:t>
      </w:r>
      <w:r>
        <w:rPr>
          <w:rFonts w:cs="Calibri"/>
          <w:b/>
          <w:sz w:val="26"/>
          <w:szCs w:val="26"/>
        </w:rPr>
        <w:t>.1.1.a  L’épuisement programmé des ressources:</w:t>
      </w:r>
    </w:p>
    <w:p w:rsidR="000D12D5" w:rsidRDefault="00933A4B" w:rsidP="00933A4B">
      <w:pPr>
        <w:spacing w:before="240" w:after="240" w:line="240" w:lineRule="auto"/>
        <w:jc w:val="both"/>
        <w:rPr>
          <w:rFonts w:cs="Calibri"/>
          <w:sz w:val="26"/>
          <w:szCs w:val="26"/>
        </w:rPr>
      </w:pPr>
      <w:r w:rsidRPr="00933A4B">
        <w:rPr>
          <w:rFonts w:cs="Calibri"/>
          <w:sz w:val="26"/>
          <w:szCs w:val="26"/>
        </w:rPr>
        <w:t>A</w:t>
      </w:r>
      <w:r>
        <w:rPr>
          <w:rFonts w:cs="Calibri"/>
          <w:sz w:val="26"/>
          <w:szCs w:val="26"/>
        </w:rPr>
        <w:t>u rythme de consommation actuel, les réserves prouvées sont de 40 années de pétrole, 63 de gaz et 218 de charbon (Observatoire de l’énergie, 2002) et 71 ans d’uranium (Observatoire de l’énergie, 2002)</w:t>
      </w:r>
      <w:r w:rsidR="008378DB">
        <w:rPr>
          <w:rFonts w:cs="Calibri"/>
          <w:sz w:val="26"/>
          <w:szCs w:val="26"/>
        </w:rPr>
        <w:t>, de plus, si on intègre le taux de croissance annuel de la consommation d’énergie (2%/an), en 2115 ce sont les réserves ultimes d’énergie qui seraient épuisées (</w:t>
      </w:r>
      <w:r w:rsidR="000061CA">
        <w:rPr>
          <w:rFonts w:cs="Calibri"/>
          <w:sz w:val="26"/>
          <w:szCs w:val="26"/>
        </w:rPr>
        <w:t xml:space="preserve">réserves maximum probables qu’il serait possible d’extraire). Outre l’impact sur les prix à la consommation </w:t>
      </w:r>
      <w:r w:rsidR="000D12D5">
        <w:rPr>
          <w:rFonts w:cs="Calibri"/>
          <w:sz w:val="26"/>
          <w:szCs w:val="26"/>
        </w:rPr>
        <w:t>c’est l’équilibre géopolitique mondial qui est affecté par cette situation.</w:t>
      </w:r>
    </w:p>
    <w:p w:rsidR="000D12D5" w:rsidRDefault="000D12D5" w:rsidP="000D12D5">
      <w:pPr>
        <w:spacing w:before="240" w:after="240" w:line="240" w:lineRule="auto"/>
        <w:jc w:val="both"/>
        <w:rPr>
          <w:rFonts w:cs="Calibri"/>
          <w:b/>
          <w:sz w:val="26"/>
          <w:szCs w:val="26"/>
        </w:rPr>
      </w:pPr>
      <w:r w:rsidRPr="001E4EA7">
        <w:rPr>
          <w:rFonts w:cs="Calibri"/>
          <w:b/>
          <w:sz w:val="26"/>
          <w:szCs w:val="26"/>
        </w:rPr>
        <w:t>II.</w:t>
      </w:r>
      <w:r w:rsidR="00871F24">
        <w:rPr>
          <w:rFonts w:cs="Calibri"/>
          <w:b/>
          <w:sz w:val="26"/>
          <w:szCs w:val="26"/>
        </w:rPr>
        <w:t>5</w:t>
      </w:r>
      <w:r>
        <w:rPr>
          <w:rFonts w:cs="Calibri"/>
          <w:b/>
          <w:sz w:val="26"/>
          <w:szCs w:val="26"/>
        </w:rPr>
        <w:t>.1.1.b  La dégradation de l’environnement:</w:t>
      </w:r>
    </w:p>
    <w:p w:rsidR="00784757" w:rsidRDefault="000D12D5" w:rsidP="00784757">
      <w:pPr>
        <w:spacing w:before="240" w:after="240" w:line="240" w:lineRule="auto"/>
        <w:jc w:val="both"/>
        <w:rPr>
          <w:rFonts w:cs="Calibri"/>
          <w:sz w:val="26"/>
          <w:szCs w:val="26"/>
        </w:rPr>
      </w:pPr>
      <w:r>
        <w:rPr>
          <w:rFonts w:cs="Calibri"/>
          <w:sz w:val="26"/>
          <w:szCs w:val="26"/>
        </w:rPr>
        <w:t>On estime à ce titre que</w:t>
      </w:r>
      <w:r w:rsidR="00E1516A">
        <w:rPr>
          <w:rFonts w:cs="Calibri"/>
          <w:sz w:val="26"/>
          <w:szCs w:val="26"/>
        </w:rPr>
        <w:t xml:space="preserve"> l’énergie est responsable de 80 à 90% des nuisances environnementales (pollution, marées noires, effet de serre, déchets, radioactifs,…). Le réchauffement climatique constitue la menace la plus médiatisée. En moyenne, la hausse de  température prévue par les différentes modèles de prévision au cours du 21</w:t>
      </w:r>
      <w:r w:rsidR="00E1516A" w:rsidRPr="00E1516A">
        <w:rPr>
          <w:rFonts w:cs="Calibri"/>
          <w:sz w:val="26"/>
          <w:szCs w:val="26"/>
          <w:vertAlign w:val="superscript"/>
        </w:rPr>
        <w:t xml:space="preserve">e </w:t>
      </w:r>
      <w:r w:rsidR="00E1516A">
        <w:rPr>
          <w:rFonts w:cs="Calibri"/>
          <w:sz w:val="26"/>
          <w:szCs w:val="26"/>
        </w:rPr>
        <w:t xml:space="preserve">siècle </w:t>
      </w:r>
      <w:r w:rsidR="006F3A74">
        <w:rPr>
          <w:rFonts w:cs="Calibri"/>
          <w:sz w:val="26"/>
          <w:szCs w:val="26"/>
        </w:rPr>
        <w:t>est de 4.1°C. La canicule de l’été 2003 marque les prémisses de ce changement.</w:t>
      </w:r>
    </w:p>
    <w:p w:rsidR="00784757" w:rsidRDefault="00784757" w:rsidP="00784757">
      <w:pPr>
        <w:spacing w:before="240" w:after="240" w:line="240" w:lineRule="auto"/>
        <w:jc w:val="both"/>
        <w:rPr>
          <w:rFonts w:cs="Calibri"/>
          <w:b/>
          <w:sz w:val="26"/>
          <w:szCs w:val="26"/>
        </w:rPr>
      </w:pPr>
      <w:r w:rsidRPr="001E4EA7">
        <w:rPr>
          <w:rFonts w:cs="Calibri"/>
          <w:b/>
          <w:sz w:val="26"/>
          <w:szCs w:val="26"/>
        </w:rPr>
        <w:t>II.</w:t>
      </w:r>
      <w:r w:rsidR="00871F24">
        <w:rPr>
          <w:rFonts w:cs="Calibri"/>
          <w:b/>
          <w:sz w:val="26"/>
          <w:szCs w:val="26"/>
        </w:rPr>
        <w:t>5</w:t>
      </w:r>
      <w:r>
        <w:rPr>
          <w:rFonts w:cs="Calibri"/>
          <w:b/>
          <w:sz w:val="26"/>
          <w:szCs w:val="26"/>
        </w:rPr>
        <w:t>.1.</w:t>
      </w:r>
      <w:r w:rsidR="00456E2C">
        <w:rPr>
          <w:rFonts w:cs="Calibri"/>
          <w:b/>
          <w:sz w:val="26"/>
          <w:szCs w:val="26"/>
        </w:rPr>
        <w:t>2</w:t>
      </w:r>
      <w:r>
        <w:rPr>
          <w:rFonts w:cs="Calibri"/>
          <w:b/>
          <w:sz w:val="26"/>
          <w:szCs w:val="26"/>
        </w:rPr>
        <w:t xml:space="preserve"> La contribution de l’habitat aux enjeux énergétiques :</w:t>
      </w:r>
    </w:p>
    <w:p w:rsidR="00456E2C" w:rsidRDefault="00456E2C" w:rsidP="00784757">
      <w:pPr>
        <w:spacing w:before="240" w:after="240" w:line="240" w:lineRule="auto"/>
        <w:jc w:val="both"/>
        <w:rPr>
          <w:rFonts w:cs="Calibri"/>
          <w:sz w:val="26"/>
          <w:szCs w:val="26"/>
        </w:rPr>
      </w:pPr>
      <w:r>
        <w:rPr>
          <w:rFonts w:cs="Calibri"/>
          <w:sz w:val="26"/>
          <w:szCs w:val="26"/>
        </w:rPr>
        <w:t>Si les sources de consommations et d’émissions sont multiples, plusieurs d’entre elles relèvent directement de la responsabilité des collectivités territoriales.</w:t>
      </w:r>
    </w:p>
    <w:p w:rsidR="00456E2C" w:rsidRDefault="00456E2C" w:rsidP="00814166">
      <w:pPr>
        <w:spacing w:before="240" w:after="240" w:line="240" w:lineRule="auto"/>
        <w:jc w:val="both"/>
        <w:rPr>
          <w:rFonts w:cs="Calibri"/>
          <w:sz w:val="26"/>
          <w:szCs w:val="26"/>
        </w:rPr>
      </w:pPr>
      <w:r>
        <w:rPr>
          <w:rFonts w:cs="Calibri"/>
          <w:sz w:val="26"/>
          <w:szCs w:val="26"/>
        </w:rPr>
        <w:t xml:space="preserve">En effet, les émissions liées aux bâtiments et aux transports contribuent à 47% à l’effet de </w:t>
      </w:r>
      <w:r w:rsidR="00A0312A">
        <w:rPr>
          <w:rFonts w:cs="Calibri"/>
          <w:sz w:val="26"/>
          <w:szCs w:val="26"/>
        </w:rPr>
        <w:t>serre (Voir figure N°II-</w:t>
      </w:r>
      <w:r w:rsidR="00814166">
        <w:rPr>
          <w:rFonts w:cs="Calibri"/>
          <w:sz w:val="26"/>
          <w:szCs w:val="26"/>
        </w:rPr>
        <w:t>20</w:t>
      </w:r>
      <w:r w:rsidR="00A0312A">
        <w:rPr>
          <w:rFonts w:cs="Calibri"/>
          <w:sz w:val="26"/>
          <w:szCs w:val="26"/>
        </w:rPr>
        <w:t>).</w:t>
      </w:r>
      <w:r>
        <w:rPr>
          <w:rFonts w:cs="Calibri"/>
          <w:sz w:val="26"/>
          <w:szCs w:val="26"/>
        </w:rPr>
        <w:t xml:space="preserve"> Les actions entreprises sur ces deux postes auront donc un effet significatif pour </w:t>
      </w:r>
      <w:r w:rsidR="00F31A36">
        <w:rPr>
          <w:rFonts w:cs="Calibri"/>
          <w:sz w:val="26"/>
          <w:szCs w:val="26"/>
        </w:rPr>
        <w:t>atteindre les engagements au protocole de Kyoto, ce d’autant que la part de logements  et surtout des transports sont en constante augmentation. Cette part demeure identique si l’on observe la répartition des usages de l’énergie par les ménages soit 47%lié aux déplacements et aux logements</w:t>
      </w:r>
      <w:r w:rsidR="00A0312A">
        <w:rPr>
          <w:rFonts w:cs="Calibri"/>
          <w:sz w:val="26"/>
          <w:szCs w:val="26"/>
        </w:rPr>
        <w:t xml:space="preserve"> (chauffage et usages spécifiques)</w:t>
      </w:r>
      <w:r w:rsidR="00F962F4" w:rsidRPr="00F962F4">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F962F4" w:rsidRPr="00840D06">
        <w:rPr>
          <w:rFonts w:cs="Calibri"/>
          <w:b/>
          <w:sz w:val="26"/>
          <w:szCs w:val="26"/>
          <w:vertAlign w:val="superscript"/>
        </w:rPr>
        <w:t>II-</w:t>
      </w:r>
      <w:r w:rsidR="000F0125">
        <w:rPr>
          <w:rFonts w:cs="Calibri"/>
          <w:b/>
          <w:sz w:val="26"/>
          <w:szCs w:val="26"/>
          <w:vertAlign w:val="superscript"/>
        </w:rPr>
        <w:t>30</w:t>
      </w:r>
      <w:r w:rsidR="0074122E" w:rsidRPr="00DF2F74">
        <w:rPr>
          <w:rFonts w:asciiTheme="minorHAnsi" w:hAnsiTheme="minorHAnsi" w:cstheme="minorHAnsi"/>
          <w:b/>
          <w:bCs/>
          <w:sz w:val="26"/>
          <w:szCs w:val="26"/>
          <w:vertAlign w:val="superscript"/>
        </w:rPr>
        <w:t>]</w:t>
      </w:r>
      <w:r w:rsidR="00A0312A">
        <w:rPr>
          <w:rFonts w:cs="Calibri"/>
          <w:sz w:val="26"/>
          <w:szCs w:val="26"/>
        </w:rPr>
        <w:t>.</w:t>
      </w:r>
    </w:p>
    <w:p w:rsidR="00A0312A" w:rsidRDefault="00A0312A" w:rsidP="00A0312A">
      <w:pPr>
        <w:spacing w:before="240" w:after="240" w:line="240" w:lineRule="auto"/>
        <w:jc w:val="center"/>
        <w:rPr>
          <w:rFonts w:cs="Calibri"/>
          <w:sz w:val="26"/>
          <w:szCs w:val="26"/>
        </w:rPr>
      </w:pPr>
    </w:p>
    <w:p w:rsidR="00871F24" w:rsidRPr="000C07A2" w:rsidRDefault="00EA3195" w:rsidP="00871F24">
      <w:pPr>
        <w:spacing w:before="240" w:after="240" w:line="240" w:lineRule="auto"/>
        <w:jc w:val="both"/>
        <w:rPr>
          <w:rFonts w:cs="Calibri"/>
          <w:sz w:val="26"/>
          <w:szCs w:val="26"/>
        </w:rPr>
      </w:pPr>
      <w:r>
        <w:rPr>
          <w:rFonts w:cs="Calibri"/>
          <w:noProof/>
          <w:sz w:val="26"/>
          <w:szCs w:val="26"/>
          <w:lang w:eastAsia="fr-FR"/>
        </w:rPr>
        <w:pict>
          <v:shape id="_x0000_s1148" type="#_x0000_t32" style="position:absolute;left:0;text-align:left;margin-left:1.75pt;margin-top:19.8pt;width:193.5pt;height:0;z-index:251790336" o:connectortype="straight"/>
        </w:pict>
      </w:r>
      <w:r w:rsidR="00871F24">
        <w:rPr>
          <w:rFonts w:cs="Calibri"/>
          <w:sz w:val="26"/>
          <w:szCs w:val="26"/>
        </w:rPr>
        <w:t xml:space="preserve">    </w:t>
      </w:r>
    </w:p>
    <w:p w:rsidR="00871F24" w:rsidRDefault="00871F24" w:rsidP="00871F24">
      <w:pPr>
        <w:spacing w:before="240" w:after="240" w:line="240" w:lineRule="auto"/>
        <w:jc w:val="both"/>
        <w:rPr>
          <w:rFonts w:cs="Calibri"/>
          <w:sz w:val="20"/>
          <w:szCs w:val="20"/>
        </w:rPr>
      </w:pPr>
      <w:r>
        <w:rPr>
          <w:rFonts w:cs="Calibri"/>
          <w:sz w:val="26"/>
          <w:szCs w:val="26"/>
        </w:rPr>
        <w:t xml:space="preserve"> </w:t>
      </w:r>
      <w:r w:rsidR="00850B35" w:rsidRPr="00850B35">
        <w:rPr>
          <w:rFonts w:cs="Calibri"/>
          <w:b/>
          <w:sz w:val="20"/>
          <w:szCs w:val="20"/>
          <w:vertAlign w:val="superscript"/>
        </w:rPr>
        <w:t>[</w:t>
      </w:r>
      <w:r w:rsidRPr="00840D06">
        <w:rPr>
          <w:rFonts w:cs="Calibri"/>
          <w:b/>
          <w:sz w:val="20"/>
          <w:szCs w:val="20"/>
          <w:vertAlign w:val="superscript"/>
        </w:rPr>
        <w:t>II-</w:t>
      </w:r>
      <w:r w:rsidR="000F0125">
        <w:rPr>
          <w:rFonts w:cs="Calibri"/>
          <w:b/>
          <w:sz w:val="20"/>
          <w:szCs w:val="20"/>
          <w:vertAlign w:val="superscript"/>
        </w:rPr>
        <w:t>30</w:t>
      </w:r>
      <w:r w:rsidR="00055FC4" w:rsidRPr="00850B35">
        <w:rPr>
          <w:rFonts w:cs="Calibri"/>
          <w:b/>
          <w:sz w:val="20"/>
          <w:szCs w:val="20"/>
          <w:vertAlign w:val="superscript"/>
        </w:rPr>
        <w:t>]</w:t>
      </w:r>
      <w:r>
        <w:rPr>
          <w:rFonts w:cs="Calibri"/>
          <w:b/>
          <w:sz w:val="20"/>
          <w:szCs w:val="20"/>
        </w:rPr>
        <w:t xml:space="preserve"> </w:t>
      </w:r>
      <w:r w:rsidR="00F962F4">
        <w:rPr>
          <w:rFonts w:cs="Calibri"/>
          <w:b/>
          <w:sz w:val="20"/>
          <w:szCs w:val="20"/>
        </w:rPr>
        <w:t>PROGRAMME LOCAL DE L’HABITAT</w:t>
      </w:r>
      <w:r w:rsidR="00FC483C">
        <w:rPr>
          <w:rFonts w:cs="Calibri"/>
          <w:b/>
          <w:sz w:val="20"/>
          <w:szCs w:val="20"/>
        </w:rPr>
        <w:t>-DIAGNOSTIC-GRAN LYON</w:t>
      </w:r>
      <w:r>
        <w:rPr>
          <w:rFonts w:cs="Calibri"/>
          <w:b/>
          <w:sz w:val="20"/>
          <w:szCs w:val="20"/>
        </w:rPr>
        <w:t xml:space="preserve"> </w:t>
      </w:r>
      <w:r w:rsidRPr="003A7285">
        <w:rPr>
          <w:rFonts w:cs="Calibri"/>
          <w:sz w:val="20"/>
          <w:szCs w:val="20"/>
        </w:rPr>
        <w:t>(</w:t>
      </w:r>
      <w:r w:rsidR="00FC483C">
        <w:rPr>
          <w:rFonts w:cs="Calibri"/>
          <w:sz w:val="20"/>
          <w:szCs w:val="20"/>
        </w:rPr>
        <w:t>Des politiques d’habitat aux politique d’environnement P13</w:t>
      </w:r>
      <w:r w:rsidR="004707B6">
        <w:rPr>
          <w:rFonts w:cs="Calibri"/>
          <w:sz w:val="20"/>
          <w:szCs w:val="20"/>
        </w:rPr>
        <w:t>8</w:t>
      </w:r>
      <w:r>
        <w:rPr>
          <w:rFonts w:cs="Calibri"/>
          <w:sz w:val="20"/>
          <w:szCs w:val="20"/>
        </w:rPr>
        <w:t>).</w:t>
      </w:r>
    </w:p>
    <w:p w:rsidR="00871F24" w:rsidRDefault="00EA3195" w:rsidP="00784757">
      <w:pPr>
        <w:spacing w:before="240" w:after="240" w:line="240" w:lineRule="auto"/>
        <w:jc w:val="both"/>
        <w:rPr>
          <w:rFonts w:cs="Calibri"/>
          <w:sz w:val="26"/>
          <w:szCs w:val="26"/>
        </w:rPr>
      </w:pPr>
      <w:r>
        <w:rPr>
          <w:rFonts w:cs="Calibri"/>
          <w:noProof/>
          <w:sz w:val="26"/>
          <w:szCs w:val="26"/>
          <w:lang w:eastAsia="fr-FR"/>
        </w:rPr>
        <w:lastRenderedPageBreak/>
        <w:pict>
          <v:rect id="_x0000_s1149" style="position:absolute;left:0;text-align:left;margin-left:-4.25pt;margin-top:-2pt;width:505.95pt;height:18.65pt;z-index:251793408" stroked="f">
            <v:textbox style="mso-next-textbox:#_x0000_s1149">
              <w:txbxContent>
                <w:p w:rsidR="00D81628" w:rsidRDefault="00D81628" w:rsidP="00814166">
                  <w:pPr>
                    <w:rPr>
                      <w:b/>
                      <w:sz w:val="20"/>
                      <w:szCs w:val="20"/>
                    </w:rPr>
                  </w:pPr>
                  <w:r w:rsidRPr="004C7128">
                    <w:rPr>
                      <w:b/>
                      <w:sz w:val="20"/>
                      <w:szCs w:val="20"/>
                    </w:rPr>
                    <w:t>Figure II-</w:t>
                  </w:r>
                  <w:r>
                    <w:rPr>
                      <w:b/>
                      <w:sz w:val="20"/>
                      <w:szCs w:val="20"/>
                    </w:rPr>
                    <w:t>20 :</w:t>
                  </w:r>
                  <w:r w:rsidRPr="004C7128">
                    <w:rPr>
                      <w:b/>
                      <w:sz w:val="20"/>
                      <w:szCs w:val="20"/>
                    </w:rPr>
                    <w:t> </w:t>
                  </w:r>
                  <w:r w:rsidRPr="00D44138">
                    <w:rPr>
                      <w:rFonts w:cs="Calibri"/>
                      <w:b/>
                      <w:sz w:val="20"/>
                      <w:szCs w:val="20"/>
                    </w:rPr>
                    <w:t>La contribution de l’habitat aux enjeux énergétiques.</w:t>
                  </w:r>
                  <w:r w:rsidRPr="00D44138">
                    <w:rPr>
                      <w:b/>
                      <w:sz w:val="20"/>
                      <w:szCs w:val="20"/>
                    </w:rPr>
                    <w:tab/>
                  </w:r>
                  <w:r>
                    <w:rPr>
                      <w:b/>
                      <w:sz w:val="20"/>
                      <w:szCs w:val="20"/>
                    </w:rPr>
                    <w:t xml:space="preserve">                                 Source : Diagnostic-Grand Lyon                 </w:t>
                  </w:r>
                </w:p>
                <w:p w:rsidR="00D81628" w:rsidRPr="00C2445C" w:rsidRDefault="00D81628" w:rsidP="00D44138">
                  <w:pPr>
                    <w:rPr>
                      <w:b/>
                      <w:sz w:val="20"/>
                      <w:szCs w:val="20"/>
                    </w:rPr>
                  </w:pPr>
                  <w:r>
                    <w:rPr>
                      <w:b/>
                      <w:sz w:val="20"/>
                      <w:szCs w:val="20"/>
                    </w:rPr>
                    <w:tab/>
                  </w:r>
                </w:p>
              </w:txbxContent>
            </v:textbox>
          </v:rect>
        </w:pict>
      </w:r>
      <w:r w:rsidR="00D44138">
        <w:rPr>
          <w:rFonts w:cs="Calibri"/>
          <w:noProof/>
          <w:sz w:val="26"/>
          <w:szCs w:val="26"/>
          <w:lang w:eastAsia="fr-FR"/>
        </w:rPr>
        <w:drawing>
          <wp:anchor distT="0" distB="0" distL="114300" distR="114300" simplePos="0" relativeHeight="251792384" behindDoc="1" locked="0" layoutInCell="1" allowOverlap="1">
            <wp:simplePos x="0" y="0"/>
            <wp:positionH relativeFrom="column">
              <wp:posOffset>-22860</wp:posOffset>
            </wp:positionH>
            <wp:positionV relativeFrom="paragraph">
              <wp:posOffset>58420</wp:posOffset>
            </wp:positionV>
            <wp:extent cx="3055620" cy="2159635"/>
            <wp:effectExtent l="38100" t="57150" r="106680" b="88265"/>
            <wp:wrapTight wrapText="bothSides">
              <wp:wrapPolygon edited="0">
                <wp:start x="-269" y="-572"/>
                <wp:lineTo x="-269" y="22483"/>
                <wp:lineTo x="22085" y="22483"/>
                <wp:lineTo x="22219" y="22483"/>
                <wp:lineTo x="22354" y="21340"/>
                <wp:lineTo x="22354" y="-191"/>
                <wp:lineTo x="22085" y="-572"/>
                <wp:lineTo x="-269" y="-572"/>
              </wp:wrapPolygon>
            </wp:wrapTight>
            <wp:docPr id="30"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31"/>
                    <a:srcRect/>
                    <a:stretch>
                      <a:fillRect/>
                    </a:stretch>
                  </pic:blipFill>
                  <pic:spPr bwMode="auto">
                    <a:xfrm>
                      <a:off x="0" y="0"/>
                      <a:ext cx="3055620"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D44138">
        <w:rPr>
          <w:rFonts w:cs="Calibri"/>
          <w:noProof/>
          <w:sz w:val="26"/>
          <w:szCs w:val="26"/>
          <w:lang w:eastAsia="fr-FR"/>
        </w:rPr>
        <w:drawing>
          <wp:anchor distT="0" distB="0" distL="114300" distR="114300" simplePos="0" relativeHeight="251791360" behindDoc="1" locked="0" layoutInCell="1" allowOverlap="1">
            <wp:simplePos x="0" y="0"/>
            <wp:positionH relativeFrom="column">
              <wp:posOffset>3204210</wp:posOffset>
            </wp:positionH>
            <wp:positionV relativeFrom="paragraph">
              <wp:posOffset>58420</wp:posOffset>
            </wp:positionV>
            <wp:extent cx="3059430" cy="2157730"/>
            <wp:effectExtent l="38100" t="57150" r="121920" b="90170"/>
            <wp:wrapTight wrapText="bothSides">
              <wp:wrapPolygon edited="0">
                <wp:start x="-269" y="-572"/>
                <wp:lineTo x="-269" y="22503"/>
                <wp:lineTo x="22192" y="22503"/>
                <wp:lineTo x="22326" y="22503"/>
                <wp:lineTo x="22461" y="21358"/>
                <wp:lineTo x="22461" y="-191"/>
                <wp:lineTo x="22192" y="-572"/>
                <wp:lineTo x="-269" y="-572"/>
              </wp:wrapPolygon>
            </wp:wrapTight>
            <wp:docPr id="31"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srcRect/>
                    <a:stretch>
                      <a:fillRect/>
                    </a:stretch>
                  </pic:blipFill>
                  <pic:spPr bwMode="auto">
                    <a:xfrm>
                      <a:off x="0" y="0"/>
                      <a:ext cx="3059430" cy="215773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A0312A" w:rsidRDefault="00A0312A" w:rsidP="00784757">
      <w:pPr>
        <w:spacing w:before="240" w:after="240" w:line="240" w:lineRule="auto"/>
        <w:jc w:val="both"/>
        <w:rPr>
          <w:rFonts w:cs="Calibri"/>
          <w:sz w:val="26"/>
          <w:szCs w:val="26"/>
        </w:rPr>
      </w:pPr>
      <w:r>
        <w:rPr>
          <w:rFonts w:cs="Calibri"/>
          <w:sz w:val="26"/>
          <w:szCs w:val="26"/>
        </w:rPr>
        <w:t>Un ménage produit chaque année 16.4 de Co</w:t>
      </w:r>
      <w:r w:rsidRPr="00A0312A">
        <w:rPr>
          <w:rFonts w:cs="Calibri"/>
          <w:sz w:val="26"/>
          <w:szCs w:val="26"/>
          <w:vertAlign w:val="subscript"/>
        </w:rPr>
        <w:t>2</w:t>
      </w:r>
      <w:r>
        <w:rPr>
          <w:rFonts w:cs="Calibri"/>
          <w:sz w:val="26"/>
          <w:szCs w:val="26"/>
        </w:rPr>
        <w:t xml:space="preserve"> dont 4.2 t pour se déplacer et 2.5 t pour se chauffer. Les consommations énergétiques par habitant sont également en constante augmentation et la contribution de l’habitat et d</w:t>
      </w:r>
      <w:r w:rsidR="002C0A1C">
        <w:rPr>
          <w:rFonts w:cs="Calibri"/>
          <w:sz w:val="26"/>
          <w:szCs w:val="26"/>
        </w:rPr>
        <w:t xml:space="preserve">e transport </w:t>
      </w:r>
      <w:r>
        <w:rPr>
          <w:rFonts w:cs="Calibri"/>
          <w:sz w:val="26"/>
          <w:szCs w:val="26"/>
        </w:rPr>
        <w:t xml:space="preserve"> demeure forte.</w:t>
      </w:r>
    </w:p>
    <w:p w:rsidR="00187BE7" w:rsidRDefault="00187BE7" w:rsidP="00187BE7">
      <w:pPr>
        <w:spacing w:before="240" w:after="240" w:line="240" w:lineRule="auto"/>
        <w:jc w:val="both"/>
        <w:rPr>
          <w:rFonts w:cs="Calibri"/>
          <w:b/>
          <w:sz w:val="26"/>
          <w:szCs w:val="26"/>
        </w:rPr>
      </w:pPr>
      <w:r w:rsidRPr="001E4EA7">
        <w:rPr>
          <w:rFonts w:cs="Calibri"/>
          <w:b/>
          <w:sz w:val="26"/>
          <w:szCs w:val="26"/>
        </w:rPr>
        <w:t>II.</w:t>
      </w:r>
      <w:r w:rsidR="009504F8">
        <w:rPr>
          <w:rFonts w:cs="Calibri"/>
          <w:b/>
          <w:sz w:val="26"/>
          <w:szCs w:val="26"/>
        </w:rPr>
        <w:t>6</w:t>
      </w:r>
      <w:r>
        <w:rPr>
          <w:rFonts w:cs="Calibri"/>
          <w:b/>
          <w:sz w:val="26"/>
          <w:szCs w:val="26"/>
        </w:rPr>
        <w:t>.1.3 Les leviers d’actions :</w:t>
      </w:r>
    </w:p>
    <w:p w:rsidR="00187BE7" w:rsidRDefault="00187BE7" w:rsidP="00187BE7">
      <w:pPr>
        <w:spacing w:before="240" w:after="240" w:line="240" w:lineRule="auto"/>
        <w:jc w:val="both"/>
        <w:rPr>
          <w:rFonts w:cs="Calibri"/>
          <w:sz w:val="26"/>
          <w:szCs w:val="26"/>
        </w:rPr>
      </w:pPr>
      <w:r>
        <w:rPr>
          <w:rFonts w:cs="Calibri"/>
          <w:sz w:val="26"/>
          <w:szCs w:val="26"/>
        </w:rPr>
        <w:t>Il existe ainsi un lien étroit entre la lutte contre l’effet de serre et la politique de l’habitat. Celle-ci doit à ce titre s’orienter selon deux axes :</w:t>
      </w:r>
    </w:p>
    <w:p w:rsidR="005F65FB" w:rsidRDefault="00492C2A" w:rsidP="00492C2A">
      <w:pPr>
        <w:pStyle w:val="Paragraphedeliste"/>
        <w:numPr>
          <w:ilvl w:val="0"/>
          <w:numId w:val="17"/>
        </w:numPr>
        <w:spacing w:before="240" w:after="240" w:line="240" w:lineRule="auto"/>
        <w:jc w:val="both"/>
        <w:rPr>
          <w:rFonts w:cs="Calibri"/>
          <w:sz w:val="26"/>
          <w:szCs w:val="26"/>
        </w:rPr>
      </w:pPr>
      <w:r>
        <w:rPr>
          <w:rFonts w:cs="Calibri"/>
          <w:sz w:val="26"/>
          <w:szCs w:val="26"/>
        </w:rPr>
        <w:t>L’offre en énergie : par une diversification des sources utilisées, notamment un a</w:t>
      </w:r>
      <w:r w:rsidR="004C0A47">
        <w:rPr>
          <w:rFonts w:cs="Calibri"/>
          <w:sz w:val="26"/>
          <w:szCs w:val="26"/>
        </w:rPr>
        <w:t>ccroissement de la part des énergies renouvelables. Outre les effets sur l’effet de serre, cette diversification permet de s’affranchir de la fluctuation des marchés de l’énergie. Des solutions adaptables dans le temps en termes de desserte, doivent être trouvées afin</w:t>
      </w:r>
      <w:r w:rsidR="005F65FB">
        <w:rPr>
          <w:rFonts w:cs="Calibri"/>
          <w:sz w:val="26"/>
          <w:szCs w:val="26"/>
        </w:rPr>
        <w:t xml:space="preserve"> </w:t>
      </w:r>
      <w:r w:rsidR="00F31E43">
        <w:rPr>
          <w:rFonts w:cs="Calibri"/>
          <w:sz w:val="26"/>
          <w:szCs w:val="26"/>
        </w:rPr>
        <w:t xml:space="preserve">de </w:t>
      </w:r>
      <w:r w:rsidR="005F65FB">
        <w:rPr>
          <w:rFonts w:cs="Calibri"/>
          <w:sz w:val="26"/>
          <w:szCs w:val="26"/>
        </w:rPr>
        <w:t>pouvoir recourir, à moindre frais, à d’autres sources d’énergie.</w:t>
      </w:r>
    </w:p>
    <w:p w:rsidR="00492C2A" w:rsidRDefault="005F65FB" w:rsidP="00F31E43">
      <w:pPr>
        <w:pStyle w:val="Paragraphedeliste"/>
        <w:numPr>
          <w:ilvl w:val="0"/>
          <w:numId w:val="17"/>
        </w:numPr>
        <w:spacing w:before="240" w:after="240" w:line="240" w:lineRule="auto"/>
        <w:jc w:val="both"/>
        <w:rPr>
          <w:rFonts w:cs="Calibri"/>
          <w:sz w:val="26"/>
          <w:szCs w:val="26"/>
        </w:rPr>
      </w:pPr>
      <w:r>
        <w:rPr>
          <w:rFonts w:cs="Calibri"/>
          <w:sz w:val="26"/>
          <w:szCs w:val="26"/>
        </w:rPr>
        <w:t>La demande : « l’énergie la moins chère et la moins polluante, c’est celle que nous ne consomm</w:t>
      </w:r>
      <w:r w:rsidR="00F31E43">
        <w:rPr>
          <w:rFonts w:cs="Calibri"/>
          <w:sz w:val="26"/>
          <w:szCs w:val="26"/>
        </w:rPr>
        <w:t>ons</w:t>
      </w:r>
      <w:r>
        <w:rPr>
          <w:rFonts w:cs="Calibri"/>
          <w:sz w:val="26"/>
          <w:szCs w:val="26"/>
        </w:rPr>
        <w:t xml:space="preserve"> pas. ».</w:t>
      </w:r>
      <w:r w:rsidR="004C0A47">
        <w:rPr>
          <w:rFonts w:cs="Calibri"/>
          <w:sz w:val="26"/>
          <w:szCs w:val="26"/>
        </w:rPr>
        <w:t xml:space="preserve"> </w:t>
      </w:r>
      <w:r>
        <w:rPr>
          <w:rFonts w:cs="Calibri"/>
          <w:sz w:val="26"/>
          <w:szCs w:val="26"/>
        </w:rPr>
        <w:t xml:space="preserve">il s’agit ainsi de recourir à une politique de sobriété énergétique. Celle-ci doit être complétée par une politique d’efficacité énergétique, c'est-à-dire réduire la quantité </w:t>
      </w:r>
      <w:r w:rsidR="00B56D8D">
        <w:rPr>
          <w:rFonts w:cs="Calibri"/>
          <w:sz w:val="26"/>
          <w:szCs w:val="26"/>
        </w:rPr>
        <w:t>d’énergie nécessaire pour satisfaire un besoin donné. Par exemple, la qualité d’isolation de l’enveloppe d’un bâtiment permet de réduire la consommation pour atteindre une température de 19°C.</w:t>
      </w:r>
    </w:p>
    <w:p w:rsidR="00B56D8D" w:rsidRDefault="00EC6673" w:rsidP="00B56D8D">
      <w:pPr>
        <w:spacing w:before="240" w:after="240" w:line="240" w:lineRule="auto"/>
        <w:jc w:val="both"/>
        <w:rPr>
          <w:rFonts w:cs="Calibri"/>
          <w:sz w:val="26"/>
          <w:szCs w:val="26"/>
        </w:rPr>
      </w:pPr>
      <w:r>
        <w:rPr>
          <w:rFonts w:cs="Calibri"/>
          <w:sz w:val="26"/>
          <w:szCs w:val="26"/>
        </w:rPr>
        <w:t xml:space="preserve">Cette double action sur la demande ne trouve, par contre, son efficacité que par l’imbrication des différentes échelles spatiales. Agir seulement </w:t>
      </w:r>
      <w:r w:rsidR="00170DB1">
        <w:rPr>
          <w:rFonts w:cs="Calibri"/>
          <w:sz w:val="26"/>
          <w:szCs w:val="26"/>
        </w:rPr>
        <w:t xml:space="preserve">sur les caractéristiques du bâti est insuffisant. Il est par conséquent nécessaire de décliner la problématique énergétique à différents niveaux : celle de l’agglomération par l’impact des choix résidentiels, celle de la typologie d’habitat en comparant la contribution respective de l’habitat collectif, alternatif et individuel, celle de la parcelle au regard des choix d’implantation et enfin, celle </w:t>
      </w:r>
      <w:r w:rsidR="00B51115">
        <w:rPr>
          <w:rFonts w:cs="Calibri"/>
          <w:sz w:val="26"/>
          <w:szCs w:val="26"/>
        </w:rPr>
        <w:t>du bâtiment par le facteur de forme et les choix techniques issus de la démarche HQE (Haute qualité environnementale)</w:t>
      </w:r>
      <w:r w:rsidR="00FC483C" w:rsidRPr="00FC483C">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FC483C" w:rsidRPr="00840D06">
        <w:rPr>
          <w:rFonts w:cs="Calibri"/>
          <w:b/>
          <w:sz w:val="26"/>
          <w:szCs w:val="26"/>
          <w:vertAlign w:val="superscript"/>
        </w:rPr>
        <w:t>II-</w:t>
      </w:r>
      <w:r w:rsidR="00FC483C">
        <w:rPr>
          <w:rFonts w:cs="Calibri"/>
          <w:b/>
          <w:sz w:val="26"/>
          <w:szCs w:val="26"/>
          <w:vertAlign w:val="superscript"/>
        </w:rPr>
        <w:t>3</w:t>
      </w:r>
      <w:r w:rsidR="000F0125">
        <w:rPr>
          <w:rFonts w:cs="Calibri"/>
          <w:b/>
          <w:sz w:val="26"/>
          <w:szCs w:val="26"/>
          <w:vertAlign w:val="superscript"/>
        </w:rPr>
        <w:t>1</w:t>
      </w:r>
      <w:r w:rsidR="0074122E" w:rsidRPr="00DF2F74">
        <w:rPr>
          <w:rFonts w:asciiTheme="minorHAnsi" w:hAnsiTheme="minorHAnsi" w:cstheme="minorHAnsi"/>
          <w:b/>
          <w:bCs/>
          <w:sz w:val="26"/>
          <w:szCs w:val="26"/>
          <w:vertAlign w:val="superscript"/>
        </w:rPr>
        <w:t>]</w:t>
      </w:r>
      <w:r w:rsidR="00B51115">
        <w:rPr>
          <w:rFonts w:cs="Calibri"/>
          <w:sz w:val="26"/>
          <w:szCs w:val="26"/>
        </w:rPr>
        <w:t>.</w:t>
      </w:r>
    </w:p>
    <w:p w:rsidR="00FC483C" w:rsidRPr="000C07A2" w:rsidRDefault="00EA3195" w:rsidP="00FC483C">
      <w:pPr>
        <w:spacing w:before="240" w:after="240" w:line="240" w:lineRule="auto"/>
        <w:jc w:val="both"/>
        <w:rPr>
          <w:rFonts w:cs="Calibri"/>
          <w:sz w:val="26"/>
          <w:szCs w:val="26"/>
        </w:rPr>
      </w:pPr>
      <w:r>
        <w:rPr>
          <w:rFonts w:cs="Calibri"/>
          <w:noProof/>
          <w:sz w:val="26"/>
          <w:szCs w:val="26"/>
          <w:lang w:eastAsia="fr-FR"/>
        </w:rPr>
        <w:pict>
          <v:shape id="_x0000_s1150" type="#_x0000_t32" style="position:absolute;left:0;text-align:left;margin-left:3.35pt;margin-top:25pt;width:193.5pt;height:0;z-index:251794432" o:connectortype="straight"/>
        </w:pict>
      </w:r>
    </w:p>
    <w:p w:rsidR="002C0A1C" w:rsidRPr="00FC483C" w:rsidRDefault="00FC483C" w:rsidP="00B56D8D">
      <w:pPr>
        <w:spacing w:before="240" w:after="240" w:line="240" w:lineRule="auto"/>
        <w:jc w:val="both"/>
        <w:rPr>
          <w:rFonts w:cs="Calibri"/>
          <w:sz w:val="20"/>
          <w:szCs w:val="20"/>
        </w:rPr>
      </w:pPr>
      <w:r>
        <w:rPr>
          <w:rFonts w:cs="Calibri"/>
          <w:sz w:val="26"/>
          <w:szCs w:val="26"/>
        </w:rPr>
        <w:t xml:space="preserve"> </w:t>
      </w:r>
      <w:r w:rsidR="00850B35" w:rsidRPr="00850B35">
        <w:rPr>
          <w:rFonts w:cs="Calibri"/>
          <w:b/>
          <w:sz w:val="20"/>
          <w:szCs w:val="20"/>
          <w:vertAlign w:val="superscript"/>
        </w:rPr>
        <w:t>[</w:t>
      </w:r>
      <w:r w:rsidRPr="00840D06">
        <w:rPr>
          <w:rFonts w:cs="Calibri"/>
          <w:b/>
          <w:sz w:val="20"/>
          <w:szCs w:val="20"/>
          <w:vertAlign w:val="superscript"/>
        </w:rPr>
        <w:t>II-</w:t>
      </w:r>
      <w:r>
        <w:rPr>
          <w:rFonts w:cs="Calibri"/>
          <w:b/>
          <w:sz w:val="20"/>
          <w:szCs w:val="20"/>
          <w:vertAlign w:val="superscript"/>
        </w:rPr>
        <w:t>3</w:t>
      </w:r>
      <w:r w:rsidR="000F0125">
        <w:rPr>
          <w:rFonts w:cs="Calibri"/>
          <w:b/>
          <w:sz w:val="20"/>
          <w:szCs w:val="20"/>
          <w:vertAlign w:val="superscript"/>
        </w:rPr>
        <w:t>1</w:t>
      </w:r>
      <w:r w:rsidR="00055FC4" w:rsidRPr="00850B35">
        <w:rPr>
          <w:rFonts w:cs="Calibri"/>
          <w:b/>
          <w:sz w:val="20"/>
          <w:szCs w:val="20"/>
          <w:vertAlign w:val="superscript"/>
        </w:rPr>
        <w:t>]</w:t>
      </w:r>
      <w:r w:rsidR="000F0125">
        <w:rPr>
          <w:rFonts w:cs="Calibri"/>
          <w:b/>
          <w:sz w:val="20"/>
          <w:szCs w:val="20"/>
        </w:rPr>
        <w:t xml:space="preserve"> </w:t>
      </w:r>
      <w:r>
        <w:rPr>
          <w:rFonts w:cs="Calibri"/>
          <w:b/>
          <w:sz w:val="20"/>
          <w:szCs w:val="20"/>
        </w:rPr>
        <w:t xml:space="preserve">PROGRAMME LOCAL DE L’HABITAT-DIAGNOSTIC-GRAN LYON </w:t>
      </w:r>
      <w:r w:rsidRPr="003A7285">
        <w:rPr>
          <w:rFonts w:cs="Calibri"/>
          <w:sz w:val="20"/>
          <w:szCs w:val="20"/>
        </w:rPr>
        <w:t>(</w:t>
      </w:r>
      <w:r>
        <w:rPr>
          <w:rFonts w:cs="Calibri"/>
          <w:sz w:val="20"/>
          <w:szCs w:val="20"/>
        </w:rPr>
        <w:t>Des politiques d’habitat aux politique d’environnement P139).</w:t>
      </w:r>
    </w:p>
    <w:p w:rsidR="00B51115" w:rsidRDefault="00B51115" w:rsidP="00B51115">
      <w:pPr>
        <w:spacing w:before="240" w:after="240" w:line="240" w:lineRule="auto"/>
        <w:jc w:val="both"/>
        <w:rPr>
          <w:rFonts w:cs="Calibri"/>
          <w:b/>
          <w:sz w:val="26"/>
          <w:szCs w:val="26"/>
        </w:rPr>
      </w:pPr>
      <w:r w:rsidRPr="001E4EA7">
        <w:rPr>
          <w:rFonts w:cs="Calibri"/>
          <w:b/>
          <w:sz w:val="26"/>
          <w:szCs w:val="26"/>
        </w:rPr>
        <w:lastRenderedPageBreak/>
        <w:t>II.</w:t>
      </w:r>
      <w:r w:rsidR="009504F8">
        <w:rPr>
          <w:rFonts w:cs="Calibri"/>
          <w:b/>
          <w:sz w:val="26"/>
          <w:szCs w:val="26"/>
        </w:rPr>
        <w:t>6</w:t>
      </w:r>
      <w:r>
        <w:rPr>
          <w:rFonts w:cs="Calibri"/>
          <w:b/>
          <w:sz w:val="26"/>
          <w:szCs w:val="26"/>
        </w:rPr>
        <w:t>.1.4 impact des choix résidentiels :</w:t>
      </w:r>
    </w:p>
    <w:p w:rsidR="0018677D" w:rsidRDefault="0018677D" w:rsidP="00B51115">
      <w:pPr>
        <w:spacing w:before="240" w:after="240" w:line="240" w:lineRule="auto"/>
        <w:jc w:val="both"/>
        <w:rPr>
          <w:rFonts w:cs="Calibri"/>
          <w:sz w:val="26"/>
          <w:szCs w:val="26"/>
        </w:rPr>
      </w:pPr>
      <w:r>
        <w:rPr>
          <w:rFonts w:cs="Calibri"/>
          <w:b/>
          <w:sz w:val="26"/>
          <w:szCs w:val="26"/>
        </w:rPr>
        <w:t xml:space="preserve">« </w:t>
      </w:r>
      <w:r w:rsidRPr="0018677D">
        <w:rPr>
          <w:rFonts w:cs="Calibri"/>
          <w:sz w:val="26"/>
          <w:szCs w:val="26"/>
        </w:rPr>
        <w:t>La</w:t>
      </w:r>
      <w:r w:rsidRPr="0018677D">
        <w:rPr>
          <w:rFonts w:cs="Calibri"/>
          <w:b/>
          <w:sz w:val="26"/>
          <w:szCs w:val="26"/>
        </w:rPr>
        <w:t xml:space="preserve"> </w:t>
      </w:r>
      <w:r>
        <w:rPr>
          <w:rFonts w:cs="Calibri"/>
          <w:sz w:val="26"/>
          <w:szCs w:val="26"/>
        </w:rPr>
        <w:t xml:space="preserve">répartition dans l’espace des fonctions urbaines définit la carte de l’offre et de la demande en énergie. » </w:t>
      </w:r>
    </w:p>
    <w:p w:rsidR="0018677D" w:rsidRDefault="0018677D" w:rsidP="00B51115">
      <w:pPr>
        <w:spacing w:before="240" w:after="240" w:line="240" w:lineRule="auto"/>
        <w:jc w:val="both"/>
        <w:rPr>
          <w:rFonts w:cs="Calibri"/>
          <w:sz w:val="26"/>
          <w:szCs w:val="26"/>
        </w:rPr>
      </w:pPr>
      <w:r>
        <w:rPr>
          <w:rFonts w:cs="Calibri"/>
          <w:sz w:val="26"/>
          <w:szCs w:val="26"/>
        </w:rPr>
        <w:t>En effet, les choix de localisation de l’habitat indui</w:t>
      </w:r>
      <w:r w:rsidR="009D4AC9">
        <w:rPr>
          <w:rFonts w:cs="Calibri"/>
          <w:sz w:val="26"/>
          <w:szCs w:val="26"/>
        </w:rPr>
        <w:t xml:space="preserve">sent des besoins en déplacements fort variables en fonction de la distance </w:t>
      </w:r>
      <w:r w:rsidR="00D2341B">
        <w:rPr>
          <w:rFonts w:cs="Calibri"/>
          <w:sz w:val="26"/>
          <w:szCs w:val="26"/>
        </w:rPr>
        <w:t>au centre, de la qualité de desserte en transport en commun,…</w:t>
      </w:r>
    </w:p>
    <w:p w:rsidR="00C0102F" w:rsidRDefault="00C0102F" w:rsidP="00D81628">
      <w:pPr>
        <w:spacing w:before="240" w:after="240" w:line="240" w:lineRule="auto"/>
        <w:jc w:val="both"/>
        <w:rPr>
          <w:rFonts w:cs="Calibri"/>
          <w:sz w:val="26"/>
          <w:szCs w:val="26"/>
        </w:rPr>
      </w:pPr>
      <w:r>
        <w:rPr>
          <w:rFonts w:cs="Calibri"/>
          <w:sz w:val="26"/>
          <w:szCs w:val="26"/>
        </w:rPr>
        <w:t>En conséquence, si l’on dépasse l’approche des besoins pour le logement en intégrant notamment ceux des déplacements, on observe des écarts importants entre centre et périphérique que la simple quali</w:t>
      </w:r>
      <w:r w:rsidR="00D81628">
        <w:rPr>
          <w:rFonts w:cs="Calibri"/>
          <w:sz w:val="26"/>
          <w:szCs w:val="26"/>
        </w:rPr>
        <w:t>té</w:t>
      </w:r>
      <w:r>
        <w:rPr>
          <w:rFonts w:cs="Calibri"/>
          <w:sz w:val="26"/>
          <w:szCs w:val="26"/>
        </w:rPr>
        <w:t xml:space="preserve"> intrinsèque du bâtiment ou sa date de construction ne peut </w:t>
      </w:r>
      <w:r w:rsidR="00166877">
        <w:rPr>
          <w:rFonts w:cs="Calibri"/>
          <w:sz w:val="26"/>
          <w:szCs w:val="26"/>
        </w:rPr>
        <w:t>compenser (Voir figure N°II-2</w:t>
      </w:r>
      <w:r w:rsidR="00814166">
        <w:rPr>
          <w:rFonts w:cs="Calibri"/>
          <w:sz w:val="26"/>
          <w:szCs w:val="26"/>
        </w:rPr>
        <w:t>1</w:t>
      </w:r>
      <w:r w:rsidR="004D454C">
        <w:rPr>
          <w:rFonts w:cs="Calibri"/>
          <w:sz w:val="26"/>
          <w:szCs w:val="26"/>
        </w:rPr>
        <w:t>-2</w:t>
      </w:r>
      <w:r w:rsidR="00814166">
        <w:rPr>
          <w:rFonts w:cs="Calibri"/>
          <w:sz w:val="26"/>
          <w:szCs w:val="26"/>
        </w:rPr>
        <w:t>2</w:t>
      </w:r>
      <w:r w:rsidR="00166877">
        <w:rPr>
          <w:rFonts w:cs="Calibri"/>
          <w:sz w:val="26"/>
          <w:szCs w:val="26"/>
        </w:rPr>
        <w:t>)</w:t>
      </w:r>
      <w:r>
        <w:rPr>
          <w:rFonts w:cs="Calibri"/>
          <w:sz w:val="26"/>
          <w:szCs w:val="26"/>
        </w:rPr>
        <w:t>.</w:t>
      </w:r>
    </w:p>
    <w:p w:rsidR="00166877" w:rsidRDefault="00EA3195" w:rsidP="00B51115">
      <w:pPr>
        <w:spacing w:before="240" w:after="240" w:line="240" w:lineRule="auto"/>
        <w:jc w:val="both"/>
        <w:rPr>
          <w:rFonts w:cs="Calibri"/>
          <w:sz w:val="26"/>
          <w:szCs w:val="26"/>
        </w:rPr>
      </w:pPr>
      <w:r>
        <w:rPr>
          <w:rFonts w:cs="Calibri"/>
          <w:noProof/>
          <w:sz w:val="26"/>
          <w:szCs w:val="26"/>
          <w:lang w:eastAsia="fr-FR"/>
        </w:rPr>
        <w:pict>
          <v:rect id="_x0000_s1153" style="position:absolute;left:0;text-align:left;margin-left:251.7pt;margin-top:-4pt;width:246.4pt;height:65.3pt;z-index:251798528" stroked="f">
            <v:textbox style="mso-next-textbox:#_x0000_s1153">
              <w:txbxContent>
                <w:p w:rsidR="00D81628" w:rsidRDefault="00D81628" w:rsidP="00814166">
                  <w:pPr>
                    <w:spacing w:after="0"/>
                    <w:rPr>
                      <w:rFonts w:cs="Calibri"/>
                      <w:b/>
                      <w:sz w:val="20"/>
                      <w:szCs w:val="20"/>
                    </w:rPr>
                  </w:pPr>
                  <w:r w:rsidRPr="004C7128">
                    <w:rPr>
                      <w:b/>
                      <w:sz w:val="20"/>
                      <w:szCs w:val="20"/>
                    </w:rPr>
                    <w:t>Figure II-</w:t>
                  </w:r>
                  <w:r>
                    <w:rPr>
                      <w:b/>
                      <w:sz w:val="20"/>
                      <w:szCs w:val="20"/>
                    </w:rPr>
                    <w:t>22 :</w:t>
                  </w:r>
                  <w:r w:rsidRPr="004C7128">
                    <w:rPr>
                      <w:b/>
                      <w:sz w:val="20"/>
                      <w:szCs w:val="20"/>
                    </w:rPr>
                    <w:t> </w:t>
                  </w:r>
                  <w:r>
                    <w:rPr>
                      <w:rFonts w:cs="Calibri"/>
                      <w:b/>
                      <w:sz w:val="20"/>
                      <w:szCs w:val="20"/>
                    </w:rPr>
                    <w:t>Consommation par m</w:t>
                  </w:r>
                  <w:r w:rsidRPr="004D454C">
                    <w:rPr>
                      <w:rFonts w:cs="Calibri"/>
                      <w:b/>
                      <w:sz w:val="20"/>
                      <w:szCs w:val="20"/>
                      <w:vertAlign w:val="superscript"/>
                    </w:rPr>
                    <w:t>2</w:t>
                  </w:r>
                  <w:r>
                    <w:rPr>
                      <w:rFonts w:cs="Calibri"/>
                      <w:b/>
                      <w:sz w:val="20"/>
                      <w:szCs w:val="20"/>
                    </w:rPr>
                    <w:t xml:space="preserve"> et par an dans le logement réhabilité en fonction de typologie d’habitat. D’après J-P Traisnel, 2001. </w:t>
                  </w:r>
                </w:p>
                <w:p w:rsidR="00D81628" w:rsidRPr="004D454C" w:rsidRDefault="00D81628" w:rsidP="008E0375">
                  <w:pPr>
                    <w:spacing w:after="0"/>
                    <w:rPr>
                      <w:rFonts w:cs="Calibri"/>
                      <w:b/>
                      <w:sz w:val="20"/>
                      <w:szCs w:val="20"/>
                    </w:rPr>
                  </w:pPr>
                  <w:r>
                    <w:rPr>
                      <w:b/>
                      <w:sz w:val="20"/>
                      <w:szCs w:val="20"/>
                    </w:rPr>
                    <w:t xml:space="preserve">                                            Source : Diagnostic-Grand Lyon.                 </w:t>
                  </w:r>
                </w:p>
                <w:p w:rsidR="00D81628" w:rsidRPr="00C2445C" w:rsidRDefault="00D81628" w:rsidP="004D454C">
                  <w:pPr>
                    <w:rPr>
                      <w:b/>
                      <w:sz w:val="20"/>
                      <w:szCs w:val="20"/>
                    </w:rPr>
                  </w:pPr>
                  <w:r>
                    <w:rPr>
                      <w:b/>
                      <w:sz w:val="20"/>
                      <w:szCs w:val="20"/>
                    </w:rPr>
                    <w:tab/>
                  </w:r>
                </w:p>
              </w:txbxContent>
            </v:textbox>
          </v:rect>
        </w:pict>
      </w:r>
      <w:r>
        <w:rPr>
          <w:rFonts w:cs="Calibri"/>
          <w:noProof/>
          <w:sz w:val="26"/>
          <w:szCs w:val="26"/>
          <w:lang w:eastAsia="fr-FR"/>
        </w:rPr>
        <w:pict>
          <v:rect id="_x0000_s1152" style="position:absolute;left:0;text-align:left;margin-left:-.55pt;margin-top:-4pt;width:246.4pt;height:51.25pt;z-index:251797504" stroked="f">
            <v:textbox style="mso-next-textbox:#_x0000_s1152">
              <w:txbxContent>
                <w:p w:rsidR="00D81628" w:rsidRPr="004D454C" w:rsidRDefault="00D81628" w:rsidP="00814166">
                  <w:pPr>
                    <w:rPr>
                      <w:rFonts w:cs="Calibri"/>
                      <w:b/>
                      <w:sz w:val="20"/>
                      <w:szCs w:val="20"/>
                    </w:rPr>
                  </w:pPr>
                  <w:r w:rsidRPr="004C7128">
                    <w:rPr>
                      <w:b/>
                      <w:sz w:val="20"/>
                      <w:szCs w:val="20"/>
                    </w:rPr>
                    <w:t>Figure II-</w:t>
                  </w:r>
                  <w:r>
                    <w:rPr>
                      <w:b/>
                      <w:sz w:val="20"/>
                      <w:szCs w:val="20"/>
                    </w:rPr>
                    <w:t>21 :</w:t>
                  </w:r>
                  <w:r w:rsidRPr="004C7128">
                    <w:rPr>
                      <w:b/>
                      <w:sz w:val="20"/>
                      <w:szCs w:val="20"/>
                    </w:rPr>
                    <w:t> </w:t>
                  </w:r>
                  <w:r>
                    <w:rPr>
                      <w:rFonts w:cs="Calibri"/>
                      <w:b/>
                      <w:sz w:val="20"/>
                      <w:szCs w:val="20"/>
                    </w:rPr>
                    <w:t>Consommation par m</w:t>
                  </w:r>
                  <w:r w:rsidRPr="004D454C">
                    <w:rPr>
                      <w:rFonts w:cs="Calibri"/>
                      <w:b/>
                      <w:sz w:val="20"/>
                      <w:szCs w:val="20"/>
                      <w:vertAlign w:val="superscript"/>
                    </w:rPr>
                    <w:t>2</w:t>
                  </w:r>
                  <w:r>
                    <w:rPr>
                      <w:rFonts w:cs="Calibri"/>
                      <w:b/>
                      <w:sz w:val="20"/>
                      <w:szCs w:val="20"/>
                    </w:rPr>
                    <w:t xml:space="preserve"> et par an dans le logement neuf en fonction de typologie d’habitat. D’après J-P Traisnel, 2001.</w:t>
                  </w:r>
                </w:p>
                <w:p w:rsidR="00D81628" w:rsidRPr="00C2445C" w:rsidRDefault="00D81628" w:rsidP="004D454C">
                  <w:pPr>
                    <w:rPr>
                      <w:b/>
                      <w:sz w:val="20"/>
                      <w:szCs w:val="20"/>
                    </w:rPr>
                  </w:pPr>
                  <w:r>
                    <w:rPr>
                      <w:b/>
                      <w:sz w:val="20"/>
                      <w:szCs w:val="20"/>
                    </w:rPr>
                    <w:tab/>
                  </w:r>
                </w:p>
              </w:txbxContent>
            </v:textbox>
          </v:rect>
        </w:pict>
      </w:r>
      <w:r w:rsidR="00166877">
        <w:rPr>
          <w:rFonts w:cs="Calibri"/>
          <w:noProof/>
          <w:sz w:val="26"/>
          <w:szCs w:val="26"/>
          <w:lang w:eastAsia="fr-FR"/>
        </w:rPr>
        <w:drawing>
          <wp:anchor distT="0" distB="0" distL="114300" distR="114300" simplePos="0" relativeHeight="251796480" behindDoc="1" locked="0" layoutInCell="1" allowOverlap="1">
            <wp:simplePos x="0" y="0"/>
            <wp:positionH relativeFrom="column">
              <wp:posOffset>3204210</wp:posOffset>
            </wp:positionH>
            <wp:positionV relativeFrom="paragraph">
              <wp:posOffset>76835</wp:posOffset>
            </wp:positionV>
            <wp:extent cx="3056255" cy="2153920"/>
            <wp:effectExtent l="38100" t="57150" r="106045" b="93980"/>
            <wp:wrapTight wrapText="bothSides">
              <wp:wrapPolygon edited="0">
                <wp:start x="-269" y="-573"/>
                <wp:lineTo x="-269" y="22542"/>
                <wp:lineTo x="22080" y="22542"/>
                <wp:lineTo x="22215" y="22542"/>
                <wp:lineTo x="22349" y="21396"/>
                <wp:lineTo x="22349" y="-191"/>
                <wp:lineTo x="22080" y="-573"/>
                <wp:lineTo x="-269" y="-573"/>
              </wp:wrapPolygon>
            </wp:wrapTight>
            <wp:docPr id="32"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33"/>
                    <a:srcRect l="15064" t="34739" r="40114" b="20569"/>
                    <a:stretch>
                      <a:fillRect/>
                    </a:stretch>
                  </pic:blipFill>
                  <pic:spPr bwMode="auto">
                    <a:xfrm>
                      <a:off x="0" y="0"/>
                      <a:ext cx="3056255" cy="215392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166877">
        <w:rPr>
          <w:rFonts w:cs="Calibri"/>
          <w:noProof/>
          <w:sz w:val="26"/>
          <w:szCs w:val="26"/>
          <w:lang w:eastAsia="fr-FR"/>
        </w:rPr>
        <w:drawing>
          <wp:anchor distT="0" distB="0" distL="114300" distR="114300" simplePos="0" relativeHeight="251795456" behindDoc="1" locked="0" layoutInCell="1" allowOverlap="1">
            <wp:simplePos x="0" y="0"/>
            <wp:positionH relativeFrom="column">
              <wp:posOffset>12065</wp:posOffset>
            </wp:positionH>
            <wp:positionV relativeFrom="paragraph">
              <wp:posOffset>76835</wp:posOffset>
            </wp:positionV>
            <wp:extent cx="3055620" cy="2155825"/>
            <wp:effectExtent l="38100" t="57150" r="106680" b="92075"/>
            <wp:wrapTight wrapText="bothSides">
              <wp:wrapPolygon edited="0">
                <wp:start x="-269" y="-573"/>
                <wp:lineTo x="-269" y="22523"/>
                <wp:lineTo x="22085" y="22523"/>
                <wp:lineTo x="22219" y="22523"/>
                <wp:lineTo x="22354" y="21377"/>
                <wp:lineTo x="22354" y="-191"/>
                <wp:lineTo x="22085" y="-573"/>
                <wp:lineTo x="-269" y="-573"/>
              </wp:wrapPolygon>
            </wp:wrapTight>
            <wp:docPr id="1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34"/>
                    <a:srcRect l="46613" t="21092" r="1858" b="27792"/>
                    <a:stretch>
                      <a:fillRect/>
                    </a:stretch>
                  </pic:blipFill>
                  <pic:spPr bwMode="auto">
                    <a:xfrm>
                      <a:off x="0" y="0"/>
                      <a:ext cx="3055620" cy="215582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9D4766" w:rsidRDefault="009D4766" w:rsidP="009D4766">
      <w:pPr>
        <w:spacing w:before="240" w:after="240" w:line="240" w:lineRule="auto"/>
        <w:jc w:val="both"/>
        <w:rPr>
          <w:rFonts w:cs="Calibri"/>
          <w:sz w:val="26"/>
          <w:szCs w:val="26"/>
        </w:rPr>
      </w:pPr>
    </w:p>
    <w:p w:rsidR="000C144E" w:rsidRPr="000C144E" w:rsidRDefault="000C144E" w:rsidP="00ED6DC1">
      <w:pPr>
        <w:autoSpaceDE w:val="0"/>
        <w:autoSpaceDN w:val="0"/>
        <w:adjustRightInd w:val="0"/>
        <w:spacing w:before="240" w:after="240" w:line="240" w:lineRule="auto"/>
        <w:jc w:val="both"/>
        <w:rPr>
          <w:rFonts w:cs="Calibri"/>
          <w:sz w:val="26"/>
          <w:szCs w:val="26"/>
        </w:rPr>
      </w:pPr>
      <w:r w:rsidRPr="000C144E">
        <w:rPr>
          <w:rFonts w:cs="Calibri"/>
          <w:sz w:val="26"/>
          <w:szCs w:val="26"/>
        </w:rPr>
        <w:t>On constate que, pour le logement neuf en zone</w:t>
      </w:r>
      <w:r>
        <w:rPr>
          <w:rFonts w:cs="Calibri"/>
          <w:sz w:val="26"/>
          <w:szCs w:val="26"/>
        </w:rPr>
        <w:t xml:space="preserve"> </w:t>
      </w:r>
      <w:r w:rsidRPr="000C144E">
        <w:rPr>
          <w:rFonts w:cs="Calibri"/>
          <w:sz w:val="26"/>
          <w:szCs w:val="26"/>
        </w:rPr>
        <w:t>urbaine centrale, la consommation d’énergie pour le</w:t>
      </w:r>
      <w:r>
        <w:rPr>
          <w:rFonts w:cs="Calibri"/>
          <w:sz w:val="26"/>
          <w:szCs w:val="26"/>
        </w:rPr>
        <w:t xml:space="preserve"> </w:t>
      </w:r>
      <w:r w:rsidRPr="000C144E">
        <w:rPr>
          <w:rFonts w:cs="Calibri"/>
          <w:sz w:val="26"/>
          <w:szCs w:val="26"/>
        </w:rPr>
        <w:t>chauffage est 50 % supérieure à celle requise pour</w:t>
      </w:r>
      <w:r>
        <w:rPr>
          <w:rFonts w:cs="Calibri"/>
          <w:sz w:val="26"/>
          <w:szCs w:val="26"/>
        </w:rPr>
        <w:t xml:space="preserve"> </w:t>
      </w:r>
      <w:r w:rsidRPr="000C144E">
        <w:rPr>
          <w:rFonts w:cs="Calibri"/>
          <w:sz w:val="26"/>
          <w:szCs w:val="26"/>
        </w:rPr>
        <w:t>les déplacements, alors qu’elle est sensiblement</w:t>
      </w:r>
      <w:r>
        <w:rPr>
          <w:rFonts w:cs="Calibri"/>
          <w:sz w:val="26"/>
          <w:szCs w:val="26"/>
        </w:rPr>
        <w:t xml:space="preserve"> </w:t>
      </w:r>
      <w:r w:rsidRPr="000C144E">
        <w:rPr>
          <w:rFonts w:cs="Calibri"/>
          <w:sz w:val="26"/>
          <w:szCs w:val="26"/>
        </w:rPr>
        <w:t>égale pour le collectif en première couronne.</w:t>
      </w:r>
    </w:p>
    <w:p w:rsidR="000C144E" w:rsidRPr="000C144E" w:rsidRDefault="000C144E" w:rsidP="00ED6DC1">
      <w:pPr>
        <w:autoSpaceDE w:val="0"/>
        <w:autoSpaceDN w:val="0"/>
        <w:adjustRightInd w:val="0"/>
        <w:spacing w:before="240" w:after="240" w:line="240" w:lineRule="auto"/>
        <w:jc w:val="both"/>
        <w:rPr>
          <w:rFonts w:cs="Calibri"/>
          <w:sz w:val="26"/>
          <w:szCs w:val="26"/>
        </w:rPr>
      </w:pPr>
      <w:r w:rsidRPr="000C144E">
        <w:rPr>
          <w:rFonts w:cs="Calibri"/>
          <w:sz w:val="26"/>
          <w:szCs w:val="26"/>
        </w:rPr>
        <w:t>D’autre part, pour le logement neuf collectif</w:t>
      </w:r>
      <w:r>
        <w:rPr>
          <w:rFonts w:cs="Calibri"/>
          <w:sz w:val="26"/>
          <w:szCs w:val="26"/>
        </w:rPr>
        <w:t>,</w:t>
      </w:r>
      <w:r w:rsidRPr="000C144E">
        <w:rPr>
          <w:rFonts w:cs="Calibri"/>
          <w:sz w:val="26"/>
          <w:szCs w:val="26"/>
        </w:rPr>
        <w:t xml:space="preserve"> la</w:t>
      </w:r>
      <w:r>
        <w:rPr>
          <w:rFonts w:cs="Calibri"/>
          <w:sz w:val="26"/>
          <w:szCs w:val="26"/>
        </w:rPr>
        <w:t xml:space="preserve"> </w:t>
      </w:r>
      <w:r w:rsidRPr="000C144E">
        <w:rPr>
          <w:rFonts w:cs="Calibri"/>
          <w:sz w:val="26"/>
          <w:szCs w:val="26"/>
        </w:rPr>
        <w:t>consommation d’énergie pour les déplacements est</w:t>
      </w:r>
      <w:r>
        <w:rPr>
          <w:rFonts w:cs="Calibri"/>
          <w:sz w:val="26"/>
          <w:szCs w:val="26"/>
        </w:rPr>
        <w:t xml:space="preserve"> </w:t>
      </w:r>
      <w:r w:rsidRPr="000C144E">
        <w:rPr>
          <w:rFonts w:cs="Calibri"/>
          <w:sz w:val="26"/>
          <w:szCs w:val="26"/>
        </w:rPr>
        <w:t>égale à l’ensemble des besoins énergétiques du</w:t>
      </w:r>
      <w:r>
        <w:rPr>
          <w:rFonts w:cs="Calibri"/>
          <w:sz w:val="26"/>
          <w:szCs w:val="26"/>
        </w:rPr>
        <w:t xml:space="preserve"> </w:t>
      </w:r>
      <w:r w:rsidRPr="000C144E">
        <w:rPr>
          <w:rFonts w:cs="Calibri"/>
          <w:sz w:val="26"/>
          <w:szCs w:val="26"/>
        </w:rPr>
        <w:t>logement. Pour le logement neuf collectif et pavillonnaire,</w:t>
      </w:r>
      <w:r>
        <w:rPr>
          <w:rFonts w:cs="Calibri"/>
          <w:sz w:val="26"/>
          <w:szCs w:val="26"/>
        </w:rPr>
        <w:t xml:space="preserve"> </w:t>
      </w:r>
      <w:r w:rsidRPr="000C144E">
        <w:rPr>
          <w:rFonts w:cs="Calibri"/>
          <w:sz w:val="26"/>
          <w:szCs w:val="26"/>
        </w:rPr>
        <w:t>la part des déplacements représente 50 %</w:t>
      </w:r>
      <w:r>
        <w:rPr>
          <w:rFonts w:cs="Calibri"/>
          <w:sz w:val="26"/>
          <w:szCs w:val="26"/>
        </w:rPr>
        <w:t xml:space="preserve"> </w:t>
      </w:r>
      <w:r w:rsidRPr="000C144E">
        <w:rPr>
          <w:rFonts w:cs="Calibri"/>
          <w:sz w:val="26"/>
          <w:szCs w:val="26"/>
        </w:rPr>
        <w:t>du total.</w:t>
      </w:r>
    </w:p>
    <w:p w:rsidR="000C144E" w:rsidRPr="000C144E" w:rsidRDefault="000C144E" w:rsidP="00ED6DC1">
      <w:pPr>
        <w:autoSpaceDE w:val="0"/>
        <w:autoSpaceDN w:val="0"/>
        <w:adjustRightInd w:val="0"/>
        <w:spacing w:before="240" w:after="240" w:line="240" w:lineRule="auto"/>
        <w:jc w:val="both"/>
        <w:rPr>
          <w:rFonts w:cs="Calibri"/>
          <w:sz w:val="26"/>
          <w:szCs w:val="26"/>
        </w:rPr>
      </w:pPr>
      <w:r w:rsidRPr="000C144E">
        <w:rPr>
          <w:rFonts w:cs="Calibri"/>
          <w:sz w:val="26"/>
          <w:szCs w:val="26"/>
        </w:rPr>
        <w:t>Pour les logements réhabilités, la part des besoins</w:t>
      </w:r>
      <w:r>
        <w:rPr>
          <w:rFonts w:cs="Calibri"/>
          <w:sz w:val="26"/>
          <w:szCs w:val="26"/>
        </w:rPr>
        <w:t xml:space="preserve"> </w:t>
      </w:r>
      <w:r w:rsidRPr="000C144E">
        <w:rPr>
          <w:rFonts w:cs="Calibri"/>
          <w:sz w:val="26"/>
          <w:szCs w:val="26"/>
        </w:rPr>
        <w:t>en chauffage augment</w:t>
      </w:r>
      <w:r w:rsidR="00D81628">
        <w:rPr>
          <w:rFonts w:cs="Calibri"/>
          <w:sz w:val="26"/>
          <w:szCs w:val="26"/>
        </w:rPr>
        <w:t>e</w:t>
      </w:r>
      <w:r w:rsidRPr="000C144E">
        <w:rPr>
          <w:rFonts w:cs="Calibri"/>
          <w:sz w:val="26"/>
          <w:szCs w:val="26"/>
        </w:rPr>
        <w:t xml:space="preserve"> pour l’ensemble des tissus</w:t>
      </w:r>
      <w:r>
        <w:rPr>
          <w:rFonts w:cs="Calibri"/>
          <w:sz w:val="26"/>
          <w:szCs w:val="26"/>
        </w:rPr>
        <w:t xml:space="preserve"> </w:t>
      </w:r>
      <w:r w:rsidRPr="000C144E">
        <w:rPr>
          <w:rFonts w:cs="Calibri"/>
          <w:sz w:val="26"/>
          <w:szCs w:val="26"/>
        </w:rPr>
        <w:t>urbains et est fortement prédominante pour les</w:t>
      </w:r>
      <w:r>
        <w:rPr>
          <w:rFonts w:cs="Calibri"/>
          <w:sz w:val="26"/>
          <w:szCs w:val="26"/>
        </w:rPr>
        <w:t xml:space="preserve"> </w:t>
      </w:r>
      <w:r w:rsidRPr="000C144E">
        <w:rPr>
          <w:rFonts w:cs="Calibri"/>
          <w:sz w:val="26"/>
          <w:szCs w:val="26"/>
        </w:rPr>
        <w:t>logements en centre.</w:t>
      </w:r>
    </w:p>
    <w:p w:rsidR="000C144E" w:rsidRDefault="000C144E" w:rsidP="00ED6DC1">
      <w:pPr>
        <w:autoSpaceDE w:val="0"/>
        <w:autoSpaceDN w:val="0"/>
        <w:adjustRightInd w:val="0"/>
        <w:spacing w:before="240" w:after="240" w:line="240" w:lineRule="auto"/>
        <w:jc w:val="both"/>
        <w:rPr>
          <w:rFonts w:cs="Calibri"/>
          <w:sz w:val="26"/>
          <w:szCs w:val="26"/>
        </w:rPr>
      </w:pPr>
      <w:r w:rsidRPr="000C144E">
        <w:rPr>
          <w:rFonts w:cs="Calibri"/>
          <w:sz w:val="26"/>
          <w:szCs w:val="26"/>
        </w:rPr>
        <w:t>Ainsi, deux constats s’imposent : Sans agir sur les déplacements, il faudrait une</w:t>
      </w:r>
      <w:r>
        <w:rPr>
          <w:rFonts w:cs="Calibri"/>
          <w:sz w:val="26"/>
          <w:szCs w:val="26"/>
        </w:rPr>
        <w:t xml:space="preserve"> </w:t>
      </w:r>
      <w:r w:rsidRPr="000C144E">
        <w:rPr>
          <w:rFonts w:cs="Calibri"/>
          <w:sz w:val="26"/>
          <w:szCs w:val="26"/>
        </w:rPr>
        <w:t>isolation parfaite de l’enveloppe du tissu pavillonnaire</w:t>
      </w:r>
      <w:r>
        <w:rPr>
          <w:rFonts w:cs="Calibri"/>
          <w:sz w:val="26"/>
          <w:szCs w:val="26"/>
        </w:rPr>
        <w:t xml:space="preserve"> </w:t>
      </w:r>
      <w:r w:rsidRPr="000C144E">
        <w:rPr>
          <w:rFonts w:cs="Calibri"/>
          <w:sz w:val="26"/>
          <w:szCs w:val="26"/>
        </w:rPr>
        <w:t>pour égaler le niveau de consommation d’un</w:t>
      </w:r>
      <w:r>
        <w:rPr>
          <w:rFonts w:cs="Calibri"/>
          <w:sz w:val="26"/>
          <w:szCs w:val="26"/>
        </w:rPr>
        <w:t xml:space="preserve"> </w:t>
      </w:r>
      <w:r w:rsidRPr="000C144E">
        <w:rPr>
          <w:rFonts w:cs="Calibri"/>
          <w:sz w:val="26"/>
          <w:szCs w:val="26"/>
        </w:rPr>
        <w:t>logement en centre ayant reçu une simple réhabilitation</w:t>
      </w:r>
      <w:r>
        <w:rPr>
          <w:rFonts w:cs="Calibri"/>
          <w:sz w:val="26"/>
          <w:szCs w:val="26"/>
        </w:rPr>
        <w:t xml:space="preserve"> </w:t>
      </w:r>
      <w:r w:rsidRPr="000C144E">
        <w:rPr>
          <w:rFonts w:cs="Calibri"/>
          <w:sz w:val="26"/>
          <w:szCs w:val="26"/>
        </w:rPr>
        <w:t>thermique</w:t>
      </w:r>
      <w:r w:rsidR="00ED6DC1" w:rsidRPr="00ED6DC1">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ED6DC1" w:rsidRPr="00840D06">
        <w:rPr>
          <w:rFonts w:cs="Calibri"/>
          <w:b/>
          <w:sz w:val="26"/>
          <w:szCs w:val="26"/>
          <w:vertAlign w:val="superscript"/>
        </w:rPr>
        <w:t>II-</w:t>
      </w:r>
      <w:r w:rsidR="00ED6DC1">
        <w:rPr>
          <w:rFonts w:cs="Calibri"/>
          <w:b/>
          <w:sz w:val="26"/>
          <w:szCs w:val="26"/>
          <w:vertAlign w:val="superscript"/>
        </w:rPr>
        <w:t>3</w:t>
      </w:r>
      <w:r w:rsidR="000F0125">
        <w:rPr>
          <w:rFonts w:cs="Calibri"/>
          <w:b/>
          <w:sz w:val="26"/>
          <w:szCs w:val="26"/>
          <w:vertAlign w:val="superscript"/>
        </w:rPr>
        <w:t>2</w:t>
      </w:r>
      <w:r w:rsidR="0074122E" w:rsidRPr="00DF2F74">
        <w:rPr>
          <w:rFonts w:asciiTheme="minorHAnsi" w:hAnsiTheme="minorHAnsi" w:cstheme="minorHAnsi"/>
          <w:b/>
          <w:bCs/>
          <w:sz w:val="26"/>
          <w:szCs w:val="26"/>
          <w:vertAlign w:val="superscript"/>
        </w:rPr>
        <w:t>]</w:t>
      </w:r>
      <w:r w:rsidRPr="000C144E">
        <w:rPr>
          <w:rFonts w:cs="Calibri"/>
          <w:sz w:val="26"/>
          <w:szCs w:val="26"/>
        </w:rPr>
        <w:t>.</w:t>
      </w:r>
    </w:p>
    <w:p w:rsidR="008E0375" w:rsidRDefault="00EA3195" w:rsidP="00ED6DC1">
      <w:pPr>
        <w:autoSpaceDE w:val="0"/>
        <w:autoSpaceDN w:val="0"/>
        <w:adjustRightInd w:val="0"/>
        <w:spacing w:before="240" w:after="240" w:line="240" w:lineRule="auto"/>
        <w:jc w:val="both"/>
        <w:rPr>
          <w:rFonts w:cs="Calibri"/>
          <w:sz w:val="26"/>
          <w:szCs w:val="26"/>
        </w:rPr>
      </w:pPr>
      <w:r>
        <w:rPr>
          <w:rFonts w:cs="Calibri"/>
          <w:noProof/>
          <w:sz w:val="26"/>
          <w:szCs w:val="26"/>
          <w:lang w:eastAsia="fr-FR"/>
        </w:rPr>
        <w:pict>
          <v:shape id="_x0000_s1169" type="#_x0000_t32" style="position:absolute;left:0;text-align:left;margin-left:2.95pt;margin-top:19.75pt;width:193.5pt;height:0;z-index:251810816" o:connectortype="straight"/>
        </w:pict>
      </w:r>
    </w:p>
    <w:p w:rsidR="00ED6DC1" w:rsidRPr="00AC3F7F" w:rsidRDefault="00ED6DC1" w:rsidP="008E0375">
      <w:pPr>
        <w:autoSpaceDE w:val="0"/>
        <w:autoSpaceDN w:val="0"/>
        <w:adjustRightInd w:val="0"/>
        <w:spacing w:before="240" w:after="240" w:line="240" w:lineRule="auto"/>
        <w:jc w:val="both"/>
        <w:rPr>
          <w:rFonts w:cs="Calibri"/>
          <w:sz w:val="20"/>
          <w:szCs w:val="20"/>
        </w:rPr>
      </w:pPr>
      <w:r>
        <w:rPr>
          <w:rFonts w:cs="Calibri"/>
          <w:sz w:val="26"/>
          <w:szCs w:val="26"/>
        </w:rPr>
        <w:t xml:space="preserve"> </w:t>
      </w:r>
      <w:r w:rsidR="00850B35" w:rsidRPr="00850B35">
        <w:rPr>
          <w:rFonts w:cs="Calibri"/>
          <w:b/>
          <w:sz w:val="20"/>
          <w:szCs w:val="20"/>
          <w:vertAlign w:val="superscript"/>
        </w:rPr>
        <w:t>[</w:t>
      </w:r>
      <w:r w:rsidRPr="00840D06">
        <w:rPr>
          <w:rFonts w:cs="Calibri"/>
          <w:b/>
          <w:sz w:val="20"/>
          <w:szCs w:val="20"/>
          <w:vertAlign w:val="superscript"/>
        </w:rPr>
        <w:t>II-</w:t>
      </w:r>
      <w:r>
        <w:rPr>
          <w:rFonts w:cs="Calibri"/>
          <w:b/>
          <w:sz w:val="20"/>
          <w:szCs w:val="20"/>
          <w:vertAlign w:val="superscript"/>
        </w:rPr>
        <w:t>3</w:t>
      </w:r>
      <w:r w:rsidR="000F0125">
        <w:rPr>
          <w:rFonts w:cs="Calibri"/>
          <w:b/>
          <w:sz w:val="20"/>
          <w:szCs w:val="20"/>
          <w:vertAlign w:val="superscript"/>
        </w:rPr>
        <w:t>2</w:t>
      </w:r>
      <w:r w:rsidR="00055FC4" w:rsidRPr="00850B35">
        <w:rPr>
          <w:rFonts w:cs="Calibri"/>
          <w:b/>
          <w:sz w:val="20"/>
          <w:szCs w:val="20"/>
          <w:vertAlign w:val="superscript"/>
        </w:rPr>
        <w:t>]</w:t>
      </w:r>
      <w:r>
        <w:rPr>
          <w:rFonts w:cs="Calibri"/>
          <w:b/>
          <w:sz w:val="20"/>
          <w:szCs w:val="20"/>
        </w:rPr>
        <w:t xml:space="preserve"> PROGRAMME LOCAL DE L’HABITAT-DIAGNOSTIC-GRAN LYON </w:t>
      </w:r>
      <w:r w:rsidRPr="003A7285">
        <w:rPr>
          <w:rFonts w:cs="Calibri"/>
          <w:sz w:val="20"/>
          <w:szCs w:val="20"/>
        </w:rPr>
        <w:t>(</w:t>
      </w:r>
      <w:r>
        <w:rPr>
          <w:rFonts w:cs="Calibri"/>
          <w:sz w:val="20"/>
          <w:szCs w:val="20"/>
        </w:rPr>
        <w:t>Des politiques d’habitat aux politique d’environnement P140).</w:t>
      </w:r>
    </w:p>
    <w:p w:rsidR="000C144E" w:rsidRDefault="000C144E" w:rsidP="00ED6DC1">
      <w:pPr>
        <w:autoSpaceDE w:val="0"/>
        <w:autoSpaceDN w:val="0"/>
        <w:adjustRightInd w:val="0"/>
        <w:spacing w:before="240" w:after="240" w:line="240" w:lineRule="auto"/>
        <w:jc w:val="both"/>
        <w:rPr>
          <w:rFonts w:cs="Calibri"/>
          <w:sz w:val="26"/>
          <w:szCs w:val="26"/>
        </w:rPr>
      </w:pPr>
      <w:r w:rsidRPr="000C144E">
        <w:rPr>
          <w:rFonts w:cs="Calibri"/>
          <w:sz w:val="26"/>
          <w:szCs w:val="26"/>
        </w:rPr>
        <w:lastRenderedPageBreak/>
        <w:t>L’efficacité d’une politique durable de l’habitat au</w:t>
      </w:r>
      <w:r>
        <w:rPr>
          <w:rFonts w:cs="Calibri"/>
          <w:sz w:val="26"/>
          <w:szCs w:val="26"/>
        </w:rPr>
        <w:t xml:space="preserve"> </w:t>
      </w:r>
      <w:r w:rsidRPr="000C144E">
        <w:rPr>
          <w:rFonts w:cs="Calibri"/>
          <w:sz w:val="26"/>
          <w:szCs w:val="26"/>
        </w:rPr>
        <w:t>regard des enjeux énergétiques ne peut être uniforme</w:t>
      </w:r>
      <w:r>
        <w:rPr>
          <w:rFonts w:cs="Calibri"/>
          <w:sz w:val="26"/>
          <w:szCs w:val="26"/>
        </w:rPr>
        <w:t xml:space="preserve"> </w:t>
      </w:r>
      <w:r w:rsidRPr="000C144E">
        <w:rPr>
          <w:rFonts w:cs="Calibri"/>
          <w:sz w:val="26"/>
          <w:szCs w:val="26"/>
        </w:rPr>
        <w:t>sur le territoire.</w:t>
      </w:r>
    </w:p>
    <w:p w:rsidR="000C144E" w:rsidRDefault="000C144E" w:rsidP="000C144E">
      <w:pPr>
        <w:autoSpaceDE w:val="0"/>
        <w:autoSpaceDN w:val="0"/>
        <w:adjustRightInd w:val="0"/>
        <w:spacing w:after="0" w:line="240" w:lineRule="auto"/>
        <w:jc w:val="both"/>
        <w:rPr>
          <w:rFonts w:cs="Calibri"/>
          <w:sz w:val="26"/>
          <w:szCs w:val="26"/>
        </w:rPr>
      </w:pPr>
      <w:r w:rsidRPr="000C144E">
        <w:rPr>
          <w:rFonts w:cs="Calibri"/>
          <w:sz w:val="26"/>
          <w:szCs w:val="26"/>
        </w:rPr>
        <w:t>Si les leviers d’actions portent plus sur la performance</w:t>
      </w:r>
      <w:r>
        <w:rPr>
          <w:rFonts w:cs="Calibri"/>
          <w:sz w:val="26"/>
          <w:szCs w:val="26"/>
        </w:rPr>
        <w:t xml:space="preserve"> </w:t>
      </w:r>
      <w:r w:rsidRPr="000C144E">
        <w:rPr>
          <w:rFonts w:cs="Calibri"/>
          <w:sz w:val="26"/>
          <w:szCs w:val="26"/>
        </w:rPr>
        <w:t>thermique du bâti en zone centrale,</w:t>
      </w:r>
      <w:r>
        <w:rPr>
          <w:rFonts w:cs="Calibri"/>
          <w:sz w:val="26"/>
          <w:szCs w:val="26"/>
        </w:rPr>
        <w:t xml:space="preserve"> </w:t>
      </w:r>
      <w:r w:rsidRPr="000C144E">
        <w:rPr>
          <w:rFonts w:cs="Calibri"/>
          <w:sz w:val="26"/>
          <w:szCs w:val="26"/>
        </w:rPr>
        <w:t>l’accessibilité aux commerces et services et la desserte</w:t>
      </w:r>
      <w:r>
        <w:rPr>
          <w:rFonts w:cs="Calibri"/>
          <w:sz w:val="26"/>
          <w:szCs w:val="26"/>
        </w:rPr>
        <w:t xml:space="preserve"> </w:t>
      </w:r>
      <w:r w:rsidRPr="000C144E">
        <w:rPr>
          <w:rFonts w:cs="Calibri"/>
          <w:sz w:val="26"/>
          <w:szCs w:val="26"/>
        </w:rPr>
        <w:t>en transport en commun pèsent plus sur le</w:t>
      </w:r>
      <w:r>
        <w:rPr>
          <w:rFonts w:cs="Calibri"/>
          <w:sz w:val="26"/>
          <w:szCs w:val="26"/>
        </w:rPr>
        <w:t xml:space="preserve"> </w:t>
      </w:r>
      <w:r w:rsidRPr="000C144E">
        <w:rPr>
          <w:rFonts w:cs="Calibri"/>
          <w:sz w:val="26"/>
          <w:szCs w:val="26"/>
        </w:rPr>
        <w:t>bilan énergétique en secteur périphérique.</w:t>
      </w:r>
    </w:p>
    <w:p w:rsidR="00AC0D7B" w:rsidRDefault="004F1E43" w:rsidP="003C2313">
      <w:pPr>
        <w:autoSpaceDE w:val="0"/>
        <w:autoSpaceDN w:val="0"/>
        <w:adjustRightInd w:val="0"/>
        <w:spacing w:before="240" w:after="240" w:line="240" w:lineRule="auto"/>
        <w:rPr>
          <w:rFonts w:cs="Calibri"/>
          <w:b/>
          <w:sz w:val="26"/>
          <w:szCs w:val="26"/>
        </w:rPr>
      </w:pPr>
      <w:r w:rsidRPr="001E4EA7">
        <w:rPr>
          <w:rFonts w:cs="Calibri"/>
          <w:b/>
          <w:sz w:val="26"/>
          <w:szCs w:val="26"/>
        </w:rPr>
        <w:t>II.</w:t>
      </w:r>
      <w:r>
        <w:rPr>
          <w:rFonts w:cs="Calibri"/>
          <w:b/>
          <w:sz w:val="26"/>
          <w:szCs w:val="26"/>
        </w:rPr>
        <w:t>6.1.</w:t>
      </w:r>
      <w:r w:rsidR="003C2313">
        <w:rPr>
          <w:rFonts w:cs="Calibri"/>
          <w:b/>
          <w:sz w:val="26"/>
          <w:szCs w:val="26"/>
        </w:rPr>
        <w:t>5</w:t>
      </w:r>
      <w:r>
        <w:rPr>
          <w:rFonts w:cs="Calibri"/>
          <w:b/>
          <w:sz w:val="26"/>
          <w:szCs w:val="26"/>
        </w:rPr>
        <w:t xml:space="preserve"> </w:t>
      </w:r>
      <w:r w:rsidRPr="004F1E43">
        <w:rPr>
          <w:rFonts w:cs="Calibri"/>
          <w:b/>
          <w:sz w:val="26"/>
          <w:szCs w:val="26"/>
        </w:rPr>
        <w:t>Impact de la typologie d’habitat</w:t>
      </w:r>
      <w:r w:rsidR="00AC0D7B">
        <w:rPr>
          <w:rFonts w:cs="Calibri"/>
          <w:b/>
          <w:sz w:val="26"/>
          <w:szCs w:val="26"/>
        </w:rPr>
        <w:t> :</w:t>
      </w:r>
    </w:p>
    <w:p w:rsidR="004F1E43" w:rsidRPr="004F1E43" w:rsidRDefault="004F1E43" w:rsidP="00ED6DC1">
      <w:pPr>
        <w:autoSpaceDE w:val="0"/>
        <w:autoSpaceDN w:val="0"/>
        <w:adjustRightInd w:val="0"/>
        <w:spacing w:before="240" w:after="240" w:line="240" w:lineRule="auto"/>
        <w:rPr>
          <w:rFonts w:cs="Calibri"/>
          <w:sz w:val="26"/>
          <w:szCs w:val="26"/>
        </w:rPr>
      </w:pPr>
      <w:r w:rsidRPr="004F1E43">
        <w:rPr>
          <w:rFonts w:cs="Calibri"/>
          <w:b/>
          <w:sz w:val="26"/>
          <w:szCs w:val="26"/>
        </w:rPr>
        <w:t xml:space="preserve"> </w:t>
      </w:r>
      <w:r w:rsidRPr="004F1E43">
        <w:rPr>
          <w:rFonts w:cs="Calibri"/>
          <w:sz w:val="26"/>
          <w:szCs w:val="26"/>
        </w:rPr>
        <w:t>A l’échelle du bâti et de sa parcelle, les performances</w:t>
      </w:r>
      <w:r w:rsidR="00AC0D7B">
        <w:rPr>
          <w:rFonts w:cs="Calibri"/>
          <w:sz w:val="26"/>
          <w:szCs w:val="26"/>
        </w:rPr>
        <w:t xml:space="preserve"> </w:t>
      </w:r>
      <w:r w:rsidRPr="004F1E43">
        <w:rPr>
          <w:rFonts w:cs="Calibri"/>
          <w:sz w:val="26"/>
          <w:szCs w:val="26"/>
        </w:rPr>
        <w:t>énergétiques des bâtiments varient également en</w:t>
      </w:r>
      <w:r w:rsidR="00AC0D7B">
        <w:rPr>
          <w:rFonts w:cs="Calibri"/>
          <w:sz w:val="26"/>
          <w:szCs w:val="26"/>
        </w:rPr>
        <w:t xml:space="preserve"> </w:t>
      </w:r>
      <w:r w:rsidRPr="004F1E43">
        <w:rPr>
          <w:rFonts w:cs="Calibri"/>
          <w:sz w:val="26"/>
          <w:szCs w:val="26"/>
        </w:rPr>
        <w:t>fonction de leur typologie, de leur compacité et orientation.</w:t>
      </w:r>
    </w:p>
    <w:p w:rsidR="004F1E43" w:rsidRPr="004F1E43" w:rsidRDefault="004F1E43" w:rsidP="00ED6DC1">
      <w:pPr>
        <w:autoSpaceDE w:val="0"/>
        <w:autoSpaceDN w:val="0"/>
        <w:adjustRightInd w:val="0"/>
        <w:spacing w:before="240" w:after="240" w:line="240" w:lineRule="auto"/>
        <w:jc w:val="both"/>
        <w:rPr>
          <w:rFonts w:cs="Calibri"/>
          <w:sz w:val="26"/>
          <w:szCs w:val="26"/>
        </w:rPr>
      </w:pPr>
      <w:r w:rsidRPr="004F1E43">
        <w:rPr>
          <w:rFonts w:cs="Calibri"/>
          <w:sz w:val="26"/>
          <w:szCs w:val="26"/>
        </w:rPr>
        <w:t>Les déperditions thermiques d'un bâtiment sont</w:t>
      </w:r>
      <w:r w:rsidR="00AC0D7B">
        <w:rPr>
          <w:rFonts w:cs="Calibri"/>
          <w:sz w:val="26"/>
          <w:szCs w:val="26"/>
        </w:rPr>
        <w:t xml:space="preserve"> </w:t>
      </w:r>
      <w:r w:rsidRPr="004F1E43">
        <w:rPr>
          <w:rFonts w:cs="Calibri"/>
          <w:sz w:val="26"/>
          <w:szCs w:val="26"/>
        </w:rPr>
        <w:t>pour une grande part proportionnelles à la surface</w:t>
      </w:r>
      <w:r w:rsidR="00AC0D7B">
        <w:rPr>
          <w:rFonts w:cs="Calibri"/>
          <w:sz w:val="26"/>
          <w:szCs w:val="26"/>
        </w:rPr>
        <w:t xml:space="preserve"> </w:t>
      </w:r>
      <w:r w:rsidRPr="004F1E43">
        <w:rPr>
          <w:rFonts w:cs="Calibri"/>
          <w:sz w:val="26"/>
          <w:szCs w:val="26"/>
        </w:rPr>
        <w:t>des parois en contact avec l'extérieur : 80 à 85 % des</w:t>
      </w:r>
      <w:r w:rsidR="00AC0D7B">
        <w:rPr>
          <w:rFonts w:cs="Calibri"/>
          <w:sz w:val="26"/>
          <w:szCs w:val="26"/>
        </w:rPr>
        <w:t xml:space="preserve"> </w:t>
      </w:r>
      <w:r w:rsidRPr="004F1E43">
        <w:rPr>
          <w:rFonts w:cs="Calibri"/>
          <w:sz w:val="26"/>
          <w:szCs w:val="26"/>
        </w:rPr>
        <w:t>déperditions thermiques sont des déperditions surfaciques</w:t>
      </w:r>
      <w:r w:rsidR="00AC0D7B">
        <w:rPr>
          <w:rFonts w:cs="Calibri"/>
          <w:sz w:val="26"/>
          <w:szCs w:val="26"/>
        </w:rPr>
        <w:t xml:space="preserve"> </w:t>
      </w:r>
      <w:r w:rsidRPr="004F1E43">
        <w:rPr>
          <w:rFonts w:cs="Calibri"/>
          <w:sz w:val="26"/>
          <w:szCs w:val="26"/>
        </w:rPr>
        <w:t>par les parois; les autres déperditions ont pour</w:t>
      </w:r>
      <w:r w:rsidR="00AC0D7B">
        <w:rPr>
          <w:rFonts w:cs="Calibri"/>
          <w:sz w:val="26"/>
          <w:szCs w:val="26"/>
        </w:rPr>
        <w:t xml:space="preserve"> </w:t>
      </w:r>
      <w:r w:rsidRPr="004F1E43">
        <w:rPr>
          <w:rFonts w:cs="Calibri"/>
          <w:sz w:val="26"/>
          <w:szCs w:val="26"/>
        </w:rPr>
        <w:t>origine le</w:t>
      </w:r>
      <w:r w:rsidR="00AC0D7B">
        <w:rPr>
          <w:rFonts w:cs="Calibri"/>
          <w:sz w:val="26"/>
          <w:szCs w:val="26"/>
        </w:rPr>
        <w:t xml:space="preserve"> </w:t>
      </w:r>
      <w:r w:rsidRPr="004F1E43">
        <w:rPr>
          <w:rFonts w:cs="Calibri"/>
          <w:sz w:val="26"/>
          <w:szCs w:val="26"/>
        </w:rPr>
        <w:t xml:space="preserve"> renouvellement d'air et les "ponts thermiques".</w:t>
      </w:r>
    </w:p>
    <w:p w:rsidR="004F1E43" w:rsidRPr="004F1E43" w:rsidRDefault="004F1E43" w:rsidP="00ED6DC1">
      <w:pPr>
        <w:autoSpaceDE w:val="0"/>
        <w:autoSpaceDN w:val="0"/>
        <w:adjustRightInd w:val="0"/>
        <w:spacing w:before="240" w:after="240" w:line="240" w:lineRule="auto"/>
        <w:jc w:val="both"/>
        <w:rPr>
          <w:rFonts w:cs="Calibri"/>
          <w:sz w:val="26"/>
          <w:szCs w:val="26"/>
        </w:rPr>
      </w:pPr>
      <w:r w:rsidRPr="004F1E43">
        <w:rPr>
          <w:rFonts w:cs="Calibri"/>
          <w:sz w:val="26"/>
          <w:szCs w:val="26"/>
        </w:rPr>
        <w:t>Il est donc facile de comprendre que la morphologie</w:t>
      </w:r>
      <w:r w:rsidR="00AC0D7B">
        <w:rPr>
          <w:rFonts w:cs="Calibri"/>
          <w:sz w:val="26"/>
          <w:szCs w:val="26"/>
        </w:rPr>
        <w:t xml:space="preserve"> </w:t>
      </w:r>
      <w:r w:rsidRPr="004F1E43">
        <w:rPr>
          <w:rFonts w:cs="Calibri"/>
          <w:sz w:val="26"/>
          <w:szCs w:val="26"/>
        </w:rPr>
        <w:t>des bâtiments peut induire des besoins énergétiques</w:t>
      </w:r>
      <w:r w:rsidR="00AC0D7B">
        <w:rPr>
          <w:rFonts w:cs="Calibri"/>
          <w:sz w:val="26"/>
          <w:szCs w:val="26"/>
        </w:rPr>
        <w:t xml:space="preserve"> </w:t>
      </w:r>
      <w:r w:rsidRPr="004F1E43">
        <w:rPr>
          <w:rFonts w:cs="Calibri"/>
          <w:sz w:val="26"/>
          <w:szCs w:val="26"/>
        </w:rPr>
        <w:t>plus ou moins importants dans la mesure où il est</w:t>
      </w:r>
      <w:r w:rsidR="00AC0D7B">
        <w:rPr>
          <w:rFonts w:cs="Calibri"/>
          <w:sz w:val="26"/>
          <w:szCs w:val="26"/>
        </w:rPr>
        <w:t xml:space="preserve"> </w:t>
      </w:r>
      <w:r w:rsidRPr="004F1E43">
        <w:rPr>
          <w:rFonts w:cs="Calibri"/>
          <w:sz w:val="26"/>
          <w:szCs w:val="26"/>
        </w:rPr>
        <w:t>possible de réaliser un même volume ou une même</w:t>
      </w:r>
      <w:r w:rsidR="00AC0D7B">
        <w:rPr>
          <w:rFonts w:cs="Calibri"/>
          <w:sz w:val="26"/>
          <w:szCs w:val="26"/>
        </w:rPr>
        <w:t xml:space="preserve"> </w:t>
      </w:r>
      <w:r w:rsidRPr="004F1E43">
        <w:rPr>
          <w:rFonts w:cs="Calibri"/>
          <w:sz w:val="26"/>
          <w:szCs w:val="26"/>
        </w:rPr>
        <w:t>surface habitable au sein de parois extérieures (la</w:t>
      </w:r>
      <w:r w:rsidR="00AC0D7B">
        <w:rPr>
          <w:rFonts w:cs="Calibri"/>
          <w:sz w:val="26"/>
          <w:szCs w:val="26"/>
        </w:rPr>
        <w:t xml:space="preserve"> </w:t>
      </w:r>
      <w:r w:rsidRPr="004F1E43">
        <w:rPr>
          <w:rFonts w:cs="Calibri"/>
          <w:sz w:val="26"/>
          <w:szCs w:val="26"/>
        </w:rPr>
        <w:t>peau ou l’enveloppe du bâtiment) ayant une plus ou</w:t>
      </w:r>
      <w:r w:rsidR="00AC0D7B">
        <w:rPr>
          <w:rFonts w:cs="Calibri"/>
          <w:sz w:val="26"/>
          <w:szCs w:val="26"/>
        </w:rPr>
        <w:t xml:space="preserve"> </w:t>
      </w:r>
      <w:r w:rsidRPr="004F1E43">
        <w:rPr>
          <w:rFonts w:cs="Calibri"/>
          <w:sz w:val="26"/>
          <w:szCs w:val="26"/>
        </w:rPr>
        <w:t>moins grande surface.</w:t>
      </w:r>
    </w:p>
    <w:p w:rsidR="004F1E43" w:rsidRPr="004F1E43" w:rsidRDefault="004F1E43" w:rsidP="00ED6DC1">
      <w:pPr>
        <w:autoSpaceDE w:val="0"/>
        <w:autoSpaceDN w:val="0"/>
        <w:adjustRightInd w:val="0"/>
        <w:spacing w:before="240" w:after="240" w:line="240" w:lineRule="auto"/>
        <w:jc w:val="both"/>
        <w:rPr>
          <w:rFonts w:cs="Calibri"/>
          <w:sz w:val="26"/>
          <w:szCs w:val="26"/>
        </w:rPr>
      </w:pPr>
      <w:r w:rsidRPr="004F1E43">
        <w:rPr>
          <w:rFonts w:cs="Calibri"/>
          <w:sz w:val="26"/>
          <w:szCs w:val="26"/>
        </w:rPr>
        <w:t>Ainsi, plus les bâtiments seront compacts et donc</w:t>
      </w:r>
      <w:r w:rsidR="00AC0D7B">
        <w:rPr>
          <w:rFonts w:cs="Calibri"/>
          <w:sz w:val="26"/>
          <w:szCs w:val="26"/>
        </w:rPr>
        <w:t xml:space="preserve"> </w:t>
      </w:r>
      <w:r w:rsidRPr="004F1E43">
        <w:rPr>
          <w:rFonts w:cs="Calibri"/>
          <w:sz w:val="26"/>
          <w:szCs w:val="26"/>
        </w:rPr>
        <w:t>l’enveloppe extérieure réduite en surface, plus la</w:t>
      </w:r>
      <w:r w:rsidR="00AC0D7B">
        <w:rPr>
          <w:rFonts w:cs="Calibri"/>
          <w:sz w:val="26"/>
          <w:szCs w:val="26"/>
        </w:rPr>
        <w:t xml:space="preserve"> </w:t>
      </w:r>
      <w:r w:rsidRPr="004F1E43">
        <w:rPr>
          <w:rFonts w:cs="Calibri"/>
          <w:sz w:val="26"/>
          <w:szCs w:val="26"/>
        </w:rPr>
        <w:t>performance énergétique du bâtiment sera meilleure.</w:t>
      </w:r>
    </w:p>
    <w:p w:rsidR="004F1E43" w:rsidRPr="004F1E43" w:rsidRDefault="004F1E43" w:rsidP="00ED6DC1">
      <w:pPr>
        <w:autoSpaceDE w:val="0"/>
        <w:autoSpaceDN w:val="0"/>
        <w:adjustRightInd w:val="0"/>
        <w:spacing w:before="240" w:after="240" w:line="240" w:lineRule="auto"/>
        <w:jc w:val="both"/>
        <w:rPr>
          <w:rFonts w:cs="Calibri"/>
          <w:sz w:val="26"/>
          <w:szCs w:val="26"/>
        </w:rPr>
      </w:pPr>
      <w:r w:rsidRPr="004F1E43">
        <w:rPr>
          <w:rFonts w:cs="Calibri"/>
          <w:sz w:val="26"/>
          <w:szCs w:val="26"/>
        </w:rPr>
        <w:t>En pratique, cela se traduira par une grande</w:t>
      </w:r>
      <w:r w:rsidR="00AC0D7B">
        <w:rPr>
          <w:rFonts w:cs="Calibri"/>
          <w:sz w:val="26"/>
          <w:szCs w:val="26"/>
        </w:rPr>
        <w:t xml:space="preserve"> </w:t>
      </w:r>
      <w:r w:rsidRPr="004F1E43">
        <w:rPr>
          <w:rFonts w:cs="Calibri"/>
          <w:sz w:val="26"/>
          <w:szCs w:val="26"/>
        </w:rPr>
        <w:t>facilité à réaliser la performance énergétique réglementaire</w:t>
      </w:r>
      <w:r w:rsidR="00AC0D7B">
        <w:rPr>
          <w:rFonts w:cs="Calibri"/>
          <w:sz w:val="26"/>
          <w:szCs w:val="26"/>
        </w:rPr>
        <w:t xml:space="preserve"> </w:t>
      </w:r>
      <w:r w:rsidRPr="004F1E43">
        <w:rPr>
          <w:rFonts w:cs="Calibri"/>
          <w:sz w:val="26"/>
          <w:szCs w:val="26"/>
        </w:rPr>
        <w:t>à un moindre coût d'investissement.</w:t>
      </w:r>
    </w:p>
    <w:p w:rsidR="004F1E43" w:rsidRPr="004F1E43" w:rsidRDefault="004F1E43" w:rsidP="00814166">
      <w:pPr>
        <w:autoSpaceDE w:val="0"/>
        <w:autoSpaceDN w:val="0"/>
        <w:adjustRightInd w:val="0"/>
        <w:spacing w:before="240" w:after="240" w:line="240" w:lineRule="auto"/>
        <w:jc w:val="both"/>
        <w:rPr>
          <w:rFonts w:cs="Calibri"/>
          <w:sz w:val="26"/>
          <w:szCs w:val="26"/>
        </w:rPr>
      </w:pPr>
      <w:r w:rsidRPr="004F1E43">
        <w:rPr>
          <w:rFonts w:cs="Calibri"/>
          <w:sz w:val="26"/>
          <w:szCs w:val="26"/>
        </w:rPr>
        <w:t>Cette performance peut s’apprécier à l'aide "du coefficient</w:t>
      </w:r>
      <w:r w:rsidR="00AC0D7B">
        <w:rPr>
          <w:rFonts w:cs="Calibri"/>
          <w:sz w:val="26"/>
          <w:szCs w:val="26"/>
        </w:rPr>
        <w:t xml:space="preserve"> </w:t>
      </w:r>
      <w:r w:rsidRPr="004F1E43">
        <w:rPr>
          <w:rFonts w:cs="Calibri"/>
          <w:sz w:val="26"/>
          <w:szCs w:val="26"/>
        </w:rPr>
        <w:t>de forme ". Par définition, le coefficient de forme</w:t>
      </w:r>
      <w:r w:rsidR="00AC0D7B">
        <w:rPr>
          <w:rFonts w:cs="Calibri"/>
          <w:sz w:val="26"/>
          <w:szCs w:val="26"/>
        </w:rPr>
        <w:t xml:space="preserve"> </w:t>
      </w:r>
      <w:r w:rsidRPr="004F1E43">
        <w:rPr>
          <w:rFonts w:cs="Calibri"/>
          <w:sz w:val="26"/>
          <w:szCs w:val="26"/>
        </w:rPr>
        <w:t>est le rapport entre la surface des parois en contact</w:t>
      </w:r>
      <w:r w:rsidR="00AC0D7B">
        <w:rPr>
          <w:rFonts w:cs="Calibri"/>
          <w:sz w:val="26"/>
          <w:szCs w:val="26"/>
        </w:rPr>
        <w:t xml:space="preserve"> </w:t>
      </w:r>
      <w:r w:rsidRPr="004F1E43">
        <w:rPr>
          <w:rFonts w:cs="Calibri"/>
          <w:sz w:val="26"/>
          <w:szCs w:val="26"/>
        </w:rPr>
        <w:t>avec l’extérieur sur le volume à chauffer. Plus le coefficient</w:t>
      </w:r>
      <w:r w:rsidR="00AC0D7B">
        <w:rPr>
          <w:rFonts w:cs="Calibri"/>
          <w:sz w:val="26"/>
          <w:szCs w:val="26"/>
        </w:rPr>
        <w:t xml:space="preserve"> </w:t>
      </w:r>
      <w:r w:rsidRPr="004F1E43">
        <w:rPr>
          <w:rFonts w:cs="Calibri"/>
          <w:sz w:val="26"/>
          <w:szCs w:val="26"/>
        </w:rPr>
        <w:t>de forme est faible, plus la forme est “compacte”</w:t>
      </w:r>
      <w:r w:rsidR="00067C39">
        <w:rPr>
          <w:rFonts w:cs="Calibri"/>
          <w:sz w:val="26"/>
          <w:szCs w:val="26"/>
        </w:rPr>
        <w:t xml:space="preserve"> </w:t>
      </w:r>
      <w:r w:rsidRPr="004F1E43">
        <w:rPr>
          <w:rFonts w:cs="Calibri"/>
          <w:sz w:val="26"/>
          <w:szCs w:val="26"/>
        </w:rPr>
        <w:t xml:space="preserve">et moins elle sera </w:t>
      </w:r>
      <w:r w:rsidR="00AC0D7B" w:rsidRPr="004F1E43">
        <w:rPr>
          <w:rFonts w:cs="Calibri"/>
          <w:sz w:val="26"/>
          <w:szCs w:val="26"/>
        </w:rPr>
        <w:t>déperditrice</w:t>
      </w:r>
      <w:r w:rsidR="005C7474" w:rsidRPr="005C7474">
        <w:rPr>
          <w:rFonts w:cs="Calibri"/>
          <w:b/>
          <w:sz w:val="26"/>
          <w:szCs w:val="26"/>
          <w:vertAlign w:val="superscript"/>
        </w:rPr>
        <w:t xml:space="preserve"> </w:t>
      </w:r>
      <w:r w:rsidR="0074122E" w:rsidRPr="00DF2F74">
        <w:rPr>
          <w:rFonts w:asciiTheme="minorHAnsi" w:hAnsiTheme="minorHAnsi" w:cstheme="minorHAnsi"/>
          <w:b/>
          <w:bCs/>
          <w:sz w:val="26"/>
          <w:szCs w:val="26"/>
          <w:vertAlign w:val="superscript"/>
        </w:rPr>
        <w:t>[</w:t>
      </w:r>
      <w:r w:rsidR="005C7474" w:rsidRPr="00840D06">
        <w:rPr>
          <w:rFonts w:cs="Calibri"/>
          <w:b/>
          <w:sz w:val="26"/>
          <w:szCs w:val="26"/>
          <w:vertAlign w:val="superscript"/>
        </w:rPr>
        <w:t>II-</w:t>
      </w:r>
      <w:r w:rsidR="005C7474">
        <w:rPr>
          <w:rFonts w:cs="Calibri"/>
          <w:b/>
          <w:sz w:val="26"/>
          <w:szCs w:val="26"/>
          <w:vertAlign w:val="superscript"/>
        </w:rPr>
        <w:t>3</w:t>
      </w:r>
      <w:r w:rsidR="000F0125">
        <w:rPr>
          <w:rFonts w:cs="Calibri"/>
          <w:b/>
          <w:sz w:val="26"/>
          <w:szCs w:val="26"/>
          <w:vertAlign w:val="superscript"/>
        </w:rPr>
        <w:t>3</w:t>
      </w:r>
      <w:r w:rsidR="0074122E" w:rsidRPr="00DF2F74">
        <w:rPr>
          <w:rFonts w:asciiTheme="minorHAnsi" w:hAnsiTheme="minorHAnsi" w:cstheme="minorHAnsi"/>
          <w:b/>
          <w:bCs/>
          <w:sz w:val="26"/>
          <w:szCs w:val="26"/>
          <w:vertAlign w:val="superscript"/>
        </w:rPr>
        <w:t>]</w:t>
      </w:r>
      <w:r w:rsidR="00AC0D7B">
        <w:rPr>
          <w:rFonts w:cs="Calibri"/>
          <w:sz w:val="26"/>
          <w:szCs w:val="26"/>
        </w:rPr>
        <w:t xml:space="preserve"> (Voir figure N°II-2</w:t>
      </w:r>
      <w:r w:rsidR="00814166">
        <w:rPr>
          <w:rFonts w:cs="Calibri"/>
          <w:sz w:val="26"/>
          <w:szCs w:val="26"/>
        </w:rPr>
        <w:t>3</w:t>
      </w:r>
      <w:r w:rsidR="00AC0D7B">
        <w:rPr>
          <w:rFonts w:cs="Calibri"/>
          <w:sz w:val="26"/>
          <w:szCs w:val="26"/>
        </w:rPr>
        <w:t>).</w:t>
      </w:r>
    </w:p>
    <w:p w:rsidR="00A0312A" w:rsidRDefault="00EA3195" w:rsidP="00784757">
      <w:pPr>
        <w:spacing w:before="240" w:after="240" w:line="240" w:lineRule="auto"/>
        <w:jc w:val="both"/>
        <w:rPr>
          <w:rFonts w:cs="Calibri"/>
          <w:sz w:val="26"/>
          <w:szCs w:val="26"/>
        </w:rPr>
      </w:pPr>
      <w:r>
        <w:rPr>
          <w:rFonts w:cs="Calibri"/>
          <w:noProof/>
          <w:sz w:val="26"/>
          <w:szCs w:val="26"/>
          <w:lang w:eastAsia="fr-FR"/>
        </w:rPr>
        <w:pict>
          <v:rect id="_x0000_s1155" style="position:absolute;left:0;text-align:left;margin-left:3.8pt;margin-top:175.85pt;width:492.15pt;height:38.05pt;z-index:251800576" stroked="f">
            <v:textbox style="mso-next-textbox:#_x0000_s1155">
              <w:txbxContent>
                <w:p w:rsidR="00D81628" w:rsidRPr="004D454C" w:rsidRDefault="00D81628" w:rsidP="00814166">
                  <w:pPr>
                    <w:rPr>
                      <w:rFonts w:cs="Calibri"/>
                      <w:b/>
                      <w:sz w:val="20"/>
                      <w:szCs w:val="20"/>
                    </w:rPr>
                  </w:pPr>
                  <w:r w:rsidRPr="004C7128">
                    <w:rPr>
                      <w:b/>
                      <w:sz w:val="20"/>
                      <w:szCs w:val="20"/>
                    </w:rPr>
                    <w:t>Figure II-</w:t>
                  </w:r>
                  <w:r>
                    <w:rPr>
                      <w:b/>
                      <w:sz w:val="20"/>
                      <w:szCs w:val="20"/>
                    </w:rPr>
                    <w:t>23 :</w:t>
                  </w:r>
                  <w:r w:rsidRPr="004C7128">
                    <w:rPr>
                      <w:b/>
                      <w:sz w:val="20"/>
                      <w:szCs w:val="20"/>
                    </w:rPr>
                    <w:t> </w:t>
                  </w:r>
                  <w:r>
                    <w:rPr>
                      <w:rFonts w:cs="Calibri"/>
                      <w:b/>
                      <w:sz w:val="20"/>
                      <w:szCs w:val="20"/>
                    </w:rPr>
                    <w:t>Augmentation des transmissions par les parois en fonction de la surface de l’enveloppe et de la compacité d’un bâtiment.</w:t>
                  </w:r>
                  <w:r>
                    <w:rPr>
                      <w:rFonts w:cs="Calibri"/>
                      <w:b/>
                      <w:sz w:val="20"/>
                      <w:szCs w:val="20"/>
                    </w:rPr>
                    <w:tab/>
                  </w:r>
                  <w:r>
                    <w:rPr>
                      <w:rFonts w:cs="Calibri"/>
                      <w:b/>
                      <w:sz w:val="20"/>
                      <w:szCs w:val="20"/>
                    </w:rPr>
                    <w:tab/>
                  </w:r>
                  <w:r>
                    <w:rPr>
                      <w:rFonts w:cs="Calibri"/>
                      <w:b/>
                      <w:sz w:val="20"/>
                      <w:szCs w:val="20"/>
                    </w:rPr>
                    <w:tab/>
                  </w:r>
                  <w:r>
                    <w:rPr>
                      <w:rFonts w:cs="Calibri"/>
                      <w:b/>
                      <w:sz w:val="20"/>
                      <w:szCs w:val="20"/>
                    </w:rPr>
                    <w:tab/>
                  </w:r>
                  <w:r>
                    <w:rPr>
                      <w:rFonts w:cs="Calibri"/>
                      <w:b/>
                      <w:sz w:val="20"/>
                      <w:szCs w:val="20"/>
                    </w:rPr>
                    <w:tab/>
                  </w:r>
                  <w:r>
                    <w:rPr>
                      <w:rFonts w:cs="Calibri"/>
                      <w:b/>
                      <w:sz w:val="20"/>
                      <w:szCs w:val="20"/>
                    </w:rPr>
                    <w:tab/>
                  </w:r>
                  <w:r>
                    <w:rPr>
                      <w:rFonts w:cs="Calibri"/>
                      <w:b/>
                      <w:sz w:val="20"/>
                      <w:szCs w:val="20"/>
                    </w:rPr>
                    <w:tab/>
                    <w:t>Source : ADEME, 2001</w:t>
                  </w:r>
                </w:p>
                <w:p w:rsidR="00D81628" w:rsidRPr="00C2445C" w:rsidRDefault="00D81628" w:rsidP="00AC0D7B">
                  <w:pPr>
                    <w:rPr>
                      <w:b/>
                      <w:sz w:val="20"/>
                      <w:szCs w:val="20"/>
                    </w:rPr>
                  </w:pPr>
                  <w:r>
                    <w:rPr>
                      <w:b/>
                      <w:sz w:val="20"/>
                      <w:szCs w:val="20"/>
                    </w:rPr>
                    <w:tab/>
                  </w:r>
                </w:p>
              </w:txbxContent>
            </v:textbox>
          </v:rect>
        </w:pict>
      </w:r>
      <w:r w:rsidR="001C4333" w:rsidRPr="001C4333">
        <w:rPr>
          <w:rFonts w:cs="Calibri"/>
          <w:noProof/>
          <w:sz w:val="26"/>
          <w:szCs w:val="26"/>
          <w:lang w:eastAsia="fr-FR"/>
        </w:rPr>
        <w:drawing>
          <wp:inline distT="0" distB="0" distL="0" distR="0">
            <wp:extent cx="6249866" cy="2110154"/>
            <wp:effectExtent l="38100" t="57150" r="112834" b="99646"/>
            <wp:docPr id="9"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35"/>
                    <a:srcRect l="24256" t="32854" r="23748" b="35598"/>
                    <a:stretch>
                      <a:fillRect/>
                    </a:stretch>
                  </pic:blipFill>
                  <pic:spPr bwMode="auto">
                    <a:xfrm>
                      <a:off x="0" y="0"/>
                      <a:ext cx="6250305" cy="211220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ED6DC1" w:rsidRDefault="00EA3195" w:rsidP="00ED6DC1">
      <w:pPr>
        <w:spacing w:before="240" w:after="240" w:line="240" w:lineRule="auto"/>
        <w:jc w:val="both"/>
        <w:rPr>
          <w:rFonts w:cs="Calibri"/>
          <w:b/>
          <w:sz w:val="20"/>
          <w:szCs w:val="20"/>
          <w:vertAlign w:val="superscript"/>
        </w:rPr>
      </w:pPr>
      <w:r w:rsidRPr="00EA3195">
        <w:rPr>
          <w:rFonts w:cs="Calibri"/>
          <w:noProof/>
          <w:sz w:val="26"/>
          <w:szCs w:val="26"/>
          <w:lang w:eastAsia="fr-FR"/>
        </w:rPr>
        <w:pict>
          <v:shape id="_x0000_s1170" type="#_x0000_t32" style="position:absolute;left:0;text-align:left;margin-left:-1.05pt;margin-top:23.4pt;width:193.5pt;height:0;z-index:251812864" o:connectortype="straight"/>
        </w:pict>
      </w:r>
    </w:p>
    <w:p w:rsidR="00ED6DC1" w:rsidRPr="00AC3F7F" w:rsidRDefault="00850B35" w:rsidP="00ED6DC1">
      <w:pPr>
        <w:spacing w:before="240" w:after="240" w:line="240" w:lineRule="auto"/>
        <w:jc w:val="both"/>
        <w:rPr>
          <w:rFonts w:cs="Calibri"/>
          <w:sz w:val="20"/>
          <w:szCs w:val="20"/>
        </w:rPr>
      </w:pPr>
      <w:r w:rsidRPr="00850B35">
        <w:rPr>
          <w:rFonts w:cs="Calibri"/>
          <w:b/>
          <w:sz w:val="20"/>
          <w:szCs w:val="20"/>
          <w:vertAlign w:val="superscript"/>
        </w:rPr>
        <w:t>[</w:t>
      </w:r>
      <w:r w:rsidR="00ED6DC1" w:rsidRPr="00840D06">
        <w:rPr>
          <w:rFonts w:cs="Calibri"/>
          <w:b/>
          <w:sz w:val="20"/>
          <w:szCs w:val="20"/>
          <w:vertAlign w:val="superscript"/>
        </w:rPr>
        <w:t>II-</w:t>
      </w:r>
      <w:r w:rsidR="00ED6DC1">
        <w:rPr>
          <w:rFonts w:cs="Calibri"/>
          <w:b/>
          <w:sz w:val="20"/>
          <w:szCs w:val="20"/>
          <w:vertAlign w:val="superscript"/>
        </w:rPr>
        <w:t>3</w:t>
      </w:r>
      <w:r w:rsidR="000F0125">
        <w:rPr>
          <w:rFonts w:cs="Calibri"/>
          <w:b/>
          <w:sz w:val="20"/>
          <w:szCs w:val="20"/>
          <w:vertAlign w:val="superscript"/>
        </w:rPr>
        <w:t>3</w:t>
      </w:r>
      <w:r w:rsidR="00055FC4" w:rsidRPr="00850B35">
        <w:rPr>
          <w:rFonts w:cs="Calibri"/>
          <w:b/>
          <w:sz w:val="20"/>
          <w:szCs w:val="20"/>
          <w:vertAlign w:val="superscript"/>
        </w:rPr>
        <w:t>]</w:t>
      </w:r>
      <w:r w:rsidR="00ED6DC1">
        <w:rPr>
          <w:rFonts w:cs="Calibri"/>
          <w:b/>
          <w:sz w:val="20"/>
          <w:szCs w:val="20"/>
        </w:rPr>
        <w:t xml:space="preserve"> PROGRAMME LOCAL DE L’HABITAT-DIAGNOSTIC-GRAN LYON </w:t>
      </w:r>
      <w:r w:rsidR="00ED6DC1" w:rsidRPr="003A7285">
        <w:rPr>
          <w:rFonts w:cs="Calibri"/>
          <w:sz w:val="20"/>
          <w:szCs w:val="20"/>
        </w:rPr>
        <w:t>(</w:t>
      </w:r>
      <w:r w:rsidR="00ED6DC1">
        <w:rPr>
          <w:rFonts w:cs="Calibri"/>
          <w:sz w:val="20"/>
          <w:szCs w:val="20"/>
        </w:rPr>
        <w:t>Des politiques d’habitat aux politique d’environnement P140).</w:t>
      </w:r>
    </w:p>
    <w:p w:rsidR="00067C39" w:rsidRDefault="00067C39"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sidRPr="00067C39">
        <w:rPr>
          <w:rFonts w:asciiTheme="minorHAnsi" w:hAnsiTheme="minorHAnsi" w:cstheme="minorHAnsi"/>
          <w:sz w:val="26"/>
          <w:szCs w:val="26"/>
          <w:lang w:eastAsia="fr-FR"/>
        </w:rPr>
        <w:lastRenderedPageBreak/>
        <w:t>Le logement individuel en bande consomme environ 20% de plus qu’un logement collectif</w:t>
      </w:r>
      <w:r w:rsidR="00E17C5A">
        <w:rPr>
          <w:rFonts w:asciiTheme="minorHAnsi" w:hAnsiTheme="minorHAnsi" w:cstheme="minorHAnsi"/>
          <w:sz w:val="26"/>
          <w:szCs w:val="26"/>
          <w:lang w:eastAsia="fr-FR"/>
        </w:rPr>
        <w:t>.</w:t>
      </w:r>
    </w:p>
    <w:p w:rsidR="00067C39" w:rsidRPr="00067C39" w:rsidRDefault="00067C39"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L</w:t>
      </w:r>
      <w:r w:rsidRPr="00067C39">
        <w:rPr>
          <w:rFonts w:asciiTheme="minorHAnsi" w:hAnsiTheme="minorHAnsi" w:cstheme="minorHAnsi"/>
          <w:sz w:val="26"/>
          <w:szCs w:val="26"/>
          <w:lang w:eastAsia="fr-FR"/>
        </w:rPr>
        <w:t>e logement individuel isolé consomme environ30% de plus qu’un logement collectif.</w:t>
      </w:r>
    </w:p>
    <w:p w:rsidR="00E17C5A" w:rsidRPr="00067C39" w:rsidRDefault="00E17C5A" w:rsidP="00814166">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drawing>
          <wp:anchor distT="0" distB="0" distL="114300" distR="114300" simplePos="0" relativeHeight="251803648" behindDoc="1" locked="0" layoutInCell="1" allowOverlap="1">
            <wp:simplePos x="0" y="0"/>
            <wp:positionH relativeFrom="column">
              <wp:posOffset>-57785</wp:posOffset>
            </wp:positionH>
            <wp:positionV relativeFrom="paragraph">
              <wp:posOffset>1101725</wp:posOffset>
            </wp:positionV>
            <wp:extent cx="6300470" cy="2159635"/>
            <wp:effectExtent l="38100" t="57150" r="119380" b="88265"/>
            <wp:wrapTight wrapText="bothSides">
              <wp:wrapPolygon edited="0">
                <wp:start x="-131" y="-572"/>
                <wp:lineTo x="-131" y="22483"/>
                <wp:lineTo x="21879" y="22483"/>
                <wp:lineTo x="21944" y="22483"/>
                <wp:lineTo x="22009" y="21340"/>
                <wp:lineTo x="22009" y="-191"/>
                <wp:lineTo x="21879" y="-572"/>
                <wp:lineTo x="-131" y="-572"/>
              </wp:wrapPolygon>
            </wp:wrapTight>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36"/>
                    <a:srcRect l="13413" t="33424" r="40786" b="22554"/>
                    <a:stretch>
                      <a:fillRect/>
                    </a:stretch>
                  </pic:blipFill>
                  <pic:spPr bwMode="auto">
                    <a:xfrm>
                      <a:off x="0" y="0"/>
                      <a:ext cx="6300470"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Pr="00067C39">
        <w:rPr>
          <w:rFonts w:asciiTheme="minorHAnsi" w:hAnsiTheme="minorHAnsi" w:cstheme="minorHAnsi"/>
          <w:sz w:val="26"/>
          <w:szCs w:val="26"/>
          <w:lang w:eastAsia="fr-FR"/>
        </w:rPr>
        <w:t>La compacité permet également de réduire les coûts d’investissement puisque cela revient à construire pour un même volume ou surface utile en réduisant la surface "de peau</w:t>
      </w:r>
      <w:r>
        <w:rPr>
          <w:rFonts w:asciiTheme="minorHAnsi" w:hAnsiTheme="minorHAnsi" w:cstheme="minorHAnsi"/>
          <w:sz w:val="26"/>
          <w:szCs w:val="26"/>
          <w:lang w:eastAsia="fr-FR"/>
        </w:rPr>
        <w:t xml:space="preserve"> </w:t>
      </w:r>
      <w:r w:rsidRPr="00067C39">
        <w:rPr>
          <w:rFonts w:asciiTheme="minorHAnsi" w:hAnsiTheme="minorHAnsi" w:cstheme="minorHAnsi"/>
          <w:sz w:val="26"/>
          <w:szCs w:val="26"/>
          <w:lang w:eastAsia="fr-FR"/>
        </w:rPr>
        <w:t>extérieure" (toiture façade) qui coûte très cher dans la formation du</w:t>
      </w:r>
      <w:r>
        <w:rPr>
          <w:rFonts w:asciiTheme="minorHAnsi" w:hAnsiTheme="minorHAnsi" w:cstheme="minorHAnsi"/>
          <w:sz w:val="26"/>
          <w:szCs w:val="26"/>
          <w:lang w:eastAsia="fr-FR"/>
        </w:rPr>
        <w:t xml:space="preserve"> </w:t>
      </w:r>
      <w:r w:rsidRPr="00067C39">
        <w:rPr>
          <w:rFonts w:asciiTheme="minorHAnsi" w:hAnsiTheme="minorHAnsi" w:cstheme="minorHAnsi"/>
          <w:sz w:val="26"/>
          <w:szCs w:val="26"/>
          <w:lang w:eastAsia="fr-FR"/>
        </w:rPr>
        <w:t>coût de gros œuvre</w:t>
      </w:r>
      <w:r w:rsidR="00162B54">
        <w:rPr>
          <w:rFonts w:asciiTheme="minorHAnsi" w:hAnsiTheme="minorHAnsi" w:cstheme="minorHAnsi"/>
          <w:sz w:val="26"/>
          <w:szCs w:val="26"/>
          <w:lang w:eastAsia="fr-FR"/>
        </w:rPr>
        <w:t xml:space="preserve">        </w:t>
      </w:r>
      <w:r w:rsidR="00162B54">
        <w:rPr>
          <w:rFonts w:cs="Calibri"/>
          <w:sz w:val="26"/>
          <w:szCs w:val="26"/>
        </w:rPr>
        <w:t>(Voir figure N°II-2</w:t>
      </w:r>
      <w:r w:rsidR="00814166">
        <w:rPr>
          <w:rFonts w:cs="Calibri"/>
          <w:sz w:val="26"/>
          <w:szCs w:val="26"/>
        </w:rPr>
        <w:t>4</w:t>
      </w:r>
      <w:r w:rsidR="00162B54">
        <w:rPr>
          <w:rFonts w:cs="Calibri"/>
          <w:sz w:val="26"/>
          <w:szCs w:val="26"/>
        </w:rPr>
        <w:t>)</w:t>
      </w:r>
      <w:r>
        <w:rPr>
          <w:rFonts w:asciiTheme="minorHAnsi" w:hAnsiTheme="minorHAnsi" w:cstheme="minorHAnsi"/>
          <w:sz w:val="26"/>
          <w:szCs w:val="26"/>
          <w:lang w:eastAsia="fr-FR"/>
        </w:rPr>
        <w:t>.</w:t>
      </w:r>
    </w:p>
    <w:p w:rsidR="00933A4B" w:rsidRPr="00933A4B" w:rsidRDefault="00EA3195" w:rsidP="00933A4B">
      <w:pPr>
        <w:spacing w:before="240" w:after="240" w:line="240" w:lineRule="auto"/>
        <w:jc w:val="both"/>
        <w:rPr>
          <w:rFonts w:cs="Calibri"/>
          <w:sz w:val="26"/>
          <w:szCs w:val="26"/>
        </w:rPr>
      </w:pPr>
      <w:r>
        <w:rPr>
          <w:rFonts w:cs="Calibri"/>
          <w:noProof/>
          <w:sz w:val="26"/>
          <w:szCs w:val="26"/>
          <w:lang w:eastAsia="fr-FR"/>
        </w:rPr>
        <w:pict>
          <v:rect id="_x0000_s1159" style="position:absolute;left:0;text-align:left;margin-left:-6.35pt;margin-top:-2.35pt;width:500.45pt;height:25.6pt;z-index:251804672" stroked="f">
            <v:textbox style="mso-next-textbox:#_x0000_s1159">
              <w:txbxContent>
                <w:p w:rsidR="00D81628" w:rsidRPr="00E17C5A" w:rsidRDefault="00D81628" w:rsidP="00814166">
                  <w:pPr>
                    <w:rPr>
                      <w:rFonts w:cs="Calibri"/>
                      <w:b/>
                      <w:sz w:val="20"/>
                      <w:szCs w:val="20"/>
                    </w:rPr>
                  </w:pPr>
                  <w:r w:rsidRPr="00E17C5A">
                    <w:rPr>
                      <w:b/>
                      <w:sz w:val="20"/>
                      <w:szCs w:val="20"/>
                    </w:rPr>
                    <w:t>Figure II-2</w:t>
                  </w:r>
                  <w:r>
                    <w:rPr>
                      <w:b/>
                      <w:sz w:val="20"/>
                      <w:szCs w:val="20"/>
                    </w:rPr>
                    <w:t>4</w:t>
                  </w:r>
                  <w:r w:rsidRPr="00E17C5A">
                    <w:rPr>
                      <w:b/>
                      <w:sz w:val="20"/>
                      <w:szCs w:val="20"/>
                    </w:rPr>
                    <w:t> : </w:t>
                  </w:r>
                  <w:r>
                    <w:rPr>
                      <w:rFonts w:cs="Calibri"/>
                      <w:b/>
                      <w:sz w:val="20"/>
                      <w:szCs w:val="20"/>
                    </w:rPr>
                    <w:t xml:space="preserve">Rapport disposition d’habitat et Energie.  </w:t>
                  </w:r>
                  <w:r w:rsidRPr="00E17C5A">
                    <w:rPr>
                      <w:rFonts w:cs="Calibri"/>
                      <w:b/>
                      <w:sz w:val="20"/>
                      <w:szCs w:val="20"/>
                    </w:rPr>
                    <w:tab/>
                  </w:r>
                  <w:r w:rsidRPr="00E17C5A">
                    <w:rPr>
                      <w:rFonts w:cs="Calibri"/>
                      <w:b/>
                      <w:sz w:val="20"/>
                      <w:szCs w:val="20"/>
                    </w:rPr>
                    <w:tab/>
                  </w:r>
                  <w:r w:rsidRPr="00E17C5A">
                    <w:rPr>
                      <w:rFonts w:cs="Calibri"/>
                      <w:b/>
                      <w:sz w:val="20"/>
                      <w:szCs w:val="20"/>
                    </w:rPr>
                    <w:tab/>
                  </w:r>
                  <w:r>
                    <w:rPr>
                      <w:rFonts w:cs="Calibri"/>
                      <w:b/>
                      <w:sz w:val="20"/>
                      <w:szCs w:val="20"/>
                    </w:rPr>
                    <w:t xml:space="preserve">                </w:t>
                  </w:r>
                  <w:r w:rsidRPr="00E17C5A">
                    <w:rPr>
                      <w:rFonts w:cs="Calibri"/>
                      <w:b/>
                      <w:sz w:val="20"/>
                      <w:szCs w:val="20"/>
                    </w:rPr>
                    <w:t>Source : ADEME, 2001</w:t>
                  </w:r>
                  <w:r>
                    <w:rPr>
                      <w:rFonts w:cs="Calibri"/>
                      <w:b/>
                      <w:sz w:val="20"/>
                      <w:szCs w:val="20"/>
                    </w:rPr>
                    <w:t>.</w:t>
                  </w:r>
                </w:p>
                <w:p w:rsidR="00D81628" w:rsidRPr="00E17C5A" w:rsidRDefault="00D81628" w:rsidP="00E17C5A">
                  <w:pPr>
                    <w:rPr>
                      <w:b/>
                      <w:sz w:val="20"/>
                      <w:szCs w:val="20"/>
                    </w:rPr>
                  </w:pPr>
                  <w:r w:rsidRPr="00E17C5A">
                    <w:rPr>
                      <w:b/>
                      <w:sz w:val="20"/>
                      <w:szCs w:val="20"/>
                    </w:rPr>
                    <w:tab/>
                  </w:r>
                </w:p>
              </w:txbxContent>
            </v:textbox>
          </v:rect>
        </w:pict>
      </w:r>
      <w:r w:rsidR="00933A4B">
        <w:rPr>
          <w:rFonts w:cs="Calibri"/>
          <w:sz w:val="26"/>
          <w:szCs w:val="26"/>
        </w:rPr>
        <w:t xml:space="preserve"> </w:t>
      </w:r>
    </w:p>
    <w:p w:rsidR="00B046E0" w:rsidRPr="00B046E0" w:rsidRDefault="00B046E0"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sidRPr="00B046E0">
        <w:rPr>
          <w:rFonts w:asciiTheme="minorHAnsi" w:hAnsiTheme="minorHAnsi" w:cstheme="minorHAnsi"/>
          <w:sz w:val="26"/>
          <w:szCs w:val="26"/>
          <w:lang w:eastAsia="fr-FR"/>
        </w:rPr>
        <w:t>Cependant, un bâtiment moins compact mais plus</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isolé ou pourvu d’une part important de parois faciles</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à isoler (toitures par exemple), peut être tout</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aussi performant : la surface de déperdition est plus</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importante, mais l’isolation permet de réduire la</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déperdition par unité de surface.</w:t>
      </w:r>
    </w:p>
    <w:p w:rsidR="00B046E0" w:rsidRPr="00B046E0" w:rsidRDefault="00B046E0"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sidRPr="00B046E0">
        <w:rPr>
          <w:rFonts w:asciiTheme="minorHAnsi" w:hAnsiTheme="minorHAnsi" w:cstheme="minorHAnsi"/>
          <w:sz w:val="26"/>
          <w:szCs w:val="26"/>
          <w:lang w:eastAsia="fr-FR"/>
        </w:rPr>
        <w:t>Un bon indicateur est alors la compacité pondérée,</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compacité dans laquelle chacune des parois est</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affectée d’un coefficient correspondant à son niveau</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potentiel d’isolation. Mais ce paramètre est à considérer</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avec d’autres pour permettre une approche</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passive des consommations d’énergie :</w:t>
      </w:r>
    </w:p>
    <w:p w:rsidR="00B046E0" w:rsidRPr="00B046E0" w:rsidRDefault="00B046E0"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sidRPr="00B046E0">
        <w:rPr>
          <w:rFonts w:asciiTheme="minorHAnsi" w:hAnsiTheme="minorHAnsi" w:cstheme="minorHAnsi"/>
          <w:sz w:val="26"/>
          <w:szCs w:val="26"/>
          <w:lang w:eastAsia="fr-FR"/>
        </w:rPr>
        <w:t>- La densité de construction : au travers du Coefficient</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d’occupation du sol (COS). Ce critère est</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notamment déterminant dans la faisabilité de solutions</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de desserte de type réseau de chaleur ou</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géothermie.</w:t>
      </w:r>
    </w:p>
    <w:p w:rsidR="00B046E0" w:rsidRDefault="00B046E0"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sidRPr="00B046E0">
        <w:rPr>
          <w:rFonts w:asciiTheme="minorHAnsi" w:hAnsiTheme="minorHAnsi" w:cstheme="minorHAnsi"/>
          <w:sz w:val="26"/>
          <w:szCs w:val="26"/>
          <w:lang w:eastAsia="fr-FR"/>
        </w:rPr>
        <w:t>- Le gabarit qui détermine, au travers de la hauteur</w:t>
      </w:r>
      <w:r>
        <w:rPr>
          <w:rFonts w:asciiTheme="minorHAnsi" w:hAnsiTheme="minorHAnsi" w:cstheme="minorHAnsi"/>
          <w:sz w:val="26"/>
          <w:szCs w:val="26"/>
          <w:lang w:eastAsia="fr-FR"/>
        </w:rPr>
        <w:t xml:space="preserve"> </w:t>
      </w:r>
      <w:r w:rsidRPr="00B046E0">
        <w:rPr>
          <w:rFonts w:asciiTheme="minorHAnsi" w:hAnsiTheme="minorHAnsi" w:cstheme="minorHAnsi"/>
          <w:sz w:val="26"/>
          <w:szCs w:val="26"/>
          <w:lang w:eastAsia="fr-FR"/>
        </w:rPr>
        <w:t>du bâti, le droit à la vue, à la lumière et au soleil</w:t>
      </w:r>
      <w:r w:rsidR="00181B64" w:rsidRPr="00181B64">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181B64" w:rsidRPr="00840D06">
        <w:rPr>
          <w:rFonts w:cs="Calibri"/>
          <w:b/>
          <w:sz w:val="26"/>
          <w:szCs w:val="26"/>
          <w:vertAlign w:val="superscript"/>
        </w:rPr>
        <w:t>II-</w:t>
      </w:r>
      <w:r w:rsidR="00181B64">
        <w:rPr>
          <w:rFonts w:cs="Calibri"/>
          <w:b/>
          <w:sz w:val="26"/>
          <w:szCs w:val="26"/>
          <w:vertAlign w:val="superscript"/>
        </w:rPr>
        <w:t>3</w:t>
      </w:r>
      <w:r w:rsidR="000F0125">
        <w:rPr>
          <w:rFonts w:cs="Calibri"/>
          <w:b/>
          <w:sz w:val="26"/>
          <w:szCs w:val="26"/>
          <w:vertAlign w:val="superscript"/>
        </w:rPr>
        <w:t>4</w:t>
      </w:r>
      <w:r w:rsidR="0074122E" w:rsidRPr="00DF2F74">
        <w:rPr>
          <w:rFonts w:asciiTheme="minorHAnsi" w:hAnsiTheme="minorHAnsi" w:cstheme="minorHAnsi"/>
          <w:b/>
          <w:bCs/>
          <w:sz w:val="26"/>
          <w:szCs w:val="26"/>
          <w:vertAlign w:val="superscript"/>
        </w:rPr>
        <w:t>]</w:t>
      </w:r>
      <w:r w:rsidR="00181B64">
        <w:rPr>
          <w:rFonts w:cs="Calibri"/>
          <w:sz w:val="26"/>
          <w:szCs w:val="26"/>
        </w:rPr>
        <w:t>.</w:t>
      </w:r>
    </w:p>
    <w:p w:rsidR="00ED6DC1" w:rsidRDefault="00ED6DC1" w:rsidP="00ED6DC1">
      <w:pPr>
        <w:autoSpaceDE w:val="0"/>
        <w:autoSpaceDN w:val="0"/>
        <w:adjustRightInd w:val="0"/>
        <w:spacing w:before="240" w:after="240" w:line="240" w:lineRule="auto"/>
        <w:jc w:val="both"/>
        <w:rPr>
          <w:rFonts w:asciiTheme="minorHAnsi" w:hAnsiTheme="minorHAnsi" w:cstheme="minorHAnsi"/>
          <w:sz w:val="26"/>
          <w:szCs w:val="26"/>
          <w:lang w:eastAsia="fr-FR"/>
        </w:rPr>
      </w:pPr>
    </w:p>
    <w:p w:rsidR="00181B64" w:rsidRDefault="00181B64" w:rsidP="00ED6DC1">
      <w:pPr>
        <w:autoSpaceDE w:val="0"/>
        <w:autoSpaceDN w:val="0"/>
        <w:adjustRightInd w:val="0"/>
        <w:spacing w:before="240" w:after="240" w:line="240" w:lineRule="auto"/>
        <w:jc w:val="both"/>
        <w:rPr>
          <w:rFonts w:asciiTheme="minorHAnsi" w:hAnsiTheme="minorHAnsi" w:cstheme="minorHAnsi"/>
          <w:sz w:val="26"/>
          <w:szCs w:val="26"/>
          <w:lang w:eastAsia="fr-FR"/>
        </w:rPr>
      </w:pPr>
    </w:p>
    <w:p w:rsidR="00ED6DC1" w:rsidRDefault="00EA3195" w:rsidP="00ED6DC1">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171" type="#_x0000_t32" style="position:absolute;left:0;text-align:left;margin-left:-1.05pt;margin-top:25pt;width:193.5pt;height:0;z-index:251813888" o:connectortype="straight"/>
        </w:pict>
      </w:r>
    </w:p>
    <w:p w:rsidR="00ED6DC1" w:rsidRPr="00AC3F7F" w:rsidRDefault="00850B35" w:rsidP="00ED6DC1">
      <w:pPr>
        <w:spacing w:before="240" w:after="240" w:line="240" w:lineRule="auto"/>
        <w:jc w:val="both"/>
        <w:rPr>
          <w:rFonts w:cs="Calibri"/>
          <w:sz w:val="20"/>
          <w:szCs w:val="20"/>
        </w:rPr>
      </w:pPr>
      <w:r w:rsidRPr="00850B35">
        <w:rPr>
          <w:rFonts w:cs="Calibri"/>
          <w:b/>
          <w:sz w:val="20"/>
          <w:szCs w:val="20"/>
          <w:vertAlign w:val="superscript"/>
        </w:rPr>
        <w:t>[</w:t>
      </w:r>
      <w:r w:rsidR="00ED6DC1" w:rsidRPr="00840D06">
        <w:rPr>
          <w:rFonts w:cs="Calibri"/>
          <w:b/>
          <w:sz w:val="20"/>
          <w:szCs w:val="20"/>
          <w:vertAlign w:val="superscript"/>
        </w:rPr>
        <w:t>II-</w:t>
      </w:r>
      <w:r w:rsidR="00ED6DC1">
        <w:rPr>
          <w:rFonts w:cs="Calibri"/>
          <w:b/>
          <w:sz w:val="20"/>
          <w:szCs w:val="20"/>
          <w:vertAlign w:val="superscript"/>
        </w:rPr>
        <w:t>3</w:t>
      </w:r>
      <w:r w:rsidR="000F0125">
        <w:rPr>
          <w:rFonts w:cs="Calibri"/>
          <w:b/>
          <w:sz w:val="20"/>
          <w:szCs w:val="20"/>
          <w:vertAlign w:val="superscript"/>
        </w:rPr>
        <w:t>4</w:t>
      </w:r>
      <w:r w:rsidR="00055FC4" w:rsidRPr="00850B35">
        <w:rPr>
          <w:rFonts w:cs="Calibri"/>
          <w:b/>
          <w:sz w:val="20"/>
          <w:szCs w:val="20"/>
          <w:vertAlign w:val="superscript"/>
        </w:rPr>
        <w:t>]</w:t>
      </w:r>
      <w:r w:rsidR="00ED6DC1">
        <w:rPr>
          <w:rFonts w:cs="Calibri"/>
          <w:b/>
          <w:sz w:val="20"/>
          <w:szCs w:val="20"/>
        </w:rPr>
        <w:t xml:space="preserve"> PROGRAMME LOCAL DE L’HABITAT-DIAGNOSTIC-GRAN LYON </w:t>
      </w:r>
      <w:r w:rsidR="00ED6DC1" w:rsidRPr="003A7285">
        <w:rPr>
          <w:rFonts w:cs="Calibri"/>
          <w:sz w:val="20"/>
          <w:szCs w:val="20"/>
        </w:rPr>
        <w:t>(</w:t>
      </w:r>
      <w:r w:rsidR="00ED6DC1">
        <w:rPr>
          <w:rFonts w:cs="Calibri"/>
          <w:sz w:val="20"/>
          <w:szCs w:val="20"/>
        </w:rPr>
        <w:t>Des politiques d’habitat aux politique</w:t>
      </w:r>
      <w:r w:rsidR="00181B64">
        <w:rPr>
          <w:rFonts w:cs="Calibri"/>
          <w:sz w:val="20"/>
          <w:szCs w:val="20"/>
        </w:rPr>
        <w:t>s</w:t>
      </w:r>
      <w:r w:rsidR="00ED6DC1">
        <w:rPr>
          <w:rFonts w:cs="Calibri"/>
          <w:sz w:val="20"/>
          <w:szCs w:val="20"/>
        </w:rPr>
        <w:t xml:space="preserve"> d’environnement P140).</w:t>
      </w:r>
    </w:p>
    <w:p w:rsidR="00B046E0" w:rsidRPr="00B046E0" w:rsidRDefault="0053518F" w:rsidP="00814166">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lastRenderedPageBreak/>
        <w:drawing>
          <wp:anchor distT="0" distB="0" distL="114300" distR="114300" simplePos="0" relativeHeight="251807744" behindDoc="1" locked="0" layoutInCell="1" allowOverlap="1">
            <wp:simplePos x="0" y="0"/>
            <wp:positionH relativeFrom="column">
              <wp:posOffset>-40640</wp:posOffset>
            </wp:positionH>
            <wp:positionV relativeFrom="paragraph">
              <wp:posOffset>1386205</wp:posOffset>
            </wp:positionV>
            <wp:extent cx="6303010" cy="2153285"/>
            <wp:effectExtent l="38100" t="57150" r="116840" b="94615"/>
            <wp:wrapTight wrapText="bothSides">
              <wp:wrapPolygon edited="0">
                <wp:start x="-131" y="-573"/>
                <wp:lineTo x="-131" y="22549"/>
                <wp:lineTo x="21870" y="22549"/>
                <wp:lineTo x="21935" y="22549"/>
                <wp:lineTo x="22000" y="21403"/>
                <wp:lineTo x="22000" y="-191"/>
                <wp:lineTo x="21870" y="-573"/>
                <wp:lineTo x="-131" y="-573"/>
              </wp:wrapPolygon>
            </wp:wrapTight>
            <wp:docPr id="34"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spect="1" noChangeArrowheads="1"/>
                    </pic:cNvPicPr>
                  </pic:nvPicPr>
                  <pic:blipFill>
                    <a:blip r:embed="rId37"/>
                    <a:srcRect l="19216" t="32609" r="33149" b="35869"/>
                    <a:stretch>
                      <a:fillRect/>
                    </a:stretch>
                  </pic:blipFill>
                  <pic:spPr bwMode="auto">
                    <a:xfrm>
                      <a:off x="0" y="0"/>
                      <a:ext cx="6303010" cy="215328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B046E0" w:rsidRPr="00B046E0">
        <w:rPr>
          <w:rFonts w:asciiTheme="minorHAnsi" w:hAnsiTheme="minorHAnsi" w:cstheme="minorHAnsi"/>
          <w:sz w:val="26"/>
          <w:szCs w:val="26"/>
          <w:lang w:eastAsia="fr-FR"/>
        </w:rPr>
        <w:t>- L’orientation des bâtiments, qui permet par une</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approche « bioclimatique » de dégager un gisement</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d’économies d’énergie de 10 à 50 % selon</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la situation géographique. Il convient néanmoins</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d’être prudent quant à ce paramètre car une solarisation</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trop importante ou mal gérée peut</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s’avérer inconfortable (éblouissement, surchauffe</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d’été). L’orientation influe également sur la capacité</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de production d’énergie d’origine solaire. Elle</w:t>
      </w:r>
      <w:r w:rsidR="00B046E0">
        <w:rPr>
          <w:rFonts w:asciiTheme="minorHAnsi" w:hAnsiTheme="minorHAnsi" w:cstheme="minorHAnsi"/>
          <w:sz w:val="26"/>
          <w:szCs w:val="26"/>
          <w:lang w:eastAsia="fr-FR"/>
        </w:rPr>
        <w:t xml:space="preserve"> </w:t>
      </w:r>
      <w:r w:rsidR="00B046E0" w:rsidRPr="00B046E0">
        <w:rPr>
          <w:rFonts w:asciiTheme="minorHAnsi" w:hAnsiTheme="minorHAnsi" w:cstheme="minorHAnsi"/>
          <w:sz w:val="26"/>
          <w:szCs w:val="26"/>
          <w:lang w:eastAsia="fr-FR"/>
        </w:rPr>
        <w:t>conditionne le rendement.</w:t>
      </w:r>
      <w:r w:rsidR="006A19AF" w:rsidRPr="006A19AF">
        <w:rPr>
          <w:rFonts w:cs="Calibri"/>
          <w:sz w:val="26"/>
          <w:szCs w:val="26"/>
        </w:rPr>
        <w:t xml:space="preserve"> </w:t>
      </w:r>
      <w:r w:rsidR="006A19AF">
        <w:rPr>
          <w:rFonts w:cs="Calibri"/>
          <w:sz w:val="26"/>
          <w:szCs w:val="26"/>
        </w:rPr>
        <w:t>(Voir figure N°II-2</w:t>
      </w:r>
      <w:r w:rsidR="00814166">
        <w:rPr>
          <w:rFonts w:cs="Calibri"/>
          <w:sz w:val="26"/>
          <w:szCs w:val="26"/>
        </w:rPr>
        <w:t>5</w:t>
      </w:r>
      <w:r w:rsidR="006A19AF">
        <w:rPr>
          <w:rFonts w:cs="Calibri"/>
          <w:sz w:val="26"/>
          <w:szCs w:val="26"/>
        </w:rPr>
        <w:t>)</w:t>
      </w:r>
    </w:p>
    <w:p w:rsidR="00933A4B" w:rsidRDefault="00EA3195" w:rsidP="00ED6DC1">
      <w:pPr>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rect id="_x0000_s1168" style="position:absolute;left:0;text-align:left;margin-left:-3.35pt;margin-top:-12.95pt;width:500.45pt;height:25.6pt;z-index:251808768" stroked="f">
            <v:textbox style="mso-next-textbox:#_x0000_s1168">
              <w:txbxContent>
                <w:p w:rsidR="00D81628" w:rsidRPr="00E17C5A" w:rsidRDefault="00D81628" w:rsidP="00814166">
                  <w:pPr>
                    <w:rPr>
                      <w:rFonts w:cs="Calibri"/>
                      <w:b/>
                      <w:sz w:val="20"/>
                      <w:szCs w:val="20"/>
                    </w:rPr>
                  </w:pPr>
                  <w:r w:rsidRPr="00E17C5A">
                    <w:rPr>
                      <w:b/>
                      <w:sz w:val="20"/>
                      <w:szCs w:val="20"/>
                    </w:rPr>
                    <w:t>Figure II-2</w:t>
                  </w:r>
                  <w:r>
                    <w:rPr>
                      <w:b/>
                      <w:sz w:val="20"/>
                      <w:szCs w:val="20"/>
                    </w:rPr>
                    <w:t>5</w:t>
                  </w:r>
                  <w:r w:rsidRPr="00E17C5A">
                    <w:rPr>
                      <w:b/>
                      <w:sz w:val="20"/>
                      <w:szCs w:val="20"/>
                    </w:rPr>
                    <w:t> : </w:t>
                  </w:r>
                  <w:r>
                    <w:rPr>
                      <w:rFonts w:cs="Calibri"/>
                      <w:b/>
                      <w:sz w:val="20"/>
                      <w:szCs w:val="20"/>
                    </w:rPr>
                    <w:t xml:space="preserve">Rapport Orientation et Energie.    </w:t>
                  </w:r>
                  <w:r w:rsidRPr="00E17C5A">
                    <w:rPr>
                      <w:rFonts w:cs="Calibri"/>
                      <w:b/>
                      <w:sz w:val="20"/>
                      <w:szCs w:val="20"/>
                    </w:rPr>
                    <w:tab/>
                  </w:r>
                  <w:r w:rsidRPr="00E17C5A">
                    <w:rPr>
                      <w:rFonts w:cs="Calibri"/>
                      <w:b/>
                      <w:sz w:val="20"/>
                      <w:szCs w:val="20"/>
                    </w:rPr>
                    <w:tab/>
                  </w:r>
                  <w:r w:rsidRPr="00E17C5A">
                    <w:rPr>
                      <w:rFonts w:cs="Calibri"/>
                      <w:b/>
                      <w:sz w:val="20"/>
                      <w:szCs w:val="20"/>
                    </w:rPr>
                    <w:tab/>
                  </w:r>
                  <w:r>
                    <w:rPr>
                      <w:rFonts w:cs="Calibri"/>
                      <w:b/>
                      <w:sz w:val="20"/>
                      <w:szCs w:val="20"/>
                    </w:rPr>
                    <w:t xml:space="preserve">                                                       </w:t>
                  </w:r>
                  <w:r w:rsidRPr="00E17C5A">
                    <w:rPr>
                      <w:rFonts w:cs="Calibri"/>
                      <w:b/>
                      <w:sz w:val="20"/>
                      <w:szCs w:val="20"/>
                    </w:rPr>
                    <w:t xml:space="preserve">Source : </w:t>
                  </w:r>
                  <w:r>
                    <w:rPr>
                      <w:rFonts w:cs="Calibri"/>
                      <w:b/>
                      <w:sz w:val="20"/>
                      <w:szCs w:val="20"/>
                    </w:rPr>
                    <w:t>HESPUL.</w:t>
                  </w:r>
                </w:p>
                <w:p w:rsidR="00D81628" w:rsidRPr="00E17C5A" w:rsidRDefault="00D81628" w:rsidP="00C23C37">
                  <w:pPr>
                    <w:rPr>
                      <w:b/>
                      <w:sz w:val="20"/>
                      <w:szCs w:val="20"/>
                    </w:rPr>
                  </w:pPr>
                  <w:r w:rsidRPr="00E17C5A">
                    <w:rPr>
                      <w:b/>
                      <w:sz w:val="20"/>
                      <w:szCs w:val="20"/>
                    </w:rPr>
                    <w:tab/>
                  </w:r>
                </w:p>
              </w:txbxContent>
            </v:textbox>
          </v:rect>
        </w:pict>
      </w:r>
    </w:p>
    <w:p w:rsidR="00F069BC" w:rsidRDefault="00F069BC" w:rsidP="00F069BC">
      <w:pPr>
        <w:spacing w:before="240" w:after="240" w:line="240" w:lineRule="auto"/>
        <w:jc w:val="both"/>
        <w:rPr>
          <w:rFonts w:cs="Calibri"/>
          <w:b/>
          <w:sz w:val="26"/>
          <w:szCs w:val="26"/>
        </w:rPr>
      </w:pPr>
      <w:r w:rsidRPr="001E4EA7">
        <w:rPr>
          <w:rFonts w:cs="Calibri"/>
          <w:b/>
          <w:sz w:val="26"/>
          <w:szCs w:val="26"/>
        </w:rPr>
        <w:t>II.</w:t>
      </w:r>
      <w:r>
        <w:rPr>
          <w:rFonts w:cs="Calibri"/>
          <w:b/>
          <w:sz w:val="26"/>
          <w:szCs w:val="26"/>
        </w:rPr>
        <w:t xml:space="preserve">5.2 Méthodes d’utilisation d’énergie </w:t>
      </w:r>
      <w:r w:rsidR="00AC5BCE">
        <w:rPr>
          <w:rFonts w:cs="Calibri"/>
          <w:b/>
          <w:sz w:val="26"/>
          <w:szCs w:val="26"/>
        </w:rPr>
        <w:t>renouvelable</w:t>
      </w:r>
      <w:r>
        <w:rPr>
          <w:rFonts w:cs="Calibri"/>
          <w:b/>
          <w:sz w:val="26"/>
          <w:szCs w:val="26"/>
        </w:rPr>
        <w:t>:</w:t>
      </w:r>
    </w:p>
    <w:p w:rsidR="00AC5BCE" w:rsidRDefault="00AC5BCE" w:rsidP="00AC5BCE">
      <w:pPr>
        <w:spacing w:before="240" w:after="240" w:line="240" w:lineRule="auto"/>
        <w:jc w:val="both"/>
        <w:rPr>
          <w:rFonts w:cs="Calibri"/>
          <w:b/>
          <w:sz w:val="26"/>
          <w:szCs w:val="26"/>
        </w:rPr>
      </w:pPr>
      <w:r w:rsidRPr="001E4EA7">
        <w:rPr>
          <w:rFonts w:cs="Calibri"/>
          <w:b/>
          <w:sz w:val="26"/>
          <w:szCs w:val="26"/>
        </w:rPr>
        <w:t>II.</w:t>
      </w:r>
      <w:r>
        <w:rPr>
          <w:rFonts w:cs="Calibri"/>
          <w:b/>
          <w:sz w:val="26"/>
          <w:szCs w:val="26"/>
        </w:rPr>
        <w:t>5.2.1  Le chauffage:</w:t>
      </w:r>
    </w:p>
    <w:p w:rsidR="00AC5BCE" w:rsidRPr="00AC5BCE" w:rsidRDefault="00AC5BCE" w:rsidP="00ED6DC1">
      <w:pPr>
        <w:autoSpaceDE w:val="0"/>
        <w:autoSpaceDN w:val="0"/>
        <w:adjustRightInd w:val="0"/>
        <w:spacing w:before="240" w:after="240" w:line="240" w:lineRule="auto"/>
        <w:jc w:val="both"/>
        <w:rPr>
          <w:rFonts w:cs="Calibri"/>
          <w:b/>
          <w:sz w:val="26"/>
          <w:szCs w:val="26"/>
        </w:rPr>
      </w:pPr>
      <w:r w:rsidRPr="001E4EA7">
        <w:rPr>
          <w:rFonts w:cs="Calibri"/>
          <w:b/>
          <w:sz w:val="26"/>
          <w:szCs w:val="26"/>
        </w:rPr>
        <w:t>II.</w:t>
      </w:r>
      <w:r>
        <w:rPr>
          <w:rFonts w:cs="Calibri"/>
          <w:b/>
          <w:sz w:val="26"/>
          <w:szCs w:val="26"/>
        </w:rPr>
        <w:t xml:space="preserve">5.2.1 .A </w:t>
      </w:r>
      <w:r w:rsidRPr="00AC5BCE">
        <w:rPr>
          <w:rFonts w:cs="Calibri"/>
          <w:b/>
          <w:sz w:val="26"/>
          <w:szCs w:val="26"/>
        </w:rPr>
        <w:t>Le bois-énergie</w:t>
      </w:r>
      <w:r w:rsidR="00535DCD">
        <w:rPr>
          <w:rFonts w:cs="Calibri"/>
          <w:b/>
          <w:sz w:val="26"/>
          <w:szCs w:val="26"/>
        </w:rPr>
        <w:t> :</w:t>
      </w:r>
    </w:p>
    <w:p w:rsidR="00AC5BCE" w:rsidRPr="00AC5BCE" w:rsidRDefault="00AC5BCE" w:rsidP="00ED6DC1">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AC5BCE">
        <w:rPr>
          <w:rFonts w:asciiTheme="minorHAnsi" w:hAnsiTheme="minorHAnsi" w:cstheme="minorHAnsi"/>
          <w:color w:val="000000"/>
          <w:sz w:val="26"/>
          <w:szCs w:val="26"/>
          <w:lang w:eastAsia="fr-FR"/>
        </w:rPr>
        <w:t>Le bois-énergie connaît un engouement certain, en particulier chez les</w:t>
      </w:r>
      <w:r>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personnes ayant choisi de construire à la campagne, ainsi que celles</w:t>
      </w:r>
      <w:r>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 xml:space="preserve">habitant des régions relativement boisées comme l’est de la </w:t>
      </w:r>
      <w:r>
        <w:rPr>
          <w:rFonts w:asciiTheme="minorHAnsi" w:hAnsiTheme="minorHAnsi" w:cstheme="minorHAnsi"/>
          <w:color w:val="000000"/>
          <w:sz w:val="26"/>
          <w:szCs w:val="26"/>
          <w:lang w:eastAsia="fr-FR"/>
        </w:rPr>
        <w:t xml:space="preserve">France </w:t>
      </w:r>
      <w:r w:rsidRPr="00AC5BCE">
        <w:rPr>
          <w:rFonts w:asciiTheme="minorHAnsi" w:hAnsiTheme="minorHAnsi" w:cstheme="minorHAnsi"/>
          <w:color w:val="000000"/>
          <w:sz w:val="26"/>
          <w:szCs w:val="26"/>
          <w:lang w:eastAsia="fr-FR"/>
        </w:rPr>
        <w:t>ou les Landes.</w:t>
      </w:r>
    </w:p>
    <w:p w:rsidR="00AC5BCE" w:rsidRPr="00AC5BCE" w:rsidRDefault="00AC5BCE" w:rsidP="00ED6DC1">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AC5BCE">
        <w:rPr>
          <w:rFonts w:asciiTheme="minorHAnsi" w:hAnsiTheme="minorHAnsi" w:cstheme="minorHAnsi"/>
          <w:color w:val="000000"/>
          <w:sz w:val="26"/>
          <w:szCs w:val="26"/>
          <w:lang w:eastAsia="fr-FR"/>
        </w:rPr>
        <w:t>Le bois-énergie est une énergie renouvelable qui contribue à la lutte</w:t>
      </w:r>
      <w:r w:rsidR="00ED6DC1">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contre l’effet de serre et le réchauffement climatique puisqu’il recycle</w:t>
      </w:r>
      <w:r w:rsidR="00ED6DC1">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dans l’atmosphère le gaz carbonique absorbé par les forêts. De plus,</w:t>
      </w:r>
      <w:r w:rsidR="00ED6DC1">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celui-ci constitue une excellente valorisation des sous-produits et déchets</w:t>
      </w:r>
      <w:r w:rsidR="00ED6DC1">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de la filière bois et participe à la gestion rationnelle des forêts donc</w:t>
      </w:r>
      <w:r w:rsidR="00ED6DC1">
        <w:rPr>
          <w:rFonts w:asciiTheme="minorHAnsi" w:hAnsiTheme="minorHAnsi" w:cstheme="minorHAnsi"/>
          <w:color w:val="000000"/>
          <w:sz w:val="26"/>
          <w:szCs w:val="26"/>
          <w:lang w:eastAsia="fr-FR"/>
        </w:rPr>
        <w:t xml:space="preserve"> </w:t>
      </w:r>
      <w:r w:rsidRPr="00AC5BCE">
        <w:rPr>
          <w:rFonts w:asciiTheme="minorHAnsi" w:hAnsiTheme="minorHAnsi" w:cstheme="minorHAnsi"/>
          <w:color w:val="000000"/>
          <w:sz w:val="26"/>
          <w:szCs w:val="26"/>
          <w:lang w:eastAsia="fr-FR"/>
        </w:rPr>
        <w:t>au maintien des équilibres hydrologiques et climatiques.</w:t>
      </w:r>
    </w:p>
    <w:p w:rsidR="00535DCD" w:rsidRPr="00535DCD" w:rsidRDefault="00535DCD" w:rsidP="00535DCD">
      <w:pPr>
        <w:autoSpaceDE w:val="0"/>
        <w:autoSpaceDN w:val="0"/>
        <w:adjustRightInd w:val="0"/>
        <w:spacing w:before="240" w:after="240" w:line="240" w:lineRule="auto"/>
        <w:jc w:val="both"/>
        <w:rPr>
          <w:rFonts w:cs="Calibri"/>
          <w:b/>
          <w:sz w:val="26"/>
          <w:szCs w:val="26"/>
        </w:rPr>
      </w:pPr>
      <w:r w:rsidRPr="001E4EA7">
        <w:rPr>
          <w:rFonts w:cs="Calibri"/>
          <w:b/>
          <w:sz w:val="26"/>
          <w:szCs w:val="26"/>
        </w:rPr>
        <w:t>II.</w:t>
      </w:r>
      <w:r>
        <w:rPr>
          <w:rFonts w:cs="Calibri"/>
          <w:b/>
          <w:sz w:val="26"/>
          <w:szCs w:val="26"/>
        </w:rPr>
        <w:t xml:space="preserve">5.2.1 .B </w:t>
      </w:r>
      <w:r w:rsidRPr="00535DCD">
        <w:rPr>
          <w:rFonts w:cs="Calibri"/>
          <w:b/>
          <w:sz w:val="26"/>
          <w:szCs w:val="26"/>
        </w:rPr>
        <w:t>Le chauffage solaire</w:t>
      </w:r>
      <w:r>
        <w:rPr>
          <w:rFonts w:cs="Calibri"/>
          <w:b/>
          <w:sz w:val="26"/>
          <w:szCs w:val="26"/>
        </w:rPr>
        <w:t> :</w:t>
      </w:r>
    </w:p>
    <w:p w:rsidR="00535DCD" w:rsidRDefault="00535DCD" w:rsidP="00535DCD">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535DCD">
        <w:rPr>
          <w:rFonts w:asciiTheme="minorHAnsi" w:hAnsiTheme="minorHAnsi" w:cstheme="minorHAnsi"/>
          <w:color w:val="000000"/>
          <w:sz w:val="26"/>
          <w:szCs w:val="26"/>
          <w:lang w:eastAsia="fr-FR"/>
        </w:rPr>
        <w:t>Le chauffage solaire est constitué de batteries de capteurs solaires et</w:t>
      </w:r>
      <w:r>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 xml:space="preserve">d’un échangeur de </w:t>
      </w:r>
      <w:r>
        <w:rPr>
          <w:rFonts w:asciiTheme="minorHAnsi" w:hAnsiTheme="minorHAnsi" w:cstheme="minorHAnsi"/>
          <w:color w:val="000000"/>
          <w:sz w:val="26"/>
          <w:szCs w:val="26"/>
          <w:lang w:eastAsia="fr-FR"/>
        </w:rPr>
        <w:t>f</w:t>
      </w:r>
      <w:r w:rsidRPr="00535DCD">
        <w:rPr>
          <w:rFonts w:asciiTheme="minorHAnsi" w:hAnsiTheme="minorHAnsi" w:cstheme="minorHAnsi"/>
          <w:color w:val="000000"/>
          <w:sz w:val="26"/>
          <w:szCs w:val="26"/>
          <w:lang w:eastAsia="fr-FR"/>
        </w:rPr>
        <w:t>luide caloporteur. On peut l’utiliser de manière</w:t>
      </w:r>
      <w:r>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directe, il sera alors combiné à un capteur et un plancher chauffant</w:t>
      </w:r>
      <w:r w:rsidR="00181B64">
        <w:rPr>
          <w:rFonts w:asciiTheme="minorHAnsi" w:hAnsiTheme="minorHAnsi" w:cstheme="minorHAnsi"/>
          <w:color w:val="000000"/>
          <w:sz w:val="26"/>
          <w:szCs w:val="26"/>
          <w:lang w:eastAsia="fr-FR"/>
        </w:rPr>
        <w:t xml:space="preserve"> </w:t>
      </w:r>
      <w:r w:rsidR="00B50C8B" w:rsidRPr="00DF2F74">
        <w:rPr>
          <w:rFonts w:asciiTheme="minorHAnsi" w:hAnsiTheme="minorHAnsi" w:cstheme="minorHAnsi"/>
          <w:b/>
          <w:bCs/>
          <w:sz w:val="26"/>
          <w:szCs w:val="26"/>
          <w:vertAlign w:val="superscript"/>
        </w:rPr>
        <w:t>[</w:t>
      </w:r>
      <w:r w:rsidR="00181B64" w:rsidRPr="00840D06">
        <w:rPr>
          <w:rFonts w:cs="Calibri"/>
          <w:b/>
          <w:sz w:val="26"/>
          <w:szCs w:val="26"/>
          <w:vertAlign w:val="superscript"/>
        </w:rPr>
        <w:t>II-</w:t>
      </w:r>
      <w:r w:rsidR="00181B64">
        <w:rPr>
          <w:rFonts w:cs="Calibri"/>
          <w:b/>
          <w:sz w:val="26"/>
          <w:szCs w:val="26"/>
          <w:vertAlign w:val="superscript"/>
        </w:rPr>
        <w:t>3</w:t>
      </w:r>
      <w:r w:rsidR="000F0125">
        <w:rPr>
          <w:rFonts w:cs="Calibri"/>
          <w:b/>
          <w:sz w:val="26"/>
          <w:szCs w:val="26"/>
          <w:vertAlign w:val="superscript"/>
        </w:rPr>
        <w:t>5</w:t>
      </w:r>
      <w:r w:rsidR="0074122E" w:rsidRPr="00DF2F74">
        <w:rPr>
          <w:rFonts w:asciiTheme="minorHAnsi" w:hAnsiTheme="minorHAnsi" w:cstheme="minorHAnsi"/>
          <w:b/>
          <w:bCs/>
          <w:sz w:val="26"/>
          <w:szCs w:val="26"/>
          <w:vertAlign w:val="superscript"/>
        </w:rPr>
        <w:t>]</w:t>
      </w:r>
      <w:r w:rsidRPr="00535DCD">
        <w:rPr>
          <w:rFonts w:asciiTheme="minorHAnsi" w:hAnsiTheme="minorHAnsi" w:cstheme="minorHAnsi"/>
          <w:color w:val="000000"/>
          <w:sz w:val="26"/>
          <w:szCs w:val="26"/>
          <w:lang w:eastAsia="fr-FR"/>
        </w:rPr>
        <w:t>.</w:t>
      </w:r>
    </w:p>
    <w:p w:rsidR="00852E7E" w:rsidRDefault="00852E7E" w:rsidP="00535DCD">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p>
    <w:p w:rsidR="00852E7E" w:rsidRDefault="00EA3195" w:rsidP="00852E7E">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shape id="_x0000_s1172" type="#_x0000_t32" style="position:absolute;left:0;text-align:left;margin-left:.3pt;margin-top:24.4pt;width:193.5pt;height:0;z-index:251814912" o:connectortype="straight"/>
        </w:pict>
      </w:r>
    </w:p>
    <w:p w:rsidR="00852E7E" w:rsidRPr="00AC3F7F" w:rsidRDefault="00850B35" w:rsidP="00852E7E">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852E7E" w:rsidRPr="00840D06">
        <w:rPr>
          <w:rFonts w:cs="Calibri"/>
          <w:b/>
          <w:sz w:val="20"/>
          <w:szCs w:val="20"/>
          <w:vertAlign w:val="superscript"/>
        </w:rPr>
        <w:t>II-</w:t>
      </w:r>
      <w:r w:rsidR="00852E7E">
        <w:rPr>
          <w:rFonts w:cs="Calibri"/>
          <w:b/>
          <w:sz w:val="20"/>
          <w:szCs w:val="20"/>
          <w:vertAlign w:val="superscript"/>
        </w:rPr>
        <w:t>3</w:t>
      </w:r>
      <w:r w:rsidR="000F0125">
        <w:rPr>
          <w:rFonts w:cs="Calibri"/>
          <w:b/>
          <w:sz w:val="20"/>
          <w:szCs w:val="20"/>
          <w:vertAlign w:val="superscript"/>
        </w:rPr>
        <w:t>5</w:t>
      </w:r>
      <w:r w:rsidR="00055FC4" w:rsidRPr="00850B35">
        <w:rPr>
          <w:rFonts w:cs="Calibri"/>
          <w:b/>
          <w:sz w:val="20"/>
          <w:szCs w:val="20"/>
          <w:vertAlign w:val="superscript"/>
        </w:rPr>
        <w:t>]</w:t>
      </w:r>
      <w:r w:rsidR="00852E7E">
        <w:rPr>
          <w:rFonts w:cs="Calibri"/>
          <w:b/>
          <w:sz w:val="20"/>
          <w:szCs w:val="20"/>
        </w:rPr>
        <w:t xml:space="preserve"> </w:t>
      </w:r>
      <w:r w:rsidR="009A1E6A">
        <w:rPr>
          <w:rFonts w:cs="Calibri"/>
          <w:b/>
          <w:sz w:val="20"/>
          <w:szCs w:val="20"/>
        </w:rPr>
        <w:t>BRIGITT VU</w:t>
      </w:r>
      <w:r w:rsidR="00852E7E">
        <w:rPr>
          <w:rFonts w:cs="Calibri"/>
          <w:b/>
          <w:sz w:val="20"/>
          <w:szCs w:val="20"/>
        </w:rPr>
        <w:t xml:space="preserve"> </w:t>
      </w:r>
      <w:r w:rsidR="00852E7E" w:rsidRPr="003A7285">
        <w:rPr>
          <w:rFonts w:cs="Calibri"/>
          <w:sz w:val="20"/>
          <w:szCs w:val="20"/>
        </w:rPr>
        <w:t>(</w:t>
      </w:r>
      <w:r w:rsidR="009A1E6A">
        <w:rPr>
          <w:rFonts w:cs="Calibri"/>
          <w:sz w:val="20"/>
          <w:szCs w:val="20"/>
        </w:rPr>
        <w:t xml:space="preserve">Le guide de l’habitat passif </w:t>
      </w:r>
      <w:r w:rsidR="00252976">
        <w:rPr>
          <w:rFonts w:cs="Calibri"/>
          <w:sz w:val="20"/>
          <w:szCs w:val="20"/>
        </w:rPr>
        <w:t>- P</w:t>
      </w:r>
      <w:r w:rsidR="009A1E6A">
        <w:rPr>
          <w:rFonts w:cs="Calibri"/>
          <w:sz w:val="20"/>
          <w:szCs w:val="20"/>
        </w:rPr>
        <w:t xml:space="preserve">artie </w:t>
      </w:r>
      <w:r w:rsidR="00252976">
        <w:rPr>
          <w:rFonts w:cs="Calibri"/>
          <w:sz w:val="20"/>
          <w:szCs w:val="20"/>
        </w:rPr>
        <w:t>3 -</w:t>
      </w:r>
      <w:r w:rsidR="00852E7E">
        <w:rPr>
          <w:rFonts w:cs="Calibri"/>
          <w:sz w:val="20"/>
          <w:szCs w:val="20"/>
        </w:rPr>
        <w:t xml:space="preserve"> P</w:t>
      </w:r>
      <w:r w:rsidR="00252976">
        <w:rPr>
          <w:rFonts w:cs="Calibri"/>
          <w:sz w:val="20"/>
          <w:szCs w:val="20"/>
        </w:rPr>
        <w:t xml:space="preserve"> 92</w:t>
      </w:r>
      <w:r w:rsidR="00852E7E">
        <w:rPr>
          <w:rFonts w:cs="Calibri"/>
          <w:sz w:val="20"/>
          <w:szCs w:val="20"/>
        </w:rPr>
        <w:t>).</w:t>
      </w:r>
    </w:p>
    <w:p w:rsidR="00535DCD" w:rsidRPr="00535DCD" w:rsidRDefault="00535DCD" w:rsidP="00535DCD">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535DCD">
        <w:rPr>
          <w:rFonts w:asciiTheme="minorHAnsi" w:hAnsiTheme="minorHAnsi" w:cstheme="minorHAnsi"/>
          <w:color w:val="000000"/>
          <w:sz w:val="26"/>
          <w:szCs w:val="26"/>
          <w:lang w:eastAsia="fr-FR"/>
        </w:rPr>
        <w:lastRenderedPageBreak/>
        <w:t>Un capteur solaire d’environ 10 m² permet d’apporter entre 20 et</w:t>
      </w:r>
      <w:r>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30 % des besoins en chauffage suivant la région. Celui-ci permet</w:t>
      </w:r>
      <w:r>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donc d’abaisser les consommations énergétiques de l’installation de</w:t>
      </w:r>
      <w:r>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chauffage en place, expliquant son succès dans l’existant.</w:t>
      </w:r>
    </w:p>
    <w:p w:rsidR="00535DCD" w:rsidRPr="00535DCD" w:rsidRDefault="003C3EF7" w:rsidP="003C3EF7">
      <w:pPr>
        <w:autoSpaceDE w:val="0"/>
        <w:autoSpaceDN w:val="0"/>
        <w:adjustRightInd w:val="0"/>
        <w:spacing w:before="240" w:after="240" w:line="240" w:lineRule="auto"/>
        <w:rPr>
          <w:rFonts w:asciiTheme="minorHAnsi" w:hAnsiTheme="minorHAnsi" w:cstheme="minorHAnsi"/>
          <w:color w:val="8D4D1A"/>
          <w:sz w:val="26"/>
          <w:szCs w:val="26"/>
          <w:lang w:eastAsia="fr-FR"/>
        </w:rPr>
      </w:pPr>
      <w:r w:rsidRPr="001E4EA7">
        <w:rPr>
          <w:rFonts w:cs="Calibri"/>
          <w:b/>
          <w:sz w:val="26"/>
          <w:szCs w:val="26"/>
        </w:rPr>
        <w:t>II.</w:t>
      </w:r>
      <w:r>
        <w:rPr>
          <w:rFonts w:cs="Calibri"/>
          <w:b/>
          <w:sz w:val="26"/>
          <w:szCs w:val="26"/>
        </w:rPr>
        <w:t xml:space="preserve">5.2.1 .B .1 </w:t>
      </w:r>
      <w:r w:rsidR="00535DCD" w:rsidRPr="003C3EF7">
        <w:rPr>
          <w:rFonts w:cs="Calibri"/>
          <w:b/>
          <w:sz w:val="26"/>
          <w:szCs w:val="26"/>
        </w:rPr>
        <w:t>Le plancher solaire direct (PSD)</w:t>
      </w:r>
      <w:r>
        <w:rPr>
          <w:rFonts w:cs="Calibri"/>
          <w:b/>
          <w:sz w:val="26"/>
          <w:szCs w:val="26"/>
        </w:rPr>
        <w:t> :</w:t>
      </w:r>
    </w:p>
    <w:p w:rsidR="00535DCD" w:rsidRPr="00535DCD" w:rsidRDefault="00535DCD" w:rsidP="003C3EF7">
      <w:pPr>
        <w:autoSpaceDE w:val="0"/>
        <w:autoSpaceDN w:val="0"/>
        <w:adjustRightInd w:val="0"/>
        <w:spacing w:before="240" w:after="240" w:line="240" w:lineRule="auto"/>
        <w:rPr>
          <w:rFonts w:asciiTheme="minorHAnsi" w:hAnsiTheme="minorHAnsi" w:cstheme="minorHAnsi"/>
          <w:color w:val="000000"/>
          <w:sz w:val="26"/>
          <w:szCs w:val="26"/>
          <w:lang w:eastAsia="fr-FR"/>
        </w:rPr>
      </w:pPr>
      <w:r w:rsidRPr="00535DCD">
        <w:rPr>
          <w:rFonts w:asciiTheme="minorHAnsi" w:hAnsiTheme="minorHAnsi" w:cstheme="minorHAnsi"/>
          <w:color w:val="000000"/>
          <w:sz w:val="26"/>
          <w:szCs w:val="26"/>
          <w:lang w:eastAsia="fr-FR"/>
        </w:rPr>
        <w:t>Le principe est simple : le fluide est échauffé dans les capteurs solaires</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et circule directement dans un plancher chauffant (sans passer par</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un échangeur ou par un ballon de stockage). Le plancher chauffant,</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qui est une dalle de béton (béton spécial à accumulation), stocke la</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chaleur dans la journée et la restitue petit à petit dès lors que le soleil</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ne donne plus et donc que le béton n’accumule plus de chaleur. Votre</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dalle, placée au-dessus de ce circuit, joue le double rôle de stockage</w:t>
      </w:r>
      <w:r w:rsidR="003C3EF7">
        <w:rPr>
          <w:rFonts w:asciiTheme="minorHAnsi" w:hAnsiTheme="minorHAnsi" w:cstheme="minorHAnsi"/>
          <w:color w:val="000000"/>
          <w:sz w:val="26"/>
          <w:szCs w:val="26"/>
          <w:lang w:eastAsia="fr-FR"/>
        </w:rPr>
        <w:t xml:space="preserve"> </w:t>
      </w:r>
      <w:r w:rsidRPr="00535DCD">
        <w:rPr>
          <w:rFonts w:asciiTheme="minorHAnsi" w:hAnsiTheme="minorHAnsi" w:cstheme="minorHAnsi"/>
          <w:color w:val="000000"/>
          <w:sz w:val="26"/>
          <w:szCs w:val="26"/>
          <w:lang w:eastAsia="fr-FR"/>
        </w:rPr>
        <w:t>et d’émetteur de chaleur. La chaleur restituée est douce et uniforme.</w:t>
      </w:r>
    </w:p>
    <w:p w:rsidR="00535DCD" w:rsidRDefault="008E7B38" w:rsidP="00814166">
      <w:pPr>
        <w:autoSpaceDE w:val="0"/>
        <w:autoSpaceDN w:val="0"/>
        <w:adjustRightInd w:val="0"/>
        <w:spacing w:before="240" w:after="240" w:line="240" w:lineRule="auto"/>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drawing>
          <wp:anchor distT="0" distB="0" distL="114300" distR="114300" simplePos="0" relativeHeight="251816960" behindDoc="1" locked="0" layoutInCell="1" allowOverlap="1">
            <wp:simplePos x="0" y="0"/>
            <wp:positionH relativeFrom="column">
              <wp:posOffset>3810</wp:posOffset>
            </wp:positionH>
            <wp:positionV relativeFrom="paragraph">
              <wp:posOffset>589280</wp:posOffset>
            </wp:positionV>
            <wp:extent cx="6270625" cy="2155825"/>
            <wp:effectExtent l="38100" t="57150" r="111125" b="92075"/>
            <wp:wrapTight wrapText="bothSides">
              <wp:wrapPolygon edited="0">
                <wp:start x="-131" y="-573"/>
                <wp:lineTo x="-131" y="22523"/>
                <wp:lineTo x="21852" y="22523"/>
                <wp:lineTo x="21917" y="22523"/>
                <wp:lineTo x="21983" y="21377"/>
                <wp:lineTo x="21983" y="-191"/>
                <wp:lineTo x="21852" y="-573"/>
                <wp:lineTo x="-131" y="-573"/>
              </wp:wrapPolygon>
            </wp:wrapTight>
            <wp:docPr id="35"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38"/>
                    <a:srcRect l="2015" t="34722" r="64642" b="15690"/>
                    <a:stretch>
                      <a:fillRect/>
                    </a:stretch>
                  </pic:blipFill>
                  <pic:spPr bwMode="auto">
                    <a:xfrm>
                      <a:off x="0" y="0"/>
                      <a:ext cx="6270625" cy="215582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535DCD" w:rsidRPr="00535DCD">
        <w:rPr>
          <w:rFonts w:asciiTheme="minorHAnsi" w:hAnsiTheme="minorHAnsi" w:cstheme="minorHAnsi"/>
          <w:color w:val="000000"/>
          <w:sz w:val="26"/>
          <w:szCs w:val="26"/>
          <w:lang w:eastAsia="fr-FR"/>
        </w:rPr>
        <w:t>En été, pour maîtriser les éventuelles surchauffes, il est nécessaire de</w:t>
      </w:r>
      <w:r w:rsidR="003C3EF7">
        <w:rPr>
          <w:rFonts w:asciiTheme="minorHAnsi" w:hAnsiTheme="minorHAnsi" w:cstheme="minorHAnsi"/>
          <w:color w:val="000000"/>
          <w:sz w:val="26"/>
          <w:szCs w:val="26"/>
          <w:lang w:eastAsia="fr-FR"/>
        </w:rPr>
        <w:t xml:space="preserve"> </w:t>
      </w:r>
      <w:r w:rsidR="00535DCD" w:rsidRPr="00535DCD">
        <w:rPr>
          <w:rFonts w:asciiTheme="minorHAnsi" w:hAnsiTheme="minorHAnsi" w:cstheme="minorHAnsi"/>
          <w:color w:val="000000"/>
          <w:sz w:val="26"/>
          <w:szCs w:val="26"/>
          <w:lang w:eastAsia="fr-FR"/>
        </w:rPr>
        <w:t>prévoir une boucle de décharge ou d’autres systèmes</w:t>
      </w:r>
      <w:r w:rsidR="00B9390D" w:rsidRPr="00B9390D">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B9390D" w:rsidRPr="00840D06">
        <w:rPr>
          <w:rFonts w:cs="Calibri"/>
          <w:b/>
          <w:sz w:val="26"/>
          <w:szCs w:val="26"/>
          <w:vertAlign w:val="superscript"/>
        </w:rPr>
        <w:t>II-</w:t>
      </w:r>
      <w:r w:rsidR="00B9390D">
        <w:rPr>
          <w:rFonts w:cs="Calibri"/>
          <w:b/>
          <w:sz w:val="26"/>
          <w:szCs w:val="26"/>
          <w:vertAlign w:val="superscript"/>
        </w:rPr>
        <w:t>3</w:t>
      </w:r>
      <w:r w:rsidR="000F0125">
        <w:rPr>
          <w:rFonts w:cs="Calibri"/>
          <w:b/>
          <w:sz w:val="26"/>
          <w:szCs w:val="26"/>
          <w:vertAlign w:val="superscript"/>
        </w:rPr>
        <w:t>6</w:t>
      </w:r>
      <w:r w:rsidR="0074122E" w:rsidRPr="00DF2F74">
        <w:rPr>
          <w:rFonts w:asciiTheme="minorHAnsi" w:hAnsiTheme="minorHAnsi" w:cstheme="minorHAnsi"/>
          <w:b/>
          <w:bCs/>
          <w:sz w:val="26"/>
          <w:szCs w:val="26"/>
          <w:vertAlign w:val="superscript"/>
        </w:rPr>
        <w:t>]</w:t>
      </w:r>
      <w:r w:rsidR="003C3EF7">
        <w:rPr>
          <w:rFonts w:asciiTheme="minorHAnsi" w:hAnsiTheme="minorHAnsi" w:cstheme="minorHAnsi"/>
          <w:color w:val="000000"/>
          <w:sz w:val="26"/>
          <w:szCs w:val="26"/>
          <w:lang w:eastAsia="fr-FR"/>
        </w:rPr>
        <w:t xml:space="preserve"> </w:t>
      </w:r>
      <w:r w:rsidR="003C3EF7">
        <w:rPr>
          <w:rFonts w:cs="Calibri"/>
          <w:sz w:val="26"/>
          <w:szCs w:val="26"/>
        </w:rPr>
        <w:t>(Voir figure N°II-2</w:t>
      </w:r>
      <w:r w:rsidR="00814166">
        <w:rPr>
          <w:rFonts w:cs="Calibri"/>
          <w:sz w:val="26"/>
          <w:szCs w:val="26"/>
        </w:rPr>
        <w:t>6</w:t>
      </w:r>
      <w:r w:rsidR="007D414A">
        <w:rPr>
          <w:rFonts w:cs="Calibri"/>
          <w:sz w:val="26"/>
          <w:szCs w:val="26"/>
        </w:rPr>
        <w:t>)</w:t>
      </w:r>
      <w:r w:rsidR="007D414A">
        <w:rPr>
          <w:rFonts w:asciiTheme="minorHAnsi" w:hAnsiTheme="minorHAnsi" w:cstheme="minorHAnsi"/>
          <w:color w:val="000000"/>
          <w:sz w:val="26"/>
          <w:szCs w:val="26"/>
          <w:lang w:eastAsia="fr-FR"/>
        </w:rPr>
        <w:t>.</w:t>
      </w:r>
    </w:p>
    <w:p w:rsidR="003C3EF7" w:rsidRDefault="00EA3195" w:rsidP="003C3EF7">
      <w:pPr>
        <w:autoSpaceDE w:val="0"/>
        <w:autoSpaceDN w:val="0"/>
        <w:adjustRightInd w:val="0"/>
        <w:spacing w:before="240" w:after="240" w:line="240" w:lineRule="auto"/>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rect id="_x0000_s1174" style="position:absolute;margin-left:-1.05pt;margin-top:-10.15pt;width:511.35pt;height:25.6pt;z-index:251817984" stroked="f">
            <v:textbox style="mso-next-textbox:#_x0000_s1174">
              <w:txbxContent>
                <w:p w:rsidR="00D81628" w:rsidRDefault="00D81628" w:rsidP="00814166">
                  <w:pPr>
                    <w:autoSpaceDE w:val="0"/>
                    <w:autoSpaceDN w:val="0"/>
                    <w:adjustRightInd w:val="0"/>
                    <w:spacing w:after="0" w:line="240" w:lineRule="auto"/>
                    <w:rPr>
                      <w:rFonts w:ascii="Rockwell" w:hAnsi="Rockwell" w:cs="Rockwell"/>
                      <w:color w:val="000000"/>
                      <w:sz w:val="20"/>
                      <w:szCs w:val="20"/>
                      <w:lang w:eastAsia="fr-FR"/>
                    </w:rPr>
                  </w:pPr>
                  <w:r w:rsidRPr="00E17C5A">
                    <w:rPr>
                      <w:b/>
                      <w:sz w:val="20"/>
                      <w:szCs w:val="20"/>
                    </w:rPr>
                    <w:t>Figure II-2</w:t>
                  </w:r>
                  <w:r>
                    <w:rPr>
                      <w:b/>
                      <w:sz w:val="20"/>
                      <w:szCs w:val="20"/>
                    </w:rPr>
                    <w:t>6</w:t>
                  </w:r>
                  <w:r w:rsidRPr="00E17C5A">
                    <w:rPr>
                      <w:b/>
                      <w:sz w:val="20"/>
                      <w:szCs w:val="20"/>
                    </w:rPr>
                    <w:t> : </w:t>
                  </w:r>
                  <w:r w:rsidRPr="00BE0167">
                    <w:rPr>
                      <w:b/>
                      <w:sz w:val="20"/>
                      <w:szCs w:val="20"/>
                    </w:rPr>
                    <w:t>Exemple de</w:t>
                  </w:r>
                  <w:r>
                    <w:rPr>
                      <w:b/>
                      <w:sz w:val="20"/>
                      <w:szCs w:val="20"/>
                    </w:rPr>
                    <w:t xml:space="preserve"> </w:t>
                  </w:r>
                  <w:r w:rsidRPr="00BE0167">
                    <w:rPr>
                      <w:b/>
                      <w:sz w:val="20"/>
                      <w:szCs w:val="20"/>
                    </w:rPr>
                    <w:t>fonctionnement de</w:t>
                  </w:r>
                  <w:r>
                    <w:rPr>
                      <w:b/>
                      <w:sz w:val="20"/>
                      <w:szCs w:val="20"/>
                    </w:rPr>
                    <w:t xml:space="preserve"> </w:t>
                  </w:r>
                  <w:r w:rsidRPr="00BE0167">
                    <w:rPr>
                      <w:b/>
                      <w:sz w:val="20"/>
                      <w:szCs w:val="20"/>
                    </w:rPr>
                    <w:t>plancher solaire direct</w:t>
                  </w:r>
                  <w:r>
                    <w:rPr>
                      <w:b/>
                      <w:sz w:val="20"/>
                      <w:szCs w:val="20"/>
                    </w:rPr>
                    <w:t>.              Source :</w:t>
                  </w:r>
                  <w:r w:rsidRPr="008E0375">
                    <w:rPr>
                      <w:rFonts w:cs="Calibri"/>
                      <w:sz w:val="20"/>
                      <w:szCs w:val="20"/>
                    </w:rPr>
                    <w:t xml:space="preserve"> </w:t>
                  </w:r>
                  <w:r w:rsidRPr="008E0375">
                    <w:rPr>
                      <w:rFonts w:cs="Calibri"/>
                      <w:b/>
                      <w:sz w:val="20"/>
                      <w:szCs w:val="20"/>
                    </w:rPr>
                    <w:t>Livre</w:t>
                  </w:r>
                  <w:r>
                    <w:rPr>
                      <w:rFonts w:cs="Calibri"/>
                      <w:b/>
                      <w:sz w:val="20"/>
                      <w:szCs w:val="20"/>
                    </w:rPr>
                    <w:t> ;</w:t>
                  </w:r>
                  <w:r w:rsidRPr="008E0375">
                    <w:rPr>
                      <w:b/>
                      <w:sz w:val="20"/>
                      <w:szCs w:val="20"/>
                    </w:rPr>
                    <w:t xml:space="preserve"> Le guide de l’habitat passif</w:t>
                  </w:r>
                  <w:r>
                    <w:rPr>
                      <w:b/>
                      <w:sz w:val="20"/>
                      <w:szCs w:val="20"/>
                    </w:rPr>
                    <w:t>.</w:t>
                  </w:r>
                </w:p>
                <w:p w:rsidR="00D81628" w:rsidRPr="00E17C5A" w:rsidRDefault="00D81628" w:rsidP="00BE0167">
                  <w:pPr>
                    <w:rPr>
                      <w:b/>
                      <w:sz w:val="20"/>
                      <w:szCs w:val="20"/>
                    </w:rPr>
                  </w:pPr>
                  <w:r w:rsidRPr="00E17C5A">
                    <w:rPr>
                      <w:b/>
                      <w:sz w:val="20"/>
                      <w:szCs w:val="20"/>
                    </w:rPr>
                    <w:tab/>
                  </w:r>
                </w:p>
              </w:txbxContent>
            </v:textbox>
          </v:rect>
        </w:pict>
      </w:r>
    </w:p>
    <w:p w:rsidR="00C56DAA" w:rsidRPr="00C56DAA" w:rsidRDefault="00C56DAA" w:rsidP="00C56DAA">
      <w:pPr>
        <w:autoSpaceDE w:val="0"/>
        <w:autoSpaceDN w:val="0"/>
        <w:adjustRightInd w:val="0"/>
        <w:spacing w:before="240" w:after="240" w:line="240" w:lineRule="auto"/>
        <w:jc w:val="both"/>
        <w:rPr>
          <w:rFonts w:asciiTheme="minorHAnsi" w:hAnsiTheme="minorHAnsi" w:cstheme="minorHAnsi"/>
          <w:b/>
          <w:color w:val="000000"/>
          <w:sz w:val="26"/>
          <w:szCs w:val="26"/>
          <w:lang w:eastAsia="fr-FR"/>
        </w:rPr>
      </w:pPr>
      <w:r w:rsidRPr="001E4EA7">
        <w:rPr>
          <w:rFonts w:cs="Calibri"/>
          <w:b/>
          <w:sz w:val="26"/>
          <w:szCs w:val="26"/>
        </w:rPr>
        <w:t>II.</w:t>
      </w:r>
      <w:r>
        <w:rPr>
          <w:rFonts w:cs="Calibri"/>
          <w:b/>
          <w:sz w:val="26"/>
          <w:szCs w:val="26"/>
        </w:rPr>
        <w:t xml:space="preserve">5.2.1 .B .1.1 </w:t>
      </w:r>
      <w:r w:rsidRPr="00C56DAA">
        <w:rPr>
          <w:rFonts w:asciiTheme="minorHAnsi" w:hAnsiTheme="minorHAnsi" w:cstheme="minorHAnsi"/>
          <w:b/>
          <w:color w:val="000000"/>
          <w:sz w:val="26"/>
          <w:szCs w:val="26"/>
          <w:lang w:eastAsia="fr-FR"/>
        </w:rPr>
        <w:t>Dimensionner les panneaux</w:t>
      </w:r>
      <w:r>
        <w:rPr>
          <w:rFonts w:asciiTheme="minorHAnsi" w:hAnsiTheme="minorHAnsi" w:cstheme="minorHAnsi"/>
          <w:b/>
          <w:color w:val="000000"/>
          <w:sz w:val="26"/>
          <w:szCs w:val="26"/>
          <w:lang w:eastAsia="fr-FR"/>
        </w:rPr>
        <w:t> :</w:t>
      </w:r>
    </w:p>
    <w:p w:rsidR="00C56DAA" w:rsidRPr="00C56DAA" w:rsidRDefault="00C56DA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C56DAA">
        <w:rPr>
          <w:rFonts w:asciiTheme="minorHAnsi" w:hAnsiTheme="minorHAnsi" w:cstheme="minorHAnsi"/>
          <w:color w:val="000000"/>
          <w:sz w:val="26"/>
          <w:szCs w:val="26"/>
          <w:lang w:eastAsia="fr-FR"/>
        </w:rPr>
        <w:t>Pour calculer la surface de capteurs solaires nécessaire, on effectue</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une péréquation entre les besoins d’été et d’hiver. Si vous ne faites pas</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cela, votre installation sera correctement dimensionnée en hiver mais</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surdimensionnée pour la production d’ECS durant l’été. Il est donc</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nécessaire de réduire les besoins entre les différentes saisons.</w:t>
      </w:r>
    </w:p>
    <w:p w:rsidR="00C56DAA" w:rsidRPr="00C56DAA" w:rsidRDefault="00C56DA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C56DAA">
        <w:rPr>
          <w:rFonts w:asciiTheme="minorHAnsi" w:hAnsiTheme="minorHAnsi" w:cstheme="minorHAnsi"/>
          <w:color w:val="000000"/>
          <w:sz w:val="26"/>
          <w:szCs w:val="26"/>
          <w:lang w:eastAsia="fr-FR"/>
        </w:rPr>
        <w:t>Comment ? Tout d’abord en agissant sur la conception du bâtiment,</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notamment au niveau isolation. Vous veillerez à avoir une maison</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niveau BBC. En termes de dimensionnement, les installations sont</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prévues pour couvrir 30 à 70 % des besoins annuels en chauffage et</w:t>
      </w:r>
    </w:p>
    <w:p w:rsidR="00C56DAA" w:rsidRDefault="00C56DA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C56DAA">
        <w:rPr>
          <w:rFonts w:asciiTheme="minorHAnsi" w:hAnsiTheme="minorHAnsi" w:cstheme="minorHAnsi"/>
          <w:color w:val="000000"/>
          <w:sz w:val="26"/>
          <w:szCs w:val="26"/>
          <w:lang w:eastAsia="fr-FR"/>
        </w:rPr>
        <w:t>ECS. La surface des capteurs est calculée pour que leur productivité</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soit de l’ordre de 350 à 400 kWh/m²/an. Elle est en moyenne de</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15 m² pour une maison disposant d’un plancher basse température</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de 100 m²</w:t>
      </w:r>
      <w:r w:rsidR="00FE3D16" w:rsidRPr="00FE3D16">
        <w:rPr>
          <w:rFonts w:cs="Calibri"/>
          <w:b/>
          <w:sz w:val="26"/>
          <w:szCs w:val="26"/>
          <w:vertAlign w:val="superscript"/>
        </w:rPr>
        <w:t xml:space="preserve"> </w:t>
      </w:r>
      <w:r w:rsidR="00B50C8B" w:rsidRPr="00DF2F74">
        <w:rPr>
          <w:rFonts w:asciiTheme="minorHAnsi" w:hAnsiTheme="minorHAnsi" w:cstheme="minorHAnsi"/>
          <w:b/>
          <w:bCs/>
          <w:sz w:val="26"/>
          <w:szCs w:val="26"/>
          <w:vertAlign w:val="superscript"/>
        </w:rPr>
        <w:t>[</w:t>
      </w:r>
      <w:r w:rsidR="00FE3D16" w:rsidRPr="00840D06">
        <w:rPr>
          <w:rFonts w:cs="Calibri"/>
          <w:b/>
          <w:sz w:val="26"/>
          <w:szCs w:val="26"/>
          <w:vertAlign w:val="superscript"/>
        </w:rPr>
        <w:t>II-</w:t>
      </w:r>
      <w:r w:rsidR="00FE3D16">
        <w:rPr>
          <w:rFonts w:cs="Calibri"/>
          <w:b/>
          <w:sz w:val="26"/>
          <w:szCs w:val="26"/>
          <w:vertAlign w:val="superscript"/>
        </w:rPr>
        <w:t>3</w:t>
      </w:r>
      <w:r w:rsidR="000F0125">
        <w:rPr>
          <w:rFonts w:cs="Calibri"/>
          <w:b/>
          <w:sz w:val="26"/>
          <w:szCs w:val="26"/>
          <w:vertAlign w:val="superscript"/>
        </w:rPr>
        <w:t>7</w:t>
      </w:r>
      <w:r w:rsidR="0074122E" w:rsidRPr="00DF2F74">
        <w:rPr>
          <w:rFonts w:asciiTheme="minorHAnsi" w:hAnsiTheme="minorHAnsi" w:cstheme="minorHAnsi"/>
          <w:b/>
          <w:bCs/>
          <w:sz w:val="26"/>
          <w:szCs w:val="26"/>
          <w:vertAlign w:val="superscript"/>
        </w:rPr>
        <w:t>]</w:t>
      </w:r>
      <w:r w:rsidRPr="00C56DAA">
        <w:rPr>
          <w:rFonts w:asciiTheme="minorHAnsi" w:hAnsiTheme="minorHAnsi" w:cstheme="minorHAnsi"/>
          <w:color w:val="000000"/>
          <w:sz w:val="26"/>
          <w:szCs w:val="26"/>
          <w:lang w:eastAsia="fr-FR"/>
        </w:rPr>
        <w:t>.</w:t>
      </w:r>
    </w:p>
    <w:p w:rsidR="00C56DAA" w:rsidRDefault="00EA3195"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shape id="_x0000_s1175" type="#_x0000_t32" style="position:absolute;left:0;text-align:left;margin-left:-1.05pt;margin-top:20.55pt;width:193.5pt;height:0;z-index:251819008" o:connectortype="straight"/>
        </w:pict>
      </w:r>
    </w:p>
    <w:p w:rsidR="00B9390D" w:rsidRPr="00AC3F7F" w:rsidRDefault="00850B35" w:rsidP="00B9390D">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B9390D" w:rsidRPr="00840D06">
        <w:rPr>
          <w:rFonts w:cs="Calibri"/>
          <w:b/>
          <w:sz w:val="20"/>
          <w:szCs w:val="20"/>
          <w:vertAlign w:val="superscript"/>
        </w:rPr>
        <w:t>II-</w:t>
      </w:r>
      <w:r w:rsidR="00B9390D">
        <w:rPr>
          <w:rFonts w:cs="Calibri"/>
          <w:b/>
          <w:sz w:val="20"/>
          <w:szCs w:val="20"/>
          <w:vertAlign w:val="superscript"/>
        </w:rPr>
        <w:t>3</w:t>
      </w:r>
      <w:r w:rsidR="000F0125">
        <w:rPr>
          <w:rFonts w:cs="Calibri"/>
          <w:b/>
          <w:sz w:val="20"/>
          <w:szCs w:val="20"/>
          <w:vertAlign w:val="superscript"/>
        </w:rPr>
        <w:t>6</w:t>
      </w:r>
      <w:r w:rsidR="00055FC4" w:rsidRPr="00850B35">
        <w:rPr>
          <w:rFonts w:cs="Calibri"/>
          <w:b/>
          <w:sz w:val="20"/>
          <w:szCs w:val="20"/>
          <w:vertAlign w:val="superscript"/>
        </w:rPr>
        <w:t>]</w:t>
      </w:r>
      <w:r w:rsidR="00055FC4">
        <w:rPr>
          <w:rFonts w:cs="Calibri"/>
          <w:b/>
          <w:sz w:val="20"/>
          <w:szCs w:val="20"/>
          <w:vertAlign w:val="superscript"/>
        </w:rPr>
        <w:t xml:space="preserve"> </w:t>
      </w:r>
      <w:r w:rsidR="00FE3D16">
        <w:rPr>
          <w:rFonts w:cs="Calibri"/>
          <w:b/>
          <w:sz w:val="20"/>
          <w:szCs w:val="20"/>
          <w:vertAlign w:val="superscript"/>
        </w:rPr>
        <w:t>/</w:t>
      </w:r>
      <w:r w:rsidR="00FE3D16" w:rsidRPr="00FE3D16">
        <w:rPr>
          <w:rFonts w:cs="Calibri"/>
          <w:b/>
          <w:sz w:val="20"/>
          <w:szCs w:val="20"/>
          <w:vertAlign w:val="superscript"/>
        </w:rPr>
        <w:t xml:space="preserve"> </w:t>
      </w:r>
      <w:r w:rsidRPr="00850B35">
        <w:rPr>
          <w:rFonts w:cs="Calibri"/>
          <w:b/>
          <w:sz w:val="20"/>
          <w:szCs w:val="20"/>
          <w:vertAlign w:val="superscript"/>
        </w:rPr>
        <w:t>[</w:t>
      </w:r>
      <w:r w:rsidR="00FE3D16" w:rsidRPr="00840D06">
        <w:rPr>
          <w:rFonts w:cs="Calibri"/>
          <w:b/>
          <w:sz w:val="20"/>
          <w:szCs w:val="20"/>
          <w:vertAlign w:val="superscript"/>
        </w:rPr>
        <w:t>II-</w:t>
      </w:r>
      <w:r w:rsidR="00FE3D16">
        <w:rPr>
          <w:rFonts w:cs="Calibri"/>
          <w:b/>
          <w:sz w:val="20"/>
          <w:szCs w:val="20"/>
          <w:vertAlign w:val="superscript"/>
        </w:rPr>
        <w:t>3</w:t>
      </w:r>
      <w:r w:rsidR="000F0125">
        <w:rPr>
          <w:rFonts w:cs="Calibri"/>
          <w:b/>
          <w:sz w:val="20"/>
          <w:szCs w:val="20"/>
          <w:vertAlign w:val="superscript"/>
        </w:rPr>
        <w:t>7</w:t>
      </w:r>
      <w:r w:rsidR="00055FC4" w:rsidRPr="00850B35">
        <w:rPr>
          <w:rFonts w:cs="Calibri"/>
          <w:b/>
          <w:sz w:val="20"/>
          <w:szCs w:val="20"/>
          <w:vertAlign w:val="superscript"/>
        </w:rPr>
        <w:t>]</w:t>
      </w:r>
      <w:r w:rsidR="00B9390D">
        <w:rPr>
          <w:rFonts w:cs="Calibri"/>
          <w:b/>
          <w:sz w:val="20"/>
          <w:szCs w:val="20"/>
        </w:rPr>
        <w:t xml:space="preserve"> BRIGITT VU </w:t>
      </w:r>
      <w:r w:rsidR="00B9390D" w:rsidRPr="003A7285">
        <w:rPr>
          <w:rFonts w:cs="Calibri"/>
          <w:sz w:val="20"/>
          <w:szCs w:val="20"/>
        </w:rPr>
        <w:t>(</w:t>
      </w:r>
      <w:r w:rsidR="00B9390D">
        <w:rPr>
          <w:rFonts w:cs="Calibri"/>
          <w:sz w:val="20"/>
          <w:szCs w:val="20"/>
        </w:rPr>
        <w:t xml:space="preserve">Le guide de l’habitat passif - Partie 3 - P </w:t>
      </w:r>
      <w:r w:rsidR="00983A2B">
        <w:rPr>
          <w:rFonts w:cs="Calibri"/>
          <w:sz w:val="20"/>
          <w:szCs w:val="20"/>
        </w:rPr>
        <w:t>99 et P</w:t>
      </w:r>
      <w:r w:rsidR="00B9390D">
        <w:rPr>
          <w:rFonts w:cs="Calibri"/>
          <w:sz w:val="20"/>
          <w:szCs w:val="20"/>
        </w:rPr>
        <w:t>100).</w:t>
      </w:r>
    </w:p>
    <w:p w:rsidR="00C56DAA" w:rsidRDefault="00C56DA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C56DAA">
        <w:rPr>
          <w:rFonts w:asciiTheme="minorHAnsi" w:hAnsiTheme="minorHAnsi" w:cstheme="minorHAnsi"/>
          <w:color w:val="000000"/>
          <w:sz w:val="26"/>
          <w:szCs w:val="26"/>
          <w:lang w:eastAsia="fr-FR"/>
        </w:rPr>
        <w:lastRenderedPageBreak/>
        <w:t>Si vous optez pour la production d’eau chaude solaire exclusivement,</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on estime que 2 m² de panneaux solaires couvrent les besoins en eau</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chaude sanitaire d’une personne</w:t>
      </w:r>
      <w:r>
        <w:rPr>
          <w:rFonts w:asciiTheme="minorHAnsi" w:hAnsiTheme="minorHAnsi" w:cstheme="minorHAnsi"/>
          <w:color w:val="000000"/>
          <w:sz w:val="26"/>
          <w:szCs w:val="26"/>
          <w:lang w:eastAsia="fr-FR"/>
        </w:rPr>
        <w:t>.</w:t>
      </w:r>
    </w:p>
    <w:p w:rsidR="00C56DAA" w:rsidRPr="00C56DAA" w:rsidRDefault="00BC612A" w:rsidP="00C56DAA">
      <w:pPr>
        <w:autoSpaceDE w:val="0"/>
        <w:autoSpaceDN w:val="0"/>
        <w:adjustRightInd w:val="0"/>
        <w:spacing w:before="240" w:after="240" w:line="240" w:lineRule="auto"/>
        <w:jc w:val="both"/>
        <w:rPr>
          <w:rFonts w:asciiTheme="minorHAnsi" w:hAnsiTheme="minorHAnsi" w:cstheme="minorHAnsi"/>
          <w:b/>
          <w:color w:val="000000"/>
          <w:sz w:val="26"/>
          <w:szCs w:val="26"/>
          <w:lang w:eastAsia="fr-FR"/>
        </w:rPr>
      </w:pPr>
      <w:r w:rsidRPr="001E4EA7">
        <w:rPr>
          <w:rFonts w:cs="Calibri"/>
          <w:b/>
          <w:sz w:val="26"/>
          <w:szCs w:val="26"/>
        </w:rPr>
        <w:t>II.</w:t>
      </w:r>
      <w:r>
        <w:rPr>
          <w:rFonts w:cs="Calibri"/>
          <w:b/>
          <w:sz w:val="26"/>
          <w:szCs w:val="26"/>
        </w:rPr>
        <w:t xml:space="preserve">5.2.1 .C </w:t>
      </w:r>
      <w:r w:rsidR="00C56DAA" w:rsidRPr="00C56DAA">
        <w:rPr>
          <w:rFonts w:asciiTheme="minorHAnsi" w:hAnsiTheme="minorHAnsi" w:cstheme="minorHAnsi"/>
          <w:b/>
          <w:color w:val="000000"/>
          <w:sz w:val="26"/>
          <w:szCs w:val="26"/>
          <w:lang w:eastAsia="fr-FR"/>
        </w:rPr>
        <w:t>La géothermie et l’aérothermie :</w:t>
      </w:r>
    </w:p>
    <w:p w:rsidR="00BC612A" w:rsidRDefault="00BC612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1E4EA7">
        <w:rPr>
          <w:rFonts w:cs="Calibri"/>
          <w:b/>
          <w:sz w:val="26"/>
          <w:szCs w:val="26"/>
        </w:rPr>
        <w:t>II.</w:t>
      </w:r>
      <w:r>
        <w:rPr>
          <w:rFonts w:cs="Calibri"/>
          <w:b/>
          <w:sz w:val="26"/>
          <w:szCs w:val="26"/>
        </w:rPr>
        <w:t xml:space="preserve">5.2.1 .C.1 </w:t>
      </w:r>
      <w:r w:rsidR="00C56DAA" w:rsidRPr="00D44B66">
        <w:rPr>
          <w:rFonts w:asciiTheme="minorHAnsi" w:hAnsiTheme="minorHAnsi" w:cstheme="minorHAnsi"/>
          <w:b/>
          <w:color w:val="000000"/>
          <w:sz w:val="26"/>
          <w:szCs w:val="26"/>
          <w:lang w:eastAsia="fr-FR"/>
        </w:rPr>
        <w:t>La géothermie</w:t>
      </w:r>
      <w:r w:rsidR="00D44B66">
        <w:rPr>
          <w:rFonts w:asciiTheme="minorHAnsi" w:hAnsiTheme="minorHAnsi" w:cstheme="minorHAnsi"/>
          <w:b/>
          <w:color w:val="000000"/>
          <w:sz w:val="26"/>
          <w:szCs w:val="26"/>
          <w:lang w:eastAsia="fr-FR"/>
        </w:rPr>
        <w:t> </w:t>
      </w:r>
      <w:r w:rsidR="00D44B66">
        <w:rPr>
          <w:rFonts w:asciiTheme="minorHAnsi" w:hAnsiTheme="minorHAnsi" w:cstheme="minorHAnsi"/>
          <w:color w:val="000000"/>
          <w:sz w:val="26"/>
          <w:szCs w:val="26"/>
          <w:lang w:eastAsia="fr-FR"/>
        </w:rPr>
        <w:t>:</w:t>
      </w:r>
    </w:p>
    <w:p w:rsidR="00C56DAA" w:rsidRPr="00C56DAA" w:rsidRDefault="00BC612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BC612A">
        <w:rPr>
          <w:rFonts w:asciiTheme="minorHAnsi" w:hAnsiTheme="minorHAnsi" w:cstheme="minorHAnsi"/>
          <w:color w:val="000000"/>
          <w:sz w:val="26"/>
          <w:szCs w:val="26"/>
          <w:lang w:eastAsia="fr-FR"/>
        </w:rPr>
        <w:t>La géothermie</w:t>
      </w:r>
      <w:r>
        <w:rPr>
          <w:rFonts w:asciiTheme="minorHAnsi" w:hAnsiTheme="minorHAnsi" w:cstheme="minorHAnsi"/>
          <w:b/>
          <w:color w:val="000000"/>
          <w:sz w:val="26"/>
          <w:szCs w:val="26"/>
          <w:lang w:eastAsia="fr-FR"/>
        </w:rPr>
        <w:t> </w:t>
      </w:r>
      <w:r>
        <w:rPr>
          <w:rFonts w:asciiTheme="minorHAnsi" w:hAnsiTheme="minorHAnsi" w:cstheme="minorHAnsi"/>
          <w:color w:val="000000"/>
          <w:sz w:val="26"/>
          <w:szCs w:val="26"/>
          <w:lang w:eastAsia="fr-FR"/>
        </w:rPr>
        <w:t>e</w:t>
      </w:r>
      <w:r w:rsidRPr="00C56DAA">
        <w:rPr>
          <w:rFonts w:asciiTheme="minorHAnsi" w:hAnsiTheme="minorHAnsi" w:cstheme="minorHAnsi"/>
          <w:color w:val="000000"/>
          <w:sz w:val="26"/>
          <w:szCs w:val="26"/>
          <w:lang w:eastAsia="fr-FR"/>
        </w:rPr>
        <w:t>st</w:t>
      </w:r>
      <w:r w:rsidR="00C56DAA" w:rsidRPr="00C56DAA">
        <w:rPr>
          <w:rFonts w:asciiTheme="minorHAnsi" w:hAnsiTheme="minorHAnsi" w:cstheme="minorHAnsi"/>
          <w:color w:val="000000"/>
          <w:sz w:val="26"/>
          <w:szCs w:val="26"/>
          <w:lang w:eastAsia="fr-FR"/>
        </w:rPr>
        <w:t xml:space="preserve"> aussi une énergie renouvelable, écologique et disponible</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à volonté. Le chauffage géothermique puise la chaleur de la</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terre, de l’eau (géothermie sur nappe phréatique) ou de l’air (dans le</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cas de l’aérothermie) pour la transformer en chaleur utilisable dans</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 xml:space="preserve">la maison sous forme de chauffage, par l’intermédiaire d’un </w:t>
      </w:r>
      <w:r w:rsidR="006C7BF6" w:rsidRPr="00C56DAA">
        <w:rPr>
          <w:rFonts w:asciiTheme="minorHAnsi" w:hAnsiTheme="minorHAnsi" w:cstheme="minorHAnsi"/>
          <w:color w:val="000000"/>
          <w:sz w:val="26"/>
          <w:szCs w:val="26"/>
          <w:lang w:eastAsia="fr-FR"/>
        </w:rPr>
        <w:t>générateur</w:t>
      </w:r>
      <w:r w:rsidR="006C7BF6" w:rsidRPr="00DF2F74">
        <w:rPr>
          <w:rFonts w:asciiTheme="minorHAnsi" w:hAnsiTheme="minorHAnsi" w:cstheme="minorHAnsi"/>
          <w:b/>
          <w:bCs/>
          <w:sz w:val="26"/>
          <w:szCs w:val="26"/>
          <w:vertAlign w:val="superscript"/>
        </w:rPr>
        <w:t xml:space="preserve"> [</w:t>
      </w:r>
      <w:r w:rsidR="006C7BF6" w:rsidRPr="00983A2B">
        <w:rPr>
          <w:rFonts w:cs="Calibri"/>
          <w:b/>
          <w:sz w:val="26"/>
          <w:szCs w:val="26"/>
          <w:vertAlign w:val="superscript"/>
        </w:rPr>
        <w:t>II</w:t>
      </w:r>
      <w:r w:rsidR="00983A2B" w:rsidRPr="00840D06">
        <w:rPr>
          <w:rFonts w:cs="Calibri"/>
          <w:b/>
          <w:sz w:val="26"/>
          <w:szCs w:val="26"/>
          <w:vertAlign w:val="superscript"/>
        </w:rPr>
        <w:t>-</w:t>
      </w:r>
      <w:r w:rsidR="00983A2B">
        <w:rPr>
          <w:rFonts w:cs="Calibri"/>
          <w:b/>
          <w:sz w:val="26"/>
          <w:szCs w:val="26"/>
          <w:vertAlign w:val="superscript"/>
        </w:rPr>
        <w:t>3</w:t>
      </w:r>
      <w:r w:rsidR="000F0125">
        <w:rPr>
          <w:rFonts w:cs="Calibri"/>
          <w:b/>
          <w:sz w:val="26"/>
          <w:szCs w:val="26"/>
          <w:vertAlign w:val="superscript"/>
        </w:rPr>
        <w:t>8</w:t>
      </w:r>
      <w:r w:rsidR="0074122E" w:rsidRPr="00DF2F74">
        <w:rPr>
          <w:rFonts w:asciiTheme="minorHAnsi" w:hAnsiTheme="minorHAnsi" w:cstheme="minorHAnsi"/>
          <w:b/>
          <w:bCs/>
          <w:sz w:val="26"/>
          <w:szCs w:val="26"/>
          <w:vertAlign w:val="superscript"/>
        </w:rPr>
        <w:t>]</w:t>
      </w:r>
      <w:r w:rsidR="00C56DAA" w:rsidRPr="00C56DAA">
        <w:rPr>
          <w:rFonts w:asciiTheme="minorHAnsi" w:hAnsiTheme="minorHAnsi" w:cstheme="minorHAnsi"/>
          <w:color w:val="000000"/>
          <w:sz w:val="26"/>
          <w:szCs w:val="26"/>
          <w:lang w:eastAsia="fr-FR"/>
        </w:rPr>
        <w:t>.</w:t>
      </w:r>
    </w:p>
    <w:p w:rsidR="00C56DAA" w:rsidRDefault="00C56DA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C56DAA">
        <w:rPr>
          <w:rFonts w:asciiTheme="minorHAnsi" w:hAnsiTheme="minorHAnsi" w:cstheme="minorHAnsi"/>
          <w:color w:val="000000"/>
          <w:sz w:val="26"/>
          <w:szCs w:val="26"/>
          <w:lang w:eastAsia="fr-FR"/>
        </w:rPr>
        <w:t>Le chauffage géothermique comme aérothermique offre des</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solutions adaptables à la plupart des constructions, individuelles ou</w:t>
      </w:r>
      <w:r>
        <w:rPr>
          <w:rFonts w:asciiTheme="minorHAnsi" w:hAnsiTheme="minorHAnsi" w:cstheme="minorHAnsi"/>
          <w:color w:val="000000"/>
          <w:sz w:val="26"/>
          <w:szCs w:val="26"/>
          <w:lang w:eastAsia="fr-FR"/>
        </w:rPr>
        <w:t xml:space="preserve"> </w:t>
      </w:r>
      <w:r w:rsidRPr="00C56DAA">
        <w:rPr>
          <w:rFonts w:asciiTheme="minorHAnsi" w:hAnsiTheme="minorHAnsi" w:cstheme="minorHAnsi"/>
          <w:color w:val="000000"/>
          <w:sz w:val="26"/>
          <w:szCs w:val="26"/>
          <w:lang w:eastAsia="fr-FR"/>
        </w:rPr>
        <w:t>collectives.</w:t>
      </w:r>
    </w:p>
    <w:p w:rsidR="00C56DAA" w:rsidRPr="00C56DAA" w:rsidRDefault="00A65449" w:rsidP="00814166">
      <w:pPr>
        <w:autoSpaceDE w:val="0"/>
        <w:autoSpaceDN w:val="0"/>
        <w:adjustRightInd w:val="0"/>
        <w:spacing w:before="240" w:after="240" w:line="240" w:lineRule="auto"/>
        <w:jc w:val="both"/>
        <w:rPr>
          <w:rFonts w:asciiTheme="minorHAnsi" w:hAnsiTheme="minorHAnsi" w:cstheme="minorHAnsi"/>
          <w:b/>
          <w:color w:val="000000"/>
          <w:sz w:val="26"/>
          <w:szCs w:val="26"/>
          <w:lang w:eastAsia="fr-FR"/>
        </w:rPr>
      </w:pPr>
      <w:r>
        <w:rPr>
          <w:rFonts w:asciiTheme="minorHAnsi" w:hAnsiTheme="minorHAnsi" w:cstheme="minorHAnsi"/>
          <w:noProof/>
          <w:color w:val="000000"/>
          <w:sz w:val="26"/>
          <w:szCs w:val="26"/>
          <w:lang w:eastAsia="fr-FR"/>
        </w:rPr>
        <w:drawing>
          <wp:anchor distT="0" distB="0" distL="114300" distR="114300" simplePos="0" relativeHeight="251821056" behindDoc="1" locked="0" layoutInCell="1" allowOverlap="1">
            <wp:simplePos x="0" y="0"/>
            <wp:positionH relativeFrom="column">
              <wp:posOffset>-67945</wp:posOffset>
            </wp:positionH>
            <wp:positionV relativeFrom="paragraph">
              <wp:posOffset>989330</wp:posOffset>
            </wp:positionV>
            <wp:extent cx="6293485" cy="2162810"/>
            <wp:effectExtent l="38100" t="57150" r="107315" b="104140"/>
            <wp:wrapTight wrapText="bothSides">
              <wp:wrapPolygon edited="0">
                <wp:start x="-131" y="-571"/>
                <wp:lineTo x="-131" y="22640"/>
                <wp:lineTo x="21838" y="22640"/>
                <wp:lineTo x="21903" y="22640"/>
                <wp:lineTo x="21968" y="21499"/>
                <wp:lineTo x="21968" y="-190"/>
                <wp:lineTo x="21838" y="-571"/>
                <wp:lineTo x="-131" y="-571"/>
              </wp:wrapPolygon>
            </wp:wrapTight>
            <wp:docPr id="3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39"/>
                    <a:srcRect l="24866" t="21467" r="39566" b="36954"/>
                    <a:stretch>
                      <a:fillRect/>
                    </a:stretch>
                  </pic:blipFill>
                  <pic:spPr bwMode="auto">
                    <a:xfrm>
                      <a:off x="0" y="0"/>
                      <a:ext cx="6293485"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C56DAA" w:rsidRPr="00C56DAA">
        <w:rPr>
          <w:rFonts w:asciiTheme="minorHAnsi" w:hAnsiTheme="minorHAnsi" w:cstheme="minorHAnsi"/>
          <w:color w:val="000000"/>
          <w:sz w:val="26"/>
          <w:szCs w:val="26"/>
          <w:lang w:eastAsia="fr-FR"/>
        </w:rPr>
        <w:t>Le principe de la géothermie consiste à capter les calories naturellement</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stockées dans le sol et régénérées en permanence par le</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rayonnement solaire, les pluies, le vent et la conductivité thermique</w:t>
      </w:r>
      <w:r w:rsidR="00C56DAA">
        <w:rPr>
          <w:rFonts w:asciiTheme="minorHAnsi" w:hAnsiTheme="minorHAnsi" w:cstheme="minorHAnsi"/>
          <w:color w:val="000000"/>
          <w:sz w:val="26"/>
          <w:szCs w:val="26"/>
          <w:lang w:eastAsia="fr-FR"/>
        </w:rPr>
        <w:t xml:space="preserve"> </w:t>
      </w:r>
      <w:r w:rsidR="00215935">
        <w:rPr>
          <w:rFonts w:asciiTheme="minorHAnsi" w:hAnsiTheme="minorHAnsi" w:cstheme="minorHAnsi"/>
          <w:color w:val="000000"/>
          <w:sz w:val="26"/>
          <w:szCs w:val="26"/>
          <w:lang w:eastAsia="fr-FR"/>
        </w:rPr>
        <w:t>d</w:t>
      </w:r>
      <w:r w:rsidR="00C56DAA" w:rsidRPr="00C56DAA">
        <w:rPr>
          <w:rFonts w:asciiTheme="minorHAnsi" w:hAnsiTheme="minorHAnsi" w:cstheme="minorHAnsi"/>
          <w:color w:val="000000"/>
          <w:sz w:val="26"/>
          <w:szCs w:val="26"/>
          <w:lang w:eastAsia="fr-FR"/>
        </w:rPr>
        <w:t>u sol ou de l’air puis à les amener à un plancher chauffant basse</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température via</w:t>
      </w:r>
      <w:r w:rsidR="00D44B66">
        <w:rPr>
          <w:rFonts w:asciiTheme="minorHAnsi" w:hAnsiTheme="minorHAnsi" w:cstheme="minorHAnsi"/>
          <w:color w:val="000000"/>
          <w:sz w:val="26"/>
          <w:szCs w:val="26"/>
          <w:lang w:eastAsia="fr-FR"/>
        </w:rPr>
        <w:t xml:space="preserve"> une pompe à </w:t>
      </w:r>
      <w:r w:rsidR="00983A2B">
        <w:rPr>
          <w:rFonts w:asciiTheme="minorHAnsi" w:hAnsiTheme="minorHAnsi" w:cstheme="minorHAnsi"/>
          <w:color w:val="000000"/>
          <w:sz w:val="26"/>
          <w:szCs w:val="26"/>
          <w:lang w:eastAsia="fr-FR"/>
        </w:rPr>
        <w:t>chaleur</w:t>
      </w:r>
      <w:r w:rsidR="00983A2B">
        <w:rPr>
          <w:rFonts w:cs="Calibri"/>
          <w:sz w:val="26"/>
          <w:szCs w:val="26"/>
        </w:rPr>
        <w:t xml:space="preserve"> (</w:t>
      </w:r>
      <w:r w:rsidR="00215935">
        <w:rPr>
          <w:rFonts w:cs="Calibri"/>
          <w:sz w:val="26"/>
          <w:szCs w:val="26"/>
        </w:rPr>
        <w:t>Voir figure N°II-2</w:t>
      </w:r>
      <w:r w:rsidR="00814166">
        <w:rPr>
          <w:rFonts w:cs="Calibri"/>
          <w:sz w:val="26"/>
          <w:szCs w:val="26"/>
        </w:rPr>
        <w:t>7</w:t>
      </w:r>
      <w:r w:rsidR="00983A2B">
        <w:rPr>
          <w:rFonts w:cs="Calibri"/>
          <w:sz w:val="26"/>
          <w:szCs w:val="26"/>
        </w:rPr>
        <w:t>)</w:t>
      </w:r>
      <w:r w:rsidR="00983A2B">
        <w:rPr>
          <w:rFonts w:asciiTheme="minorHAnsi" w:hAnsiTheme="minorHAnsi" w:cstheme="minorHAnsi"/>
          <w:color w:val="000000"/>
          <w:sz w:val="26"/>
          <w:szCs w:val="26"/>
          <w:lang w:eastAsia="fr-FR"/>
        </w:rPr>
        <w:t>.</w:t>
      </w:r>
    </w:p>
    <w:p w:rsidR="00215935" w:rsidRDefault="00EA3195" w:rsidP="00C56DAA">
      <w:pPr>
        <w:autoSpaceDE w:val="0"/>
        <w:autoSpaceDN w:val="0"/>
        <w:adjustRightInd w:val="0"/>
        <w:spacing w:before="240" w:after="240" w:line="240" w:lineRule="auto"/>
        <w:jc w:val="both"/>
        <w:rPr>
          <w:rFonts w:asciiTheme="minorHAnsi" w:hAnsiTheme="minorHAnsi" w:cstheme="minorHAnsi"/>
          <w:b/>
          <w:color w:val="000000"/>
          <w:sz w:val="26"/>
          <w:szCs w:val="26"/>
          <w:lang w:eastAsia="fr-FR"/>
        </w:rPr>
      </w:pPr>
      <w:r>
        <w:rPr>
          <w:rFonts w:asciiTheme="minorHAnsi" w:hAnsiTheme="minorHAnsi" w:cstheme="minorHAnsi"/>
          <w:b/>
          <w:noProof/>
          <w:color w:val="000000"/>
          <w:sz w:val="26"/>
          <w:szCs w:val="26"/>
          <w:lang w:eastAsia="fr-FR"/>
        </w:rPr>
        <w:pict>
          <v:rect id="_x0000_s1176" style="position:absolute;left:0;text-align:left;margin-left:-4.25pt;margin-top:-8pt;width:500.45pt;height:25.6pt;z-index:251822080" stroked="f">
            <v:textbox style="mso-next-textbox:#_x0000_s1176">
              <w:txbxContent>
                <w:p w:rsidR="00D81628" w:rsidRDefault="00D81628" w:rsidP="00814166">
                  <w:pPr>
                    <w:autoSpaceDE w:val="0"/>
                    <w:autoSpaceDN w:val="0"/>
                    <w:adjustRightInd w:val="0"/>
                    <w:spacing w:after="0" w:line="240" w:lineRule="auto"/>
                    <w:rPr>
                      <w:rFonts w:ascii="Rockwell" w:hAnsi="Rockwell" w:cs="Rockwell"/>
                      <w:color w:val="000000"/>
                      <w:sz w:val="20"/>
                      <w:szCs w:val="20"/>
                      <w:lang w:eastAsia="fr-FR"/>
                    </w:rPr>
                  </w:pPr>
                  <w:r w:rsidRPr="00E17C5A">
                    <w:rPr>
                      <w:b/>
                      <w:sz w:val="20"/>
                      <w:szCs w:val="20"/>
                    </w:rPr>
                    <w:t>Figure II-2</w:t>
                  </w:r>
                  <w:r>
                    <w:rPr>
                      <w:b/>
                      <w:sz w:val="20"/>
                      <w:szCs w:val="20"/>
                    </w:rPr>
                    <w:t>7</w:t>
                  </w:r>
                  <w:r w:rsidRPr="00E17C5A">
                    <w:rPr>
                      <w:b/>
                      <w:sz w:val="20"/>
                      <w:szCs w:val="20"/>
                    </w:rPr>
                    <w:t> : </w:t>
                  </w:r>
                  <w:r>
                    <w:rPr>
                      <w:b/>
                      <w:sz w:val="20"/>
                      <w:szCs w:val="20"/>
                    </w:rPr>
                    <w:t>Principe de la géothermie.                                                             Source :</w:t>
                  </w:r>
                  <w:r w:rsidRPr="00FE10EF">
                    <w:rPr>
                      <w:b/>
                      <w:sz w:val="20"/>
                      <w:szCs w:val="20"/>
                    </w:rPr>
                    <w:t xml:space="preserve"> </w:t>
                  </w:r>
                  <w:r>
                    <w:rPr>
                      <w:b/>
                      <w:sz w:val="20"/>
                      <w:szCs w:val="20"/>
                    </w:rPr>
                    <w:t>Livre ;</w:t>
                  </w:r>
                  <w:r w:rsidRPr="00FE10EF">
                    <w:rPr>
                      <w:b/>
                      <w:sz w:val="20"/>
                      <w:szCs w:val="20"/>
                    </w:rPr>
                    <w:t xml:space="preserve"> Le guide de l’habitat passif</w:t>
                  </w:r>
                  <w:r>
                    <w:rPr>
                      <w:b/>
                      <w:sz w:val="20"/>
                      <w:szCs w:val="20"/>
                    </w:rPr>
                    <w:t>.</w:t>
                  </w:r>
                </w:p>
                <w:p w:rsidR="00D81628" w:rsidRPr="00E17C5A" w:rsidRDefault="00D81628" w:rsidP="00215935">
                  <w:pPr>
                    <w:rPr>
                      <w:b/>
                      <w:sz w:val="20"/>
                      <w:szCs w:val="20"/>
                    </w:rPr>
                  </w:pPr>
                  <w:r w:rsidRPr="00E17C5A">
                    <w:rPr>
                      <w:b/>
                      <w:sz w:val="20"/>
                      <w:szCs w:val="20"/>
                    </w:rPr>
                    <w:tab/>
                  </w:r>
                </w:p>
              </w:txbxContent>
            </v:textbox>
          </v:rect>
        </w:pict>
      </w:r>
    </w:p>
    <w:p w:rsidR="00BC612A" w:rsidRDefault="00BC612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1E4EA7">
        <w:rPr>
          <w:rFonts w:cs="Calibri"/>
          <w:b/>
          <w:sz w:val="26"/>
          <w:szCs w:val="26"/>
        </w:rPr>
        <w:t>II.</w:t>
      </w:r>
      <w:r>
        <w:rPr>
          <w:rFonts w:cs="Calibri"/>
          <w:b/>
          <w:sz w:val="26"/>
          <w:szCs w:val="26"/>
        </w:rPr>
        <w:t xml:space="preserve">5.2.1 .C.2 </w:t>
      </w:r>
      <w:r w:rsidR="00C56DAA" w:rsidRPr="00D44B66">
        <w:rPr>
          <w:rFonts w:asciiTheme="minorHAnsi" w:hAnsiTheme="minorHAnsi" w:cstheme="minorHAnsi"/>
          <w:b/>
          <w:color w:val="000000"/>
          <w:sz w:val="26"/>
          <w:szCs w:val="26"/>
          <w:lang w:eastAsia="fr-FR"/>
        </w:rPr>
        <w:t>L’aérothermie</w:t>
      </w:r>
      <w:r w:rsidR="00D44B66">
        <w:rPr>
          <w:rFonts w:asciiTheme="minorHAnsi" w:hAnsiTheme="minorHAnsi" w:cstheme="minorHAnsi"/>
          <w:b/>
          <w:color w:val="000000"/>
          <w:sz w:val="26"/>
          <w:szCs w:val="26"/>
          <w:lang w:eastAsia="fr-FR"/>
        </w:rPr>
        <w:t> :</w:t>
      </w:r>
      <w:r w:rsidR="00C56DAA" w:rsidRPr="00C56DAA">
        <w:rPr>
          <w:rFonts w:asciiTheme="minorHAnsi" w:hAnsiTheme="minorHAnsi" w:cstheme="minorHAnsi"/>
          <w:color w:val="000000"/>
          <w:sz w:val="26"/>
          <w:szCs w:val="26"/>
          <w:lang w:eastAsia="fr-FR"/>
        </w:rPr>
        <w:t xml:space="preserve"> </w:t>
      </w:r>
    </w:p>
    <w:p w:rsidR="00C56DAA" w:rsidRDefault="00BC612A"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BC612A">
        <w:rPr>
          <w:rFonts w:asciiTheme="minorHAnsi" w:hAnsiTheme="minorHAnsi" w:cstheme="minorHAnsi"/>
          <w:color w:val="000000"/>
          <w:sz w:val="26"/>
          <w:szCs w:val="26"/>
          <w:lang w:eastAsia="fr-FR"/>
        </w:rPr>
        <w:t>L’aérothermie</w:t>
      </w:r>
      <w:r w:rsidRP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est un système qui valorise la chaleur contenue</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dans l’air extérieur. Cette</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source de chaleur est facile à exploiter,</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 xml:space="preserve">elle ne nécessite pas de capteurs importants et </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coûteux à installer,</w:t>
      </w:r>
      <w:r w:rsidR="00C56DAA">
        <w:rPr>
          <w:rFonts w:asciiTheme="minorHAnsi" w:hAnsiTheme="minorHAnsi" w:cstheme="minorHAnsi"/>
          <w:color w:val="000000"/>
          <w:sz w:val="26"/>
          <w:szCs w:val="26"/>
          <w:lang w:eastAsia="fr-FR"/>
        </w:rPr>
        <w:t xml:space="preserve"> </w:t>
      </w:r>
      <w:r w:rsidR="00C56DAA" w:rsidRPr="00C56DAA">
        <w:rPr>
          <w:rFonts w:asciiTheme="minorHAnsi" w:hAnsiTheme="minorHAnsi" w:cstheme="minorHAnsi"/>
          <w:color w:val="000000"/>
          <w:sz w:val="26"/>
          <w:szCs w:val="26"/>
          <w:lang w:eastAsia="fr-FR"/>
        </w:rPr>
        <w:t>pas plus que d’autorisation spéciale</w:t>
      </w:r>
      <w:r w:rsidR="00983A2B" w:rsidRPr="00983A2B">
        <w:rPr>
          <w:rFonts w:cs="Calibri"/>
          <w:b/>
          <w:sz w:val="26"/>
          <w:szCs w:val="26"/>
          <w:vertAlign w:val="superscript"/>
        </w:rPr>
        <w:t xml:space="preserve"> </w:t>
      </w:r>
      <w:r w:rsidR="006C7BF6" w:rsidRPr="00DF2F74">
        <w:rPr>
          <w:rFonts w:asciiTheme="minorHAnsi" w:hAnsiTheme="minorHAnsi" w:cstheme="minorHAnsi"/>
          <w:b/>
          <w:bCs/>
          <w:sz w:val="26"/>
          <w:szCs w:val="26"/>
          <w:vertAlign w:val="superscript"/>
        </w:rPr>
        <w:t>[</w:t>
      </w:r>
      <w:r w:rsidR="00983A2B" w:rsidRPr="00840D06">
        <w:rPr>
          <w:rFonts w:cs="Calibri"/>
          <w:b/>
          <w:sz w:val="26"/>
          <w:szCs w:val="26"/>
          <w:vertAlign w:val="superscript"/>
        </w:rPr>
        <w:t>II-</w:t>
      </w:r>
      <w:r w:rsidR="00983A2B">
        <w:rPr>
          <w:rFonts w:cs="Calibri"/>
          <w:b/>
          <w:sz w:val="26"/>
          <w:szCs w:val="26"/>
          <w:vertAlign w:val="superscript"/>
        </w:rPr>
        <w:t>3</w:t>
      </w:r>
      <w:r w:rsidR="000F0125">
        <w:rPr>
          <w:rFonts w:cs="Calibri"/>
          <w:b/>
          <w:sz w:val="26"/>
          <w:szCs w:val="26"/>
          <w:vertAlign w:val="superscript"/>
        </w:rPr>
        <w:t>9</w:t>
      </w:r>
      <w:r w:rsidR="0074122E" w:rsidRPr="00DF2F74">
        <w:rPr>
          <w:rFonts w:asciiTheme="minorHAnsi" w:hAnsiTheme="minorHAnsi" w:cstheme="minorHAnsi"/>
          <w:b/>
          <w:bCs/>
          <w:sz w:val="26"/>
          <w:szCs w:val="26"/>
          <w:vertAlign w:val="superscript"/>
        </w:rPr>
        <w:t>]</w:t>
      </w:r>
      <w:r w:rsidR="00C56DAA" w:rsidRPr="00C56DAA">
        <w:rPr>
          <w:rFonts w:asciiTheme="minorHAnsi" w:hAnsiTheme="minorHAnsi" w:cstheme="minorHAnsi"/>
          <w:color w:val="000000"/>
          <w:sz w:val="26"/>
          <w:szCs w:val="26"/>
          <w:lang w:eastAsia="fr-FR"/>
        </w:rPr>
        <w:t>.</w:t>
      </w:r>
    </w:p>
    <w:p w:rsidR="00F30840" w:rsidRDefault="00F30840"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p>
    <w:p w:rsidR="00F30840" w:rsidRDefault="00F30840"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p>
    <w:p w:rsidR="00F30840" w:rsidRDefault="00EA3195" w:rsidP="00C56DAA">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shape id="_x0000_s1179" type="#_x0000_t32" style="position:absolute;left:0;text-align:left;margin-left:-.15pt;margin-top:19.2pt;width:193.5pt;height:0;z-index:251829248" o:connectortype="straight"/>
        </w:pict>
      </w:r>
    </w:p>
    <w:p w:rsidR="00983A2B" w:rsidRDefault="00850B35" w:rsidP="00983A2B">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983A2B" w:rsidRPr="00840D06">
        <w:rPr>
          <w:rFonts w:cs="Calibri"/>
          <w:b/>
          <w:sz w:val="20"/>
          <w:szCs w:val="20"/>
          <w:vertAlign w:val="superscript"/>
        </w:rPr>
        <w:t>II-</w:t>
      </w:r>
      <w:r w:rsidR="00983A2B">
        <w:rPr>
          <w:rFonts w:cs="Calibri"/>
          <w:b/>
          <w:sz w:val="20"/>
          <w:szCs w:val="20"/>
          <w:vertAlign w:val="superscript"/>
        </w:rPr>
        <w:t>3</w:t>
      </w:r>
      <w:r w:rsidR="000F0125">
        <w:rPr>
          <w:rFonts w:cs="Calibri"/>
          <w:b/>
          <w:sz w:val="20"/>
          <w:szCs w:val="20"/>
          <w:vertAlign w:val="superscript"/>
        </w:rPr>
        <w:t>8</w:t>
      </w:r>
      <w:r w:rsidR="00055FC4" w:rsidRPr="00850B35">
        <w:rPr>
          <w:rFonts w:cs="Calibri"/>
          <w:b/>
          <w:sz w:val="20"/>
          <w:szCs w:val="20"/>
          <w:vertAlign w:val="superscript"/>
        </w:rPr>
        <w:t>]</w:t>
      </w:r>
      <w:r>
        <w:rPr>
          <w:rFonts w:cs="Calibri"/>
          <w:b/>
          <w:sz w:val="20"/>
          <w:szCs w:val="20"/>
          <w:vertAlign w:val="superscript"/>
        </w:rPr>
        <w:t xml:space="preserve"> </w:t>
      </w:r>
      <w:r w:rsidR="00983A2B">
        <w:rPr>
          <w:rFonts w:cs="Calibri"/>
          <w:b/>
          <w:sz w:val="20"/>
          <w:szCs w:val="20"/>
        </w:rPr>
        <w:t xml:space="preserve">BRIGITT VU </w:t>
      </w:r>
      <w:r w:rsidR="00983A2B" w:rsidRPr="003A7285">
        <w:rPr>
          <w:rFonts w:cs="Calibri"/>
          <w:sz w:val="20"/>
          <w:szCs w:val="20"/>
        </w:rPr>
        <w:t>(</w:t>
      </w:r>
      <w:r w:rsidR="00983A2B">
        <w:rPr>
          <w:rFonts w:cs="Calibri"/>
          <w:sz w:val="20"/>
          <w:szCs w:val="20"/>
        </w:rPr>
        <w:t>Choisir une énergie renouvelable adaptée a sa maison P43).</w:t>
      </w:r>
    </w:p>
    <w:p w:rsidR="00983A2B" w:rsidRPr="00AC3F7F" w:rsidRDefault="00850B35" w:rsidP="00983A2B">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983A2B" w:rsidRPr="00840D06">
        <w:rPr>
          <w:rFonts w:cs="Calibri"/>
          <w:b/>
          <w:sz w:val="20"/>
          <w:szCs w:val="20"/>
          <w:vertAlign w:val="superscript"/>
        </w:rPr>
        <w:t>II-</w:t>
      </w:r>
      <w:r w:rsidR="00983A2B">
        <w:rPr>
          <w:rFonts w:cs="Calibri"/>
          <w:b/>
          <w:sz w:val="20"/>
          <w:szCs w:val="20"/>
          <w:vertAlign w:val="superscript"/>
        </w:rPr>
        <w:t>3</w:t>
      </w:r>
      <w:r w:rsidR="000F0125">
        <w:rPr>
          <w:rFonts w:cs="Calibri"/>
          <w:b/>
          <w:sz w:val="20"/>
          <w:szCs w:val="20"/>
          <w:vertAlign w:val="superscript"/>
        </w:rPr>
        <w:t>9</w:t>
      </w:r>
      <w:r w:rsidR="00055FC4" w:rsidRPr="00850B35">
        <w:rPr>
          <w:rFonts w:cs="Calibri"/>
          <w:b/>
          <w:sz w:val="20"/>
          <w:szCs w:val="20"/>
          <w:vertAlign w:val="superscript"/>
        </w:rPr>
        <w:t>]</w:t>
      </w:r>
      <w:r w:rsidR="00983A2B">
        <w:rPr>
          <w:rFonts w:cs="Calibri"/>
          <w:b/>
          <w:sz w:val="20"/>
          <w:szCs w:val="20"/>
        </w:rPr>
        <w:t xml:space="preserve"> BRIGITT VU </w:t>
      </w:r>
      <w:r w:rsidR="00983A2B" w:rsidRPr="003A7285">
        <w:rPr>
          <w:rFonts w:cs="Calibri"/>
          <w:sz w:val="20"/>
          <w:szCs w:val="20"/>
        </w:rPr>
        <w:t>(</w:t>
      </w:r>
      <w:r w:rsidR="00983A2B">
        <w:rPr>
          <w:rFonts w:cs="Calibri"/>
          <w:sz w:val="20"/>
          <w:szCs w:val="20"/>
        </w:rPr>
        <w:t>Le guide de l’habitat passif - Partie 3 - P 102).</w:t>
      </w:r>
    </w:p>
    <w:p w:rsidR="00D2093D" w:rsidRDefault="00D2093D" w:rsidP="00263081">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1E4EA7">
        <w:rPr>
          <w:rFonts w:cs="Calibri"/>
          <w:b/>
          <w:sz w:val="26"/>
          <w:szCs w:val="26"/>
        </w:rPr>
        <w:lastRenderedPageBreak/>
        <w:t>II.</w:t>
      </w:r>
      <w:r>
        <w:rPr>
          <w:rFonts w:cs="Calibri"/>
          <w:b/>
          <w:sz w:val="26"/>
          <w:szCs w:val="26"/>
        </w:rPr>
        <w:t xml:space="preserve">5.2.1 .C.3 </w:t>
      </w:r>
      <w:r w:rsidR="00601E42">
        <w:rPr>
          <w:rFonts w:asciiTheme="minorHAnsi" w:hAnsiTheme="minorHAnsi" w:cstheme="minorHAnsi"/>
          <w:b/>
          <w:color w:val="000000"/>
          <w:sz w:val="26"/>
          <w:szCs w:val="26"/>
          <w:lang w:eastAsia="fr-FR"/>
        </w:rPr>
        <w:t>Les différents captages</w:t>
      </w:r>
      <w:r>
        <w:rPr>
          <w:rFonts w:asciiTheme="minorHAnsi" w:hAnsiTheme="minorHAnsi" w:cstheme="minorHAnsi"/>
          <w:b/>
          <w:color w:val="000000"/>
          <w:sz w:val="26"/>
          <w:szCs w:val="26"/>
          <w:lang w:eastAsia="fr-FR"/>
        </w:rPr>
        <w:t> :</w:t>
      </w:r>
      <w:r w:rsidRPr="00C56DAA">
        <w:rPr>
          <w:rFonts w:asciiTheme="minorHAnsi" w:hAnsiTheme="minorHAnsi" w:cstheme="minorHAnsi"/>
          <w:color w:val="000000"/>
          <w:sz w:val="26"/>
          <w:szCs w:val="26"/>
          <w:lang w:eastAsia="fr-FR"/>
        </w:rPr>
        <w:t xml:space="preserve"> </w:t>
      </w:r>
    </w:p>
    <w:p w:rsidR="00263081" w:rsidRPr="00263081" w:rsidRDefault="00263081" w:rsidP="00263081">
      <w:pPr>
        <w:pStyle w:val="Paragraphedeliste"/>
        <w:numPr>
          <w:ilvl w:val="0"/>
          <w:numId w:val="18"/>
        </w:numPr>
        <w:autoSpaceDE w:val="0"/>
        <w:autoSpaceDN w:val="0"/>
        <w:adjustRightInd w:val="0"/>
        <w:spacing w:before="240" w:after="240" w:line="240" w:lineRule="auto"/>
        <w:jc w:val="both"/>
        <w:rPr>
          <w:rFonts w:asciiTheme="minorHAnsi" w:hAnsiTheme="minorHAnsi" w:cstheme="minorHAnsi"/>
          <w:b/>
          <w:color w:val="000000"/>
          <w:sz w:val="26"/>
          <w:szCs w:val="26"/>
          <w:lang w:eastAsia="fr-FR"/>
        </w:rPr>
      </w:pPr>
      <w:r w:rsidRPr="00263081">
        <w:rPr>
          <w:rFonts w:asciiTheme="minorHAnsi" w:hAnsiTheme="minorHAnsi" w:cstheme="minorHAnsi"/>
          <w:b/>
          <w:color w:val="000000"/>
          <w:sz w:val="26"/>
          <w:szCs w:val="26"/>
          <w:lang w:eastAsia="fr-FR"/>
        </w:rPr>
        <w:t>Le captage horizontal</w:t>
      </w:r>
      <w:r>
        <w:rPr>
          <w:rFonts w:asciiTheme="minorHAnsi" w:hAnsiTheme="minorHAnsi" w:cstheme="minorHAnsi"/>
          <w:b/>
          <w:color w:val="000000"/>
          <w:sz w:val="26"/>
          <w:szCs w:val="26"/>
          <w:lang w:eastAsia="fr-FR"/>
        </w:rPr>
        <w:t> :</w:t>
      </w:r>
    </w:p>
    <w:p w:rsidR="00263081" w:rsidRDefault="00263081" w:rsidP="00263081">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263081">
        <w:rPr>
          <w:rFonts w:asciiTheme="minorHAnsi" w:hAnsiTheme="minorHAnsi" w:cstheme="minorHAnsi"/>
          <w:color w:val="000000"/>
          <w:sz w:val="26"/>
          <w:szCs w:val="26"/>
          <w:lang w:eastAsia="fr-FR"/>
        </w:rPr>
        <w:t>Si vous possédez suffisamment de terrain, il faut compter une surface</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 xml:space="preserve">de 1,5 à 2 fois la </w:t>
      </w:r>
      <w:r>
        <w:rPr>
          <w:rFonts w:asciiTheme="minorHAnsi" w:hAnsiTheme="minorHAnsi" w:cstheme="minorHAnsi"/>
          <w:color w:val="000000"/>
          <w:sz w:val="26"/>
          <w:szCs w:val="26"/>
          <w:lang w:eastAsia="fr-FR"/>
        </w:rPr>
        <w:t>s</w:t>
      </w:r>
      <w:r w:rsidRPr="00263081">
        <w:rPr>
          <w:rFonts w:asciiTheme="minorHAnsi" w:hAnsiTheme="minorHAnsi" w:cstheme="minorHAnsi"/>
          <w:color w:val="000000"/>
          <w:sz w:val="26"/>
          <w:szCs w:val="26"/>
          <w:lang w:eastAsia="fr-FR"/>
        </w:rPr>
        <w:t>urface au sol à chauffer. Cette solution est relativement</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 xml:space="preserve">avantageuse. </w:t>
      </w:r>
    </w:p>
    <w:p w:rsidR="00263081" w:rsidRPr="00263081" w:rsidRDefault="00263081" w:rsidP="00814166">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263081">
        <w:rPr>
          <w:rFonts w:asciiTheme="minorHAnsi" w:hAnsiTheme="minorHAnsi" w:cstheme="minorHAnsi"/>
          <w:color w:val="000000"/>
          <w:sz w:val="26"/>
          <w:szCs w:val="26"/>
          <w:lang w:eastAsia="fr-FR"/>
        </w:rPr>
        <w:t>Les capteurs sont enterrés à une profondeur</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de 80 à 120 cm (hors gel), un fluide caloporteur circule dans les</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serpentins enterrés, il capte la chaleur de la terre et la conduit jusqu’à</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votre pompe à chaleur qui la restitue dans le plancher chauffant basse</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température ou dans les radiateurs en haute température. Attention à</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bien dimensionner votre surface de capteurs de manière à ne pas</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geler le terrain. Le captage horizontal est le système le plus courant</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et le plus facile à installer si l’on dispose de suffisamment de terrain. Il</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permet de capter de l’ordre de 12 à 40 W/m2, selon l’état de votre</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sol, le plus favorable étant un sol humide, sablonneux et moyennement</w:t>
      </w:r>
      <w:r>
        <w:rPr>
          <w:rFonts w:asciiTheme="minorHAnsi" w:hAnsiTheme="minorHAnsi" w:cstheme="minorHAnsi"/>
          <w:color w:val="000000"/>
          <w:sz w:val="26"/>
          <w:szCs w:val="26"/>
          <w:lang w:eastAsia="fr-FR"/>
        </w:rPr>
        <w:t xml:space="preserve"> </w:t>
      </w:r>
      <w:r w:rsidRPr="00263081">
        <w:rPr>
          <w:rFonts w:asciiTheme="minorHAnsi" w:hAnsiTheme="minorHAnsi" w:cstheme="minorHAnsi"/>
          <w:color w:val="000000"/>
          <w:sz w:val="26"/>
          <w:szCs w:val="26"/>
          <w:lang w:eastAsia="fr-FR"/>
        </w:rPr>
        <w:t>ensoleillé</w:t>
      </w:r>
      <w:r w:rsidR="00B54E05">
        <w:rPr>
          <w:rFonts w:asciiTheme="minorHAnsi" w:hAnsiTheme="minorHAnsi" w:cstheme="minorHAnsi"/>
          <w:color w:val="000000"/>
          <w:sz w:val="26"/>
          <w:szCs w:val="26"/>
          <w:lang w:eastAsia="fr-FR"/>
        </w:rPr>
        <w:t xml:space="preserve"> </w:t>
      </w:r>
      <w:r w:rsidR="006C7BF6" w:rsidRPr="00DF2F74">
        <w:rPr>
          <w:rFonts w:asciiTheme="minorHAnsi" w:hAnsiTheme="minorHAnsi" w:cstheme="minorHAnsi"/>
          <w:b/>
          <w:bCs/>
          <w:sz w:val="26"/>
          <w:szCs w:val="26"/>
          <w:vertAlign w:val="superscript"/>
        </w:rPr>
        <w:t>[</w:t>
      </w:r>
      <w:r w:rsidR="008E0375" w:rsidRPr="00840D06">
        <w:rPr>
          <w:rFonts w:cs="Calibri"/>
          <w:b/>
          <w:sz w:val="26"/>
          <w:szCs w:val="26"/>
          <w:vertAlign w:val="superscript"/>
        </w:rPr>
        <w:t>II-</w:t>
      </w:r>
      <w:r w:rsidR="000F0125">
        <w:rPr>
          <w:rFonts w:cs="Calibri"/>
          <w:b/>
          <w:sz w:val="26"/>
          <w:szCs w:val="26"/>
          <w:vertAlign w:val="superscript"/>
        </w:rPr>
        <w:t>40</w:t>
      </w:r>
      <w:r w:rsidR="0074122E" w:rsidRPr="00DF2F74">
        <w:rPr>
          <w:rFonts w:asciiTheme="minorHAnsi" w:hAnsiTheme="minorHAnsi" w:cstheme="minorHAnsi"/>
          <w:b/>
          <w:bCs/>
          <w:sz w:val="26"/>
          <w:szCs w:val="26"/>
          <w:vertAlign w:val="superscript"/>
        </w:rPr>
        <w:t>]</w:t>
      </w:r>
      <w:r w:rsidR="008E0375">
        <w:rPr>
          <w:rFonts w:cs="Calibri"/>
          <w:sz w:val="26"/>
          <w:szCs w:val="26"/>
        </w:rPr>
        <w:t xml:space="preserve"> </w:t>
      </w:r>
      <w:r w:rsidR="00B54E05">
        <w:rPr>
          <w:rFonts w:cs="Calibri"/>
          <w:sz w:val="26"/>
          <w:szCs w:val="26"/>
        </w:rPr>
        <w:t>(Voir figure N°II-2</w:t>
      </w:r>
      <w:r w:rsidR="00814166">
        <w:rPr>
          <w:rFonts w:cs="Calibri"/>
          <w:sz w:val="26"/>
          <w:szCs w:val="26"/>
        </w:rPr>
        <w:t>8</w:t>
      </w:r>
      <w:r w:rsidR="00181B64">
        <w:rPr>
          <w:rFonts w:cs="Calibri"/>
          <w:sz w:val="26"/>
          <w:szCs w:val="26"/>
        </w:rPr>
        <w:t>)</w:t>
      </w:r>
      <w:r w:rsidR="00181B64">
        <w:rPr>
          <w:rFonts w:asciiTheme="minorHAnsi" w:hAnsiTheme="minorHAnsi" w:cstheme="minorHAnsi"/>
          <w:color w:val="000000"/>
          <w:sz w:val="26"/>
          <w:szCs w:val="26"/>
          <w:lang w:eastAsia="fr-FR"/>
        </w:rPr>
        <w:t>.</w:t>
      </w:r>
    </w:p>
    <w:p w:rsidR="00263081" w:rsidRPr="00263081" w:rsidRDefault="00263081" w:rsidP="00263081">
      <w:pPr>
        <w:pStyle w:val="Paragraphedeliste"/>
        <w:numPr>
          <w:ilvl w:val="0"/>
          <w:numId w:val="18"/>
        </w:numPr>
        <w:autoSpaceDE w:val="0"/>
        <w:autoSpaceDN w:val="0"/>
        <w:adjustRightInd w:val="0"/>
        <w:spacing w:before="240" w:after="240" w:line="240" w:lineRule="auto"/>
        <w:jc w:val="both"/>
        <w:rPr>
          <w:rFonts w:asciiTheme="minorHAnsi" w:hAnsiTheme="minorHAnsi" w:cstheme="minorHAnsi"/>
          <w:b/>
          <w:color w:val="000000"/>
          <w:sz w:val="26"/>
          <w:szCs w:val="26"/>
          <w:lang w:eastAsia="fr-FR"/>
        </w:rPr>
      </w:pPr>
      <w:r w:rsidRPr="00263081">
        <w:rPr>
          <w:rFonts w:asciiTheme="minorHAnsi" w:hAnsiTheme="minorHAnsi" w:cstheme="minorHAnsi"/>
          <w:b/>
          <w:color w:val="000000"/>
          <w:sz w:val="26"/>
          <w:szCs w:val="26"/>
          <w:lang w:eastAsia="fr-FR"/>
        </w:rPr>
        <w:t>Le captage sur nappe phréatique</w:t>
      </w:r>
      <w:r>
        <w:rPr>
          <w:rFonts w:asciiTheme="minorHAnsi" w:hAnsiTheme="minorHAnsi" w:cstheme="minorHAnsi"/>
          <w:b/>
          <w:color w:val="000000"/>
          <w:sz w:val="26"/>
          <w:szCs w:val="26"/>
          <w:lang w:eastAsia="fr-FR"/>
        </w:rPr>
        <w:t> :</w:t>
      </w:r>
    </w:p>
    <w:p w:rsidR="00263081" w:rsidRPr="00263081" w:rsidRDefault="00F30840" w:rsidP="000B2DA2">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drawing>
          <wp:anchor distT="0" distB="0" distL="114300" distR="114300" simplePos="0" relativeHeight="251827200" behindDoc="1" locked="0" layoutInCell="1" allowOverlap="1">
            <wp:simplePos x="0" y="0"/>
            <wp:positionH relativeFrom="column">
              <wp:posOffset>3134995</wp:posOffset>
            </wp:positionH>
            <wp:positionV relativeFrom="paragraph">
              <wp:posOffset>1877060</wp:posOffset>
            </wp:positionV>
            <wp:extent cx="3138170" cy="2142490"/>
            <wp:effectExtent l="38100" t="57150" r="119380" b="86360"/>
            <wp:wrapTight wrapText="bothSides">
              <wp:wrapPolygon edited="0">
                <wp:start x="-262" y="-576"/>
                <wp:lineTo x="-262" y="22471"/>
                <wp:lineTo x="22159" y="22471"/>
                <wp:lineTo x="22291" y="22471"/>
                <wp:lineTo x="22422" y="21510"/>
                <wp:lineTo x="22422" y="-192"/>
                <wp:lineTo x="22159" y="-576"/>
                <wp:lineTo x="-262" y="-576"/>
              </wp:wrapPolygon>
            </wp:wrapTight>
            <wp:docPr id="38"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40"/>
                    <a:srcRect l="28684" t="44565" r="48341" b="23370"/>
                    <a:stretch>
                      <a:fillRect/>
                    </a:stretch>
                  </pic:blipFill>
                  <pic:spPr bwMode="auto">
                    <a:xfrm>
                      <a:off x="0" y="0"/>
                      <a:ext cx="3138170" cy="214249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inorHAnsi" w:hAnsiTheme="minorHAnsi" w:cstheme="minorHAnsi"/>
          <w:noProof/>
          <w:color w:val="000000"/>
          <w:sz w:val="26"/>
          <w:szCs w:val="26"/>
          <w:lang w:eastAsia="fr-FR"/>
        </w:rPr>
        <w:drawing>
          <wp:anchor distT="0" distB="0" distL="114300" distR="114300" simplePos="0" relativeHeight="251824128" behindDoc="1" locked="0" layoutInCell="1" allowOverlap="1">
            <wp:simplePos x="0" y="0"/>
            <wp:positionH relativeFrom="column">
              <wp:posOffset>-13970</wp:posOffset>
            </wp:positionH>
            <wp:positionV relativeFrom="paragraph">
              <wp:posOffset>1866900</wp:posOffset>
            </wp:positionV>
            <wp:extent cx="2934335" cy="2153920"/>
            <wp:effectExtent l="38100" t="57150" r="113665" b="93980"/>
            <wp:wrapTight wrapText="bothSides">
              <wp:wrapPolygon edited="0">
                <wp:start x="-280" y="-573"/>
                <wp:lineTo x="-280" y="22542"/>
                <wp:lineTo x="22156" y="22542"/>
                <wp:lineTo x="22296" y="22542"/>
                <wp:lineTo x="22437" y="21396"/>
                <wp:lineTo x="22437" y="-191"/>
                <wp:lineTo x="22156" y="-573"/>
                <wp:lineTo x="-280" y="-573"/>
              </wp:wrapPolygon>
            </wp:wrapTight>
            <wp:docPr id="3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40"/>
                    <a:srcRect l="53360" t="44565" r="25060" b="23370"/>
                    <a:stretch>
                      <a:fillRect/>
                    </a:stretch>
                  </pic:blipFill>
                  <pic:spPr bwMode="auto">
                    <a:xfrm>
                      <a:off x="0" y="0"/>
                      <a:ext cx="2934335" cy="215392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263081" w:rsidRPr="00263081">
        <w:rPr>
          <w:rFonts w:asciiTheme="minorHAnsi" w:hAnsiTheme="minorHAnsi" w:cstheme="minorHAnsi"/>
          <w:color w:val="000000"/>
          <w:sz w:val="26"/>
          <w:szCs w:val="26"/>
          <w:lang w:eastAsia="fr-FR"/>
        </w:rPr>
        <w:t>Pour utiliser cette technique, il est indispensable d’avoir une nappe</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phréatique passant sous son terrain. Certaines régions telles que l’Alsace</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ou encore le Bassin parisien sont</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particulièrement avantagées</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dans ce domaine. Cette technique permet d’avoir les COP les plus</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élevés, cependant il est indispensable de vérifier un certain nombre</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de paramètres tels que la taille de la nappe, sa profondeur ainsi que</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son débit constant. La température de l’eau est constante sur l’année</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(de + 8 °C à + 12 °C). L’eau est acheminée jusqu’à la pompe à</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chaleur via un puits d’alimentation puis évacuée après passage par</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la PAC par un puits de rejet situé à une quinzaine de mètres du</w:t>
      </w:r>
      <w:r w:rsidR="00263081">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premier</w:t>
      </w:r>
      <w:r w:rsidR="008E0375" w:rsidRPr="008E0375">
        <w:rPr>
          <w:rFonts w:cs="Calibri"/>
          <w:b/>
          <w:sz w:val="26"/>
          <w:szCs w:val="26"/>
          <w:vertAlign w:val="superscript"/>
        </w:rPr>
        <w:t xml:space="preserve"> </w:t>
      </w:r>
      <w:r w:rsidR="006C7BF6" w:rsidRPr="00DF2F74">
        <w:rPr>
          <w:rFonts w:asciiTheme="minorHAnsi" w:hAnsiTheme="minorHAnsi" w:cstheme="minorHAnsi"/>
          <w:b/>
          <w:bCs/>
          <w:sz w:val="26"/>
          <w:szCs w:val="26"/>
          <w:vertAlign w:val="superscript"/>
        </w:rPr>
        <w:t>[</w:t>
      </w:r>
      <w:r w:rsidR="008E0375" w:rsidRPr="00840D06">
        <w:rPr>
          <w:rFonts w:cs="Calibri"/>
          <w:b/>
          <w:sz w:val="26"/>
          <w:szCs w:val="26"/>
          <w:vertAlign w:val="superscript"/>
        </w:rPr>
        <w:t>II-</w:t>
      </w:r>
      <w:r w:rsidR="006C7BF6">
        <w:rPr>
          <w:rFonts w:cs="Calibri"/>
          <w:b/>
          <w:sz w:val="26"/>
          <w:szCs w:val="26"/>
          <w:vertAlign w:val="superscript"/>
        </w:rPr>
        <w:t>4</w:t>
      </w:r>
      <w:r w:rsidR="000F0125">
        <w:rPr>
          <w:rFonts w:cs="Calibri"/>
          <w:b/>
          <w:sz w:val="26"/>
          <w:szCs w:val="26"/>
          <w:vertAlign w:val="superscript"/>
        </w:rPr>
        <w:t>1</w:t>
      </w:r>
      <w:r w:rsidR="0074122E" w:rsidRPr="00DF2F74">
        <w:rPr>
          <w:rFonts w:asciiTheme="minorHAnsi" w:hAnsiTheme="minorHAnsi" w:cstheme="minorHAnsi"/>
          <w:b/>
          <w:bCs/>
          <w:sz w:val="26"/>
          <w:szCs w:val="26"/>
          <w:vertAlign w:val="superscript"/>
        </w:rPr>
        <w:t>]</w:t>
      </w:r>
      <w:r w:rsidR="008E0375">
        <w:rPr>
          <w:rFonts w:cs="Calibri"/>
          <w:sz w:val="26"/>
          <w:szCs w:val="26"/>
        </w:rPr>
        <w:t xml:space="preserve"> </w:t>
      </w:r>
      <w:r w:rsidR="00B54E05">
        <w:rPr>
          <w:rFonts w:cs="Calibri"/>
          <w:sz w:val="26"/>
          <w:szCs w:val="26"/>
        </w:rPr>
        <w:t>(Voir figure N°II-2</w:t>
      </w:r>
      <w:r w:rsidR="000B2DA2">
        <w:rPr>
          <w:rFonts w:cs="Calibri"/>
          <w:sz w:val="26"/>
          <w:szCs w:val="26"/>
        </w:rPr>
        <w:t>9</w:t>
      </w:r>
      <w:r w:rsidR="00B54E05">
        <w:rPr>
          <w:rFonts w:cs="Calibri"/>
          <w:sz w:val="26"/>
          <w:szCs w:val="26"/>
        </w:rPr>
        <w:t>)</w:t>
      </w:r>
      <w:r w:rsidR="00B54E05">
        <w:rPr>
          <w:rFonts w:asciiTheme="minorHAnsi" w:hAnsiTheme="minorHAnsi" w:cstheme="minorHAnsi"/>
          <w:color w:val="000000"/>
          <w:sz w:val="26"/>
          <w:szCs w:val="26"/>
          <w:lang w:eastAsia="fr-FR"/>
        </w:rPr>
        <w:t xml:space="preserve"> </w:t>
      </w:r>
      <w:r w:rsidR="00263081" w:rsidRPr="00263081">
        <w:rPr>
          <w:rFonts w:asciiTheme="minorHAnsi" w:hAnsiTheme="minorHAnsi" w:cstheme="minorHAnsi"/>
          <w:color w:val="000000"/>
          <w:sz w:val="26"/>
          <w:szCs w:val="26"/>
          <w:lang w:eastAsia="fr-FR"/>
        </w:rPr>
        <w:t>.</w:t>
      </w:r>
    </w:p>
    <w:p w:rsidR="00F30840" w:rsidRDefault="00EA3195" w:rsidP="00263081">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rect id="_x0000_s1178" style="position:absolute;left:0;text-align:left;margin-left:242.6pt;margin-top:-3.9pt;width:254.55pt;height:45pt;z-index:251828224" stroked="f">
            <v:textbox style="mso-next-textbox:#_x0000_s1178">
              <w:txbxContent>
                <w:p w:rsidR="00D81628" w:rsidRDefault="00D81628" w:rsidP="000B2DA2">
                  <w:pPr>
                    <w:autoSpaceDE w:val="0"/>
                    <w:autoSpaceDN w:val="0"/>
                    <w:adjustRightInd w:val="0"/>
                    <w:spacing w:after="0" w:line="240" w:lineRule="auto"/>
                    <w:rPr>
                      <w:b/>
                      <w:sz w:val="20"/>
                      <w:szCs w:val="20"/>
                    </w:rPr>
                  </w:pPr>
                  <w:r w:rsidRPr="00E17C5A">
                    <w:rPr>
                      <w:b/>
                      <w:sz w:val="20"/>
                      <w:szCs w:val="20"/>
                    </w:rPr>
                    <w:t>Figure II-2</w:t>
                  </w:r>
                  <w:r>
                    <w:rPr>
                      <w:b/>
                      <w:sz w:val="20"/>
                      <w:szCs w:val="20"/>
                    </w:rPr>
                    <w:t>9</w:t>
                  </w:r>
                  <w:r w:rsidRPr="00E17C5A">
                    <w:rPr>
                      <w:b/>
                      <w:sz w:val="20"/>
                      <w:szCs w:val="20"/>
                    </w:rPr>
                    <w:t> : </w:t>
                  </w:r>
                  <w:r>
                    <w:rPr>
                      <w:b/>
                      <w:sz w:val="20"/>
                      <w:szCs w:val="20"/>
                    </w:rPr>
                    <w:t xml:space="preserve">Géothermie- sur nappe phréatique.  </w:t>
                  </w:r>
                </w:p>
                <w:p w:rsidR="00D81628" w:rsidRDefault="00D81628" w:rsidP="00BE7310">
                  <w:pPr>
                    <w:autoSpaceDE w:val="0"/>
                    <w:autoSpaceDN w:val="0"/>
                    <w:adjustRightInd w:val="0"/>
                    <w:spacing w:after="0" w:line="240" w:lineRule="auto"/>
                    <w:jc w:val="right"/>
                    <w:rPr>
                      <w:rFonts w:ascii="Rockwell" w:hAnsi="Rockwell" w:cs="Rockwell"/>
                      <w:color w:val="000000"/>
                      <w:sz w:val="20"/>
                      <w:szCs w:val="20"/>
                      <w:lang w:eastAsia="fr-FR"/>
                    </w:rPr>
                  </w:pPr>
                  <w:r>
                    <w:rPr>
                      <w:b/>
                      <w:sz w:val="20"/>
                      <w:szCs w:val="20"/>
                    </w:rPr>
                    <w:t xml:space="preserve">Source : Géo-innovation                                                           </w:t>
                  </w:r>
                </w:p>
                <w:p w:rsidR="00D81628" w:rsidRPr="00E17C5A" w:rsidRDefault="00D81628" w:rsidP="00B54E05">
                  <w:pPr>
                    <w:rPr>
                      <w:b/>
                      <w:sz w:val="20"/>
                      <w:szCs w:val="20"/>
                    </w:rPr>
                  </w:pPr>
                  <w:r w:rsidRPr="00E17C5A">
                    <w:rPr>
                      <w:b/>
                      <w:sz w:val="20"/>
                      <w:szCs w:val="20"/>
                    </w:rPr>
                    <w:tab/>
                  </w:r>
                </w:p>
              </w:txbxContent>
            </v:textbox>
          </v:rect>
        </w:pict>
      </w:r>
      <w:r>
        <w:rPr>
          <w:rFonts w:asciiTheme="minorHAnsi" w:hAnsiTheme="minorHAnsi" w:cstheme="minorHAnsi"/>
          <w:noProof/>
          <w:color w:val="000000"/>
          <w:sz w:val="26"/>
          <w:szCs w:val="26"/>
          <w:lang w:eastAsia="fr-FR"/>
        </w:rPr>
        <w:pict>
          <v:rect id="_x0000_s1177" style="position:absolute;left:0;text-align:left;margin-left:-1.25pt;margin-top:-3.9pt;width:233.95pt;height:27.05pt;z-index:251825152" stroked="f">
            <v:textbox style="mso-next-textbox:#_x0000_s1177">
              <w:txbxContent>
                <w:p w:rsidR="00D81628" w:rsidRDefault="00D81628" w:rsidP="000B2DA2">
                  <w:pPr>
                    <w:autoSpaceDE w:val="0"/>
                    <w:autoSpaceDN w:val="0"/>
                    <w:adjustRightInd w:val="0"/>
                    <w:spacing w:after="0" w:line="240" w:lineRule="auto"/>
                    <w:rPr>
                      <w:rFonts w:ascii="Rockwell" w:hAnsi="Rockwell" w:cs="Rockwell"/>
                      <w:color w:val="000000"/>
                      <w:sz w:val="20"/>
                      <w:szCs w:val="20"/>
                      <w:lang w:eastAsia="fr-FR"/>
                    </w:rPr>
                  </w:pPr>
                  <w:r w:rsidRPr="00E17C5A">
                    <w:rPr>
                      <w:b/>
                      <w:sz w:val="20"/>
                      <w:szCs w:val="20"/>
                    </w:rPr>
                    <w:t>Figure II-2</w:t>
                  </w:r>
                  <w:r>
                    <w:rPr>
                      <w:b/>
                      <w:sz w:val="20"/>
                      <w:szCs w:val="20"/>
                    </w:rPr>
                    <w:t>8</w:t>
                  </w:r>
                  <w:r w:rsidRPr="00E17C5A">
                    <w:rPr>
                      <w:b/>
                      <w:sz w:val="20"/>
                      <w:szCs w:val="20"/>
                    </w:rPr>
                    <w:t> : </w:t>
                  </w:r>
                  <w:r>
                    <w:rPr>
                      <w:b/>
                      <w:sz w:val="20"/>
                      <w:szCs w:val="20"/>
                    </w:rPr>
                    <w:t xml:space="preserve">Géothermie- Captage horizontal.                                                             </w:t>
                  </w:r>
                </w:p>
                <w:p w:rsidR="00D81628" w:rsidRPr="00E17C5A" w:rsidRDefault="00D81628" w:rsidP="0055563A">
                  <w:pPr>
                    <w:rPr>
                      <w:b/>
                      <w:sz w:val="20"/>
                      <w:szCs w:val="20"/>
                    </w:rPr>
                  </w:pPr>
                  <w:r w:rsidRPr="00E17C5A">
                    <w:rPr>
                      <w:b/>
                      <w:sz w:val="20"/>
                      <w:szCs w:val="20"/>
                    </w:rPr>
                    <w:tab/>
                  </w:r>
                </w:p>
              </w:txbxContent>
            </v:textbox>
          </v:rect>
        </w:pict>
      </w:r>
    </w:p>
    <w:p w:rsidR="00F30840" w:rsidRDefault="00F30840" w:rsidP="00F30840">
      <w:pPr>
        <w:autoSpaceDE w:val="0"/>
        <w:autoSpaceDN w:val="0"/>
        <w:adjustRightInd w:val="0"/>
        <w:spacing w:before="240" w:after="240" w:line="240" w:lineRule="auto"/>
        <w:rPr>
          <w:rFonts w:asciiTheme="minorHAnsi" w:hAnsiTheme="minorHAnsi" w:cstheme="minorHAnsi"/>
          <w:b/>
          <w:color w:val="000000"/>
          <w:sz w:val="26"/>
          <w:szCs w:val="26"/>
          <w:lang w:eastAsia="fr-FR"/>
        </w:rPr>
      </w:pPr>
    </w:p>
    <w:p w:rsidR="008E0375" w:rsidRDefault="008E0375" w:rsidP="00F30840">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p>
    <w:p w:rsidR="008E0375" w:rsidRDefault="00850B35" w:rsidP="008E0375">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EA3195" w:rsidRPr="00EA3195">
        <w:rPr>
          <w:rFonts w:asciiTheme="minorHAnsi" w:hAnsiTheme="minorHAnsi" w:cstheme="minorHAnsi"/>
          <w:noProof/>
          <w:color w:val="000000"/>
          <w:sz w:val="26"/>
          <w:szCs w:val="26"/>
          <w:lang w:eastAsia="fr-FR"/>
        </w:rPr>
        <w:pict>
          <v:shape id="_x0000_s1180" type="#_x0000_t32" style="position:absolute;left:0;text-align:left;margin-left:-1.25pt;margin-top:0;width:193.5pt;height:0;z-index:251830272;mso-position-horizontal-relative:text;mso-position-vertical-relative:text" o:connectortype="straight"/>
        </w:pict>
      </w:r>
      <w:r w:rsidR="008E0375" w:rsidRPr="008E0375">
        <w:rPr>
          <w:rFonts w:cs="Calibri"/>
          <w:b/>
          <w:sz w:val="20"/>
          <w:szCs w:val="20"/>
          <w:vertAlign w:val="superscript"/>
        </w:rPr>
        <w:t>II-</w:t>
      </w:r>
      <w:r w:rsidR="000F0125">
        <w:rPr>
          <w:rFonts w:cs="Calibri"/>
          <w:b/>
          <w:sz w:val="20"/>
          <w:szCs w:val="20"/>
          <w:vertAlign w:val="superscript"/>
        </w:rPr>
        <w:t>40</w:t>
      </w:r>
      <w:r w:rsidR="00055FC4" w:rsidRPr="00850B35">
        <w:rPr>
          <w:rFonts w:cs="Calibri"/>
          <w:b/>
          <w:sz w:val="20"/>
          <w:szCs w:val="20"/>
          <w:vertAlign w:val="superscript"/>
        </w:rPr>
        <w:t>]</w:t>
      </w:r>
      <w:r w:rsidR="008E0375" w:rsidRPr="008E0375">
        <w:rPr>
          <w:rFonts w:cs="Calibri"/>
          <w:b/>
          <w:sz w:val="20"/>
          <w:szCs w:val="20"/>
        </w:rPr>
        <w:t xml:space="preserve"> BRIGITT VU </w:t>
      </w:r>
      <w:r w:rsidR="008E0375" w:rsidRPr="008E0375">
        <w:rPr>
          <w:rFonts w:cs="Calibri"/>
          <w:sz w:val="20"/>
          <w:szCs w:val="20"/>
        </w:rPr>
        <w:t>(Le guide de l’habitat passif - Partie 3 - P 10</w:t>
      </w:r>
      <w:r w:rsidR="008E0375">
        <w:rPr>
          <w:rFonts w:cs="Calibri"/>
          <w:sz w:val="20"/>
          <w:szCs w:val="20"/>
        </w:rPr>
        <w:t>4</w:t>
      </w:r>
      <w:r w:rsidR="008E0375" w:rsidRPr="008E0375">
        <w:rPr>
          <w:rFonts w:cs="Calibri"/>
          <w:sz w:val="20"/>
          <w:szCs w:val="20"/>
        </w:rPr>
        <w:t>).</w:t>
      </w:r>
    </w:p>
    <w:p w:rsidR="008E0375" w:rsidRPr="008E0375" w:rsidRDefault="00850B35" w:rsidP="008E0375">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8E0375" w:rsidRPr="008E0375">
        <w:rPr>
          <w:rFonts w:cs="Calibri"/>
          <w:b/>
          <w:sz w:val="20"/>
          <w:szCs w:val="20"/>
          <w:vertAlign w:val="superscript"/>
        </w:rPr>
        <w:t>II-</w:t>
      </w:r>
      <w:r w:rsidR="006C7BF6">
        <w:rPr>
          <w:rFonts w:cs="Calibri"/>
          <w:b/>
          <w:sz w:val="20"/>
          <w:szCs w:val="20"/>
          <w:vertAlign w:val="superscript"/>
        </w:rPr>
        <w:t>4</w:t>
      </w:r>
      <w:r w:rsidR="000F0125">
        <w:rPr>
          <w:rFonts w:cs="Calibri"/>
          <w:b/>
          <w:sz w:val="20"/>
          <w:szCs w:val="20"/>
          <w:vertAlign w:val="superscript"/>
        </w:rPr>
        <w:t>1</w:t>
      </w:r>
      <w:r w:rsidR="00055FC4" w:rsidRPr="00850B35">
        <w:rPr>
          <w:rFonts w:cs="Calibri"/>
          <w:b/>
          <w:sz w:val="20"/>
          <w:szCs w:val="20"/>
          <w:vertAlign w:val="superscript"/>
        </w:rPr>
        <w:t>]</w:t>
      </w:r>
      <w:r w:rsidR="000F0125">
        <w:rPr>
          <w:rFonts w:cs="Calibri"/>
          <w:b/>
          <w:sz w:val="20"/>
          <w:szCs w:val="20"/>
          <w:vertAlign w:val="superscript"/>
        </w:rPr>
        <w:t xml:space="preserve"> </w:t>
      </w:r>
      <w:r w:rsidR="008E0375" w:rsidRPr="008E0375">
        <w:rPr>
          <w:rFonts w:cs="Calibri"/>
          <w:b/>
          <w:sz w:val="20"/>
          <w:szCs w:val="20"/>
        </w:rPr>
        <w:t xml:space="preserve">BRIGITT VU </w:t>
      </w:r>
      <w:r w:rsidR="008E0375" w:rsidRPr="008E0375">
        <w:rPr>
          <w:rFonts w:cs="Calibri"/>
          <w:sz w:val="20"/>
          <w:szCs w:val="20"/>
        </w:rPr>
        <w:t xml:space="preserve">(Choisir une énergie renouvelable adaptée </w:t>
      </w:r>
      <w:r w:rsidR="00145D18">
        <w:rPr>
          <w:rFonts w:cs="Calibri"/>
          <w:sz w:val="20"/>
          <w:szCs w:val="20"/>
        </w:rPr>
        <w:t>à</w:t>
      </w:r>
      <w:r w:rsidR="008E0375" w:rsidRPr="008E0375">
        <w:rPr>
          <w:rFonts w:cs="Calibri"/>
          <w:sz w:val="20"/>
          <w:szCs w:val="20"/>
        </w:rPr>
        <w:t xml:space="preserve"> sa maison P</w:t>
      </w:r>
      <w:r w:rsidR="008E0375">
        <w:rPr>
          <w:rFonts w:cs="Calibri"/>
          <w:sz w:val="20"/>
          <w:szCs w:val="20"/>
        </w:rPr>
        <w:t>52</w:t>
      </w:r>
      <w:r w:rsidR="008E0375" w:rsidRPr="008E0375">
        <w:rPr>
          <w:rFonts w:cs="Calibri"/>
          <w:sz w:val="20"/>
          <w:szCs w:val="20"/>
        </w:rPr>
        <w:t>).</w:t>
      </w:r>
    </w:p>
    <w:p w:rsidR="000234B7" w:rsidRPr="000234B7" w:rsidRDefault="000234B7" w:rsidP="00F30840">
      <w:pPr>
        <w:pStyle w:val="Paragraphedeliste"/>
        <w:numPr>
          <w:ilvl w:val="0"/>
          <w:numId w:val="18"/>
        </w:numPr>
        <w:autoSpaceDE w:val="0"/>
        <w:autoSpaceDN w:val="0"/>
        <w:adjustRightInd w:val="0"/>
        <w:spacing w:before="240" w:after="240" w:line="240" w:lineRule="auto"/>
        <w:rPr>
          <w:rFonts w:asciiTheme="minorHAnsi" w:hAnsiTheme="minorHAnsi" w:cstheme="minorHAnsi"/>
          <w:b/>
          <w:color w:val="000000"/>
          <w:sz w:val="26"/>
          <w:szCs w:val="26"/>
          <w:lang w:eastAsia="fr-FR"/>
        </w:rPr>
      </w:pPr>
      <w:r w:rsidRPr="000234B7">
        <w:rPr>
          <w:rFonts w:asciiTheme="minorHAnsi" w:hAnsiTheme="minorHAnsi" w:cstheme="minorHAnsi"/>
          <w:b/>
          <w:color w:val="000000"/>
          <w:sz w:val="26"/>
          <w:szCs w:val="26"/>
          <w:lang w:eastAsia="fr-FR"/>
        </w:rPr>
        <w:lastRenderedPageBreak/>
        <w:t>Le captage vertical :</w:t>
      </w:r>
    </w:p>
    <w:p w:rsidR="000234B7" w:rsidRDefault="000234B7" w:rsidP="000B2DA2">
      <w:pPr>
        <w:autoSpaceDE w:val="0"/>
        <w:autoSpaceDN w:val="0"/>
        <w:adjustRightInd w:val="0"/>
        <w:spacing w:before="240" w:after="240" w:line="240" w:lineRule="auto"/>
        <w:rPr>
          <w:rFonts w:asciiTheme="minorHAnsi" w:hAnsiTheme="minorHAnsi" w:cstheme="minorHAnsi"/>
          <w:color w:val="000000"/>
          <w:sz w:val="26"/>
          <w:szCs w:val="26"/>
          <w:lang w:eastAsia="fr-FR"/>
        </w:rPr>
      </w:pPr>
      <w:r w:rsidRPr="000234B7">
        <w:rPr>
          <w:rFonts w:asciiTheme="minorHAnsi" w:hAnsiTheme="minorHAnsi" w:cstheme="minorHAnsi"/>
          <w:color w:val="000000"/>
          <w:sz w:val="26"/>
          <w:szCs w:val="26"/>
          <w:lang w:eastAsia="fr-FR"/>
        </w:rPr>
        <w:t>La température du sol est constante tout au long de l’année à partir</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de 15 m de profondeur et elle croit progressivement à partir de</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30 m suivant le gradient géothermique. La sonde est composée de</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deux tubes verticaux parallèles. Ce système ne nécessite que peu de</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terrain et s’adapte donc parfaitement aux petites surfaces. Un inconvénient</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toutefois : c’est l’un des systèmes les plus onéreux compte tenu</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 xml:space="preserve">du forage à </w:t>
      </w:r>
      <w:r w:rsidR="00601E42" w:rsidRPr="000234B7">
        <w:rPr>
          <w:rFonts w:asciiTheme="minorHAnsi" w:hAnsiTheme="minorHAnsi" w:cstheme="minorHAnsi"/>
          <w:color w:val="000000"/>
          <w:sz w:val="26"/>
          <w:szCs w:val="26"/>
          <w:lang w:eastAsia="fr-FR"/>
        </w:rPr>
        <w:t>effectuer</w:t>
      </w:r>
      <w:r w:rsidR="00601E42">
        <w:rPr>
          <w:rFonts w:cs="Calibri"/>
          <w:sz w:val="26"/>
          <w:szCs w:val="26"/>
        </w:rPr>
        <w:t xml:space="preserve"> (</w:t>
      </w:r>
      <w:r w:rsidR="006F55B0">
        <w:rPr>
          <w:rFonts w:cs="Calibri"/>
          <w:sz w:val="26"/>
          <w:szCs w:val="26"/>
        </w:rPr>
        <w:t>Voir figure N°II-</w:t>
      </w:r>
      <w:r w:rsidR="000B2DA2">
        <w:rPr>
          <w:rFonts w:cs="Calibri"/>
          <w:sz w:val="26"/>
          <w:szCs w:val="26"/>
        </w:rPr>
        <w:t>30</w:t>
      </w:r>
      <w:r w:rsidR="00181B64">
        <w:rPr>
          <w:rFonts w:cs="Calibri"/>
          <w:sz w:val="26"/>
          <w:szCs w:val="26"/>
        </w:rPr>
        <w:t>)</w:t>
      </w:r>
      <w:r w:rsidR="00181B64">
        <w:rPr>
          <w:rFonts w:asciiTheme="minorHAnsi" w:hAnsiTheme="minorHAnsi" w:cstheme="minorHAnsi"/>
          <w:color w:val="000000"/>
          <w:sz w:val="26"/>
          <w:szCs w:val="26"/>
          <w:lang w:eastAsia="fr-FR"/>
        </w:rPr>
        <w:t>.</w:t>
      </w:r>
    </w:p>
    <w:p w:rsidR="000234B7" w:rsidRPr="00F30840" w:rsidRDefault="000234B7" w:rsidP="00F30840">
      <w:pPr>
        <w:pStyle w:val="Paragraphedeliste"/>
        <w:numPr>
          <w:ilvl w:val="0"/>
          <w:numId w:val="18"/>
        </w:numPr>
        <w:autoSpaceDE w:val="0"/>
        <w:autoSpaceDN w:val="0"/>
        <w:adjustRightInd w:val="0"/>
        <w:spacing w:before="240" w:after="240" w:line="240" w:lineRule="auto"/>
        <w:rPr>
          <w:rFonts w:asciiTheme="minorHAnsi" w:hAnsiTheme="minorHAnsi" w:cstheme="minorHAnsi"/>
          <w:b/>
          <w:color w:val="000000"/>
          <w:sz w:val="26"/>
          <w:szCs w:val="26"/>
          <w:lang w:eastAsia="fr-FR"/>
        </w:rPr>
      </w:pPr>
      <w:r w:rsidRPr="00F30840">
        <w:rPr>
          <w:rFonts w:asciiTheme="minorHAnsi" w:hAnsiTheme="minorHAnsi" w:cstheme="minorHAnsi"/>
          <w:b/>
          <w:color w:val="000000"/>
          <w:sz w:val="26"/>
          <w:szCs w:val="26"/>
          <w:lang w:eastAsia="fr-FR"/>
        </w:rPr>
        <w:t>Le captage aérothermique</w:t>
      </w:r>
    </w:p>
    <w:p w:rsidR="000234B7" w:rsidRPr="000234B7" w:rsidRDefault="000234B7" w:rsidP="00F30840">
      <w:pPr>
        <w:autoSpaceDE w:val="0"/>
        <w:autoSpaceDN w:val="0"/>
        <w:adjustRightInd w:val="0"/>
        <w:spacing w:before="240" w:after="240" w:line="240" w:lineRule="auto"/>
        <w:rPr>
          <w:rFonts w:asciiTheme="minorHAnsi" w:hAnsiTheme="minorHAnsi" w:cstheme="minorHAnsi"/>
          <w:color w:val="000000"/>
          <w:sz w:val="26"/>
          <w:szCs w:val="26"/>
          <w:lang w:eastAsia="fr-FR"/>
        </w:rPr>
      </w:pPr>
      <w:r w:rsidRPr="000234B7">
        <w:rPr>
          <w:rFonts w:asciiTheme="minorHAnsi" w:hAnsiTheme="minorHAnsi" w:cstheme="minorHAnsi"/>
          <w:color w:val="000000"/>
          <w:sz w:val="26"/>
          <w:szCs w:val="26"/>
          <w:lang w:eastAsia="fr-FR"/>
        </w:rPr>
        <w:t>On capte les calories contenues dans l’air.</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Dans tous les cas, les capteurs sont posés dans le sol pour le captage</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horizontal à une profondeur de 60 et 80 cm voire plus dans les</w:t>
      </w:r>
      <w:r w:rsidR="00F30840">
        <w:rPr>
          <w:rFonts w:asciiTheme="minorHAnsi" w:hAnsiTheme="minorHAnsi" w:cstheme="minorHAnsi"/>
          <w:color w:val="000000"/>
          <w:sz w:val="26"/>
          <w:szCs w:val="26"/>
          <w:lang w:eastAsia="fr-FR"/>
        </w:rPr>
        <w:t xml:space="preserve"> </w:t>
      </w:r>
      <w:r w:rsidRPr="000234B7">
        <w:rPr>
          <w:rFonts w:asciiTheme="minorHAnsi" w:hAnsiTheme="minorHAnsi" w:cstheme="minorHAnsi"/>
          <w:color w:val="000000"/>
          <w:sz w:val="26"/>
          <w:szCs w:val="26"/>
          <w:lang w:eastAsia="fr-FR"/>
        </w:rPr>
        <w:t>régions où la terre gèle davantage en profondeur (régions montagneuses).</w:t>
      </w:r>
    </w:p>
    <w:p w:rsidR="000234B7" w:rsidRPr="00F30840" w:rsidRDefault="00781589" w:rsidP="000B2DA2">
      <w:pPr>
        <w:autoSpaceDE w:val="0"/>
        <w:autoSpaceDN w:val="0"/>
        <w:adjustRightInd w:val="0"/>
        <w:spacing w:before="240" w:after="240" w:line="240" w:lineRule="auto"/>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drawing>
          <wp:anchor distT="0" distB="0" distL="114300" distR="114300" simplePos="0" relativeHeight="251834368" behindDoc="1" locked="0" layoutInCell="1" allowOverlap="1">
            <wp:simplePos x="0" y="0"/>
            <wp:positionH relativeFrom="column">
              <wp:posOffset>3174365</wp:posOffset>
            </wp:positionH>
            <wp:positionV relativeFrom="paragraph">
              <wp:posOffset>1206500</wp:posOffset>
            </wp:positionV>
            <wp:extent cx="3060065" cy="2162810"/>
            <wp:effectExtent l="38100" t="57150" r="121285" b="104140"/>
            <wp:wrapTight wrapText="bothSides">
              <wp:wrapPolygon edited="0">
                <wp:start x="-269" y="-571"/>
                <wp:lineTo x="-269" y="22640"/>
                <wp:lineTo x="22187" y="22640"/>
                <wp:lineTo x="22322" y="22640"/>
                <wp:lineTo x="22456" y="21499"/>
                <wp:lineTo x="22456" y="-190"/>
                <wp:lineTo x="22187" y="-571"/>
                <wp:lineTo x="-269" y="-571"/>
              </wp:wrapPolygon>
            </wp:wrapTight>
            <wp:docPr id="40"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41"/>
                    <a:srcRect l="55561" t="43478" r="26693" b="25511"/>
                    <a:stretch>
                      <a:fillRect/>
                    </a:stretch>
                  </pic:blipFill>
                  <pic:spPr bwMode="auto">
                    <a:xfrm>
                      <a:off x="0" y="0"/>
                      <a:ext cx="3060065"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0234B7" w:rsidRPr="000234B7">
        <w:rPr>
          <w:rFonts w:asciiTheme="minorHAnsi" w:hAnsiTheme="minorHAnsi" w:cstheme="minorHAnsi"/>
          <w:color w:val="000000"/>
          <w:sz w:val="26"/>
          <w:szCs w:val="26"/>
          <w:lang w:eastAsia="fr-FR"/>
        </w:rPr>
        <w:t>Ils permettent de collecter l’énergie contenue dans le sol</w:t>
      </w:r>
      <w:r w:rsidR="00F30840">
        <w:rPr>
          <w:rFonts w:asciiTheme="minorHAnsi" w:hAnsiTheme="minorHAnsi" w:cstheme="minorHAnsi"/>
          <w:color w:val="000000"/>
          <w:sz w:val="26"/>
          <w:szCs w:val="26"/>
          <w:lang w:eastAsia="fr-FR"/>
        </w:rPr>
        <w:t xml:space="preserve"> </w:t>
      </w:r>
      <w:r w:rsidR="000234B7" w:rsidRPr="000234B7">
        <w:rPr>
          <w:rFonts w:asciiTheme="minorHAnsi" w:hAnsiTheme="minorHAnsi" w:cstheme="minorHAnsi"/>
          <w:color w:val="000000"/>
          <w:sz w:val="26"/>
          <w:szCs w:val="26"/>
          <w:lang w:eastAsia="fr-FR"/>
        </w:rPr>
        <w:t>et de la transmettre au générateur. Le système le plus courant et le</w:t>
      </w:r>
      <w:r w:rsidR="00F30840">
        <w:rPr>
          <w:rFonts w:asciiTheme="minorHAnsi" w:hAnsiTheme="minorHAnsi" w:cstheme="minorHAnsi"/>
          <w:color w:val="000000"/>
          <w:sz w:val="26"/>
          <w:szCs w:val="26"/>
          <w:lang w:eastAsia="fr-FR"/>
        </w:rPr>
        <w:t xml:space="preserve"> </w:t>
      </w:r>
      <w:r w:rsidR="000234B7" w:rsidRPr="000234B7">
        <w:rPr>
          <w:rFonts w:asciiTheme="minorHAnsi" w:hAnsiTheme="minorHAnsi" w:cstheme="minorHAnsi"/>
          <w:color w:val="000000"/>
          <w:sz w:val="26"/>
          <w:szCs w:val="26"/>
          <w:lang w:eastAsia="fr-FR"/>
        </w:rPr>
        <w:t>plus facile à installer est le réseau horizontal de capteurs. Pour une</w:t>
      </w:r>
      <w:r w:rsidR="00F30840">
        <w:rPr>
          <w:rFonts w:asciiTheme="minorHAnsi" w:hAnsiTheme="minorHAnsi" w:cstheme="minorHAnsi"/>
          <w:color w:val="000000"/>
          <w:sz w:val="26"/>
          <w:szCs w:val="26"/>
          <w:lang w:eastAsia="fr-FR"/>
        </w:rPr>
        <w:t xml:space="preserve"> </w:t>
      </w:r>
      <w:r w:rsidR="000234B7" w:rsidRPr="000234B7">
        <w:rPr>
          <w:rFonts w:asciiTheme="minorHAnsi" w:hAnsiTheme="minorHAnsi" w:cstheme="minorHAnsi"/>
          <w:color w:val="000000"/>
          <w:sz w:val="26"/>
          <w:szCs w:val="26"/>
          <w:lang w:eastAsia="fr-FR"/>
        </w:rPr>
        <w:t>maison de 100 m², il faut compter environ 150 à 200 m² de surface</w:t>
      </w:r>
      <w:r w:rsidR="00F30840">
        <w:rPr>
          <w:rFonts w:asciiTheme="minorHAnsi" w:hAnsiTheme="minorHAnsi" w:cstheme="minorHAnsi"/>
          <w:color w:val="000000"/>
          <w:sz w:val="26"/>
          <w:szCs w:val="26"/>
          <w:lang w:eastAsia="fr-FR"/>
        </w:rPr>
        <w:t xml:space="preserve"> </w:t>
      </w:r>
      <w:r w:rsidR="000234B7" w:rsidRPr="000234B7">
        <w:rPr>
          <w:rFonts w:asciiTheme="minorHAnsi" w:hAnsiTheme="minorHAnsi" w:cstheme="minorHAnsi"/>
          <w:color w:val="000000"/>
          <w:sz w:val="26"/>
          <w:szCs w:val="26"/>
          <w:lang w:eastAsia="fr-FR"/>
        </w:rPr>
        <w:t>de captage. On compte 1,5 à 2 fois la surface de votre maison à</w:t>
      </w:r>
      <w:r w:rsidR="00F30840">
        <w:rPr>
          <w:rFonts w:asciiTheme="minorHAnsi" w:hAnsiTheme="minorHAnsi" w:cstheme="minorHAnsi"/>
          <w:color w:val="000000"/>
          <w:sz w:val="26"/>
          <w:szCs w:val="26"/>
          <w:lang w:eastAsia="fr-FR"/>
        </w:rPr>
        <w:t xml:space="preserve"> </w:t>
      </w:r>
      <w:r w:rsidR="000234B7" w:rsidRPr="00F30840">
        <w:rPr>
          <w:rFonts w:asciiTheme="minorHAnsi" w:hAnsiTheme="minorHAnsi" w:cstheme="minorHAnsi"/>
          <w:color w:val="000000"/>
          <w:sz w:val="26"/>
          <w:szCs w:val="26"/>
          <w:lang w:eastAsia="fr-FR"/>
        </w:rPr>
        <w:t>chauffer. Il faut savoir que l’on obtient 40 W/m2 en horizontal et</w:t>
      </w:r>
      <w:r w:rsidR="00F30840">
        <w:rPr>
          <w:rFonts w:asciiTheme="minorHAnsi" w:hAnsiTheme="minorHAnsi" w:cstheme="minorHAnsi"/>
          <w:color w:val="000000"/>
          <w:sz w:val="26"/>
          <w:szCs w:val="26"/>
          <w:lang w:eastAsia="fr-FR"/>
        </w:rPr>
        <w:t xml:space="preserve"> </w:t>
      </w:r>
      <w:r w:rsidR="000234B7" w:rsidRPr="00F30840">
        <w:rPr>
          <w:rFonts w:asciiTheme="minorHAnsi" w:hAnsiTheme="minorHAnsi" w:cstheme="minorHAnsi"/>
          <w:color w:val="000000"/>
          <w:sz w:val="26"/>
          <w:szCs w:val="26"/>
          <w:lang w:eastAsia="fr-FR"/>
        </w:rPr>
        <w:t xml:space="preserve">15 W/ml en </w:t>
      </w:r>
      <w:r w:rsidR="0074122E" w:rsidRPr="00F30840">
        <w:rPr>
          <w:rFonts w:asciiTheme="minorHAnsi" w:hAnsiTheme="minorHAnsi" w:cstheme="minorHAnsi"/>
          <w:color w:val="000000"/>
          <w:sz w:val="26"/>
          <w:szCs w:val="26"/>
          <w:lang w:eastAsia="fr-FR"/>
        </w:rPr>
        <w:t>vertical</w:t>
      </w:r>
      <w:r w:rsidR="0074122E" w:rsidRPr="00DF2F74">
        <w:rPr>
          <w:rFonts w:asciiTheme="minorHAnsi" w:hAnsiTheme="minorHAnsi" w:cstheme="minorHAnsi"/>
          <w:b/>
          <w:bCs/>
          <w:sz w:val="26"/>
          <w:szCs w:val="26"/>
          <w:vertAlign w:val="superscript"/>
        </w:rPr>
        <w:t xml:space="preserve"> [</w:t>
      </w:r>
      <w:r w:rsidR="008E0375" w:rsidRPr="00840D06">
        <w:rPr>
          <w:rFonts w:cs="Calibri"/>
          <w:b/>
          <w:sz w:val="26"/>
          <w:szCs w:val="26"/>
          <w:vertAlign w:val="superscript"/>
        </w:rPr>
        <w:t>II-</w:t>
      </w:r>
      <w:r w:rsidR="008E0375">
        <w:rPr>
          <w:rFonts w:cs="Calibri"/>
          <w:b/>
          <w:sz w:val="26"/>
          <w:szCs w:val="26"/>
          <w:vertAlign w:val="superscript"/>
        </w:rPr>
        <w:t>4</w:t>
      </w:r>
      <w:r w:rsidR="000F0125">
        <w:rPr>
          <w:rFonts w:cs="Calibri"/>
          <w:b/>
          <w:sz w:val="26"/>
          <w:szCs w:val="26"/>
          <w:vertAlign w:val="superscript"/>
        </w:rPr>
        <w:t>2</w:t>
      </w:r>
      <w:r w:rsidR="0074122E" w:rsidRPr="00DF2F74">
        <w:rPr>
          <w:rFonts w:asciiTheme="minorHAnsi" w:hAnsiTheme="minorHAnsi" w:cstheme="minorHAnsi"/>
          <w:b/>
          <w:bCs/>
          <w:sz w:val="26"/>
          <w:szCs w:val="26"/>
          <w:vertAlign w:val="superscript"/>
        </w:rPr>
        <w:t>]</w:t>
      </w:r>
      <w:r w:rsidR="008E0375">
        <w:rPr>
          <w:rFonts w:cs="Calibri"/>
          <w:sz w:val="26"/>
          <w:szCs w:val="26"/>
        </w:rPr>
        <w:t xml:space="preserve"> </w:t>
      </w:r>
      <w:r w:rsidR="00596AEC">
        <w:rPr>
          <w:rFonts w:asciiTheme="minorHAnsi" w:hAnsiTheme="minorHAnsi" w:cstheme="minorHAnsi"/>
          <w:color w:val="000000"/>
          <w:sz w:val="26"/>
          <w:szCs w:val="26"/>
          <w:lang w:eastAsia="fr-FR"/>
        </w:rPr>
        <w:t xml:space="preserve"> </w:t>
      </w:r>
      <w:r w:rsidR="006F55B0">
        <w:rPr>
          <w:rFonts w:cs="Calibri"/>
          <w:sz w:val="26"/>
          <w:szCs w:val="26"/>
        </w:rPr>
        <w:t>(Voir figure N°II-3</w:t>
      </w:r>
      <w:r w:rsidR="000B2DA2">
        <w:rPr>
          <w:rFonts w:cs="Calibri"/>
          <w:sz w:val="26"/>
          <w:szCs w:val="26"/>
        </w:rPr>
        <w:t>1</w:t>
      </w:r>
      <w:r w:rsidR="00181B64">
        <w:rPr>
          <w:rFonts w:cs="Calibri"/>
          <w:sz w:val="26"/>
          <w:szCs w:val="26"/>
        </w:rPr>
        <w:t>)</w:t>
      </w:r>
      <w:r w:rsidR="00181B64">
        <w:rPr>
          <w:rFonts w:asciiTheme="minorHAnsi" w:hAnsiTheme="minorHAnsi" w:cstheme="minorHAnsi"/>
          <w:color w:val="000000"/>
          <w:sz w:val="26"/>
          <w:szCs w:val="26"/>
          <w:lang w:eastAsia="fr-FR"/>
        </w:rPr>
        <w:t>.</w:t>
      </w:r>
    </w:p>
    <w:p w:rsidR="00A65449" w:rsidRPr="00C56DAA" w:rsidRDefault="00EA3195" w:rsidP="00F30840">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rect id="_x0000_s1182" style="position:absolute;left:0;text-align:left;margin-left:249.05pt;margin-top:-12.3pt;width:254.55pt;height:45pt;z-index:251836416" stroked="f">
            <v:textbox style="mso-next-textbox:#_x0000_s1182">
              <w:txbxContent>
                <w:p w:rsidR="00D81628" w:rsidRDefault="00D81628" w:rsidP="000B2DA2">
                  <w:pPr>
                    <w:autoSpaceDE w:val="0"/>
                    <w:autoSpaceDN w:val="0"/>
                    <w:adjustRightInd w:val="0"/>
                    <w:spacing w:after="0" w:line="240" w:lineRule="auto"/>
                    <w:rPr>
                      <w:b/>
                      <w:sz w:val="20"/>
                      <w:szCs w:val="20"/>
                    </w:rPr>
                  </w:pPr>
                  <w:r w:rsidRPr="00E17C5A">
                    <w:rPr>
                      <w:b/>
                      <w:sz w:val="20"/>
                      <w:szCs w:val="20"/>
                    </w:rPr>
                    <w:t>Figure II-</w:t>
                  </w:r>
                  <w:r>
                    <w:rPr>
                      <w:b/>
                      <w:sz w:val="20"/>
                      <w:szCs w:val="20"/>
                    </w:rPr>
                    <w:t>31</w:t>
                  </w:r>
                  <w:r w:rsidRPr="00E17C5A">
                    <w:rPr>
                      <w:b/>
                      <w:sz w:val="20"/>
                      <w:szCs w:val="20"/>
                    </w:rPr>
                    <w:t> : </w:t>
                  </w:r>
                  <w:r>
                    <w:rPr>
                      <w:b/>
                      <w:sz w:val="20"/>
                      <w:szCs w:val="20"/>
                    </w:rPr>
                    <w:t xml:space="preserve">Système aérothermique.  </w:t>
                  </w:r>
                </w:p>
                <w:p w:rsidR="00D81628" w:rsidRDefault="00D81628" w:rsidP="00781589">
                  <w:pPr>
                    <w:autoSpaceDE w:val="0"/>
                    <w:autoSpaceDN w:val="0"/>
                    <w:adjustRightInd w:val="0"/>
                    <w:spacing w:after="0" w:line="240" w:lineRule="auto"/>
                    <w:jc w:val="right"/>
                    <w:rPr>
                      <w:rFonts w:ascii="Rockwell" w:hAnsi="Rockwell" w:cs="Rockwell"/>
                      <w:color w:val="000000"/>
                      <w:sz w:val="20"/>
                      <w:szCs w:val="20"/>
                      <w:lang w:eastAsia="fr-FR"/>
                    </w:rPr>
                  </w:pPr>
                  <w:r>
                    <w:rPr>
                      <w:b/>
                      <w:sz w:val="20"/>
                      <w:szCs w:val="20"/>
                    </w:rPr>
                    <w:t xml:space="preserve">Source : Ochsner                                                           </w:t>
                  </w:r>
                </w:p>
                <w:p w:rsidR="00D81628" w:rsidRPr="00E17C5A" w:rsidRDefault="00D81628" w:rsidP="00781589">
                  <w:pPr>
                    <w:rPr>
                      <w:b/>
                      <w:sz w:val="20"/>
                      <w:szCs w:val="20"/>
                    </w:rPr>
                  </w:pPr>
                  <w:r w:rsidRPr="00E17C5A">
                    <w:rPr>
                      <w:b/>
                      <w:sz w:val="20"/>
                      <w:szCs w:val="20"/>
                    </w:rPr>
                    <w:tab/>
                  </w:r>
                </w:p>
              </w:txbxContent>
            </v:textbox>
          </v:rect>
        </w:pict>
      </w:r>
      <w:r>
        <w:rPr>
          <w:rFonts w:asciiTheme="minorHAnsi" w:hAnsiTheme="minorHAnsi" w:cstheme="minorHAnsi"/>
          <w:noProof/>
          <w:color w:val="000000"/>
          <w:sz w:val="26"/>
          <w:szCs w:val="26"/>
          <w:lang w:eastAsia="fr-FR"/>
        </w:rPr>
        <w:pict>
          <v:rect id="_x0000_s1181" style="position:absolute;left:0;text-align:left;margin-left:-1pt;margin-top:-12.3pt;width:242pt;height:27.05pt;z-index:251835392" stroked="f">
            <v:textbox style="mso-next-textbox:#_x0000_s1181">
              <w:txbxContent>
                <w:p w:rsidR="00D81628" w:rsidRDefault="00D81628" w:rsidP="000B2DA2">
                  <w:pPr>
                    <w:autoSpaceDE w:val="0"/>
                    <w:autoSpaceDN w:val="0"/>
                    <w:adjustRightInd w:val="0"/>
                    <w:spacing w:after="0" w:line="240" w:lineRule="auto"/>
                    <w:rPr>
                      <w:rFonts w:ascii="Rockwell" w:hAnsi="Rockwell" w:cs="Rockwell"/>
                      <w:color w:val="000000"/>
                      <w:sz w:val="20"/>
                      <w:szCs w:val="20"/>
                      <w:lang w:eastAsia="fr-FR"/>
                    </w:rPr>
                  </w:pPr>
                  <w:r w:rsidRPr="00E17C5A">
                    <w:rPr>
                      <w:b/>
                      <w:sz w:val="20"/>
                      <w:szCs w:val="20"/>
                    </w:rPr>
                    <w:t>Figure II-</w:t>
                  </w:r>
                  <w:r>
                    <w:rPr>
                      <w:b/>
                      <w:sz w:val="20"/>
                      <w:szCs w:val="20"/>
                    </w:rPr>
                    <w:t>30</w:t>
                  </w:r>
                  <w:r w:rsidRPr="00E17C5A">
                    <w:rPr>
                      <w:b/>
                      <w:sz w:val="20"/>
                      <w:szCs w:val="20"/>
                    </w:rPr>
                    <w:t> : </w:t>
                  </w:r>
                  <w:r>
                    <w:rPr>
                      <w:b/>
                      <w:sz w:val="20"/>
                      <w:szCs w:val="20"/>
                    </w:rPr>
                    <w:t xml:space="preserve">Géothermie- Captage vertical.                                                           </w:t>
                  </w:r>
                </w:p>
                <w:p w:rsidR="00D81628" w:rsidRPr="00E17C5A" w:rsidRDefault="00D81628" w:rsidP="00781589">
                  <w:pPr>
                    <w:rPr>
                      <w:b/>
                      <w:sz w:val="20"/>
                      <w:szCs w:val="20"/>
                    </w:rPr>
                  </w:pPr>
                  <w:r w:rsidRPr="00E17C5A">
                    <w:rPr>
                      <w:b/>
                      <w:sz w:val="20"/>
                      <w:szCs w:val="20"/>
                    </w:rPr>
                    <w:tab/>
                  </w:r>
                </w:p>
              </w:txbxContent>
            </v:textbox>
          </v:rect>
        </w:pict>
      </w:r>
      <w:r w:rsidR="00154E3F">
        <w:rPr>
          <w:rFonts w:asciiTheme="minorHAnsi" w:hAnsiTheme="minorHAnsi" w:cstheme="minorHAnsi"/>
          <w:noProof/>
          <w:color w:val="000000"/>
          <w:sz w:val="26"/>
          <w:szCs w:val="26"/>
          <w:lang w:eastAsia="fr-FR"/>
        </w:rPr>
        <w:drawing>
          <wp:anchor distT="0" distB="0" distL="114300" distR="114300" simplePos="0" relativeHeight="251832320" behindDoc="1" locked="0" layoutInCell="1" allowOverlap="1">
            <wp:simplePos x="0" y="0"/>
            <wp:positionH relativeFrom="column">
              <wp:posOffset>-15240</wp:posOffset>
            </wp:positionH>
            <wp:positionV relativeFrom="paragraph">
              <wp:posOffset>46990</wp:posOffset>
            </wp:positionV>
            <wp:extent cx="3059430" cy="2162810"/>
            <wp:effectExtent l="38100" t="57150" r="121920" b="104140"/>
            <wp:wrapTight wrapText="bothSides">
              <wp:wrapPolygon edited="0">
                <wp:start x="-269" y="-571"/>
                <wp:lineTo x="-269" y="22640"/>
                <wp:lineTo x="22192" y="22640"/>
                <wp:lineTo x="22326" y="22640"/>
                <wp:lineTo x="22461" y="21499"/>
                <wp:lineTo x="22461" y="-190"/>
                <wp:lineTo x="22192" y="-571"/>
                <wp:lineTo x="-269" y="-571"/>
              </wp:wrapPolygon>
            </wp:wrapTight>
            <wp:docPr id="3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2"/>
                    <a:srcRect l="29142" t="43207" r="49191" b="24457"/>
                    <a:stretch>
                      <a:fillRect/>
                    </a:stretch>
                  </pic:blipFill>
                  <pic:spPr bwMode="auto">
                    <a:xfrm>
                      <a:off x="0" y="0"/>
                      <a:ext cx="3059430" cy="216281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p>
    <w:p w:rsidR="00E41EB0" w:rsidRDefault="00E41EB0" w:rsidP="00E41EB0">
      <w:pPr>
        <w:spacing w:before="240" w:after="240" w:line="240" w:lineRule="auto"/>
        <w:jc w:val="both"/>
        <w:rPr>
          <w:rFonts w:cs="Calibri"/>
          <w:b/>
          <w:sz w:val="26"/>
          <w:szCs w:val="26"/>
        </w:rPr>
      </w:pPr>
      <w:r w:rsidRPr="001E4EA7">
        <w:rPr>
          <w:rFonts w:cs="Calibri"/>
          <w:b/>
          <w:sz w:val="26"/>
          <w:szCs w:val="26"/>
        </w:rPr>
        <w:t>II.</w:t>
      </w:r>
      <w:r>
        <w:rPr>
          <w:rFonts w:cs="Calibri"/>
          <w:b/>
          <w:sz w:val="26"/>
          <w:szCs w:val="26"/>
        </w:rPr>
        <w:t>5.2.</w:t>
      </w:r>
      <w:r w:rsidR="004627BC">
        <w:rPr>
          <w:rFonts w:cs="Calibri"/>
          <w:b/>
          <w:sz w:val="26"/>
          <w:szCs w:val="26"/>
        </w:rPr>
        <w:t>2</w:t>
      </w:r>
      <w:r>
        <w:rPr>
          <w:rFonts w:cs="Calibri"/>
          <w:b/>
          <w:sz w:val="26"/>
          <w:szCs w:val="26"/>
        </w:rPr>
        <w:t xml:space="preserve">  </w:t>
      </w:r>
      <w:r w:rsidR="00577509">
        <w:rPr>
          <w:rFonts w:cs="Calibri"/>
          <w:b/>
          <w:sz w:val="26"/>
          <w:szCs w:val="26"/>
        </w:rPr>
        <w:t>L’eau chaude sanitaire</w:t>
      </w:r>
      <w:r>
        <w:rPr>
          <w:rFonts w:cs="Calibri"/>
          <w:b/>
          <w:sz w:val="26"/>
          <w:szCs w:val="26"/>
        </w:rPr>
        <w:t>:</w:t>
      </w:r>
    </w:p>
    <w:p w:rsidR="007B5436" w:rsidRDefault="007B5436" w:rsidP="007B5436">
      <w:pPr>
        <w:autoSpaceDE w:val="0"/>
        <w:autoSpaceDN w:val="0"/>
        <w:adjustRightInd w:val="0"/>
        <w:spacing w:before="240" w:after="240" w:line="240" w:lineRule="auto"/>
        <w:jc w:val="both"/>
        <w:rPr>
          <w:rFonts w:cs="Calibri"/>
          <w:sz w:val="26"/>
          <w:szCs w:val="26"/>
        </w:rPr>
      </w:pPr>
      <w:r w:rsidRPr="007B5436">
        <w:rPr>
          <w:rFonts w:cs="Calibri"/>
          <w:sz w:val="26"/>
          <w:szCs w:val="26"/>
        </w:rPr>
        <w:t>Vous pouvez produire de l’eau chaude sanitaire directement grâce à</w:t>
      </w:r>
      <w:r>
        <w:rPr>
          <w:rFonts w:cs="Calibri"/>
          <w:sz w:val="26"/>
          <w:szCs w:val="26"/>
        </w:rPr>
        <w:t xml:space="preserve"> </w:t>
      </w:r>
      <w:r w:rsidRPr="007B5436">
        <w:rPr>
          <w:rFonts w:cs="Calibri"/>
          <w:sz w:val="26"/>
          <w:szCs w:val="26"/>
        </w:rPr>
        <w:t>votre pompe à chaleur. Certaines à détente directe donc avec du</w:t>
      </w:r>
      <w:r>
        <w:rPr>
          <w:rFonts w:cs="Calibri"/>
          <w:sz w:val="26"/>
          <w:szCs w:val="26"/>
        </w:rPr>
        <w:t xml:space="preserve"> </w:t>
      </w:r>
      <w:r w:rsidRPr="007B5436">
        <w:rPr>
          <w:rFonts w:cs="Calibri"/>
          <w:sz w:val="26"/>
          <w:szCs w:val="26"/>
        </w:rPr>
        <w:t>gaz dans les capteurs et le plancher chauffant proposent cette possibilité</w:t>
      </w:r>
      <w:r>
        <w:rPr>
          <w:rFonts w:cs="Calibri"/>
          <w:sz w:val="26"/>
          <w:szCs w:val="26"/>
        </w:rPr>
        <w:t xml:space="preserve"> </w:t>
      </w:r>
      <w:r w:rsidRPr="007B5436">
        <w:rPr>
          <w:rFonts w:cs="Calibri"/>
          <w:sz w:val="26"/>
          <w:szCs w:val="26"/>
        </w:rPr>
        <w:t>mais d’autres fabricants de pompes à chaleur dites classiques</w:t>
      </w:r>
      <w:r>
        <w:rPr>
          <w:rFonts w:cs="Calibri"/>
          <w:sz w:val="26"/>
          <w:szCs w:val="26"/>
        </w:rPr>
        <w:t xml:space="preserve"> </w:t>
      </w:r>
      <w:r w:rsidRPr="007B5436">
        <w:rPr>
          <w:rFonts w:cs="Calibri"/>
          <w:sz w:val="26"/>
          <w:szCs w:val="26"/>
        </w:rPr>
        <w:t>donc fonctionnant avec un circuit hydraulique proposent aussi cette</w:t>
      </w:r>
      <w:r>
        <w:rPr>
          <w:rFonts w:cs="Calibri"/>
          <w:sz w:val="26"/>
          <w:szCs w:val="26"/>
        </w:rPr>
        <w:t xml:space="preserve"> </w:t>
      </w:r>
      <w:r w:rsidRPr="007B5436">
        <w:rPr>
          <w:rFonts w:cs="Calibri"/>
          <w:sz w:val="26"/>
          <w:szCs w:val="26"/>
        </w:rPr>
        <w:t>possibilité. Votre eau chaude est donc produite la nuit voire durant</w:t>
      </w:r>
      <w:r>
        <w:rPr>
          <w:rFonts w:cs="Calibri"/>
          <w:sz w:val="26"/>
          <w:szCs w:val="26"/>
        </w:rPr>
        <w:t xml:space="preserve"> </w:t>
      </w:r>
      <w:r w:rsidRPr="007B5436">
        <w:rPr>
          <w:rFonts w:cs="Calibri"/>
          <w:sz w:val="26"/>
          <w:szCs w:val="26"/>
        </w:rPr>
        <w:t>l’heure de midi en cas de besoin. Tous les systèmes ne proposent pas</w:t>
      </w:r>
      <w:r>
        <w:rPr>
          <w:rFonts w:cs="Calibri"/>
          <w:sz w:val="26"/>
          <w:szCs w:val="26"/>
        </w:rPr>
        <w:t xml:space="preserve"> </w:t>
      </w:r>
      <w:r w:rsidRPr="007B5436">
        <w:rPr>
          <w:rFonts w:cs="Calibri"/>
          <w:sz w:val="26"/>
          <w:szCs w:val="26"/>
        </w:rPr>
        <w:t>cette possibilité, il est donc nécessaire de demander au fabricant de</w:t>
      </w:r>
      <w:r>
        <w:rPr>
          <w:rFonts w:cs="Calibri"/>
          <w:sz w:val="26"/>
          <w:szCs w:val="26"/>
        </w:rPr>
        <w:t xml:space="preserve"> </w:t>
      </w:r>
      <w:r w:rsidRPr="007B5436">
        <w:rPr>
          <w:rFonts w:cs="Calibri"/>
          <w:sz w:val="26"/>
          <w:szCs w:val="26"/>
        </w:rPr>
        <w:t>matériel si cette option existe et comment s’effectue cette production</w:t>
      </w:r>
      <w:r w:rsidR="006636D8" w:rsidRPr="006636D8">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6636D8" w:rsidRPr="00840D06">
        <w:rPr>
          <w:rFonts w:cs="Calibri"/>
          <w:b/>
          <w:sz w:val="26"/>
          <w:szCs w:val="26"/>
          <w:vertAlign w:val="superscript"/>
        </w:rPr>
        <w:t>II-</w:t>
      </w:r>
      <w:r w:rsidR="006636D8">
        <w:rPr>
          <w:rFonts w:cs="Calibri"/>
          <w:b/>
          <w:sz w:val="26"/>
          <w:szCs w:val="26"/>
          <w:vertAlign w:val="superscript"/>
        </w:rPr>
        <w:t>4</w:t>
      </w:r>
      <w:r w:rsidR="000F0125">
        <w:rPr>
          <w:rFonts w:cs="Calibri"/>
          <w:b/>
          <w:sz w:val="26"/>
          <w:szCs w:val="26"/>
          <w:vertAlign w:val="superscript"/>
        </w:rPr>
        <w:t>3</w:t>
      </w:r>
      <w:r w:rsidR="0074122E" w:rsidRPr="00DF2F74">
        <w:rPr>
          <w:rFonts w:asciiTheme="minorHAnsi" w:hAnsiTheme="minorHAnsi" w:cstheme="minorHAnsi"/>
          <w:b/>
          <w:bCs/>
          <w:sz w:val="26"/>
          <w:szCs w:val="26"/>
          <w:vertAlign w:val="superscript"/>
        </w:rPr>
        <w:t>]</w:t>
      </w:r>
      <w:r w:rsidR="006636D8">
        <w:rPr>
          <w:rFonts w:cs="Calibri"/>
          <w:sz w:val="26"/>
          <w:szCs w:val="26"/>
        </w:rPr>
        <w:t>.</w:t>
      </w:r>
    </w:p>
    <w:p w:rsidR="00596AEC" w:rsidRDefault="00596AEC" w:rsidP="007B5436">
      <w:pPr>
        <w:autoSpaceDE w:val="0"/>
        <w:autoSpaceDN w:val="0"/>
        <w:adjustRightInd w:val="0"/>
        <w:spacing w:before="240" w:after="240" w:line="240" w:lineRule="auto"/>
        <w:jc w:val="both"/>
        <w:rPr>
          <w:rFonts w:cs="Calibri"/>
          <w:sz w:val="26"/>
          <w:szCs w:val="26"/>
        </w:rPr>
      </w:pPr>
    </w:p>
    <w:p w:rsidR="00145D18" w:rsidRDefault="00EA3195" w:rsidP="007B5436">
      <w:pPr>
        <w:autoSpaceDE w:val="0"/>
        <w:autoSpaceDN w:val="0"/>
        <w:adjustRightInd w:val="0"/>
        <w:spacing w:before="240" w:after="240" w:line="240" w:lineRule="auto"/>
        <w:jc w:val="both"/>
        <w:rPr>
          <w:rFonts w:cs="Calibri"/>
          <w:sz w:val="26"/>
          <w:szCs w:val="26"/>
        </w:rPr>
      </w:pPr>
      <w:r w:rsidRPr="00EA3195">
        <w:rPr>
          <w:rFonts w:asciiTheme="minorHAnsi" w:hAnsiTheme="minorHAnsi" w:cstheme="minorHAnsi"/>
          <w:noProof/>
          <w:color w:val="000000"/>
          <w:sz w:val="26"/>
          <w:szCs w:val="26"/>
          <w:lang w:eastAsia="fr-FR"/>
        </w:rPr>
        <w:pict>
          <v:shape id="_x0000_s1197" type="#_x0000_t32" style="position:absolute;left:0;text-align:left;margin-left:-1.25pt;margin-top:23.1pt;width:193.5pt;height:0;z-index:251855872" o:connectortype="straight"/>
        </w:pict>
      </w:r>
    </w:p>
    <w:p w:rsidR="008E0375" w:rsidRDefault="00850B35" w:rsidP="008E0375">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8E0375" w:rsidRPr="008E0375">
        <w:rPr>
          <w:rFonts w:cs="Calibri"/>
          <w:b/>
          <w:sz w:val="20"/>
          <w:szCs w:val="20"/>
          <w:vertAlign w:val="superscript"/>
        </w:rPr>
        <w:t>II-</w:t>
      </w:r>
      <w:r w:rsidR="008E0375">
        <w:rPr>
          <w:rFonts w:cs="Calibri"/>
          <w:b/>
          <w:sz w:val="20"/>
          <w:szCs w:val="20"/>
          <w:vertAlign w:val="superscript"/>
        </w:rPr>
        <w:t>4</w:t>
      </w:r>
      <w:r w:rsidR="000F0125">
        <w:rPr>
          <w:rFonts w:cs="Calibri"/>
          <w:b/>
          <w:sz w:val="20"/>
          <w:szCs w:val="20"/>
          <w:vertAlign w:val="superscript"/>
        </w:rPr>
        <w:t>2</w:t>
      </w:r>
      <w:r w:rsidR="00055FC4" w:rsidRPr="00850B35">
        <w:rPr>
          <w:rFonts w:cs="Calibri"/>
          <w:b/>
          <w:sz w:val="20"/>
          <w:szCs w:val="20"/>
          <w:vertAlign w:val="superscript"/>
        </w:rPr>
        <w:t>]</w:t>
      </w:r>
      <w:r w:rsidR="00055FC4">
        <w:rPr>
          <w:rFonts w:cs="Calibri"/>
          <w:b/>
          <w:sz w:val="20"/>
          <w:szCs w:val="20"/>
          <w:vertAlign w:val="superscript"/>
        </w:rPr>
        <w:t xml:space="preserve"> </w:t>
      </w:r>
      <w:r w:rsidR="00145D18">
        <w:rPr>
          <w:rFonts w:cs="Calibri"/>
          <w:b/>
          <w:sz w:val="20"/>
          <w:szCs w:val="20"/>
          <w:vertAlign w:val="superscript"/>
        </w:rPr>
        <w:t>/</w:t>
      </w:r>
      <w:r w:rsidR="00145D18" w:rsidRPr="00145D18">
        <w:rPr>
          <w:rFonts w:cs="Calibri"/>
          <w:b/>
          <w:sz w:val="20"/>
          <w:szCs w:val="20"/>
          <w:vertAlign w:val="superscript"/>
        </w:rPr>
        <w:t xml:space="preserve"> </w:t>
      </w:r>
      <w:r w:rsidRPr="00850B35">
        <w:rPr>
          <w:rFonts w:cs="Calibri"/>
          <w:b/>
          <w:sz w:val="20"/>
          <w:szCs w:val="20"/>
          <w:vertAlign w:val="superscript"/>
        </w:rPr>
        <w:t>[</w:t>
      </w:r>
      <w:r w:rsidR="00145D18" w:rsidRPr="008E0375">
        <w:rPr>
          <w:rFonts w:cs="Calibri"/>
          <w:b/>
          <w:sz w:val="20"/>
          <w:szCs w:val="20"/>
          <w:vertAlign w:val="superscript"/>
        </w:rPr>
        <w:t>II-</w:t>
      </w:r>
      <w:r w:rsidR="00145D18">
        <w:rPr>
          <w:rFonts w:cs="Calibri"/>
          <w:b/>
          <w:sz w:val="20"/>
          <w:szCs w:val="20"/>
          <w:vertAlign w:val="superscript"/>
        </w:rPr>
        <w:t>4</w:t>
      </w:r>
      <w:r w:rsidR="000F0125">
        <w:rPr>
          <w:rFonts w:cs="Calibri"/>
          <w:b/>
          <w:sz w:val="20"/>
          <w:szCs w:val="20"/>
          <w:vertAlign w:val="superscript"/>
        </w:rPr>
        <w:t>3</w:t>
      </w:r>
      <w:r w:rsidR="00055FC4" w:rsidRPr="00850B35">
        <w:rPr>
          <w:rFonts w:cs="Calibri"/>
          <w:b/>
          <w:sz w:val="20"/>
          <w:szCs w:val="20"/>
          <w:vertAlign w:val="superscript"/>
        </w:rPr>
        <w:t>]</w:t>
      </w:r>
      <w:r w:rsidR="00145D18" w:rsidRPr="008E0375">
        <w:rPr>
          <w:rFonts w:cs="Calibri"/>
          <w:b/>
          <w:sz w:val="20"/>
          <w:szCs w:val="20"/>
        </w:rPr>
        <w:t xml:space="preserve"> </w:t>
      </w:r>
      <w:r w:rsidR="008E0375" w:rsidRPr="008E0375">
        <w:rPr>
          <w:rFonts w:cs="Calibri"/>
          <w:b/>
          <w:sz w:val="20"/>
          <w:szCs w:val="20"/>
        </w:rPr>
        <w:t xml:space="preserve"> BRIGITT VU </w:t>
      </w:r>
      <w:r w:rsidR="008E0375" w:rsidRPr="008E0375">
        <w:rPr>
          <w:rFonts w:cs="Calibri"/>
          <w:sz w:val="20"/>
          <w:szCs w:val="20"/>
        </w:rPr>
        <w:t>(Le guide de l’habitat passif - Partie 3 - P 10</w:t>
      </w:r>
      <w:r w:rsidR="008E0375">
        <w:rPr>
          <w:rFonts w:cs="Calibri"/>
          <w:sz w:val="20"/>
          <w:szCs w:val="20"/>
        </w:rPr>
        <w:t>5</w:t>
      </w:r>
      <w:r w:rsidR="00145D18">
        <w:rPr>
          <w:rFonts w:cs="Calibri"/>
          <w:sz w:val="20"/>
          <w:szCs w:val="20"/>
        </w:rPr>
        <w:t xml:space="preserve"> et P108</w:t>
      </w:r>
      <w:r w:rsidR="008E0375" w:rsidRPr="008E0375">
        <w:rPr>
          <w:rFonts w:cs="Calibri"/>
          <w:sz w:val="20"/>
          <w:szCs w:val="20"/>
        </w:rPr>
        <w:t>).</w:t>
      </w:r>
    </w:p>
    <w:p w:rsidR="007B5436" w:rsidRDefault="007B5436" w:rsidP="00596AEC">
      <w:pPr>
        <w:autoSpaceDE w:val="0"/>
        <w:autoSpaceDN w:val="0"/>
        <w:adjustRightInd w:val="0"/>
        <w:spacing w:before="240" w:after="240" w:line="240" w:lineRule="auto"/>
        <w:jc w:val="both"/>
        <w:rPr>
          <w:rFonts w:cs="Calibri"/>
          <w:sz w:val="26"/>
          <w:szCs w:val="26"/>
        </w:rPr>
      </w:pPr>
      <w:r>
        <w:rPr>
          <w:rFonts w:cs="Calibri"/>
          <w:sz w:val="26"/>
          <w:szCs w:val="26"/>
        </w:rPr>
        <w:lastRenderedPageBreak/>
        <w:t xml:space="preserve">Le ballon d’eau chaude sanitaire est une cuve métallique bien isolée qui constitue la réserve en eau chaude sanitaire. L’eau chaude soutirée est remplacée immédiatement par </w:t>
      </w:r>
      <w:r w:rsidR="006636D8">
        <w:rPr>
          <w:rFonts w:cs="Calibri"/>
          <w:sz w:val="26"/>
          <w:szCs w:val="26"/>
        </w:rPr>
        <w:t>la</w:t>
      </w:r>
      <w:r>
        <w:rPr>
          <w:rFonts w:cs="Calibri"/>
          <w:sz w:val="26"/>
          <w:szCs w:val="26"/>
        </w:rPr>
        <w:t xml:space="preserve"> même quantité d’eau froide du réseau qui à nouveau réchauffée.</w:t>
      </w:r>
    </w:p>
    <w:p w:rsidR="00596AEC" w:rsidRDefault="007B5436" w:rsidP="00596AEC">
      <w:pPr>
        <w:spacing w:before="240" w:after="240" w:line="240" w:lineRule="auto"/>
        <w:jc w:val="both"/>
        <w:rPr>
          <w:rFonts w:cs="Calibri"/>
          <w:sz w:val="26"/>
          <w:szCs w:val="26"/>
        </w:rPr>
      </w:pPr>
      <w:r>
        <w:rPr>
          <w:rFonts w:cs="Calibri"/>
          <w:sz w:val="26"/>
          <w:szCs w:val="26"/>
        </w:rPr>
        <w:t xml:space="preserve">Ces systèmes de chauffe-eau solaires sont aujourd’hui extrêmement performants même si l’on peut regretter que le rendement maximal soit en été, quand on en a le moins besoin. </w:t>
      </w:r>
      <w:r w:rsidR="00971315" w:rsidRPr="00971315">
        <w:rPr>
          <w:rFonts w:cs="Calibri"/>
          <w:b/>
          <w:sz w:val="26"/>
          <w:szCs w:val="26"/>
        </w:rPr>
        <w:t xml:space="preserve"> </w:t>
      </w:r>
      <w:r w:rsidR="009D72DF" w:rsidRPr="00971315">
        <w:rPr>
          <w:rFonts w:cs="Calibri"/>
          <w:b/>
          <w:sz w:val="26"/>
          <w:szCs w:val="26"/>
        </w:rPr>
        <w:t xml:space="preserve">    </w:t>
      </w:r>
    </w:p>
    <w:p w:rsidR="007B5436" w:rsidRPr="00596AEC" w:rsidRDefault="00596AEC" w:rsidP="00596AEC">
      <w:pPr>
        <w:spacing w:before="240" w:after="240" w:line="240" w:lineRule="auto"/>
        <w:jc w:val="both"/>
        <w:rPr>
          <w:rFonts w:cs="Calibri"/>
          <w:b/>
          <w:sz w:val="26"/>
          <w:szCs w:val="26"/>
        </w:rPr>
      </w:pPr>
      <w:r w:rsidRPr="001E4EA7">
        <w:rPr>
          <w:rFonts w:cs="Calibri"/>
          <w:b/>
          <w:sz w:val="26"/>
          <w:szCs w:val="26"/>
        </w:rPr>
        <w:t>II.</w:t>
      </w:r>
      <w:r>
        <w:rPr>
          <w:rFonts w:cs="Calibri"/>
          <w:b/>
          <w:sz w:val="26"/>
          <w:szCs w:val="26"/>
        </w:rPr>
        <w:t xml:space="preserve">5.2.2.1  </w:t>
      </w:r>
      <w:r w:rsidR="009817A2">
        <w:rPr>
          <w:rFonts w:cs="Calibri"/>
          <w:sz w:val="26"/>
          <w:szCs w:val="26"/>
        </w:rPr>
        <w:t xml:space="preserve"> </w:t>
      </w:r>
      <w:r w:rsidR="007B5436" w:rsidRPr="00596AEC">
        <w:rPr>
          <w:rFonts w:cs="Calibri"/>
          <w:b/>
          <w:sz w:val="26"/>
          <w:szCs w:val="26"/>
        </w:rPr>
        <w:t>Le fonctionnement :</w:t>
      </w:r>
    </w:p>
    <w:p w:rsidR="007B5436" w:rsidRPr="00596AEC" w:rsidRDefault="00013EC5" w:rsidP="00596AEC">
      <w:pPr>
        <w:jc w:val="both"/>
        <w:rPr>
          <w:rFonts w:cs="Calibri"/>
          <w:b/>
          <w:sz w:val="26"/>
          <w:szCs w:val="26"/>
        </w:rPr>
      </w:pPr>
      <w:r>
        <w:rPr>
          <w:rFonts w:cs="Calibri"/>
          <w:b/>
          <w:sz w:val="26"/>
          <w:szCs w:val="26"/>
        </w:rPr>
        <w:t>1.</w:t>
      </w:r>
      <w:r w:rsidR="00596AEC">
        <w:rPr>
          <w:rFonts w:cs="Calibri"/>
          <w:b/>
          <w:sz w:val="26"/>
          <w:szCs w:val="26"/>
        </w:rPr>
        <w:t xml:space="preserve">  </w:t>
      </w:r>
      <w:r w:rsidR="00961A7B" w:rsidRPr="00596AEC">
        <w:rPr>
          <w:rFonts w:cs="Calibri"/>
          <w:b/>
          <w:sz w:val="26"/>
          <w:szCs w:val="26"/>
        </w:rPr>
        <w:t>Système de captage de l’énergie solaire :</w:t>
      </w:r>
    </w:p>
    <w:p w:rsidR="00961A7B" w:rsidRDefault="00596AEC" w:rsidP="000B2DA2">
      <w:pPr>
        <w:jc w:val="both"/>
        <w:rPr>
          <w:rFonts w:cs="Calibri"/>
          <w:sz w:val="26"/>
          <w:szCs w:val="26"/>
        </w:rPr>
      </w:pPr>
      <w:r>
        <w:rPr>
          <w:rFonts w:cs="Calibri"/>
          <w:noProof/>
          <w:sz w:val="26"/>
          <w:szCs w:val="26"/>
          <w:lang w:eastAsia="fr-FR"/>
        </w:rPr>
        <w:drawing>
          <wp:anchor distT="0" distB="0" distL="114300" distR="114300" simplePos="0" relativeHeight="251838464" behindDoc="1" locked="0" layoutInCell="1" allowOverlap="1">
            <wp:simplePos x="0" y="0"/>
            <wp:positionH relativeFrom="column">
              <wp:posOffset>20955</wp:posOffset>
            </wp:positionH>
            <wp:positionV relativeFrom="paragraph">
              <wp:posOffset>2209165</wp:posOffset>
            </wp:positionV>
            <wp:extent cx="6248400" cy="2159635"/>
            <wp:effectExtent l="38100" t="57150" r="114300" b="88265"/>
            <wp:wrapTight wrapText="bothSides">
              <wp:wrapPolygon edited="0">
                <wp:start x="-132" y="-572"/>
                <wp:lineTo x="-132" y="22483"/>
                <wp:lineTo x="21863" y="22483"/>
                <wp:lineTo x="21929" y="22483"/>
                <wp:lineTo x="21995" y="21340"/>
                <wp:lineTo x="21995" y="-191"/>
                <wp:lineTo x="21863" y="-572"/>
                <wp:lineTo x="-132" y="-572"/>
              </wp:wrapPolygon>
            </wp:wrapTight>
            <wp:docPr id="45"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43"/>
                    <a:srcRect/>
                    <a:stretch>
                      <a:fillRect/>
                    </a:stretch>
                  </pic:blipFill>
                  <pic:spPr bwMode="auto">
                    <a:xfrm>
                      <a:off x="0" y="0"/>
                      <a:ext cx="6248400"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961A7B">
        <w:rPr>
          <w:rFonts w:cs="Calibri"/>
          <w:sz w:val="26"/>
          <w:szCs w:val="26"/>
        </w:rPr>
        <w:t>Le capteur solaire</w:t>
      </w:r>
      <w:r>
        <w:rPr>
          <w:rFonts w:cs="Calibri"/>
          <w:sz w:val="26"/>
          <w:szCs w:val="26"/>
        </w:rPr>
        <w:t xml:space="preserve"> (Voir figure N°II-3</w:t>
      </w:r>
      <w:r w:rsidR="000B2DA2">
        <w:rPr>
          <w:rFonts w:cs="Calibri"/>
          <w:sz w:val="26"/>
          <w:szCs w:val="26"/>
        </w:rPr>
        <w:t>2</w:t>
      </w:r>
      <w:r>
        <w:rPr>
          <w:rFonts w:cs="Calibri"/>
          <w:sz w:val="26"/>
          <w:szCs w:val="26"/>
        </w:rPr>
        <w:t>)</w:t>
      </w:r>
      <w:r>
        <w:rPr>
          <w:rFonts w:asciiTheme="minorHAnsi" w:hAnsiTheme="minorHAnsi" w:cstheme="minorHAnsi"/>
          <w:color w:val="000000"/>
          <w:sz w:val="26"/>
          <w:szCs w:val="26"/>
          <w:lang w:eastAsia="fr-FR"/>
        </w:rPr>
        <w:t xml:space="preserve"> </w:t>
      </w:r>
      <w:r w:rsidR="00961A7B">
        <w:rPr>
          <w:rFonts w:cs="Calibri"/>
          <w:sz w:val="26"/>
          <w:szCs w:val="26"/>
        </w:rPr>
        <w:t xml:space="preserve">est constitué d’une plaque et de tubes métalliques noirs qui absorbent le rayonnement solaire et permettent l’échauffement du liquide circulant dans les tubes. Cet échauffement peut atteindre 70°C en fonction de la température ambiante. Le liquide circulant dans les tubes est de l’eau froide additionnée d’antigel. Le circuit est fermé ; on le fait passer par un capteur solaire placé sur votre toit, de préférence orienté plein sud, pour récupérer </w:t>
      </w:r>
      <w:r w:rsidR="00601E42">
        <w:rPr>
          <w:rFonts w:cs="Calibri"/>
          <w:sz w:val="26"/>
          <w:szCs w:val="26"/>
        </w:rPr>
        <w:t>le</w:t>
      </w:r>
      <w:r w:rsidR="00961A7B">
        <w:rPr>
          <w:rFonts w:cs="Calibri"/>
          <w:sz w:val="26"/>
          <w:szCs w:val="26"/>
        </w:rPr>
        <w:t xml:space="preserve"> maximum de chaleur. Il constitue l’absorbeur. Le tout est enfermé dans un réceptacle rigide thermiquement isolé. Sa partie supérieure est équipée d’une vitre résistant aux </w:t>
      </w:r>
      <w:r w:rsidR="00601E42">
        <w:rPr>
          <w:rFonts w:cs="Calibri"/>
          <w:sz w:val="26"/>
          <w:szCs w:val="26"/>
        </w:rPr>
        <w:t>intempéries (</w:t>
      </w:r>
      <w:r w:rsidR="00961A7B">
        <w:rPr>
          <w:rFonts w:cs="Calibri"/>
          <w:sz w:val="26"/>
          <w:szCs w:val="26"/>
        </w:rPr>
        <w:t>glace, grêlons</w:t>
      </w:r>
      <w:r>
        <w:rPr>
          <w:rFonts w:cs="Calibri"/>
          <w:sz w:val="26"/>
          <w:szCs w:val="26"/>
        </w:rPr>
        <w:t>…</w:t>
      </w:r>
      <w:r w:rsidR="00961A7B">
        <w:rPr>
          <w:rFonts w:cs="Calibri"/>
          <w:sz w:val="26"/>
          <w:szCs w:val="26"/>
        </w:rPr>
        <w:t>)</w:t>
      </w:r>
      <w:r>
        <w:rPr>
          <w:rFonts w:cs="Calibri"/>
          <w:sz w:val="26"/>
          <w:szCs w:val="26"/>
        </w:rPr>
        <w:t>, laissant pénétrer les rayons du soleil et retenant la chaleur comme une sorte de serre</w:t>
      </w:r>
      <w:r w:rsidR="00145D18" w:rsidRPr="00145D18">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145D18" w:rsidRPr="00840D06">
        <w:rPr>
          <w:rFonts w:cs="Calibri"/>
          <w:b/>
          <w:sz w:val="26"/>
          <w:szCs w:val="26"/>
          <w:vertAlign w:val="superscript"/>
        </w:rPr>
        <w:t>II-</w:t>
      </w:r>
      <w:r w:rsidR="00145D18">
        <w:rPr>
          <w:rFonts w:cs="Calibri"/>
          <w:b/>
          <w:sz w:val="26"/>
          <w:szCs w:val="26"/>
          <w:vertAlign w:val="superscript"/>
        </w:rPr>
        <w:t>4</w:t>
      </w:r>
      <w:r w:rsidR="000F0125">
        <w:rPr>
          <w:rFonts w:cs="Calibri"/>
          <w:b/>
          <w:sz w:val="26"/>
          <w:szCs w:val="26"/>
          <w:vertAlign w:val="superscript"/>
        </w:rPr>
        <w:t>4</w:t>
      </w:r>
      <w:r w:rsidR="0074122E" w:rsidRPr="00DF2F74">
        <w:rPr>
          <w:rFonts w:asciiTheme="minorHAnsi" w:hAnsiTheme="minorHAnsi" w:cstheme="minorHAnsi"/>
          <w:b/>
          <w:bCs/>
          <w:sz w:val="26"/>
          <w:szCs w:val="26"/>
          <w:vertAlign w:val="superscript"/>
        </w:rPr>
        <w:t>]</w:t>
      </w:r>
      <w:r w:rsidR="00145D18">
        <w:rPr>
          <w:rFonts w:cs="Calibri"/>
          <w:sz w:val="26"/>
          <w:szCs w:val="26"/>
        </w:rPr>
        <w:t xml:space="preserve">. </w:t>
      </w:r>
    </w:p>
    <w:p w:rsidR="00013EC5" w:rsidRDefault="00EA3195" w:rsidP="007B5436">
      <w:pPr>
        <w:rPr>
          <w:rFonts w:cs="Calibri"/>
          <w:sz w:val="26"/>
          <w:szCs w:val="26"/>
        </w:rPr>
      </w:pPr>
      <w:r>
        <w:rPr>
          <w:rFonts w:cs="Calibri"/>
          <w:noProof/>
          <w:sz w:val="26"/>
          <w:szCs w:val="26"/>
          <w:lang w:eastAsia="fr-FR"/>
        </w:rPr>
        <w:pict>
          <v:rect id="_x0000_s1184" style="position:absolute;margin-left:2.75pt;margin-top:-13.05pt;width:494.4pt;height:27.05pt;z-index:251839488" stroked="f">
            <v:textbox style="mso-next-textbox:#_x0000_s1184">
              <w:txbxContent>
                <w:p w:rsidR="00D81628" w:rsidRDefault="00D81628" w:rsidP="00064164">
                  <w:pPr>
                    <w:autoSpaceDE w:val="0"/>
                    <w:autoSpaceDN w:val="0"/>
                    <w:adjustRightInd w:val="0"/>
                    <w:spacing w:after="0" w:line="240" w:lineRule="auto"/>
                    <w:rPr>
                      <w:rFonts w:ascii="Futura-Light" w:hAnsi="Futura-Light" w:cs="Futura-Light"/>
                      <w:sz w:val="20"/>
                      <w:szCs w:val="20"/>
                      <w:lang w:eastAsia="fr-FR"/>
                    </w:rPr>
                  </w:pPr>
                  <w:r w:rsidRPr="00E17C5A">
                    <w:rPr>
                      <w:b/>
                      <w:sz w:val="20"/>
                      <w:szCs w:val="20"/>
                    </w:rPr>
                    <w:t>Figure II-</w:t>
                  </w:r>
                  <w:r>
                    <w:rPr>
                      <w:b/>
                      <w:sz w:val="20"/>
                      <w:szCs w:val="20"/>
                    </w:rPr>
                    <w:t>32</w:t>
                  </w:r>
                  <w:r w:rsidRPr="00E17C5A">
                    <w:rPr>
                      <w:b/>
                      <w:sz w:val="20"/>
                      <w:szCs w:val="20"/>
                    </w:rPr>
                    <w:t> : </w:t>
                  </w:r>
                  <w:r>
                    <w:rPr>
                      <w:b/>
                      <w:sz w:val="20"/>
                      <w:szCs w:val="20"/>
                    </w:rPr>
                    <w:t>Exemple</w:t>
                  </w:r>
                  <w:r w:rsidRPr="00596AEC">
                    <w:rPr>
                      <w:b/>
                      <w:sz w:val="20"/>
                      <w:szCs w:val="20"/>
                    </w:rPr>
                    <w:t xml:space="preserve"> de</w:t>
                  </w:r>
                  <w:r>
                    <w:rPr>
                      <w:b/>
                      <w:sz w:val="20"/>
                      <w:szCs w:val="20"/>
                    </w:rPr>
                    <w:t xml:space="preserve"> </w:t>
                  </w:r>
                  <w:r w:rsidRPr="00596AEC">
                    <w:rPr>
                      <w:b/>
                      <w:sz w:val="20"/>
                      <w:szCs w:val="20"/>
                    </w:rPr>
                    <w:t>fonctionnement d’un</w:t>
                  </w:r>
                  <w:r>
                    <w:rPr>
                      <w:b/>
                      <w:sz w:val="20"/>
                      <w:szCs w:val="20"/>
                    </w:rPr>
                    <w:t xml:space="preserve"> </w:t>
                  </w:r>
                  <w:r w:rsidRPr="00596AEC">
                    <w:rPr>
                      <w:b/>
                      <w:sz w:val="20"/>
                      <w:szCs w:val="20"/>
                    </w:rPr>
                    <w:t>chauffe-eau solaire</w:t>
                  </w:r>
                  <w:r>
                    <w:rPr>
                      <w:b/>
                      <w:sz w:val="20"/>
                      <w:szCs w:val="20"/>
                    </w:rPr>
                    <w:t>.          source :</w:t>
                  </w:r>
                  <w:r w:rsidRPr="00145D18">
                    <w:rPr>
                      <w:b/>
                      <w:sz w:val="20"/>
                      <w:szCs w:val="20"/>
                    </w:rPr>
                    <w:t xml:space="preserve"> </w:t>
                  </w:r>
                  <w:r>
                    <w:rPr>
                      <w:b/>
                      <w:sz w:val="20"/>
                      <w:szCs w:val="20"/>
                    </w:rPr>
                    <w:t>Livre ;</w:t>
                  </w:r>
                  <w:r w:rsidRPr="00FE10EF">
                    <w:rPr>
                      <w:b/>
                      <w:sz w:val="20"/>
                      <w:szCs w:val="20"/>
                    </w:rPr>
                    <w:t xml:space="preserve"> Le guide de l’habitat passif</w:t>
                  </w:r>
                  <w:r>
                    <w:rPr>
                      <w:b/>
                      <w:sz w:val="20"/>
                      <w:szCs w:val="20"/>
                    </w:rPr>
                    <w:t>.</w:t>
                  </w:r>
                </w:p>
                <w:p w:rsidR="00D81628" w:rsidRDefault="00D81628" w:rsidP="00596AEC">
                  <w:pPr>
                    <w:autoSpaceDE w:val="0"/>
                    <w:autoSpaceDN w:val="0"/>
                    <w:adjustRightInd w:val="0"/>
                    <w:spacing w:after="0" w:line="240" w:lineRule="auto"/>
                    <w:rPr>
                      <w:rFonts w:ascii="Rockwell" w:hAnsi="Rockwell" w:cs="Rockwell"/>
                      <w:color w:val="000000"/>
                      <w:sz w:val="20"/>
                      <w:szCs w:val="20"/>
                      <w:lang w:eastAsia="fr-FR"/>
                    </w:rPr>
                  </w:pPr>
                  <w:r>
                    <w:rPr>
                      <w:b/>
                      <w:sz w:val="20"/>
                      <w:szCs w:val="20"/>
                    </w:rPr>
                    <w:t xml:space="preserve">.                                                           </w:t>
                  </w:r>
                </w:p>
                <w:p w:rsidR="00D81628" w:rsidRPr="00E17C5A" w:rsidRDefault="00D81628" w:rsidP="00596AEC">
                  <w:pPr>
                    <w:rPr>
                      <w:b/>
                      <w:sz w:val="20"/>
                      <w:szCs w:val="20"/>
                    </w:rPr>
                  </w:pPr>
                  <w:r w:rsidRPr="00E17C5A">
                    <w:rPr>
                      <w:b/>
                      <w:sz w:val="20"/>
                      <w:szCs w:val="20"/>
                    </w:rPr>
                    <w:tab/>
                  </w:r>
                </w:p>
              </w:txbxContent>
            </v:textbox>
          </v:rect>
        </w:pict>
      </w:r>
    </w:p>
    <w:p w:rsidR="00013EC5" w:rsidRPr="00013EC5" w:rsidRDefault="00013EC5" w:rsidP="00013EC5">
      <w:pPr>
        <w:jc w:val="both"/>
        <w:rPr>
          <w:rFonts w:cs="Calibri"/>
          <w:b/>
          <w:sz w:val="26"/>
          <w:szCs w:val="26"/>
        </w:rPr>
      </w:pPr>
      <w:r w:rsidRPr="00013EC5">
        <w:rPr>
          <w:rFonts w:cs="Calibri"/>
          <w:b/>
          <w:sz w:val="26"/>
          <w:szCs w:val="26"/>
        </w:rPr>
        <w:t>2. Transport de la chaleur :</w:t>
      </w:r>
    </w:p>
    <w:p w:rsidR="00013EC5" w:rsidRDefault="00013EC5" w:rsidP="00013EC5">
      <w:pPr>
        <w:jc w:val="both"/>
        <w:rPr>
          <w:rFonts w:cs="Calibri"/>
          <w:sz w:val="26"/>
          <w:szCs w:val="26"/>
        </w:rPr>
      </w:pPr>
      <w:r>
        <w:rPr>
          <w:rFonts w:cs="Calibri"/>
          <w:sz w:val="26"/>
          <w:szCs w:val="26"/>
        </w:rPr>
        <w:t>Un circuit primaire étanche et calorifugé (fluide caloporteur) contenant de l’eau additionnée d’antigel s’échauffe en passant dans les tubes du capteur et se dirige vers le ballon de stockage où il restitue ses calories solaire à un échangeur thermique placé dans le ballon d’eau. Et ainsi de suite, le liquide primaire repart vers le capteur où il est à nouveau chauffé tant que l’ensoleillement est efficace.</w:t>
      </w:r>
    </w:p>
    <w:p w:rsidR="001052D6" w:rsidRDefault="00EA3195" w:rsidP="002D34B4">
      <w:pPr>
        <w:autoSpaceDE w:val="0"/>
        <w:autoSpaceDN w:val="0"/>
        <w:adjustRightInd w:val="0"/>
        <w:spacing w:before="240" w:after="240" w:line="240" w:lineRule="auto"/>
        <w:jc w:val="both"/>
        <w:rPr>
          <w:rFonts w:cs="Calibri"/>
          <w:sz w:val="26"/>
          <w:szCs w:val="26"/>
        </w:rPr>
      </w:pPr>
      <w:r>
        <w:rPr>
          <w:rFonts w:cs="Calibri"/>
          <w:noProof/>
          <w:sz w:val="26"/>
          <w:szCs w:val="26"/>
          <w:lang w:eastAsia="fr-FR"/>
        </w:rPr>
        <w:pict>
          <v:shape id="_x0000_s1185" type="#_x0000_t32" style="position:absolute;left:0;text-align:left;margin-left:-.7pt;margin-top:27.15pt;width:193.5pt;height:0;z-index:251840512" o:connectortype="straight"/>
        </w:pict>
      </w:r>
    </w:p>
    <w:p w:rsidR="00145D18" w:rsidRPr="008E0375" w:rsidRDefault="00850B35" w:rsidP="00145D18">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145D18" w:rsidRPr="008E0375">
        <w:rPr>
          <w:rFonts w:cs="Calibri"/>
          <w:b/>
          <w:sz w:val="20"/>
          <w:szCs w:val="20"/>
          <w:vertAlign w:val="superscript"/>
        </w:rPr>
        <w:t>II-</w:t>
      </w:r>
      <w:r w:rsidR="00145D18">
        <w:rPr>
          <w:rFonts w:cs="Calibri"/>
          <w:b/>
          <w:sz w:val="20"/>
          <w:szCs w:val="20"/>
          <w:vertAlign w:val="superscript"/>
        </w:rPr>
        <w:t>4</w:t>
      </w:r>
      <w:r w:rsidR="000F28BC">
        <w:rPr>
          <w:rFonts w:cs="Calibri"/>
          <w:b/>
          <w:sz w:val="20"/>
          <w:szCs w:val="20"/>
          <w:vertAlign w:val="superscript"/>
        </w:rPr>
        <w:t>4</w:t>
      </w:r>
      <w:r w:rsidR="00055FC4" w:rsidRPr="00850B35">
        <w:rPr>
          <w:rFonts w:cs="Calibri"/>
          <w:b/>
          <w:sz w:val="20"/>
          <w:szCs w:val="20"/>
          <w:vertAlign w:val="superscript"/>
        </w:rPr>
        <w:t>]</w:t>
      </w:r>
      <w:r w:rsidR="00145D18">
        <w:rPr>
          <w:rFonts w:cs="Calibri"/>
          <w:b/>
          <w:sz w:val="20"/>
          <w:szCs w:val="20"/>
          <w:vertAlign w:val="superscript"/>
        </w:rPr>
        <w:t xml:space="preserve"> </w:t>
      </w:r>
      <w:r w:rsidR="00145D18" w:rsidRPr="008E0375">
        <w:rPr>
          <w:rFonts w:cs="Calibri"/>
          <w:b/>
          <w:sz w:val="20"/>
          <w:szCs w:val="20"/>
        </w:rPr>
        <w:t xml:space="preserve">BRIGITT VU </w:t>
      </w:r>
      <w:r w:rsidR="00145D18" w:rsidRPr="008E0375">
        <w:rPr>
          <w:rFonts w:cs="Calibri"/>
          <w:sz w:val="20"/>
          <w:szCs w:val="20"/>
        </w:rPr>
        <w:t>(Choisir une énergie renouvelable adaptée a sa maison P</w:t>
      </w:r>
      <w:r w:rsidR="00145D18">
        <w:rPr>
          <w:rFonts w:cs="Calibri"/>
          <w:sz w:val="20"/>
          <w:szCs w:val="20"/>
        </w:rPr>
        <w:t>10 et P11</w:t>
      </w:r>
      <w:r w:rsidR="00145D18" w:rsidRPr="008E0375">
        <w:rPr>
          <w:rFonts w:cs="Calibri"/>
          <w:sz w:val="20"/>
          <w:szCs w:val="20"/>
        </w:rPr>
        <w:t>).</w:t>
      </w:r>
    </w:p>
    <w:p w:rsidR="002C575B" w:rsidRDefault="002C575B" w:rsidP="002D34B4">
      <w:pPr>
        <w:spacing w:before="240" w:after="240"/>
        <w:jc w:val="both"/>
        <w:rPr>
          <w:rFonts w:cs="Calibri"/>
          <w:b/>
          <w:sz w:val="26"/>
          <w:szCs w:val="26"/>
        </w:rPr>
      </w:pPr>
      <w:r>
        <w:rPr>
          <w:rFonts w:cs="Calibri"/>
          <w:b/>
          <w:sz w:val="26"/>
          <w:szCs w:val="26"/>
        </w:rPr>
        <w:lastRenderedPageBreak/>
        <w:t>3</w:t>
      </w:r>
      <w:r w:rsidRPr="00013EC5">
        <w:rPr>
          <w:rFonts w:cs="Calibri"/>
          <w:b/>
          <w:sz w:val="26"/>
          <w:szCs w:val="26"/>
        </w:rPr>
        <w:t xml:space="preserve">. </w:t>
      </w:r>
      <w:r>
        <w:rPr>
          <w:rFonts w:cs="Calibri"/>
          <w:b/>
          <w:sz w:val="26"/>
          <w:szCs w:val="26"/>
        </w:rPr>
        <w:t xml:space="preserve">Ballon de </w:t>
      </w:r>
      <w:r w:rsidR="00601E42">
        <w:rPr>
          <w:rFonts w:cs="Calibri"/>
          <w:b/>
          <w:sz w:val="26"/>
          <w:szCs w:val="26"/>
        </w:rPr>
        <w:t xml:space="preserve">stockage </w:t>
      </w:r>
      <w:r w:rsidR="00601E42" w:rsidRPr="00013EC5">
        <w:rPr>
          <w:rFonts w:cs="Calibri"/>
          <w:b/>
          <w:sz w:val="26"/>
          <w:szCs w:val="26"/>
        </w:rPr>
        <w:t>:</w:t>
      </w:r>
    </w:p>
    <w:p w:rsidR="00D8214F" w:rsidRDefault="002C575B" w:rsidP="002D34B4">
      <w:pPr>
        <w:spacing w:before="240" w:after="240"/>
        <w:jc w:val="both"/>
        <w:rPr>
          <w:rFonts w:cs="Calibri"/>
          <w:sz w:val="26"/>
          <w:szCs w:val="26"/>
        </w:rPr>
      </w:pPr>
      <w:r w:rsidRPr="002C575B">
        <w:rPr>
          <w:rFonts w:cs="Calibri"/>
          <w:sz w:val="26"/>
          <w:szCs w:val="26"/>
        </w:rPr>
        <w:t>Le ballon</w:t>
      </w:r>
      <w:r>
        <w:rPr>
          <w:rFonts w:cs="Calibri"/>
          <w:sz w:val="26"/>
          <w:szCs w:val="26"/>
        </w:rPr>
        <w:t xml:space="preserve"> de stockage est une cuve métallique très bien isolée qui constitue la réserve d’eau chaude sanitaire. L’eau </w:t>
      </w:r>
      <w:r w:rsidR="00DB4E66">
        <w:rPr>
          <w:rFonts w:cs="Calibri"/>
          <w:sz w:val="26"/>
          <w:szCs w:val="26"/>
        </w:rPr>
        <w:t xml:space="preserve">chaude soutirée est aussitôt remplacée par une quantité d’eau froide identique provenant du réseau, et sera immédiatement réchauffée par le liquide du circuit primaire.  </w:t>
      </w:r>
    </w:p>
    <w:p w:rsidR="00DB4E66" w:rsidRPr="00A41671" w:rsidRDefault="00A41671" w:rsidP="002D34B4">
      <w:pPr>
        <w:spacing w:before="240" w:after="240"/>
        <w:jc w:val="both"/>
        <w:rPr>
          <w:rFonts w:cs="Calibri"/>
          <w:sz w:val="26"/>
          <w:szCs w:val="26"/>
        </w:rPr>
      </w:pPr>
      <w:r>
        <w:rPr>
          <w:rFonts w:cs="Calibri"/>
          <w:b/>
          <w:sz w:val="26"/>
          <w:szCs w:val="26"/>
        </w:rPr>
        <w:t>4</w:t>
      </w:r>
      <w:r w:rsidR="00DB4E66" w:rsidRPr="00013EC5">
        <w:rPr>
          <w:rFonts w:cs="Calibri"/>
          <w:b/>
          <w:sz w:val="26"/>
          <w:szCs w:val="26"/>
        </w:rPr>
        <w:t>.</w:t>
      </w:r>
      <w:r w:rsidR="002D34B4">
        <w:rPr>
          <w:rFonts w:cs="Calibri"/>
          <w:b/>
          <w:sz w:val="26"/>
          <w:szCs w:val="26"/>
        </w:rPr>
        <w:t xml:space="preserve"> </w:t>
      </w:r>
      <w:r w:rsidR="00DB4E66" w:rsidRPr="00013EC5">
        <w:rPr>
          <w:rFonts w:cs="Calibri"/>
          <w:b/>
          <w:sz w:val="26"/>
          <w:szCs w:val="26"/>
        </w:rPr>
        <w:t xml:space="preserve"> </w:t>
      </w:r>
      <w:r w:rsidR="00DB4E66">
        <w:rPr>
          <w:rFonts w:cs="Calibri"/>
          <w:b/>
          <w:sz w:val="26"/>
          <w:szCs w:val="26"/>
        </w:rPr>
        <w:t>Circulation d’un liquide primaire</w:t>
      </w:r>
      <w:r w:rsidR="00DB4E66" w:rsidRPr="00013EC5">
        <w:rPr>
          <w:rFonts w:cs="Calibri"/>
          <w:b/>
          <w:sz w:val="26"/>
          <w:szCs w:val="26"/>
        </w:rPr>
        <w:t> :</w:t>
      </w:r>
    </w:p>
    <w:p w:rsidR="00DB4E66" w:rsidRDefault="00DB4E66" w:rsidP="002D34B4">
      <w:pPr>
        <w:spacing w:before="240" w:after="240" w:line="240" w:lineRule="auto"/>
        <w:jc w:val="both"/>
        <w:rPr>
          <w:rFonts w:cs="Calibri"/>
          <w:sz w:val="26"/>
          <w:szCs w:val="26"/>
        </w:rPr>
      </w:pPr>
      <w:r w:rsidRPr="00DB4E66">
        <w:rPr>
          <w:rFonts w:cs="Calibri"/>
          <w:sz w:val="26"/>
          <w:szCs w:val="26"/>
        </w:rPr>
        <w:t xml:space="preserve">Cette </w:t>
      </w:r>
      <w:r>
        <w:rPr>
          <w:rFonts w:cs="Calibri"/>
          <w:sz w:val="26"/>
          <w:szCs w:val="26"/>
        </w:rPr>
        <w:t>circulation peut être de deux ordres : naturelle ou forcée.</w:t>
      </w:r>
    </w:p>
    <w:p w:rsidR="00DB4E66" w:rsidRDefault="00DB4E66" w:rsidP="002D34B4">
      <w:pPr>
        <w:spacing w:before="240" w:after="240" w:line="240" w:lineRule="auto"/>
        <w:jc w:val="both"/>
        <w:rPr>
          <w:rFonts w:cs="Calibri"/>
          <w:sz w:val="26"/>
          <w:szCs w:val="26"/>
        </w:rPr>
      </w:pPr>
      <w:r>
        <w:rPr>
          <w:rFonts w:cs="Calibri"/>
          <w:sz w:val="26"/>
          <w:szCs w:val="26"/>
        </w:rPr>
        <w:t xml:space="preserve">Lorsque la circulation est naturelle, le fluide caloporteur circule grâce à la différence </w:t>
      </w:r>
      <w:r w:rsidR="00A41671">
        <w:rPr>
          <w:rFonts w:cs="Calibri"/>
          <w:sz w:val="26"/>
          <w:szCs w:val="26"/>
        </w:rPr>
        <w:t>de densité existant entre le liquide du circuit primaire et l’eau du ballon. En effet, puisqu’il est plus chaud donc moins dense que l’eau du ballon, il s’élève naturellement par thermo-circulation. Il est à noter que le ballon doit être placé plus haut que les capteurs. Ce système constitue ce que l’on appelle les chauffe-eau solaire en « thermosiphon ».</w:t>
      </w:r>
    </w:p>
    <w:p w:rsidR="00A41671" w:rsidRDefault="00A41671" w:rsidP="002D34B4">
      <w:pPr>
        <w:spacing w:before="240" w:after="240" w:line="240" w:lineRule="auto"/>
        <w:jc w:val="both"/>
        <w:rPr>
          <w:rFonts w:cs="Calibri"/>
          <w:sz w:val="26"/>
          <w:szCs w:val="26"/>
        </w:rPr>
      </w:pPr>
      <w:r>
        <w:rPr>
          <w:rFonts w:cs="Calibri"/>
          <w:sz w:val="26"/>
          <w:szCs w:val="26"/>
        </w:rPr>
        <w:t xml:space="preserve">Dans le cas d’une circulation forcée, une petite pompe électrique met en mouvement le fluide caloporteur quand sa température est supérieure à celle du ballon grâce à un dispositif de régulation. Celui –ci joue sur </w:t>
      </w:r>
      <w:r w:rsidR="00601E42">
        <w:rPr>
          <w:rFonts w:cs="Calibri"/>
          <w:sz w:val="26"/>
          <w:szCs w:val="26"/>
        </w:rPr>
        <w:t>les différences</w:t>
      </w:r>
      <w:r>
        <w:rPr>
          <w:rFonts w:cs="Calibri"/>
          <w:sz w:val="26"/>
          <w:szCs w:val="26"/>
        </w:rPr>
        <w:t xml:space="preserve"> de température. En effet, si la sonde du ballon est plus chaude que celle du capteur, la régulation stoppe la circulation</w:t>
      </w:r>
      <w:r w:rsidR="00D8214F">
        <w:rPr>
          <w:rFonts w:cs="Calibri"/>
          <w:sz w:val="26"/>
          <w:szCs w:val="26"/>
        </w:rPr>
        <w:t xml:space="preserve"> de fluide. Dans le cas où la sonde du ballon a une température inférieure à celle du capteur, le circulateur se remet en fonctionnement, et le liquide primaire réchauffe l’eau du ballon.</w:t>
      </w:r>
      <w:r>
        <w:rPr>
          <w:rFonts w:cs="Calibri"/>
          <w:sz w:val="26"/>
          <w:szCs w:val="26"/>
        </w:rPr>
        <w:t xml:space="preserve"> </w:t>
      </w:r>
    </w:p>
    <w:p w:rsidR="00D8214F" w:rsidRPr="002D34B4" w:rsidRDefault="002D34B4" w:rsidP="002D34B4">
      <w:pPr>
        <w:spacing w:before="240" w:after="240"/>
        <w:jc w:val="both"/>
        <w:rPr>
          <w:rFonts w:cs="Calibri"/>
          <w:b/>
          <w:sz w:val="26"/>
          <w:szCs w:val="26"/>
        </w:rPr>
      </w:pPr>
      <w:r>
        <w:rPr>
          <w:rFonts w:cs="Calibri"/>
          <w:b/>
          <w:sz w:val="26"/>
          <w:szCs w:val="26"/>
        </w:rPr>
        <w:t xml:space="preserve">5. </w:t>
      </w:r>
      <w:r w:rsidR="00D8214F" w:rsidRPr="002D34B4">
        <w:rPr>
          <w:rFonts w:cs="Calibri"/>
          <w:b/>
          <w:sz w:val="26"/>
          <w:szCs w:val="26"/>
        </w:rPr>
        <w:t>Chaudière d’appoint :</w:t>
      </w:r>
    </w:p>
    <w:p w:rsidR="002D34B4" w:rsidRDefault="00D8214F" w:rsidP="002D34B4">
      <w:pPr>
        <w:spacing w:before="240" w:after="240"/>
        <w:jc w:val="both"/>
        <w:rPr>
          <w:rFonts w:cs="Calibri"/>
          <w:sz w:val="26"/>
          <w:szCs w:val="26"/>
        </w:rPr>
      </w:pPr>
      <w:r>
        <w:rPr>
          <w:rFonts w:cs="Calibri"/>
          <w:sz w:val="26"/>
          <w:szCs w:val="26"/>
        </w:rPr>
        <w:t xml:space="preserve">Lorsque l’ensoleillement est insuffisant, ce qui est le cas en hiver, en période de mauvais temps, un dispositif d’appoint pallie le manque d’ensoleillement pour assurer la production d’eau chaude sanitaire. Il est constitué d’une résistance placée le plus souvent à mi-hauteur du ballon solaire et </w:t>
      </w:r>
      <w:r w:rsidR="002D34B4">
        <w:rPr>
          <w:rFonts w:cs="Calibri"/>
          <w:sz w:val="26"/>
          <w:szCs w:val="26"/>
        </w:rPr>
        <w:t>d’un serpentin raccordé à une chaudière (bois, fioul ou gaz) situé en aval du ballon. Vous pouvez aussi faire mettre un second ballon doté d’un réchauffeur électrique.</w:t>
      </w:r>
    </w:p>
    <w:p w:rsidR="00D8214F" w:rsidRPr="00D8214F" w:rsidRDefault="002D34B4" w:rsidP="002D34B4">
      <w:pPr>
        <w:spacing w:before="240" w:after="240"/>
        <w:jc w:val="both"/>
        <w:rPr>
          <w:rFonts w:cs="Calibri"/>
          <w:sz w:val="26"/>
          <w:szCs w:val="26"/>
        </w:rPr>
      </w:pPr>
      <w:r>
        <w:rPr>
          <w:rFonts w:cs="Calibri"/>
          <w:sz w:val="26"/>
          <w:szCs w:val="26"/>
        </w:rPr>
        <w:t xml:space="preserve">L’installation d’un chauffe-eau solaire permet d’assurer de 50 à 70% de la couverture en besoin d’eau chaude sanitaire sur un an pour une famille. Sachant que la consommation moyenne est de 50 l d’eau chaude sanitaire par personne et par jour.   </w:t>
      </w:r>
      <w:r w:rsidR="00D8214F">
        <w:rPr>
          <w:rFonts w:cs="Calibri"/>
          <w:sz w:val="26"/>
          <w:szCs w:val="26"/>
        </w:rPr>
        <w:t xml:space="preserve"> </w:t>
      </w:r>
    </w:p>
    <w:p w:rsidR="00013EC5" w:rsidRDefault="00013EC5" w:rsidP="006D6E0C">
      <w:pPr>
        <w:spacing w:before="240" w:after="240"/>
        <w:jc w:val="both"/>
        <w:rPr>
          <w:rFonts w:cs="Calibri"/>
          <w:sz w:val="26"/>
          <w:szCs w:val="26"/>
        </w:rPr>
      </w:pPr>
      <w:r>
        <w:rPr>
          <w:rFonts w:cs="Calibri"/>
          <w:sz w:val="26"/>
          <w:szCs w:val="26"/>
        </w:rPr>
        <w:t xml:space="preserve"> </w:t>
      </w:r>
      <w:r w:rsidR="00127DBB">
        <w:rPr>
          <w:rFonts w:cs="Calibri"/>
          <w:sz w:val="26"/>
          <w:szCs w:val="26"/>
        </w:rPr>
        <w:t xml:space="preserve">La production d’eau chaude sanitaire par </w:t>
      </w:r>
      <w:r w:rsidR="006D6E0C">
        <w:rPr>
          <w:rFonts w:cs="Calibri"/>
          <w:sz w:val="26"/>
          <w:szCs w:val="26"/>
        </w:rPr>
        <w:t>mètre carré de capteur solaire permet d’éviter le rejet de 300 kg de CO</w:t>
      </w:r>
      <w:r w:rsidR="006D6E0C" w:rsidRPr="006D6E0C">
        <w:rPr>
          <w:rFonts w:cs="Calibri"/>
          <w:sz w:val="26"/>
          <w:szCs w:val="26"/>
          <w:vertAlign w:val="subscript"/>
        </w:rPr>
        <w:t>2</w:t>
      </w:r>
      <w:r w:rsidR="00127DBB">
        <w:rPr>
          <w:rFonts w:cs="Calibri"/>
          <w:sz w:val="26"/>
          <w:szCs w:val="26"/>
        </w:rPr>
        <w:t xml:space="preserve"> </w:t>
      </w:r>
      <w:r w:rsidR="006D6E0C">
        <w:rPr>
          <w:rFonts w:cs="Calibri"/>
          <w:sz w:val="26"/>
          <w:szCs w:val="26"/>
        </w:rPr>
        <w:t xml:space="preserve">par an dans l’atmosphère et la production de 100 l d’eau chaude sanitaire quasi en </w:t>
      </w:r>
      <w:r w:rsidR="000F0235">
        <w:rPr>
          <w:rFonts w:cs="Calibri"/>
          <w:sz w:val="26"/>
          <w:szCs w:val="26"/>
        </w:rPr>
        <w:t>permanence</w:t>
      </w:r>
      <w:r w:rsidR="000F0235" w:rsidRPr="00DF2F74">
        <w:rPr>
          <w:rFonts w:asciiTheme="minorHAnsi" w:hAnsiTheme="minorHAnsi" w:cstheme="minorHAnsi"/>
          <w:b/>
          <w:bCs/>
          <w:sz w:val="26"/>
          <w:szCs w:val="26"/>
          <w:vertAlign w:val="superscript"/>
        </w:rPr>
        <w:t xml:space="preserve"> [</w:t>
      </w:r>
      <w:r w:rsidR="000F0235" w:rsidRPr="001052D6">
        <w:rPr>
          <w:rFonts w:cs="Calibri"/>
          <w:b/>
          <w:sz w:val="26"/>
          <w:szCs w:val="26"/>
          <w:vertAlign w:val="superscript"/>
        </w:rPr>
        <w:t>II</w:t>
      </w:r>
      <w:r w:rsidR="001052D6" w:rsidRPr="00840D06">
        <w:rPr>
          <w:rFonts w:cs="Calibri"/>
          <w:b/>
          <w:sz w:val="26"/>
          <w:szCs w:val="26"/>
          <w:vertAlign w:val="superscript"/>
        </w:rPr>
        <w:t>-</w:t>
      </w:r>
      <w:r w:rsidR="001052D6">
        <w:rPr>
          <w:rFonts w:cs="Calibri"/>
          <w:b/>
          <w:sz w:val="26"/>
          <w:szCs w:val="26"/>
          <w:vertAlign w:val="superscript"/>
        </w:rPr>
        <w:t>4</w:t>
      </w:r>
      <w:r w:rsidR="000F28BC">
        <w:rPr>
          <w:rFonts w:cs="Calibri"/>
          <w:b/>
          <w:sz w:val="26"/>
          <w:szCs w:val="26"/>
          <w:vertAlign w:val="superscript"/>
        </w:rPr>
        <w:t>5</w:t>
      </w:r>
      <w:r w:rsidR="0074122E" w:rsidRPr="00DF2F74">
        <w:rPr>
          <w:rFonts w:asciiTheme="minorHAnsi" w:hAnsiTheme="minorHAnsi" w:cstheme="minorHAnsi"/>
          <w:b/>
          <w:bCs/>
          <w:sz w:val="26"/>
          <w:szCs w:val="26"/>
          <w:vertAlign w:val="superscript"/>
        </w:rPr>
        <w:t>]</w:t>
      </w:r>
      <w:r w:rsidR="006D6E0C">
        <w:rPr>
          <w:rFonts w:cs="Calibri"/>
          <w:sz w:val="26"/>
          <w:szCs w:val="26"/>
        </w:rPr>
        <w:t>.</w:t>
      </w:r>
    </w:p>
    <w:p w:rsidR="006D6E0C" w:rsidRDefault="006D6E0C" w:rsidP="006D6E0C">
      <w:pPr>
        <w:spacing w:before="240" w:after="240"/>
        <w:jc w:val="both"/>
        <w:rPr>
          <w:rFonts w:cs="Calibri"/>
          <w:sz w:val="26"/>
          <w:szCs w:val="26"/>
        </w:rPr>
      </w:pPr>
    </w:p>
    <w:p w:rsidR="00893D8F" w:rsidRDefault="00EA3195" w:rsidP="006D6E0C">
      <w:pPr>
        <w:spacing w:before="240" w:after="240"/>
        <w:jc w:val="both"/>
        <w:rPr>
          <w:rFonts w:cs="Calibri"/>
          <w:sz w:val="26"/>
          <w:szCs w:val="26"/>
        </w:rPr>
      </w:pPr>
      <w:r>
        <w:rPr>
          <w:rFonts w:cs="Calibri"/>
          <w:noProof/>
          <w:sz w:val="26"/>
          <w:szCs w:val="26"/>
          <w:lang w:eastAsia="fr-FR"/>
        </w:rPr>
        <w:pict>
          <v:shape id="_x0000_s1186" type="#_x0000_t32" style="position:absolute;left:0;text-align:left;margin-left:.25pt;margin-top:27.35pt;width:193.5pt;height:0;z-index:251841536" o:connectortype="straight"/>
        </w:pict>
      </w:r>
    </w:p>
    <w:p w:rsidR="001052D6" w:rsidRPr="001052D6" w:rsidRDefault="00850B35" w:rsidP="00893D8F">
      <w:pPr>
        <w:spacing w:before="240" w:after="240"/>
        <w:jc w:val="both"/>
        <w:rPr>
          <w:rFonts w:cs="Calibri"/>
          <w:sz w:val="20"/>
          <w:szCs w:val="20"/>
        </w:rPr>
      </w:pPr>
      <w:r w:rsidRPr="00850B35">
        <w:rPr>
          <w:rFonts w:cs="Calibri"/>
          <w:b/>
          <w:sz w:val="20"/>
          <w:szCs w:val="20"/>
          <w:vertAlign w:val="superscript"/>
        </w:rPr>
        <w:t>[</w:t>
      </w:r>
      <w:r w:rsidR="001052D6" w:rsidRPr="008E0375">
        <w:rPr>
          <w:rFonts w:cs="Calibri"/>
          <w:b/>
          <w:sz w:val="20"/>
          <w:szCs w:val="20"/>
          <w:vertAlign w:val="superscript"/>
        </w:rPr>
        <w:t>II-</w:t>
      </w:r>
      <w:r w:rsidR="001052D6">
        <w:rPr>
          <w:rFonts w:cs="Calibri"/>
          <w:b/>
          <w:sz w:val="20"/>
          <w:szCs w:val="20"/>
          <w:vertAlign w:val="superscript"/>
        </w:rPr>
        <w:t>4</w:t>
      </w:r>
      <w:r w:rsidR="000F28BC">
        <w:rPr>
          <w:rFonts w:cs="Calibri"/>
          <w:b/>
          <w:sz w:val="20"/>
          <w:szCs w:val="20"/>
          <w:vertAlign w:val="superscript"/>
        </w:rPr>
        <w:t>5</w:t>
      </w:r>
      <w:r w:rsidRPr="00850B35">
        <w:rPr>
          <w:rFonts w:cs="Calibri"/>
          <w:b/>
          <w:sz w:val="20"/>
          <w:szCs w:val="20"/>
          <w:vertAlign w:val="superscript"/>
        </w:rPr>
        <w:t>]</w:t>
      </w:r>
      <w:r w:rsidR="001052D6">
        <w:rPr>
          <w:rFonts w:cs="Calibri"/>
          <w:b/>
          <w:sz w:val="20"/>
          <w:szCs w:val="20"/>
          <w:vertAlign w:val="superscript"/>
        </w:rPr>
        <w:t xml:space="preserve"> </w:t>
      </w:r>
      <w:r w:rsidR="001052D6" w:rsidRPr="008E0375">
        <w:rPr>
          <w:rFonts w:cs="Calibri"/>
          <w:b/>
          <w:sz w:val="20"/>
          <w:szCs w:val="20"/>
        </w:rPr>
        <w:t xml:space="preserve">BRIGITT VU </w:t>
      </w:r>
      <w:r w:rsidR="001052D6" w:rsidRPr="008E0375">
        <w:rPr>
          <w:rFonts w:cs="Calibri"/>
          <w:sz w:val="20"/>
          <w:szCs w:val="20"/>
        </w:rPr>
        <w:t>(Choisir une énergie renouvelable adaptée a sa maison P</w:t>
      </w:r>
      <w:r w:rsidR="001052D6">
        <w:rPr>
          <w:rFonts w:cs="Calibri"/>
          <w:sz w:val="20"/>
          <w:szCs w:val="20"/>
        </w:rPr>
        <w:t>11 et P12</w:t>
      </w:r>
      <w:r w:rsidR="001052D6" w:rsidRPr="008E0375">
        <w:rPr>
          <w:rFonts w:cs="Calibri"/>
          <w:sz w:val="20"/>
          <w:szCs w:val="20"/>
        </w:rPr>
        <w:t>).</w:t>
      </w:r>
    </w:p>
    <w:p w:rsidR="00B837C6" w:rsidRPr="00B837C6" w:rsidRDefault="00B837C6" w:rsidP="00B837C6">
      <w:pPr>
        <w:spacing w:before="240" w:after="240" w:line="240" w:lineRule="auto"/>
        <w:jc w:val="both"/>
        <w:rPr>
          <w:rFonts w:cs="Calibri"/>
          <w:b/>
          <w:sz w:val="26"/>
          <w:szCs w:val="26"/>
        </w:rPr>
      </w:pPr>
      <w:r w:rsidRPr="00B837C6">
        <w:rPr>
          <w:rFonts w:cs="Calibri"/>
          <w:b/>
          <w:sz w:val="26"/>
          <w:szCs w:val="26"/>
        </w:rPr>
        <w:lastRenderedPageBreak/>
        <w:t>II.5.2.2.</w:t>
      </w:r>
      <w:r>
        <w:rPr>
          <w:rFonts w:cs="Calibri"/>
          <w:b/>
          <w:sz w:val="26"/>
          <w:szCs w:val="26"/>
        </w:rPr>
        <w:t>2</w:t>
      </w:r>
      <w:r w:rsidRPr="00B837C6">
        <w:rPr>
          <w:rFonts w:cs="Calibri"/>
          <w:b/>
          <w:sz w:val="26"/>
          <w:szCs w:val="26"/>
        </w:rPr>
        <w:t xml:space="preserve">   Les inconvénients :</w:t>
      </w:r>
    </w:p>
    <w:p w:rsidR="006D6E0C" w:rsidRDefault="006D6E0C" w:rsidP="00B837C6">
      <w:pPr>
        <w:spacing w:before="240" w:after="240" w:line="240" w:lineRule="auto"/>
        <w:jc w:val="both"/>
        <w:rPr>
          <w:rFonts w:cs="Calibri"/>
          <w:sz w:val="26"/>
          <w:szCs w:val="26"/>
        </w:rPr>
      </w:pPr>
      <w:r>
        <w:rPr>
          <w:rFonts w:cs="Calibri"/>
          <w:sz w:val="26"/>
          <w:szCs w:val="26"/>
        </w:rPr>
        <w:t xml:space="preserve">L’inconvénient majeur de cette </w:t>
      </w:r>
      <w:r w:rsidR="00D81628">
        <w:rPr>
          <w:rFonts w:cs="Calibri"/>
          <w:sz w:val="26"/>
          <w:szCs w:val="26"/>
        </w:rPr>
        <w:t xml:space="preserve">énergie </w:t>
      </w:r>
      <w:r>
        <w:rPr>
          <w:rFonts w:cs="Calibri"/>
          <w:sz w:val="26"/>
          <w:szCs w:val="26"/>
        </w:rPr>
        <w:t>renouvelable est que le rendement maximal est en été,</w:t>
      </w:r>
      <w:r w:rsidR="00432560">
        <w:rPr>
          <w:rFonts w:cs="Calibri"/>
          <w:sz w:val="26"/>
          <w:szCs w:val="26"/>
        </w:rPr>
        <w:t xml:space="preserve"> </w:t>
      </w:r>
      <w:r>
        <w:rPr>
          <w:rFonts w:cs="Calibri"/>
          <w:sz w:val="26"/>
          <w:szCs w:val="26"/>
        </w:rPr>
        <w:t xml:space="preserve">quand on en </w:t>
      </w:r>
      <w:r w:rsidR="00B837C6">
        <w:rPr>
          <w:rFonts w:cs="Calibri"/>
          <w:sz w:val="26"/>
          <w:szCs w:val="26"/>
        </w:rPr>
        <w:t>à</w:t>
      </w:r>
      <w:r>
        <w:rPr>
          <w:rFonts w:cs="Calibri"/>
          <w:sz w:val="26"/>
          <w:szCs w:val="26"/>
        </w:rPr>
        <w:t xml:space="preserve"> le moins besoin, et que l’</w:t>
      </w:r>
      <w:r w:rsidR="00B837C6">
        <w:rPr>
          <w:rFonts w:cs="Calibri"/>
          <w:sz w:val="26"/>
          <w:szCs w:val="26"/>
        </w:rPr>
        <w:t>énergie</w:t>
      </w:r>
      <w:r>
        <w:rPr>
          <w:rFonts w:cs="Calibri"/>
          <w:sz w:val="26"/>
          <w:szCs w:val="26"/>
        </w:rPr>
        <w:t xml:space="preserve"> solaire nécessite bien souvent une énergie</w:t>
      </w:r>
      <w:r w:rsidR="00B837C6">
        <w:rPr>
          <w:rFonts w:cs="Calibri"/>
          <w:sz w:val="26"/>
          <w:szCs w:val="26"/>
        </w:rPr>
        <w:t xml:space="preserve"> d’appoint électrique, bois-énergie, ou encore fioul ou gaz.</w:t>
      </w:r>
    </w:p>
    <w:p w:rsidR="00B837C6" w:rsidRDefault="00B837C6" w:rsidP="00BF78CC">
      <w:pPr>
        <w:spacing w:before="240" w:after="240" w:line="240" w:lineRule="auto"/>
        <w:jc w:val="both"/>
        <w:rPr>
          <w:rFonts w:cs="Calibri"/>
          <w:b/>
          <w:sz w:val="26"/>
          <w:szCs w:val="26"/>
        </w:rPr>
      </w:pPr>
      <w:r w:rsidRPr="001E4EA7">
        <w:rPr>
          <w:rFonts w:cs="Calibri"/>
          <w:b/>
          <w:sz w:val="26"/>
          <w:szCs w:val="26"/>
        </w:rPr>
        <w:t>II.</w:t>
      </w:r>
      <w:r>
        <w:rPr>
          <w:rFonts w:cs="Calibri"/>
          <w:b/>
          <w:sz w:val="26"/>
          <w:szCs w:val="26"/>
        </w:rPr>
        <w:t>5.2.3  L’électricité:</w:t>
      </w:r>
    </w:p>
    <w:p w:rsidR="00B837C6" w:rsidRDefault="00B837C6" w:rsidP="00BF78CC">
      <w:pPr>
        <w:autoSpaceDE w:val="0"/>
        <w:autoSpaceDN w:val="0"/>
        <w:adjustRightInd w:val="0"/>
        <w:spacing w:before="240" w:after="240" w:line="240" w:lineRule="auto"/>
        <w:jc w:val="both"/>
        <w:rPr>
          <w:rFonts w:cs="Calibri"/>
          <w:b/>
          <w:sz w:val="26"/>
          <w:szCs w:val="26"/>
        </w:rPr>
      </w:pPr>
      <w:r w:rsidRPr="001E4EA7">
        <w:rPr>
          <w:rFonts w:cs="Calibri"/>
          <w:b/>
          <w:sz w:val="26"/>
          <w:szCs w:val="26"/>
        </w:rPr>
        <w:t>II.</w:t>
      </w:r>
      <w:r>
        <w:rPr>
          <w:rFonts w:cs="Calibri"/>
          <w:b/>
          <w:sz w:val="26"/>
          <w:szCs w:val="26"/>
        </w:rPr>
        <w:t xml:space="preserve">5.2.3.1 </w:t>
      </w:r>
      <w:r w:rsidRPr="00B837C6">
        <w:rPr>
          <w:rFonts w:cs="Calibri"/>
          <w:b/>
          <w:sz w:val="26"/>
          <w:szCs w:val="26"/>
        </w:rPr>
        <w:t>Le photovoltaïque :</w:t>
      </w:r>
    </w:p>
    <w:p w:rsidR="00BF78CC" w:rsidRDefault="00B837C6" w:rsidP="00D81628">
      <w:pPr>
        <w:autoSpaceDE w:val="0"/>
        <w:autoSpaceDN w:val="0"/>
        <w:adjustRightInd w:val="0"/>
        <w:spacing w:before="240" w:after="240" w:line="240" w:lineRule="auto"/>
        <w:jc w:val="both"/>
        <w:rPr>
          <w:rFonts w:cs="Calibri"/>
          <w:sz w:val="26"/>
          <w:szCs w:val="26"/>
        </w:rPr>
      </w:pPr>
      <w:r w:rsidRPr="00B837C6">
        <w:rPr>
          <w:rFonts w:cs="Calibri"/>
          <w:sz w:val="26"/>
          <w:szCs w:val="26"/>
        </w:rPr>
        <w:t xml:space="preserve">La </w:t>
      </w:r>
      <w:r>
        <w:rPr>
          <w:rFonts w:cs="Calibri"/>
          <w:sz w:val="26"/>
          <w:szCs w:val="26"/>
        </w:rPr>
        <w:t xml:space="preserve">production électrique d’origine </w:t>
      </w:r>
      <w:r w:rsidR="00BF78CC">
        <w:rPr>
          <w:rFonts w:cs="Calibri"/>
          <w:sz w:val="26"/>
          <w:szCs w:val="26"/>
        </w:rPr>
        <w:t>photovoltaïque est une solution intéressante. En effet, nos besoins en électricité vont croître dans les années à venir compte tenu de la multiplication des équipements, même si on enregistre une baisse régulière des consommations individuelles des appareils. La production d’électricité d’origine photovoltaïque répond parfaitement aux besoins des particuliers mais le coût d’investissement reste assez pénalisant.</w:t>
      </w:r>
    </w:p>
    <w:p w:rsidR="009A0324" w:rsidRDefault="00BF78CC" w:rsidP="00D630B3">
      <w:pPr>
        <w:autoSpaceDE w:val="0"/>
        <w:autoSpaceDN w:val="0"/>
        <w:adjustRightInd w:val="0"/>
        <w:spacing w:before="240" w:after="240" w:line="240" w:lineRule="auto"/>
        <w:jc w:val="both"/>
        <w:rPr>
          <w:rFonts w:cs="Calibri"/>
          <w:sz w:val="26"/>
          <w:szCs w:val="26"/>
        </w:rPr>
      </w:pPr>
      <w:r>
        <w:rPr>
          <w:rFonts w:cs="Calibri"/>
          <w:sz w:val="26"/>
          <w:szCs w:val="26"/>
        </w:rPr>
        <w:t xml:space="preserve">Contrairement au solaire, le </w:t>
      </w:r>
      <w:r w:rsidR="009A0324">
        <w:rPr>
          <w:rFonts w:cs="Calibri"/>
          <w:sz w:val="26"/>
          <w:szCs w:val="26"/>
        </w:rPr>
        <w:t>photovoltaïque fournit de l’électricité et non de la chaleur. Cette énergie électrique est issue de la transformation directe de la lumière du soleil en énergie électrique grâce à des cellules de silicium ou d’autres semi conducteurs placés dans un capteur.</w:t>
      </w:r>
    </w:p>
    <w:p w:rsidR="009A0324" w:rsidRDefault="009A0324" w:rsidP="00D630B3">
      <w:pPr>
        <w:autoSpaceDE w:val="0"/>
        <w:autoSpaceDN w:val="0"/>
        <w:adjustRightInd w:val="0"/>
        <w:spacing w:before="240" w:after="240" w:line="240" w:lineRule="auto"/>
        <w:jc w:val="both"/>
        <w:rPr>
          <w:rFonts w:cs="Calibri"/>
          <w:sz w:val="26"/>
          <w:szCs w:val="26"/>
        </w:rPr>
      </w:pPr>
      <w:r>
        <w:rPr>
          <w:rFonts w:cs="Calibri"/>
          <w:sz w:val="26"/>
          <w:szCs w:val="26"/>
        </w:rPr>
        <w:t>Cette énergie électrique peut :</w:t>
      </w:r>
    </w:p>
    <w:p w:rsidR="009A0324" w:rsidRDefault="009A0324" w:rsidP="00D630B3">
      <w:pPr>
        <w:pStyle w:val="Paragraphedeliste"/>
        <w:numPr>
          <w:ilvl w:val="0"/>
          <w:numId w:val="18"/>
        </w:numPr>
        <w:autoSpaceDE w:val="0"/>
        <w:autoSpaceDN w:val="0"/>
        <w:adjustRightInd w:val="0"/>
        <w:spacing w:before="240" w:after="240" w:line="240" w:lineRule="auto"/>
        <w:jc w:val="both"/>
        <w:rPr>
          <w:rFonts w:cs="Calibri"/>
          <w:sz w:val="26"/>
          <w:szCs w:val="26"/>
        </w:rPr>
      </w:pPr>
      <w:r>
        <w:rPr>
          <w:rFonts w:cs="Calibri"/>
          <w:sz w:val="26"/>
          <w:szCs w:val="26"/>
        </w:rPr>
        <w:t>Soit être stockée : dans ce cas, elle est contenue dans des accumulateurs, appelés batteries, et restituée à  la demande notamment si votre habitation se situe dans un lieu isolé et qu’il n’est pas possible d’être raccordé au réseau ;</w:t>
      </w:r>
    </w:p>
    <w:p w:rsidR="00BF78CC" w:rsidRDefault="009A0324" w:rsidP="00D630B3">
      <w:pPr>
        <w:pStyle w:val="Paragraphedeliste"/>
        <w:numPr>
          <w:ilvl w:val="0"/>
          <w:numId w:val="18"/>
        </w:numPr>
        <w:autoSpaceDE w:val="0"/>
        <w:autoSpaceDN w:val="0"/>
        <w:adjustRightInd w:val="0"/>
        <w:spacing w:before="240" w:after="240" w:line="240" w:lineRule="auto"/>
        <w:jc w:val="both"/>
        <w:rPr>
          <w:rFonts w:cs="Calibri"/>
          <w:sz w:val="26"/>
          <w:szCs w:val="26"/>
        </w:rPr>
      </w:pPr>
      <w:r>
        <w:rPr>
          <w:rFonts w:cs="Calibri"/>
          <w:sz w:val="26"/>
          <w:szCs w:val="26"/>
        </w:rPr>
        <w:t xml:space="preserve">Soit être convertie : grâce à un onduleur, elle est transformée en électricité et </w:t>
      </w:r>
      <w:r w:rsidR="00D630B3">
        <w:rPr>
          <w:rFonts w:cs="Calibri"/>
          <w:sz w:val="26"/>
          <w:szCs w:val="26"/>
        </w:rPr>
        <w:t xml:space="preserve">est réinjectée sur le réseau </w:t>
      </w:r>
      <w:r w:rsidR="001052D6">
        <w:rPr>
          <w:rFonts w:cs="Calibri"/>
          <w:sz w:val="26"/>
          <w:szCs w:val="26"/>
        </w:rPr>
        <w:t>EDF</w:t>
      </w:r>
      <w:r w:rsidR="000F0235">
        <w:rPr>
          <w:rFonts w:cs="Calibri"/>
          <w:sz w:val="26"/>
          <w:szCs w:val="26"/>
        </w:rPr>
        <w:t xml:space="preserve"> </w:t>
      </w:r>
      <w:r w:rsidR="000F0235" w:rsidRPr="00DF2F74">
        <w:rPr>
          <w:rFonts w:asciiTheme="minorHAnsi" w:hAnsiTheme="minorHAnsi" w:cstheme="minorHAnsi"/>
          <w:b/>
          <w:bCs/>
          <w:sz w:val="26"/>
          <w:szCs w:val="26"/>
          <w:vertAlign w:val="superscript"/>
        </w:rPr>
        <w:t>[</w:t>
      </w:r>
      <w:r w:rsidR="001052D6" w:rsidRPr="00840D06">
        <w:rPr>
          <w:rFonts w:cs="Calibri"/>
          <w:b/>
          <w:sz w:val="26"/>
          <w:szCs w:val="26"/>
          <w:vertAlign w:val="superscript"/>
        </w:rPr>
        <w:t>II-</w:t>
      </w:r>
      <w:r w:rsidR="001052D6">
        <w:rPr>
          <w:rFonts w:cs="Calibri"/>
          <w:b/>
          <w:sz w:val="26"/>
          <w:szCs w:val="26"/>
          <w:vertAlign w:val="superscript"/>
        </w:rPr>
        <w:t>4</w:t>
      </w:r>
      <w:r w:rsidR="000F28BC">
        <w:rPr>
          <w:rFonts w:cs="Calibri"/>
          <w:b/>
          <w:sz w:val="26"/>
          <w:szCs w:val="26"/>
          <w:vertAlign w:val="superscript"/>
        </w:rPr>
        <w:t>6</w:t>
      </w:r>
      <w:r w:rsidR="0074122E" w:rsidRPr="00DF2F74">
        <w:rPr>
          <w:rFonts w:asciiTheme="minorHAnsi" w:hAnsiTheme="minorHAnsi" w:cstheme="minorHAnsi"/>
          <w:b/>
          <w:bCs/>
          <w:sz w:val="26"/>
          <w:szCs w:val="26"/>
          <w:vertAlign w:val="superscript"/>
        </w:rPr>
        <w:t>]</w:t>
      </w:r>
      <w:r w:rsidR="001052D6">
        <w:rPr>
          <w:rFonts w:cs="Calibri"/>
          <w:sz w:val="26"/>
          <w:szCs w:val="26"/>
        </w:rPr>
        <w:t>.</w:t>
      </w:r>
    </w:p>
    <w:p w:rsidR="00B837C6" w:rsidRPr="00532032" w:rsidRDefault="00532032" w:rsidP="00403AF2">
      <w:pPr>
        <w:autoSpaceDE w:val="0"/>
        <w:autoSpaceDN w:val="0"/>
        <w:adjustRightInd w:val="0"/>
        <w:spacing w:before="240" w:after="240" w:line="240" w:lineRule="auto"/>
        <w:jc w:val="both"/>
        <w:rPr>
          <w:rFonts w:cs="Calibri"/>
          <w:b/>
          <w:sz w:val="26"/>
          <w:szCs w:val="26"/>
        </w:rPr>
      </w:pPr>
      <w:r w:rsidRPr="001E4EA7">
        <w:rPr>
          <w:rFonts w:cs="Calibri"/>
          <w:b/>
          <w:sz w:val="26"/>
          <w:szCs w:val="26"/>
        </w:rPr>
        <w:t>II.</w:t>
      </w:r>
      <w:r>
        <w:rPr>
          <w:rFonts w:cs="Calibri"/>
          <w:b/>
          <w:sz w:val="26"/>
          <w:szCs w:val="26"/>
        </w:rPr>
        <w:t xml:space="preserve">5.2.3.1.A </w:t>
      </w:r>
      <w:r w:rsidR="00D630B3" w:rsidRPr="00532032">
        <w:rPr>
          <w:rFonts w:cs="Calibri"/>
          <w:b/>
          <w:sz w:val="26"/>
          <w:szCs w:val="26"/>
        </w:rPr>
        <w:t>Principe de fonctionnement :</w:t>
      </w:r>
    </w:p>
    <w:p w:rsidR="00D630B3" w:rsidRDefault="00D630B3" w:rsidP="00403AF2">
      <w:pPr>
        <w:autoSpaceDE w:val="0"/>
        <w:autoSpaceDN w:val="0"/>
        <w:adjustRightInd w:val="0"/>
        <w:spacing w:before="240" w:after="240" w:line="240" w:lineRule="auto"/>
        <w:jc w:val="both"/>
        <w:rPr>
          <w:rFonts w:cs="Calibri"/>
          <w:sz w:val="26"/>
          <w:szCs w:val="26"/>
        </w:rPr>
      </w:pPr>
      <w:r>
        <w:rPr>
          <w:rFonts w:cs="Calibri"/>
          <w:sz w:val="26"/>
          <w:szCs w:val="26"/>
        </w:rPr>
        <w:t xml:space="preserve">Les capteurs sont en fait ce que l’on appelle des photopiles composées de matériaux semi conducteurs, en général </w:t>
      </w:r>
      <w:r w:rsidR="00056228">
        <w:rPr>
          <w:rFonts w:cs="Calibri"/>
          <w:sz w:val="26"/>
          <w:szCs w:val="26"/>
        </w:rPr>
        <w:t xml:space="preserve">du silicium, convertissant directement la lumière du rayonnement solaire en énergie électrique.les particules de lumière(ou photons) viennent choquer les électrons sur le silicium et leur </w:t>
      </w:r>
      <w:r w:rsidR="00532032">
        <w:rPr>
          <w:rFonts w:cs="Calibri"/>
          <w:sz w:val="26"/>
          <w:szCs w:val="26"/>
        </w:rPr>
        <w:t>transfèrent par là même leur énergie. Le silicium a subi un traitement que l’on nomme dopage dont le but est d’orienter tous les électrons dans le même sens comme une diode. Un courant apparaît aux bornes de cette photopile que l’on transfère au réseau ou à des batteries</w:t>
      </w:r>
      <w:r w:rsidR="001052D6" w:rsidRPr="001052D6">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1052D6" w:rsidRPr="00840D06">
        <w:rPr>
          <w:rFonts w:cs="Calibri"/>
          <w:b/>
          <w:sz w:val="26"/>
          <w:szCs w:val="26"/>
          <w:vertAlign w:val="superscript"/>
        </w:rPr>
        <w:t>II-</w:t>
      </w:r>
      <w:r w:rsidR="001052D6">
        <w:rPr>
          <w:rFonts w:cs="Calibri"/>
          <w:b/>
          <w:sz w:val="26"/>
          <w:szCs w:val="26"/>
          <w:vertAlign w:val="superscript"/>
        </w:rPr>
        <w:t>4</w:t>
      </w:r>
      <w:r w:rsidR="000F28BC">
        <w:rPr>
          <w:rFonts w:cs="Calibri"/>
          <w:b/>
          <w:sz w:val="26"/>
          <w:szCs w:val="26"/>
          <w:vertAlign w:val="superscript"/>
        </w:rPr>
        <w:t>7</w:t>
      </w:r>
      <w:r w:rsidR="0074122E" w:rsidRPr="00DF2F74">
        <w:rPr>
          <w:rFonts w:asciiTheme="minorHAnsi" w:hAnsiTheme="minorHAnsi" w:cstheme="minorHAnsi"/>
          <w:b/>
          <w:bCs/>
          <w:sz w:val="26"/>
          <w:szCs w:val="26"/>
          <w:vertAlign w:val="superscript"/>
        </w:rPr>
        <w:t>]</w:t>
      </w:r>
      <w:r w:rsidR="001052D6">
        <w:rPr>
          <w:rFonts w:cs="Calibri"/>
          <w:sz w:val="26"/>
          <w:szCs w:val="26"/>
        </w:rPr>
        <w:t>.</w:t>
      </w:r>
    </w:p>
    <w:p w:rsidR="00403AF2" w:rsidRDefault="00403AF2" w:rsidP="00403AF2">
      <w:pPr>
        <w:autoSpaceDE w:val="0"/>
        <w:autoSpaceDN w:val="0"/>
        <w:adjustRightInd w:val="0"/>
        <w:spacing w:before="240" w:after="240" w:line="240" w:lineRule="auto"/>
        <w:jc w:val="both"/>
        <w:rPr>
          <w:rFonts w:cs="Calibri"/>
          <w:sz w:val="26"/>
          <w:szCs w:val="26"/>
        </w:rPr>
      </w:pPr>
    </w:p>
    <w:p w:rsidR="00403AF2" w:rsidRDefault="00403AF2" w:rsidP="00403AF2">
      <w:pPr>
        <w:autoSpaceDE w:val="0"/>
        <w:autoSpaceDN w:val="0"/>
        <w:adjustRightInd w:val="0"/>
        <w:spacing w:before="240" w:after="240" w:line="240" w:lineRule="auto"/>
        <w:jc w:val="both"/>
        <w:rPr>
          <w:rFonts w:cs="Calibri"/>
          <w:sz w:val="26"/>
          <w:szCs w:val="26"/>
        </w:rPr>
      </w:pPr>
    </w:p>
    <w:p w:rsidR="00403AF2" w:rsidRDefault="00EA3195" w:rsidP="00403AF2">
      <w:pPr>
        <w:autoSpaceDE w:val="0"/>
        <w:autoSpaceDN w:val="0"/>
        <w:adjustRightInd w:val="0"/>
        <w:spacing w:before="240" w:after="240" w:line="240" w:lineRule="auto"/>
        <w:jc w:val="both"/>
        <w:rPr>
          <w:rFonts w:cs="Calibri"/>
          <w:sz w:val="26"/>
          <w:szCs w:val="26"/>
        </w:rPr>
      </w:pPr>
      <w:r>
        <w:rPr>
          <w:rFonts w:cs="Calibri"/>
          <w:noProof/>
          <w:sz w:val="26"/>
          <w:szCs w:val="26"/>
          <w:lang w:eastAsia="fr-FR"/>
        </w:rPr>
        <w:pict>
          <v:shape id="_x0000_s1187" type="#_x0000_t32" style="position:absolute;left:0;text-align:left;margin-left:-.2pt;margin-top:23.15pt;width:193.5pt;height:0;z-index:251842560" o:connectortype="straight"/>
        </w:pict>
      </w:r>
    </w:p>
    <w:p w:rsidR="00BE1D1D" w:rsidRPr="001052D6" w:rsidRDefault="00850B35" w:rsidP="00BE1D1D">
      <w:pPr>
        <w:spacing w:before="240" w:after="240"/>
        <w:jc w:val="both"/>
        <w:rPr>
          <w:rFonts w:cs="Calibri"/>
          <w:sz w:val="20"/>
          <w:szCs w:val="20"/>
        </w:rPr>
      </w:pPr>
      <w:r w:rsidRPr="00850B35">
        <w:rPr>
          <w:rFonts w:cs="Calibri"/>
          <w:b/>
          <w:sz w:val="20"/>
          <w:szCs w:val="20"/>
          <w:vertAlign w:val="superscript"/>
        </w:rPr>
        <w:t>[</w:t>
      </w:r>
      <w:r w:rsidR="00BE1D1D" w:rsidRPr="008E0375">
        <w:rPr>
          <w:rFonts w:cs="Calibri"/>
          <w:b/>
          <w:sz w:val="20"/>
          <w:szCs w:val="20"/>
          <w:vertAlign w:val="superscript"/>
        </w:rPr>
        <w:t>II-</w:t>
      </w:r>
      <w:r w:rsidR="00BE1D1D">
        <w:rPr>
          <w:rFonts w:cs="Calibri"/>
          <w:b/>
          <w:sz w:val="20"/>
          <w:szCs w:val="20"/>
          <w:vertAlign w:val="superscript"/>
        </w:rPr>
        <w:t>4</w:t>
      </w:r>
      <w:r w:rsidR="000F28BC">
        <w:rPr>
          <w:rFonts w:cs="Calibri"/>
          <w:b/>
          <w:sz w:val="20"/>
          <w:szCs w:val="20"/>
          <w:vertAlign w:val="superscript"/>
        </w:rPr>
        <w:t>6</w:t>
      </w:r>
      <w:r w:rsidRPr="00850B35">
        <w:rPr>
          <w:rFonts w:cs="Calibri"/>
          <w:b/>
          <w:sz w:val="20"/>
          <w:szCs w:val="20"/>
          <w:vertAlign w:val="superscript"/>
        </w:rPr>
        <w:t>]</w:t>
      </w:r>
      <w:r w:rsidR="00BE1D1D">
        <w:rPr>
          <w:rFonts w:cs="Calibri"/>
          <w:b/>
          <w:sz w:val="20"/>
          <w:szCs w:val="20"/>
          <w:vertAlign w:val="superscript"/>
        </w:rPr>
        <w:t xml:space="preserve"> </w:t>
      </w:r>
      <w:r w:rsidR="00BE1D1D" w:rsidRPr="008E0375">
        <w:rPr>
          <w:rFonts w:cs="Calibri"/>
          <w:b/>
          <w:sz w:val="20"/>
          <w:szCs w:val="20"/>
        </w:rPr>
        <w:t xml:space="preserve">BRIGITT VU </w:t>
      </w:r>
      <w:r w:rsidR="00BE1D1D" w:rsidRPr="008E0375">
        <w:rPr>
          <w:rFonts w:cs="Calibri"/>
          <w:sz w:val="20"/>
          <w:szCs w:val="20"/>
        </w:rPr>
        <w:t>(</w:t>
      </w:r>
      <w:r w:rsidR="00BE1D1D">
        <w:rPr>
          <w:rFonts w:cs="Calibri"/>
          <w:sz w:val="20"/>
          <w:szCs w:val="20"/>
        </w:rPr>
        <w:t>La maison à énergie zéro</w:t>
      </w:r>
      <w:r w:rsidR="00BE1D1D" w:rsidRPr="008E0375">
        <w:rPr>
          <w:rFonts w:cs="Calibri"/>
          <w:sz w:val="20"/>
          <w:szCs w:val="20"/>
        </w:rPr>
        <w:t xml:space="preserve"> P</w:t>
      </w:r>
      <w:r w:rsidR="00BE1D1D">
        <w:rPr>
          <w:rFonts w:cs="Calibri"/>
          <w:sz w:val="20"/>
          <w:szCs w:val="20"/>
        </w:rPr>
        <w:t>51</w:t>
      </w:r>
      <w:r w:rsidR="00BE1D1D" w:rsidRPr="008E0375">
        <w:rPr>
          <w:rFonts w:cs="Calibri"/>
          <w:sz w:val="20"/>
          <w:szCs w:val="20"/>
        </w:rPr>
        <w:t>).</w:t>
      </w:r>
    </w:p>
    <w:p w:rsidR="001052D6" w:rsidRDefault="00850B35" w:rsidP="001052D6">
      <w:pPr>
        <w:spacing w:before="240" w:after="240"/>
        <w:jc w:val="both"/>
        <w:rPr>
          <w:rFonts w:cs="Calibri"/>
          <w:sz w:val="20"/>
          <w:szCs w:val="20"/>
        </w:rPr>
      </w:pPr>
      <w:r w:rsidRPr="00850B35">
        <w:rPr>
          <w:rFonts w:cs="Calibri"/>
          <w:b/>
          <w:sz w:val="20"/>
          <w:szCs w:val="20"/>
          <w:vertAlign w:val="superscript"/>
        </w:rPr>
        <w:t>[</w:t>
      </w:r>
      <w:r w:rsidR="000F003F">
        <w:rPr>
          <w:rFonts w:cs="Calibri"/>
          <w:b/>
          <w:sz w:val="20"/>
          <w:szCs w:val="20"/>
          <w:vertAlign w:val="superscript"/>
        </w:rPr>
        <w:t>II-4</w:t>
      </w:r>
      <w:r w:rsidR="000F28BC">
        <w:rPr>
          <w:rFonts w:cs="Calibri"/>
          <w:b/>
          <w:sz w:val="20"/>
          <w:szCs w:val="20"/>
          <w:vertAlign w:val="superscript"/>
        </w:rPr>
        <w:t>7</w:t>
      </w:r>
      <w:r w:rsidRPr="00850B35">
        <w:rPr>
          <w:rFonts w:cs="Calibri"/>
          <w:b/>
          <w:sz w:val="20"/>
          <w:szCs w:val="20"/>
          <w:vertAlign w:val="superscript"/>
        </w:rPr>
        <w:t>]</w:t>
      </w:r>
      <w:r w:rsidR="001052D6">
        <w:rPr>
          <w:rFonts w:cs="Calibri"/>
          <w:b/>
          <w:sz w:val="20"/>
          <w:szCs w:val="20"/>
          <w:vertAlign w:val="superscript"/>
        </w:rPr>
        <w:t xml:space="preserve"> </w:t>
      </w:r>
      <w:r w:rsidR="001052D6" w:rsidRPr="008E0375">
        <w:rPr>
          <w:rFonts w:cs="Calibri"/>
          <w:b/>
          <w:sz w:val="20"/>
          <w:szCs w:val="20"/>
        </w:rPr>
        <w:t xml:space="preserve">BRIGITT VU </w:t>
      </w:r>
      <w:r w:rsidR="000F003F" w:rsidRPr="008E0375">
        <w:rPr>
          <w:rFonts w:cs="Calibri"/>
          <w:sz w:val="20"/>
          <w:szCs w:val="20"/>
        </w:rPr>
        <w:t>(Choisir une énergie renouvelable adaptée a sa maison P</w:t>
      </w:r>
      <w:r w:rsidR="000F003F">
        <w:rPr>
          <w:rFonts w:cs="Calibri"/>
          <w:sz w:val="20"/>
          <w:szCs w:val="20"/>
        </w:rPr>
        <w:t>24</w:t>
      </w:r>
      <w:r w:rsidR="000F003F" w:rsidRPr="008E0375">
        <w:rPr>
          <w:rFonts w:cs="Calibri"/>
          <w:sz w:val="20"/>
          <w:szCs w:val="20"/>
        </w:rPr>
        <w:t>)</w:t>
      </w:r>
      <w:r w:rsidR="000F003F">
        <w:rPr>
          <w:rFonts w:cs="Calibri"/>
          <w:sz w:val="20"/>
          <w:szCs w:val="20"/>
        </w:rPr>
        <w:t>.</w:t>
      </w:r>
    </w:p>
    <w:p w:rsidR="00532032" w:rsidRDefault="007604BA" w:rsidP="00403AF2">
      <w:pPr>
        <w:autoSpaceDE w:val="0"/>
        <w:autoSpaceDN w:val="0"/>
        <w:adjustRightInd w:val="0"/>
        <w:spacing w:before="240" w:after="240" w:line="240" w:lineRule="auto"/>
        <w:jc w:val="both"/>
        <w:rPr>
          <w:rFonts w:cs="Calibri"/>
          <w:sz w:val="26"/>
          <w:szCs w:val="26"/>
        </w:rPr>
      </w:pPr>
      <w:r>
        <w:rPr>
          <w:rFonts w:cs="Calibri"/>
          <w:sz w:val="26"/>
          <w:szCs w:val="26"/>
        </w:rPr>
        <w:lastRenderedPageBreak/>
        <w:t>En matière de capteurs, il existe deux grandes formes de technologie, le silicium cristallin et le silicium amorphe :</w:t>
      </w:r>
    </w:p>
    <w:p w:rsidR="00403AF2" w:rsidRDefault="007604BA" w:rsidP="00403AF2">
      <w:pPr>
        <w:pStyle w:val="Paragraphedeliste"/>
        <w:numPr>
          <w:ilvl w:val="0"/>
          <w:numId w:val="20"/>
        </w:numPr>
        <w:autoSpaceDE w:val="0"/>
        <w:autoSpaceDN w:val="0"/>
        <w:adjustRightInd w:val="0"/>
        <w:spacing w:before="240" w:after="240" w:line="240" w:lineRule="auto"/>
        <w:jc w:val="both"/>
        <w:rPr>
          <w:rFonts w:cs="Calibri"/>
          <w:sz w:val="26"/>
          <w:szCs w:val="26"/>
        </w:rPr>
      </w:pPr>
      <w:r>
        <w:rPr>
          <w:rFonts w:cs="Calibri"/>
          <w:sz w:val="26"/>
          <w:szCs w:val="26"/>
        </w:rPr>
        <w:t>Le silicium cristallin, mono-ou pol</w:t>
      </w:r>
      <w:r w:rsidR="00B25761">
        <w:rPr>
          <w:rFonts w:cs="Calibri"/>
          <w:sz w:val="26"/>
          <w:szCs w:val="26"/>
        </w:rPr>
        <w:t xml:space="preserve">ycristallin, est une technologie qui a fait ses preuves. La durée de vie de ces capteurs est le plus de trente ans et le rendement des cellules de l’ordre de 15%. Ce type de cellule est adapté à la production de </w:t>
      </w:r>
      <w:r w:rsidR="00601E42">
        <w:rPr>
          <w:rFonts w:cs="Calibri"/>
          <w:sz w:val="26"/>
          <w:szCs w:val="26"/>
        </w:rPr>
        <w:t>puissance de l’ordre de quelques centaines</w:t>
      </w:r>
      <w:r w:rsidR="00B25761">
        <w:rPr>
          <w:rFonts w:cs="Calibri"/>
          <w:sz w:val="26"/>
          <w:szCs w:val="26"/>
        </w:rPr>
        <w:t xml:space="preserve"> de watts comme de quelques kilowatts.</w:t>
      </w:r>
    </w:p>
    <w:p w:rsidR="00403AF2" w:rsidRPr="00403AF2" w:rsidRDefault="00403AF2" w:rsidP="00403AF2">
      <w:pPr>
        <w:pStyle w:val="Paragraphedeliste"/>
        <w:autoSpaceDE w:val="0"/>
        <w:autoSpaceDN w:val="0"/>
        <w:adjustRightInd w:val="0"/>
        <w:spacing w:before="240" w:after="240" w:line="240" w:lineRule="auto"/>
        <w:ind w:left="360"/>
        <w:jc w:val="both"/>
        <w:rPr>
          <w:rFonts w:cs="Calibri"/>
          <w:sz w:val="26"/>
          <w:szCs w:val="26"/>
        </w:rPr>
      </w:pPr>
    </w:p>
    <w:p w:rsidR="00403AF2" w:rsidRDefault="00B25761" w:rsidP="00403AF2">
      <w:pPr>
        <w:pStyle w:val="Paragraphedeliste"/>
        <w:numPr>
          <w:ilvl w:val="0"/>
          <w:numId w:val="20"/>
        </w:numPr>
        <w:autoSpaceDE w:val="0"/>
        <w:autoSpaceDN w:val="0"/>
        <w:adjustRightInd w:val="0"/>
        <w:spacing w:before="240" w:after="240" w:line="240" w:lineRule="auto"/>
        <w:jc w:val="both"/>
        <w:rPr>
          <w:rFonts w:cs="Calibri"/>
          <w:sz w:val="26"/>
          <w:szCs w:val="26"/>
        </w:rPr>
      </w:pPr>
      <w:r>
        <w:rPr>
          <w:rFonts w:cs="Calibri"/>
          <w:sz w:val="26"/>
          <w:szCs w:val="26"/>
        </w:rPr>
        <w:t>Le silicium amorphe possède des coûts de fabrication nettement plus faibles que ceux de silicium cristallin. On l’utilise pour les calculatrices, les luminaires de secours, les Abribus, des réverbères …etc. en fait, pour les technologies o</w:t>
      </w:r>
      <w:r w:rsidR="00403AF2">
        <w:rPr>
          <w:rFonts w:cs="Calibri"/>
          <w:sz w:val="26"/>
          <w:szCs w:val="26"/>
        </w:rPr>
        <w:t>ù peu d’électricité est nécessaire. Le rendement d</w:t>
      </w:r>
      <w:r w:rsidR="009679A9">
        <w:rPr>
          <w:rFonts w:cs="Calibri"/>
          <w:sz w:val="26"/>
          <w:szCs w:val="26"/>
        </w:rPr>
        <w:t>e</w:t>
      </w:r>
      <w:r w:rsidR="00403AF2">
        <w:rPr>
          <w:rFonts w:cs="Calibri"/>
          <w:sz w:val="26"/>
          <w:szCs w:val="26"/>
        </w:rPr>
        <w:t xml:space="preserve"> ce type de technologie est de moitié par rapport au</w:t>
      </w:r>
      <w:r w:rsidR="00403AF2" w:rsidRPr="00403AF2">
        <w:rPr>
          <w:rFonts w:cs="Calibri"/>
          <w:sz w:val="26"/>
          <w:szCs w:val="26"/>
        </w:rPr>
        <w:t xml:space="preserve"> </w:t>
      </w:r>
      <w:r w:rsidR="00403AF2">
        <w:rPr>
          <w:rFonts w:cs="Calibri"/>
          <w:sz w:val="26"/>
          <w:szCs w:val="26"/>
        </w:rPr>
        <w:t xml:space="preserve">silicium cristallin. </w:t>
      </w:r>
    </w:p>
    <w:p w:rsidR="00315F4A" w:rsidRDefault="00315F4A" w:rsidP="00B538FE">
      <w:pPr>
        <w:autoSpaceDE w:val="0"/>
        <w:autoSpaceDN w:val="0"/>
        <w:adjustRightInd w:val="0"/>
        <w:spacing w:before="240" w:after="240" w:line="240" w:lineRule="auto"/>
        <w:jc w:val="both"/>
        <w:rPr>
          <w:rFonts w:cs="Calibri"/>
          <w:b/>
          <w:sz w:val="26"/>
          <w:szCs w:val="26"/>
        </w:rPr>
      </w:pPr>
      <w:r w:rsidRPr="00315F4A">
        <w:rPr>
          <w:rFonts w:cs="Calibri"/>
          <w:b/>
          <w:sz w:val="26"/>
          <w:szCs w:val="26"/>
        </w:rPr>
        <w:t>II.5.2.3.1.</w:t>
      </w:r>
      <w:r>
        <w:rPr>
          <w:rFonts w:cs="Calibri"/>
          <w:b/>
          <w:sz w:val="26"/>
          <w:szCs w:val="26"/>
        </w:rPr>
        <w:t>B</w:t>
      </w:r>
      <w:r w:rsidRPr="00315F4A">
        <w:rPr>
          <w:rFonts w:cs="Calibri"/>
          <w:b/>
          <w:sz w:val="26"/>
          <w:szCs w:val="26"/>
        </w:rPr>
        <w:t xml:space="preserve"> </w:t>
      </w:r>
      <w:r>
        <w:rPr>
          <w:rFonts w:cs="Calibri"/>
          <w:b/>
          <w:sz w:val="26"/>
          <w:szCs w:val="26"/>
        </w:rPr>
        <w:t>Installation</w:t>
      </w:r>
      <w:r w:rsidRPr="00315F4A">
        <w:rPr>
          <w:rFonts w:cs="Calibri"/>
          <w:b/>
          <w:sz w:val="26"/>
          <w:szCs w:val="26"/>
        </w:rPr>
        <w:t> :</w:t>
      </w:r>
    </w:p>
    <w:p w:rsidR="00315F4A" w:rsidRPr="00315F4A" w:rsidRDefault="00315F4A" w:rsidP="00B538FE">
      <w:pPr>
        <w:autoSpaceDE w:val="0"/>
        <w:autoSpaceDN w:val="0"/>
        <w:adjustRightInd w:val="0"/>
        <w:spacing w:before="240" w:after="240" w:line="240" w:lineRule="auto"/>
        <w:jc w:val="both"/>
        <w:rPr>
          <w:rFonts w:cs="Calibri"/>
          <w:b/>
          <w:sz w:val="26"/>
          <w:szCs w:val="26"/>
        </w:rPr>
      </w:pPr>
      <w:r w:rsidRPr="00315F4A">
        <w:rPr>
          <w:rFonts w:cs="Calibri"/>
          <w:b/>
          <w:sz w:val="26"/>
          <w:szCs w:val="26"/>
        </w:rPr>
        <w:t>1. Installation raccordée au réseau :</w:t>
      </w:r>
    </w:p>
    <w:p w:rsidR="00315F4A" w:rsidRPr="00315F4A" w:rsidRDefault="00315F4A" w:rsidP="00B538FE">
      <w:pPr>
        <w:autoSpaceDE w:val="0"/>
        <w:autoSpaceDN w:val="0"/>
        <w:adjustRightInd w:val="0"/>
        <w:spacing w:before="240" w:after="240" w:line="240" w:lineRule="auto"/>
        <w:jc w:val="both"/>
        <w:rPr>
          <w:rFonts w:cs="Calibri"/>
          <w:sz w:val="26"/>
          <w:szCs w:val="26"/>
        </w:rPr>
      </w:pPr>
      <w:r>
        <w:rPr>
          <w:rFonts w:cs="Calibri"/>
          <w:sz w:val="26"/>
          <w:szCs w:val="26"/>
        </w:rPr>
        <w:t xml:space="preserve"> </w:t>
      </w:r>
      <w:r w:rsidRPr="00315F4A">
        <w:rPr>
          <w:rFonts w:cs="Calibri"/>
          <w:sz w:val="26"/>
          <w:szCs w:val="26"/>
        </w:rPr>
        <w:t>Le principal avantage de ce type</w:t>
      </w:r>
      <w:r>
        <w:rPr>
          <w:rFonts w:cs="Calibri"/>
          <w:sz w:val="26"/>
          <w:szCs w:val="26"/>
        </w:rPr>
        <w:t xml:space="preserve"> </w:t>
      </w:r>
      <w:r w:rsidRPr="00315F4A">
        <w:rPr>
          <w:rFonts w:cs="Calibri"/>
          <w:sz w:val="26"/>
          <w:szCs w:val="26"/>
        </w:rPr>
        <w:t>de raccordement est de</w:t>
      </w:r>
      <w:r>
        <w:rPr>
          <w:rFonts w:cs="Calibri"/>
          <w:sz w:val="26"/>
          <w:szCs w:val="26"/>
        </w:rPr>
        <w:t xml:space="preserve"> </w:t>
      </w:r>
      <w:r w:rsidRPr="00315F4A">
        <w:rPr>
          <w:rFonts w:cs="Calibri"/>
          <w:sz w:val="26"/>
          <w:szCs w:val="26"/>
        </w:rPr>
        <w:t>vous</w:t>
      </w:r>
      <w:r>
        <w:rPr>
          <w:rFonts w:cs="Calibri"/>
          <w:sz w:val="26"/>
          <w:szCs w:val="26"/>
        </w:rPr>
        <w:t xml:space="preserve"> </w:t>
      </w:r>
      <w:r w:rsidRPr="00315F4A">
        <w:rPr>
          <w:rFonts w:cs="Calibri"/>
          <w:sz w:val="26"/>
          <w:szCs w:val="26"/>
        </w:rPr>
        <w:t>éviter de stocker cette électricité</w:t>
      </w:r>
      <w:r>
        <w:rPr>
          <w:rFonts w:cs="Calibri"/>
          <w:sz w:val="26"/>
          <w:szCs w:val="26"/>
        </w:rPr>
        <w:t xml:space="preserve"> </w:t>
      </w:r>
      <w:r w:rsidRPr="00315F4A">
        <w:rPr>
          <w:rFonts w:cs="Calibri"/>
          <w:sz w:val="26"/>
          <w:szCs w:val="26"/>
        </w:rPr>
        <w:t>dans des batteries. Les panneaux</w:t>
      </w:r>
      <w:r>
        <w:rPr>
          <w:rFonts w:cs="Calibri"/>
          <w:sz w:val="26"/>
          <w:szCs w:val="26"/>
        </w:rPr>
        <w:t xml:space="preserve"> </w:t>
      </w:r>
      <w:r w:rsidRPr="00315F4A">
        <w:rPr>
          <w:rFonts w:cs="Calibri"/>
          <w:sz w:val="26"/>
          <w:szCs w:val="26"/>
        </w:rPr>
        <w:t>photovoltaïques transforment le</w:t>
      </w:r>
      <w:r>
        <w:rPr>
          <w:rFonts w:cs="Calibri"/>
          <w:sz w:val="26"/>
          <w:szCs w:val="26"/>
        </w:rPr>
        <w:t xml:space="preserve"> </w:t>
      </w:r>
      <w:r w:rsidRPr="00315F4A">
        <w:rPr>
          <w:rFonts w:cs="Calibri"/>
          <w:sz w:val="26"/>
          <w:szCs w:val="26"/>
        </w:rPr>
        <w:t>rayonnement solaire en électricité.</w:t>
      </w:r>
    </w:p>
    <w:p w:rsidR="00315F4A" w:rsidRDefault="00315F4A" w:rsidP="000B2DA2">
      <w:pPr>
        <w:autoSpaceDE w:val="0"/>
        <w:autoSpaceDN w:val="0"/>
        <w:adjustRightInd w:val="0"/>
        <w:spacing w:before="240" w:after="240" w:line="240" w:lineRule="auto"/>
        <w:jc w:val="both"/>
        <w:rPr>
          <w:rFonts w:cs="Calibri"/>
          <w:sz w:val="26"/>
          <w:szCs w:val="26"/>
        </w:rPr>
      </w:pPr>
      <w:r w:rsidRPr="00315F4A">
        <w:rPr>
          <w:rFonts w:cs="Calibri"/>
          <w:sz w:val="26"/>
          <w:szCs w:val="26"/>
        </w:rPr>
        <w:t>Un onduleur convertit directement l’électricité produite en courant</w:t>
      </w:r>
      <w:r>
        <w:rPr>
          <w:rFonts w:cs="Calibri"/>
          <w:sz w:val="26"/>
          <w:szCs w:val="26"/>
        </w:rPr>
        <w:t xml:space="preserve"> </w:t>
      </w:r>
      <w:r w:rsidRPr="00315F4A">
        <w:rPr>
          <w:rFonts w:cs="Calibri"/>
          <w:sz w:val="26"/>
          <w:szCs w:val="26"/>
        </w:rPr>
        <w:t>pouvant être réinjecté dans le réseau</w:t>
      </w:r>
      <w:r w:rsidR="00C75DC5">
        <w:rPr>
          <w:rFonts w:cs="Calibri"/>
          <w:sz w:val="26"/>
          <w:szCs w:val="26"/>
        </w:rPr>
        <w:t xml:space="preserve"> (Voir figure N°II-3</w:t>
      </w:r>
      <w:r w:rsidR="000B2DA2">
        <w:rPr>
          <w:rFonts w:cs="Calibri"/>
          <w:sz w:val="26"/>
          <w:szCs w:val="26"/>
        </w:rPr>
        <w:t>3</w:t>
      </w:r>
      <w:r w:rsidR="00E57605">
        <w:rPr>
          <w:rFonts w:cs="Calibri"/>
          <w:sz w:val="26"/>
          <w:szCs w:val="26"/>
        </w:rPr>
        <w:t>)</w:t>
      </w:r>
      <w:r w:rsidR="00E57605">
        <w:rPr>
          <w:rFonts w:asciiTheme="minorHAnsi" w:hAnsiTheme="minorHAnsi" w:cstheme="minorHAnsi"/>
          <w:color w:val="000000"/>
          <w:sz w:val="26"/>
          <w:szCs w:val="26"/>
          <w:lang w:eastAsia="fr-FR"/>
        </w:rPr>
        <w:t>.</w:t>
      </w:r>
    </w:p>
    <w:p w:rsidR="00315F4A" w:rsidRPr="00315F4A" w:rsidRDefault="00315F4A" w:rsidP="00B538FE">
      <w:pPr>
        <w:autoSpaceDE w:val="0"/>
        <w:autoSpaceDN w:val="0"/>
        <w:adjustRightInd w:val="0"/>
        <w:spacing w:before="240" w:after="240" w:line="240" w:lineRule="auto"/>
        <w:rPr>
          <w:rFonts w:cs="Calibri"/>
          <w:b/>
          <w:sz w:val="26"/>
          <w:szCs w:val="26"/>
        </w:rPr>
      </w:pPr>
      <w:r w:rsidRPr="00315F4A">
        <w:rPr>
          <w:rFonts w:cs="Calibri"/>
          <w:b/>
          <w:sz w:val="26"/>
          <w:szCs w:val="26"/>
        </w:rPr>
        <w:t>2. Installation en site isolé</w:t>
      </w:r>
      <w:r>
        <w:rPr>
          <w:rFonts w:cs="Calibri"/>
          <w:b/>
          <w:sz w:val="26"/>
          <w:szCs w:val="26"/>
        </w:rPr>
        <w:t> :</w:t>
      </w:r>
    </w:p>
    <w:p w:rsidR="00315F4A" w:rsidRDefault="00C75DC5" w:rsidP="000B2DA2">
      <w:pPr>
        <w:autoSpaceDE w:val="0"/>
        <w:autoSpaceDN w:val="0"/>
        <w:adjustRightInd w:val="0"/>
        <w:spacing w:before="240" w:after="240" w:line="240" w:lineRule="auto"/>
        <w:jc w:val="both"/>
        <w:rPr>
          <w:rFonts w:cs="Calibri"/>
          <w:sz w:val="26"/>
          <w:szCs w:val="26"/>
        </w:rPr>
      </w:pPr>
      <w:r>
        <w:rPr>
          <w:rFonts w:cs="Calibri"/>
          <w:noProof/>
          <w:sz w:val="26"/>
          <w:szCs w:val="26"/>
          <w:lang w:eastAsia="fr-FR"/>
        </w:rPr>
        <w:drawing>
          <wp:anchor distT="0" distB="0" distL="114300" distR="114300" simplePos="0" relativeHeight="251843584" behindDoc="1" locked="0" layoutInCell="1" allowOverlap="1">
            <wp:simplePos x="0" y="0"/>
            <wp:positionH relativeFrom="column">
              <wp:posOffset>3212465</wp:posOffset>
            </wp:positionH>
            <wp:positionV relativeFrom="paragraph">
              <wp:posOffset>751205</wp:posOffset>
            </wp:positionV>
            <wp:extent cx="3056255" cy="2157730"/>
            <wp:effectExtent l="38100" t="57150" r="106045" b="90170"/>
            <wp:wrapTight wrapText="bothSides">
              <wp:wrapPolygon edited="0">
                <wp:start x="-269" y="-572"/>
                <wp:lineTo x="-269" y="22503"/>
                <wp:lineTo x="22080" y="22503"/>
                <wp:lineTo x="22215" y="22503"/>
                <wp:lineTo x="22349" y="21358"/>
                <wp:lineTo x="22349" y="-191"/>
                <wp:lineTo x="22080" y="-572"/>
                <wp:lineTo x="-269" y="-572"/>
              </wp:wrapPolygon>
            </wp:wrapTight>
            <wp:docPr id="59"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44"/>
                    <a:srcRect l="33724" t="17120" r="38956" b="47554"/>
                    <a:stretch>
                      <a:fillRect/>
                    </a:stretch>
                  </pic:blipFill>
                  <pic:spPr bwMode="auto">
                    <a:xfrm>
                      <a:off x="0" y="0"/>
                      <a:ext cx="3056255" cy="215773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cs="Calibri"/>
          <w:noProof/>
          <w:sz w:val="26"/>
          <w:szCs w:val="26"/>
          <w:lang w:eastAsia="fr-FR"/>
        </w:rPr>
        <w:drawing>
          <wp:anchor distT="0" distB="0" distL="114300" distR="114300" simplePos="0" relativeHeight="251844608" behindDoc="1" locked="0" layoutInCell="1" allowOverlap="1">
            <wp:simplePos x="0" y="0"/>
            <wp:positionH relativeFrom="column">
              <wp:posOffset>38735</wp:posOffset>
            </wp:positionH>
            <wp:positionV relativeFrom="paragraph">
              <wp:posOffset>751205</wp:posOffset>
            </wp:positionV>
            <wp:extent cx="3021965" cy="2159635"/>
            <wp:effectExtent l="38100" t="57150" r="121285" b="88265"/>
            <wp:wrapTight wrapText="bothSides">
              <wp:wrapPolygon edited="0">
                <wp:start x="-272" y="-572"/>
                <wp:lineTo x="-272" y="22483"/>
                <wp:lineTo x="22195" y="22483"/>
                <wp:lineTo x="22331" y="22483"/>
                <wp:lineTo x="22467" y="21340"/>
                <wp:lineTo x="22467" y="-191"/>
                <wp:lineTo x="22195" y="-572"/>
                <wp:lineTo x="-272" y="-572"/>
              </wp:wrapPolygon>
            </wp:wrapTight>
            <wp:docPr id="5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srcRect l="52565" t="24049" r="18471" b="43206"/>
                    <a:stretch>
                      <a:fillRect/>
                    </a:stretch>
                  </pic:blipFill>
                  <pic:spPr bwMode="auto">
                    <a:xfrm>
                      <a:off x="0" y="0"/>
                      <a:ext cx="3021965" cy="2159635"/>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sidR="00315F4A" w:rsidRPr="00315F4A">
        <w:rPr>
          <w:rFonts w:cs="Calibri"/>
          <w:sz w:val="26"/>
          <w:szCs w:val="26"/>
        </w:rPr>
        <w:t>Ce type de production est intéressant</w:t>
      </w:r>
      <w:r w:rsidR="00315F4A">
        <w:rPr>
          <w:rFonts w:cs="Calibri"/>
          <w:sz w:val="26"/>
          <w:szCs w:val="26"/>
        </w:rPr>
        <w:t xml:space="preserve"> </w:t>
      </w:r>
      <w:r w:rsidR="00315F4A" w:rsidRPr="00315F4A">
        <w:rPr>
          <w:rFonts w:cs="Calibri"/>
          <w:sz w:val="26"/>
          <w:szCs w:val="26"/>
        </w:rPr>
        <w:t>en site isolé. Il suffira de raccorder</w:t>
      </w:r>
      <w:r w:rsidR="00315F4A">
        <w:rPr>
          <w:rFonts w:cs="Calibri"/>
          <w:sz w:val="26"/>
          <w:szCs w:val="26"/>
        </w:rPr>
        <w:t xml:space="preserve"> </w:t>
      </w:r>
      <w:r w:rsidR="00315F4A" w:rsidRPr="00315F4A">
        <w:rPr>
          <w:rFonts w:cs="Calibri"/>
          <w:sz w:val="26"/>
          <w:szCs w:val="26"/>
        </w:rPr>
        <w:t>votre système de panneaux à des</w:t>
      </w:r>
      <w:r w:rsidR="00315F4A">
        <w:rPr>
          <w:rFonts w:cs="Calibri"/>
          <w:sz w:val="26"/>
          <w:szCs w:val="26"/>
        </w:rPr>
        <w:t xml:space="preserve"> </w:t>
      </w:r>
      <w:r w:rsidR="00315F4A" w:rsidRPr="00315F4A">
        <w:rPr>
          <w:rFonts w:cs="Calibri"/>
          <w:sz w:val="26"/>
          <w:szCs w:val="26"/>
        </w:rPr>
        <w:t>batteries. Le coût est élevé puisqu’il</w:t>
      </w:r>
      <w:r w:rsidR="00315F4A">
        <w:rPr>
          <w:rFonts w:cs="Calibri"/>
          <w:sz w:val="26"/>
          <w:szCs w:val="26"/>
        </w:rPr>
        <w:t xml:space="preserve"> </w:t>
      </w:r>
      <w:r w:rsidR="00315F4A" w:rsidRPr="00315F4A">
        <w:rPr>
          <w:rFonts w:cs="Calibri"/>
          <w:sz w:val="26"/>
          <w:szCs w:val="26"/>
        </w:rPr>
        <w:t>est nécessaire d’envisager l’achat</w:t>
      </w:r>
      <w:r w:rsidR="00315F4A">
        <w:rPr>
          <w:rFonts w:cs="Calibri"/>
          <w:sz w:val="26"/>
          <w:szCs w:val="26"/>
        </w:rPr>
        <w:t xml:space="preserve"> </w:t>
      </w:r>
      <w:r w:rsidR="00315F4A" w:rsidRPr="00315F4A">
        <w:rPr>
          <w:rFonts w:cs="Calibri"/>
          <w:sz w:val="26"/>
          <w:szCs w:val="26"/>
        </w:rPr>
        <w:t>d’un générateur d’une puissance</w:t>
      </w:r>
      <w:r w:rsidR="00B538FE">
        <w:rPr>
          <w:rFonts w:cs="Calibri"/>
          <w:sz w:val="26"/>
          <w:szCs w:val="26"/>
        </w:rPr>
        <w:t xml:space="preserve"> </w:t>
      </w:r>
      <w:r w:rsidR="00315F4A" w:rsidRPr="00315F4A">
        <w:rPr>
          <w:rFonts w:cs="Calibri"/>
          <w:sz w:val="26"/>
          <w:szCs w:val="26"/>
        </w:rPr>
        <w:t>moyenne de 1 800 Wc</w:t>
      </w:r>
      <w:r w:rsidR="00D70129" w:rsidRPr="00D70129">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D70129" w:rsidRPr="00840D06">
        <w:rPr>
          <w:rFonts w:cs="Calibri"/>
          <w:b/>
          <w:sz w:val="26"/>
          <w:szCs w:val="26"/>
          <w:vertAlign w:val="superscript"/>
        </w:rPr>
        <w:t>II-</w:t>
      </w:r>
      <w:r w:rsidR="00D70129">
        <w:rPr>
          <w:rFonts w:cs="Calibri"/>
          <w:b/>
          <w:sz w:val="26"/>
          <w:szCs w:val="26"/>
          <w:vertAlign w:val="superscript"/>
        </w:rPr>
        <w:t>4</w:t>
      </w:r>
      <w:r w:rsidR="000F28BC">
        <w:rPr>
          <w:rFonts w:cs="Calibri"/>
          <w:b/>
          <w:sz w:val="26"/>
          <w:szCs w:val="26"/>
          <w:vertAlign w:val="superscript"/>
        </w:rPr>
        <w:t>8</w:t>
      </w:r>
      <w:r w:rsidR="0074122E" w:rsidRPr="00DF2F74">
        <w:rPr>
          <w:rFonts w:asciiTheme="minorHAnsi" w:hAnsiTheme="minorHAnsi" w:cstheme="minorHAnsi"/>
          <w:b/>
          <w:bCs/>
          <w:sz w:val="26"/>
          <w:szCs w:val="26"/>
          <w:vertAlign w:val="superscript"/>
        </w:rPr>
        <w:t>]</w:t>
      </w:r>
      <w:r>
        <w:rPr>
          <w:rFonts w:cs="Calibri"/>
          <w:sz w:val="26"/>
          <w:szCs w:val="26"/>
        </w:rPr>
        <w:t xml:space="preserve"> (Voir figure N°II-3</w:t>
      </w:r>
      <w:r w:rsidR="000B2DA2">
        <w:rPr>
          <w:rFonts w:cs="Calibri"/>
          <w:sz w:val="26"/>
          <w:szCs w:val="26"/>
        </w:rPr>
        <w:t>4</w:t>
      </w:r>
      <w:r w:rsidR="00601E42">
        <w:rPr>
          <w:rFonts w:cs="Calibri"/>
          <w:sz w:val="26"/>
          <w:szCs w:val="26"/>
        </w:rPr>
        <w:t>)</w:t>
      </w:r>
      <w:r w:rsidR="00601E42">
        <w:rPr>
          <w:rFonts w:asciiTheme="minorHAnsi" w:hAnsiTheme="minorHAnsi" w:cstheme="minorHAnsi"/>
          <w:color w:val="000000"/>
          <w:sz w:val="26"/>
          <w:szCs w:val="26"/>
          <w:lang w:eastAsia="fr-FR"/>
        </w:rPr>
        <w:t xml:space="preserve">. </w:t>
      </w:r>
    </w:p>
    <w:p w:rsidR="00C75DC5" w:rsidRPr="00315F4A" w:rsidRDefault="00EA3195" w:rsidP="00B538FE">
      <w:pPr>
        <w:autoSpaceDE w:val="0"/>
        <w:autoSpaceDN w:val="0"/>
        <w:adjustRightInd w:val="0"/>
        <w:spacing w:before="240" w:after="240" w:line="240" w:lineRule="auto"/>
        <w:jc w:val="both"/>
        <w:rPr>
          <w:rFonts w:cs="Calibri"/>
          <w:sz w:val="26"/>
          <w:szCs w:val="26"/>
        </w:rPr>
      </w:pPr>
      <w:r>
        <w:rPr>
          <w:rFonts w:cs="Calibri"/>
          <w:noProof/>
          <w:sz w:val="26"/>
          <w:szCs w:val="26"/>
          <w:lang w:eastAsia="fr-FR"/>
        </w:rPr>
        <w:pict>
          <v:rect id="_x0000_s1189" style="position:absolute;left:0;text-align:left;margin-left:255.05pt;margin-top:-13.3pt;width:240.75pt;height:36.7pt;z-index:251846656" stroked="f">
            <v:textbox style="mso-next-textbox:#_x0000_s1189">
              <w:txbxContent>
                <w:p w:rsidR="00D81628" w:rsidRDefault="00D81628" w:rsidP="000B2DA2">
                  <w:pPr>
                    <w:autoSpaceDE w:val="0"/>
                    <w:autoSpaceDN w:val="0"/>
                    <w:adjustRightInd w:val="0"/>
                    <w:spacing w:after="0" w:line="240" w:lineRule="auto"/>
                    <w:rPr>
                      <w:b/>
                      <w:sz w:val="20"/>
                      <w:szCs w:val="20"/>
                    </w:rPr>
                  </w:pPr>
                  <w:r w:rsidRPr="00E17C5A">
                    <w:rPr>
                      <w:b/>
                      <w:sz w:val="20"/>
                      <w:szCs w:val="20"/>
                    </w:rPr>
                    <w:t>Figure II-</w:t>
                  </w:r>
                  <w:r>
                    <w:rPr>
                      <w:b/>
                      <w:sz w:val="20"/>
                      <w:szCs w:val="20"/>
                    </w:rPr>
                    <w:t>34</w:t>
                  </w:r>
                  <w:r w:rsidRPr="00E17C5A">
                    <w:rPr>
                      <w:b/>
                      <w:sz w:val="20"/>
                      <w:szCs w:val="20"/>
                    </w:rPr>
                    <w:t> : </w:t>
                  </w:r>
                  <w:r>
                    <w:rPr>
                      <w:b/>
                      <w:sz w:val="20"/>
                      <w:szCs w:val="20"/>
                    </w:rPr>
                    <w:t>Installation</w:t>
                  </w:r>
                  <w:r w:rsidRPr="00C75DC5">
                    <w:rPr>
                      <w:b/>
                      <w:sz w:val="20"/>
                      <w:szCs w:val="20"/>
                    </w:rPr>
                    <w:t xml:space="preserve"> en site isolé.</w:t>
                  </w:r>
                </w:p>
                <w:p w:rsidR="00D81628" w:rsidRDefault="00D81628" w:rsidP="00DF4BF6">
                  <w:pPr>
                    <w:autoSpaceDE w:val="0"/>
                    <w:autoSpaceDN w:val="0"/>
                    <w:adjustRightInd w:val="0"/>
                    <w:spacing w:after="0" w:line="240" w:lineRule="auto"/>
                    <w:jc w:val="right"/>
                    <w:rPr>
                      <w:rFonts w:ascii="Futura-Light" w:hAnsi="Futura-Light" w:cs="Futura-Light"/>
                      <w:sz w:val="20"/>
                      <w:szCs w:val="20"/>
                      <w:lang w:eastAsia="fr-FR"/>
                    </w:rPr>
                  </w:pPr>
                  <w:r>
                    <w:rPr>
                      <w:b/>
                      <w:sz w:val="20"/>
                      <w:szCs w:val="20"/>
                    </w:rPr>
                    <w:t>Source :</w:t>
                  </w:r>
                  <w:r w:rsidRPr="00FA02E6">
                    <w:rPr>
                      <w:b/>
                      <w:sz w:val="20"/>
                      <w:szCs w:val="20"/>
                    </w:rPr>
                    <w:t xml:space="preserve"> </w:t>
                  </w:r>
                  <w:r>
                    <w:rPr>
                      <w:b/>
                      <w:sz w:val="20"/>
                      <w:szCs w:val="20"/>
                    </w:rPr>
                    <w:t>Livre ;</w:t>
                  </w:r>
                  <w:r w:rsidRPr="00FE10EF">
                    <w:rPr>
                      <w:b/>
                      <w:sz w:val="20"/>
                      <w:szCs w:val="20"/>
                    </w:rPr>
                    <w:t xml:space="preserve"> Le guide de l’habitat passif</w:t>
                  </w:r>
                  <w:r>
                    <w:rPr>
                      <w:b/>
                      <w:sz w:val="20"/>
                      <w:szCs w:val="20"/>
                    </w:rPr>
                    <w:t>.</w:t>
                  </w:r>
                  <w:r w:rsidRPr="00315F4A">
                    <w:rPr>
                      <w:rFonts w:cs="Calibri"/>
                      <w:b/>
                      <w:sz w:val="26"/>
                      <w:szCs w:val="26"/>
                    </w:rPr>
                    <w:t> </w:t>
                  </w:r>
                </w:p>
                <w:p w:rsidR="00D81628" w:rsidRDefault="00D81628" w:rsidP="00C75DC5">
                  <w:pPr>
                    <w:autoSpaceDE w:val="0"/>
                    <w:autoSpaceDN w:val="0"/>
                    <w:adjustRightInd w:val="0"/>
                    <w:spacing w:after="0" w:line="240" w:lineRule="auto"/>
                    <w:rPr>
                      <w:rFonts w:ascii="Rockwell" w:hAnsi="Rockwell" w:cs="Rockwell"/>
                      <w:color w:val="000000"/>
                      <w:sz w:val="20"/>
                      <w:szCs w:val="20"/>
                      <w:lang w:eastAsia="fr-FR"/>
                    </w:rPr>
                  </w:pPr>
                  <w:r>
                    <w:rPr>
                      <w:b/>
                      <w:sz w:val="20"/>
                      <w:szCs w:val="20"/>
                    </w:rPr>
                    <w:t xml:space="preserve">.                                                           </w:t>
                  </w:r>
                </w:p>
                <w:p w:rsidR="00D81628" w:rsidRPr="00E17C5A" w:rsidRDefault="00D81628" w:rsidP="00C75DC5">
                  <w:pPr>
                    <w:rPr>
                      <w:b/>
                      <w:sz w:val="20"/>
                      <w:szCs w:val="20"/>
                    </w:rPr>
                  </w:pPr>
                  <w:r w:rsidRPr="00E17C5A">
                    <w:rPr>
                      <w:b/>
                      <w:sz w:val="20"/>
                      <w:szCs w:val="20"/>
                    </w:rPr>
                    <w:tab/>
                  </w:r>
                </w:p>
              </w:txbxContent>
            </v:textbox>
          </v:rect>
        </w:pict>
      </w:r>
      <w:r>
        <w:rPr>
          <w:rFonts w:cs="Calibri"/>
          <w:noProof/>
          <w:sz w:val="26"/>
          <w:szCs w:val="26"/>
          <w:lang w:eastAsia="fr-FR"/>
        </w:rPr>
        <w:pict>
          <v:rect id="_x0000_s1188" style="position:absolute;left:0;text-align:left;margin-left:2.3pt;margin-top:-17.45pt;width:240.75pt;height:27.05pt;z-index:251845632" stroked="f">
            <v:textbox style="mso-next-textbox:#_x0000_s1188">
              <w:txbxContent>
                <w:p w:rsidR="00D81628" w:rsidRDefault="00D81628" w:rsidP="000B2DA2">
                  <w:pPr>
                    <w:autoSpaceDE w:val="0"/>
                    <w:autoSpaceDN w:val="0"/>
                    <w:adjustRightInd w:val="0"/>
                    <w:spacing w:after="0" w:line="240" w:lineRule="auto"/>
                    <w:rPr>
                      <w:rFonts w:ascii="Futura-Light" w:hAnsi="Futura-Light" w:cs="Futura-Light"/>
                      <w:sz w:val="20"/>
                      <w:szCs w:val="20"/>
                      <w:lang w:eastAsia="fr-FR"/>
                    </w:rPr>
                  </w:pPr>
                  <w:r w:rsidRPr="00E17C5A">
                    <w:rPr>
                      <w:b/>
                      <w:sz w:val="20"/>
                      <w:szCs w:val="20"/>
                    </w:rPr>
                    <w:t>Figure II-</w:t>
                  </w:r>
                  <w:r>
                    <w:rPr>
                      <w:b/>
                      <w:sz w:val="20"/>
                      <w:szCs w:val="20"/>
                    </w:rPr>
                    <w:t>33</w:t>
                  </w:r>
                  <w:r w:rsidRPr="00E17C5A">
                    <w:rPr>
                      <w:b/>
                      <w:sz w:val="20"/>
                      <w:szCs w:val="20"/>
                    </w:rPr>
                    <w:t> : </w:t>
                  </w:r>
                  <w:r>
                    <w:rPr>
                      <w:b/>
                      <w:sz w:val="20"/>
                      <w:szCs w:val="20"/>
                    </w:rPr>
                    <w:t>Installation</w:t>
                  </w:r>
                  <w:r w:rsidRPr="00C75DC5">
                    <w:rPr>
                      <w:b/>
                      <w:sz w:val="20"/>
                      <w:szCs w:val="20"/>
                    </w:rPr>
                    <w:t xml:space="preserve"> raccordée au réseau</w:t>
                  </w:r>
                  <w:r>
                    <w:rPr>
                      <w:b/>
                      <w:sz w:val="20"/>
                      <w:szCs w:val="20"/>
                    </w:rPr>
                    <w:t>.</w:t>
                  </w:r>
                  <w:r w:rsidRPr="00315F4A">
                    <w:rPr>
                      <w:rFonts w:cs="Calibri"/>
                      <w:b/>
                      <w:sz w:val="26"/>
                      <w:szCs w:val="26"/>
                    </w:rPr>
                    <w:t> </w:t>
                  </w:r>
                </w:p>
                <w:p w:rsidR="00D81628" w:rsidRDefault="00D81628" w:rsidP="00C75DC5">
                  <w:pPr>
                    <w:autoSpaceDE w:val="0"/>
                    <w:autoSpaceDN w:val="0"/>
                    <w:adjustRightInd w:val="0"/>
                    <w:spacing w:after="0" w:line="240" w:lineRule="auto"/>
                    <w:rPr>
                      <w:rFonts w:ascii="Rockwell" w:hAnsi="Rockwell" w:cs="Rockwell"/>
                      <w:color w:val="000000"/>
                      <w:sz w:val="20"/>
                      <w:szCs w:val="20"/>
                      <w:lang w:eastAsia="fr-FR"/>
                    </w:rPr>
                  </w:pPr>
                  <w:r>
                    <w:rPr>
                      <w:b/>
                      <w:sz w:val="20"/>
                      <w:szCs w:val="20"/>
                    </w:rPr>
                    <w:t xml:space="preserve">.                                                           </w:t>
                  </w:r>
                </w:p>
                <w:p w:rsidR="00D81628" w:rsidRPr="00E17C5A" w:rsidRDefault="00D81628" w:rsidP="00C75DC5">
                  <w:pPr>
                    <w:rPr>
                      <w:b/>
                      <w:sz w:val="20"/>
                      <w:szCs w:val="20"/>
                    </w:rPr>
                  </w:pPr>
                  <w:r w:rsidRPr="00E17C5A">
                    <w:rPr>
                      <w:b/>
                      <w:sz w:val="20"/>
                      <w:szCs w:val="20"/>
                    </w:rPr>
                    <w:tab/>
                  </w:r>
                </w:p>
              </w:txbxContent>
            </v:textbox>
          </v:rect>
        </w:pict>
      </w:r>
    </w:p>
    <w:p w:rsidR="00D70129" w:rsidRDefault="00D70129" w:rsidP="00B538FE">
      <w:pPr>
        <w:autoSpaceDE w:val="0"/>
        <w:autoSpaceDN w:val="0"/>
        <w:adjustRightInd w:val="0"/>
        <w:spacing w:before="240" w:after="240" w:line="240" w:lineRule="auto"/>
        <w:jc w:val="both"/>
        <w:rPr>
          <w:rFonts w:cs="Calibri"/>
          <w:sz w:val="26"/>
          <w:szCs w:val="26"/>
        </w:rPr>
      </w:pPr>
    </w:p>
    <w:p w:rsidR="00D70129" w:rsidRDefault="00D70129" w:rsidP="00D70129">
      <w:pPr>
        <w:autoSpaceDE w:val="0"/>
        <w:autoSpaceDN w:val="0"/>
        <w:adjustRightInd w:val="0"/>
        <w:spacing w:before="240" w:after="240" w:line="240" w:lineRule="auto"/>
        <w:jc w:val="both"/>
        <w:rPr>
          <w:rFonts w:cs="Calibri"/>
          <w:b/>
          <w:sz w:val="20"/>
          <w:szCs w:val="20"/>
          <w:vertAlign w:val="superscript"/>
        </w:rPr>
      </w:pPr>
    </w:p>
    <w:p w:rsidR="00D70129" w:rsidRDefault="00850B35" w:rsidP="00D70129">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EA3195" w:rsidRPr="00EA3195">
        <w:rPr>
          <w:rFonts w:asciiTheme="minorHAnsi" w:hAnsiTheme="minorHAnsi" w:cstheme="minorHAnsi"/>
          <w:noProof/>
          <w:color w:val="000000"/>
          <w:sz w:val="26"/>
          <w:szCs w:val="26"/>
          <w:lang w:eastAsia="fr-FR"/>
        </w:rPr>
        <w:pict>
          <v:shape id="_x0000_s1199" type="#_x0000_t32" style="position:absolute;left:0;text-align:left;margin-left:-1.25pt;margin-top:0;width:193.5pt;height:0;z-index:251857920;mso-position-horizontal-relative:text;mso-position-vertical-relative:text" o:connectortype="straight"/>
        </w:pict>
      </w:r>
      <w:r w:rsidR="00D70129" w:rsidRPr="008E0375">
        <w:rPr>
          <w:rFonts w:cs="Calibri"/>
          <w:b/>
          <w:sz w:val="20"/>
          <w:szCs w:val="20"/>
          <w:vertAlign w:val="superscript"/>
        </w:rPr>
        <w:t>II-</w:t>
      </w:r>
      <w:r w:rsidR="00D70129">
        <w:rPr>
          <w:rFonts w:cs="Calibri"/>
          <w:b/>
          <w:sz w:val="20"/>
          <w:szCs w:val="20"/>
          <w:vertAlign w:val="superscript"/>
        </w:rPr>
        <w:t>4</w:t>
      </w:r>
      <w:r w:rsidR="000F28BC">
        <w:rPr>
          <w:rFonts w:cs="Calibri"/>
          <w:b/>
          <w:sz w:val="20"/>
          <w:szCs w:val="20"/>
          <w:vertAlign w:val="superscript"/>
        </w:rPr>
        <w:t>8</w:t>
      </w:r>
      <w:r w:rsidRPr="00850B35">
        <w:rPr>
          <w:rFonts w:cs="Calibri"/>
          <w:b/>
          <w:sz w:val="20"/>
          <w:szCs w:val="20"/>
          <w:vertAlign w:val="superscript"/>
        </w:rPr>
        <w:t>]</w:t>
      </w:r>
      <w:r w:rsidR="00BB008B">
        <w:rPr>
          <w:rFonts w:cs="Calibri"/>
          <w:b/>
          <w:sz w:val="20"/>
          <w:szCs w:val="20"/>
          <w:vertAlign w:val="superscript"/>
        </w:rPr>
        <w:t xml:space="preserve"> </w:t>
      </w:r>
      <w:r w:rsidR="00D70129" w:rsidRPr="008E0375">
        <w:rPr>
          <w:rFonts w:cs="Calibri"/>
          <w:b/>
          <w:sz w:val="20"/>
          <w:szCs w:val="20"/>
        </w:rPr>
        <w:t xml:space="preserve">BRIGITT VU </w:t>
      </w:r>
      <w:r w:rsidR="00D70129" w:rsidRPr="008E0375">
        <w:rPr>
          <w:rFonts w:cs="Calibri"/>
          <w:sz w:val="20"/>
          <w:szCs w:val="20"/>
        </w:rPr>
        <w:t>(Le guide de l’habitat passif - Partie 3 - P 1</w:t>
      </w:r>
      <w:r w:rsidR="00BB008B">
        <w:rPr>
          <w:rFonts w:cs="Calibri"/>
          <w:sz w:val="20"/>
          <w:szCs w:val="20"/>
        </w:rPr>
        <w:t>21</w:t>
      </w:r>
      <w:r w:rsidR="00D70129">
        <w:rPr>
          <w:rFonts w:cs="Calibri"/>
          <w:sz w:val="20"/>
          <w:szCs w:val="20"/>
        </w:rPr>
        <w:t xml:space="preserve"> et P1</w:t>
      </w:r>
      <w:r w:rsidR="00BB008B">
        <w:rPr>
          <w:rFonts w:cs="Calibri"/>
          <w:sz w:val="20"/>
          <w:szCs w:val="20"/>
        </w:rPr>
        <w:t>22</w:t>
      </w:r>
      <w:r w:rsidR="00D70129" w:rsidRPr="008E0375">
        <w:rPr>
          <w:rFonts w:cs="Calibri"/>
          <w:sz w:val="20"/>
          <w:szCs w:val="20"/>
        </w:rPr>
        <w:t>).</w:t>
      </w:r>
    </w:p>
    <w:p w:rsidR="006646E0" w:rsidRPr="006646E0" w:rsidRDefault="006646E0" w:rsidP="0011341F">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1E4EA7">
        <w:rPr>
          <w:rFonts w:cs="Calibri"/>
          <w:b/>
          <w:sz w:val="26"/>
          <w:szCs w:val="26"/>
        </w:rPr>
        <w:lastRenderedPageBreak/>
        <w:t>II.</w:t>
      </w:r>
      <w:r>
        <w:rPr>
          <w:rFonts w:cs="Calibri"/>
          <w:b/>
          <w:sz w:val="26"/>
          <w:szCs w:val="26"/>
        </w:rPr>
        <w:t xml:space="preserve">5.2.3.2 </w:t>
      </w:r>
      <w:r w:rsidRPr="006646E0">
        <w:rPr>
          <w:rFonts w:asciiTheme="minorHAnsi" w:hAnsiTheme="minorHAnsi" w:cstheme="minorHAnsi"/>
          <w:b/>
          <w:color w:val="000000"/>
          <w:sz w:val="26"/>
          <w:szCs w:val="26"/>
          <w:lang w:eastAsia="fr-FR"/>
        </w:rPr>
        <w:t>L’éolien :</w:t>
      </w:r>
    </w:p>
    <w:p w:rsidR="006646E0" w:rsidRDefault="006646E0" w:rsidP="000B2DA2">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6646E0">
        <w:rPr>
          <w:rFonts w:asciiTheme="minorHAnsi" w:hAnsiTheme="minorHAnsi" w:cstheme="minorHAnsi"/>
          <w:color w:val="000000"/>
          <w:sz w:val="26"/>
          <w:szCs w:val="26"/>
          <w:lang w:eastAsia="fr-FR"/>
        </w:rPr>
        <w:t>Une éolienne est composée d’un aérogénérateur transformant une</w:t>
      </w:r>
      <w:r>
        <w:rPr>
          <w:rFonts w:asciiTheme="minorHAnsi" w:hAnsiTheme="minorHAnsi" w:cstheme="minorHAnsi"/>
          <w:color w:val="000000"/>
          <w:sz w:val="26"/>
          <w:szCs w:val="26"/>
          <w:lang w:eastAsia="fr-FR"/>
        </w:rPr>
        <w:t xml:space="preserve"> </w:t>
      </w:r>
      <w:r w:rsidRPr="006646E0">
        <w:rPr>
          <w:rFonts w:asciiTheme="minorHAnsi" w:hAnsiTheme="minorHAnsi" w:cstheme="minorHAnsi"/>
          <w:color w:val="000000"/>
          <w:sz w:val="26"/>
          <w:szCs w:val="26"/>
          <w:lang w:eastAsia="fr-FR"/>
        </w:rPr>
        <w:t>énergie mécanique en énergie électrique. L’énergie fournie par la force</w:t>
      </w:r>
      <w:r>
        <w:rPr>
          <w:rFonts w:asciiTheme="minorHAnsi" w:hAnsiTheme="minorHAnsi" w:cstheme="minorHAnsi"/>
          <w:color w:val="000000"/>
          <w:sz w:val="26"/>
          <w:szCs w:val="26"/>
          <w:lang w:eastAsia="fr-FR"/>
        </w:rPr>
        <w:t xml:space="preserve"> </w:t>
      </w:r>
      <w:r w:rsidRPr="006646E0">
        <w:rPr>
          <w:rFonts w:asciiTheme="minorHAnsi" w:hAnsiTheme="minorHAnsi" w:cstheme="minorHAnsi"/>
          <w:color w:val="000000"/>
          <w:sz w:val="26"/>
          <w:szCs w:val="26"/>
          <w:lang w:eastAsia="fr-FR"/>
        </w:rPr>
        <w:t>du vent fait tourner les pâles par l’intermédiaire d’une génératrice qui</w:t>
      </w:r>
      <w:r>
        <w:rPr>
          <w:rFonts w:asciiTheme="minorHAnsi" w:hAnsiTheme="minorHAnsi" w:cstheme="minorHAnsi"/>
          <w:color w:val="000000"/>
          <w:sz w:val="26"/>
          <w:szCs w:val="26"/>
          <w:lang w:eastAsia="fr-FR"/>
        </w:rPr>
        <w:t xml:space="preserve"> </w:t>
      </w:r>
      <w:r w:rsidRPr="006646E0">
        <w:rPr>
          <w:rFonts w:asciiTheme="minorHAnsi" w:hAnsiTheme="minorHAnsi" w:cstheme="minorHAnsi"/>
          <w:color w:val="000000"/>
          <w:sz w:val="26"/>
          <w:szCs w:val="26"/>
          <w:lang w:eastAsia="fr-FR"/>
        </w:rPr>
        <w:t>est en fait un alternateur de courant continu. Ce courant subit ensuite</w:t>
      </w:r>
      <w:r>
        <w:rPr>
          <w:rFonts w:asciiTheme="minorHAnsi" w:hAnsiTheme="minorHAnsi" w:cstheme="minorHAnsi"/>
          <w:color w:val="000000"/>
          <w:sz w:val="26"/>
          <w:szCs w:val="26"/>
          <w:lang w:eastAsia="fr-FR"/>
        </w:rPr>
        <w:t xml:space="preserve"> </w:t>
      </w:r>
      <w:r w:rsidRPr="006646E0">
        <w:rPr>
          <w:rFonts w:asciiTheme="minorHAnsi" w:hAnsiTheme="minorHAnsi" w:cstheme="minorHAnsi"/>
          <w:color w:val="000000"/>
          <w:sz w:val="26"/>
          <w:szCs w:val="26"/>
          <w:lang w:eastAsia="fr-FR"/>
        </w:rPr>
        <w:t>une transformation dans le convertisseur de courant alternatif puis est</w:t>
      </w:r>
      <w:r>
        <w:rPr>
          <w:rFonts w:asciiTheme="minorHAnsi" w:hAnsiTheme="minorHAnsi" w:cstheme="minorHAnsi"/>
          <w:color w:val="000000"/>
          <w:sz w:val="26"/>
          <w:szCs w:val="26"/>
          <w:lang w:eastAsia="fr-FR"/>
        </w:rPr>
        <w:t xml:space="preserve"> </w:t>
      </w:r>
      <w:r w:rsidRPr="006646E0">
        <w:rPr>
          <w:rFonts w:asciiTheme="minorHAnsi" w:hAnsiTheme="minorHAnsi" w:cstheme="minorHAnsi"/>
          <w:color w:val="000000"/>
          <w:sz w:val="26"/>
          <w:szCs w:val="26"/>
          <w:lang w:eastAsia="fr-FR"/>
        </w:rPr>
        <w:t>directement réinjecté dans le réseau. Un vent de 4 m/s est nécessaire</w:t>
      </w:r>
      <w:r>
        <w:rPr>
          <w:rFonts w:asciiTheme="minorHAnsi" w:hAnsiTheme="minorHAnsi" w:cstheme="minorHAnsi"/>
          <w:color w:val="000000"/>
          <w:sz w:val="26"/>
          <w:szCs w:val="26"/>
          <w:lang w:eastAsia="fr-FR"/>
        </w:rPr>
        <w:t xml:space="preserve"> </w:t>
      </w:r>
      <w:r w:rsidRPr="006646E0">
        <w:rPr>
          <w:rFonts w:asciiTheme="minorHAnsi" w:hAnsiTheme="minorHAnsi" w:cstheme="minorHAnsi"/>
          <w:color w:val="000000"/>
          <w:sz w:val="26"/>
          <w:szCs w:val="26"/>
          <w:lang w:eastAsia="fr-FR"/>
        </w:rPr>
        <w:t>pour permettre à l’éolienne de produire de l’énergie</w:t>
      </w:r>
      <w:r w:rsidR="00FA02E6" w:rsidRPr="00FA02E6">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FA02E6" w:rsidRPr="00840D06">
        <w:rPr>
          <w:rFonts w:cs="Calibri"/>
          <w:b/>
          <w:sz w:val="26"/>
          <w:szCs w:val="26"/>
          <w:vertAlign w:val="superscript"/>
        </w:rPr>
        <w:t>II-</w:t>
      </w:r>
      <w:r w:rsidR="00FA02E6">
        <w:rPr>
          <w:rFonts w:cs="Calibri"/>
          <w:b/>
          <w:sz w:val="26"/>
          <w:szCs w:val="26"/>
          <w:vertAlign w:val="superscript"/>
        </w:rPr>
        <w:t>4</w:t>
      </w:r>
      <w:r w:rsidR="000F28BC">
        <w:rPr>
          <w:rFonts w:cs="Calibri"/>
          <w:b/>
          <w:sz w:val="26"/>
          <w:szCs w:val="26"/>
          <w:vertAlign w:val="superscript"/>
        </w:rPr>
        <w:t>9</w:t>
      </w:r>
      <w:r w:rsidR="0074122E" w:rsidRPr="00DF2F74">
        <w:rPr>
          <w:rFonts w:asciiTheme="minorHAnsi" w:hAnsiTheme="minorHAnsi" w:cstheme="minorHAnsi"/>
          <w:b/>
          <w:bCs/>
          <w:sz w:val="26"/>
          <w:szCs w:val="26"/>
          <w:vertAlign w:val="superscript"/>
        </w:rPr>
        <w:t>]</w:t>
      </w:r>
      <w:r w:rsidR="00FA02E6">
        <w:rPr>
          <w:rFonts w:cs="Calibri"/>
          <w:sz w:val="26"/>
          <w:szCs w:val="26"/>
        </w:rPr>
        <w:t xml:space="preserve"> </w:t>
      </w:r>
      <w:r>
        <w:rPr>
          <w:rFonts w:asciiTheme="minorHAnsi" w:hAnsiTheme="minorHAnsi" w:cstheme="minorHAnsi"/>
          <w:color w:val="000000"/>
          <w:sz w:val="26"/>
          <w:szCs w:val="26"/>
          <w:lang w:eastAsia="fr-FR"/>
        </w:rPr>
        <w:t xml:space="preserve"> </w:t>
      </w:r>
      <w:r>
        <w:rPr>
          <w:rFonts w:cs="Calibri"/>
          <w:sz w:val="26"/>
          <w:szCs w:val="26"/>
        </w:rPr>
        <w:t>(Voir figure N°II-3</w:t>
      </w:r>
      <w:r w:rsidR="000B2DA2">
        <w:rPr>
          <w:rFonts w:cs="Calibri"/>
          <w:sz w:val="26"/>
          <w:szCs w:val="26"/>
        </w:rPr>
        <w:t>5</w:t>
      </w:r>
      <w:r>
        <w:rPr>
          <w:rFonts w:cs="Calibri"/>
          <w:sz w:val="26"/>
          <w:szCs w:val="26"/>
        </w:rPr>
        <w:t>)</w:t>
      </w:r>
      <w:r w:rsidRPr="006646E0">
        <w:rPr>
          <w:rFonts w:asciiTheme="minorHAnsi" w:hAnsiTheme="minorHAnsi" w:cstheme="minorHAnsi"/>
          <w:color w:val="000000"/>
          <w:sz w:val="26"/>
          <w:szCs w:val="26"/>
          <w:lang w:eastAsia="fr-FR"/>
        </w:rPr>
        <w:t>.</w:t>
      </w:r>
    </w:p>
    <w:p w:rsidR="0011341F" w:rsidRDefault="00EA3195" w:rsidP="0011341F">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Pr>
          <w:rFonts w:asciiTheme="minorHAnsi" w:hAnsiTheme="minorHAnsi" w:cstheme="minorHAnsi"/>
          <w:noProof/>
          <w:color w:val="000000"/>
          <w:sz w:val="26"/>
          <w:szCs w:val="26"/>
          <w:lang w:eastAsia="fr-FR"/>
        </w:rPr>
        <w:pict>
          <v:rect id="_x0000_s1190" style="position:absolute;left:0;text-align:left;margin-left:2.6pt;margin-top:182.15pt;width:498pt;height:22.6pt;z-index:251847680" stroked="f">
            <v:textbox style="mso-next-textbox:#_x0000_s1190">
              <w:txbxContent>
                <w:p w:rsidR="00D81628" w:rsidRPr="0011341F" w:rsidRDefault="00D81628" w:rsidP="000B2DA2">
                  <w:pPr>
                    <w:autoSpaceDE w:val="0"/>
                    <w:autoSpaceDN w:val="0"/>
                    <w:adjustRightInd w:val="0"/>
                    <w:spacing w:after="0" w:line="240" w:lineRule="auto"/>
                    <w:rPr>
                      <w:b/>
                      <w:sz w:val="20"/>
                      <w:szCs w:val="20"/>
                    </w:rPr>
                  </w:pPr>
                  <w:r w:rsidRPr="00E17C5A">
                    <w:rPr>
                      <w:b/>
                      <w:sz w:val="20"/>
                      <w:szCs w:val="20"/>
                    </w:rPr>
                    <w:t>Figure II-</w:t>
                  </w:r>
                  <w:r>
                    <w:rPr>
                      <w:b/>
                      <w:sz w:val="20"/>
                      <w:szCs w:val="20"/>
                    </w:rPr>
                    <w:t>35</w:t>
                  </w:r>
                  <w:r w:rsidRPr="00E17C5A">
                    <w:rPr>
                      <w:b/>
                      <w:sz w:val="20"/>
                      <w:szCs w:val="20"/>
                    </w:rPr>
                    <w:t> : </w:t>
                  </w:r>
                  <w:r>
                    <w:rPr>
                      <w:b/>
                      <w:sz w:val="20"/>
                      <w:szCs w:val="20"/>
                    </w:rPr>
                    <w:t xml:space="preserve">L’éolien, schéma de raccordements.    </w:t>
                  </w:r>
                  <w:r>
                    <w:rPr>
                      <w:b/>
                      <w:sz w:val="20"/>
                      <w:szCs w:val="20"/>
                    </w:rPr>
                    <w:tab/>
                  </w:r>
                  <w:r>
                    <w:rPr>
                      <w:b/>
                      <w:sz w:val="20"/>
                      <w:szCs w:val="20"/>
                    </w:rPr>
                    <w:tab/>
                  </w:r>
                  <w:r>
                    <w:rPr>
                      <w:b/>
                      <w:sz w:val="20"/>
                      <w:szCs w:val="20"/>
                    </w:rPr>
                    <w:tab/>
                    <w:t xml:space="preserve">          Source : Livre ;</w:t>
                  </w:r>
                  <w:r w:rsidRPr="00FE10EF">
                    <w:rPr>
                      <w:b/>
                      <w:sz w:val="20"/>
                      <w:szCs w:val="20"/>
                    </w:rPr>
                    <w:t xml:space="preserve"> Le guide de l’habitat passif</w:t>
                  </w:r>
                  <w:r>
                    <w:rPr>
                      <w:b/>
                      <w:sz w:val="20"/>
                      <w:szCs w:val="20"/>
                    </w:rPr>
                    <w:t xml:space="preserve">.          </w:t>
                  </w:r>
                </w:p>
                <w:p w:rsidR="00D81628" w:rsidRPr="00E17C5A" w:rsidRDefault="00D81628" w:rsidP="0011341F">
                  <w:pPr>
                    <w:rPr>
                      <w:b/>
                      <w:sz w:val="20"/>
                      <w:szCs w:val="20"/>
                    </w:rPr>
                  </w:pPr>
                  <w:r w:rsidRPr="00E17C5A">
                    <w:rPr>
                      <w:b/>
                      <w:sz w:val="20"/>
                      <w:szCs w:val="20"/>
                    </w:rPr>
                    <w:tab/>
                  </w:r>
                </w:p>
              </w:txbxContent>
            </v:textbox>
          </v:rect>
        </w:pict>
      </w:r>
      <w:r w:rsidR="0011341F" w:rsidRPr="0011341F">
        <w:rPr>
          <w:rFonts w:asciiTheme="minorHAnsi" w:hAnsiTheme="minorHAnsi" w:cstheme="minorHAnsi"/>
          <w:noProof/>
          <w:color w:val="000000"/>
          <w:sz w:val="26"/>
          <w:szCs w:val="26"/>
          <w:lang w:eastAsia="fr-FR"/>
        </w:rPr>
        <w:drawing>
          <wp:inline distT="0" distB="0" distL="0" distR="0">
            <wp:extent cx="6299835" cy="2162850"/>
            <wp:effectExtent l="38100" t="57150" r="120015" b="104100"/>
            <wp:docPr id="60"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spect="1" noChangeArrowheads="1"/>
                    </pic:cNvPicPr>
                  </pic:nvPicPr>
                  <pic:blipFill>
                    <a:blip r:embed="rId46"/>
                    <a:srcRect l="39075" t="61128" r="23182" b="17663"/>
                    <a:stretch>
                      <a:fillRect/>
                    </a:stretch>
                  </pic:blipFill>
                  <pic:spPr bwMode="auto">
                    <a:xfrm>
                      <a:off x="0" y="0"/>
                      <a:ext cx="6299835" cy="216285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11341F" w:rsidRPr="006646E0" w:rsidRDefault="0011341F" w:rsidP="0011341F">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p>
    <w:p w:rsidR="006F4278" w:rsidRPr="006F4278" w:rsidRDefault="006F4278" w:rsidP="006F4278">
      <w:pPr>
        <w:autoSpaceDE w:val="0"/>
        <w:autoSpaceDN w:val="0"/>
        <w:adjustRightInd w:val="0"/>
        <w:spacing w:before="240" w:after="240" w:line="240" w:lineRule="auto"/>
        <w:rPr>
          <w:rFonts w:asciiTheme="minorHAnsi" w:hAnsiTheme="minorHAnsi" w:cstheme="minorHAnsi"/>
          <w:b/>
          <w:color w:val="000000"/>
          <w:sz w:val="26"/>
          <w:szCs w:val="26"/>
          <w:lang w:eastAsia="fr-FR"/>
        </w:rPr>
      </w:pPr>
      <w:r w:rsidRPr="006F4278">
        <w:rPr>
          <w:rFonts w:cs="Calibri"/>
          <w:b/>
          <w:sz w:val="26"/>
          <w:szCs w:val="26"/>
        </w:rPr>
        <w:t xml:space="preserve">II.5.2.4  </w:t>
      </w:r>
      <w:r w:rsidRPr="006F4278">
        <w:rPr>
          <w:rFonts w:asciiTheme="minorHAnsi" w:hAnsiTheme="minorHAnsi" w:cstheme="minorHAnsi"/>
          <w:b/>
          <w:color w:val="000000"/>
          <w:sz w:val="26"/>
          <w:szCs w:val="26"/>
          <w:lang w:eastAsia="fr-FR"/>
        </w:rPr>
        <w:t>L’éclairage :</w:t>
      </w:r>
    </w:p>
    <w:p w:rsidR="006F4278" w:rsidRDefault="006F4278" w:rsidP="006F4278">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6F4278">
        <w:rPr>
          <w:rFonts w:asciiTheme="minorHAnsi" w:hAnsiTheme="minorHAnsi" w:cstheme="minorHAnsi"/>
          <w:color w:val="000000"/>
          <w:sz w:val="26"/>
          <w:szCs w:val="26"/>
          <w:lang w:eastAsia="fr-FR"/>
        </w:rPr>
        <w:t>En ce qui concerne les luminaires, on suivra les principes de la RT</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2005. On optimisera la gestion de l’éclairage par la prise en compte</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des apports en lumière naturelle et l’utilisation d’ampoules fluocompactes</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ou basses consommations dans les endroits restant allumés</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soit en permanence, soit plus de 3 h par jour. On pensera aussi à</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mettre en place des détecteurs de présence en extérieur, des lampes</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à accumulation solaires pour le bornage, etc.</w:t>
      </w:r>
    </w:p>
    <w:p w:rsidR="006F4278" w:rsidRDefault="006F4278" w:rsidP="006F4278">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6F4278">
        <w:rPr>
          <w:rFonts w:asciiTheme="minorHAnsi" w:hAnsiTheme="minorHAnsi" w:cstheme="minorHAnsi"/>
          <w:color w:val="000000"/>
          <w:sz w:val="26"/>
          <w:szCs w:val="26"/>
          <w:lang w:eastAsia="fr-FR"/>
        </w:rPr>
        <w:t>Sachez qu’une lampe à économie d’énergie vous permettra de réduire</w:t>
      </w:r>
      <w:r>
        <w:rPr>
          <w:rFonts w:asciiTheme="minorHAnsi" w:hAnsiTheme="minorHAnsi" w:cstheme="minorHAnsi"/>
          <w:color w:val="000000"/>
          <w:sz w:val="26"/>
          <w:szCs w:val="26"/>
          <w:lang w:eastAsia="fr-FR"/>
        </w:rPr>
        <w:t xml:space="preserve"> </w:t>
      </w:r>
      <w:r w:rsidRPr="006F4278">
        <w:rPr>
          <w:rFonts w:asciiTheme="minorHAnsi" w:hAnsiTheme="minorHAnsi" w:cstheme="minorHAnsi"/>
          <w:color w:val="000000"/>
          <w:sz w:val="26"/>
          <w:szCs w:val="26"/>
          <w:lang w:eastAsia="fr-FR"/>
        </w:rPr>
        <w:t>considérablement votre facture d’électricité car :</w:t>
      </w:r>
    </w:p>
    <w:p w:rsidR="006F4278" w:rsidRPr="00C15F14" w:rsidRDefault="00C15F14" w:rsidP="00C15F14">
      <w:pPr>
        <w:autoSpaceDE w:val="0"/>
        <w:autoSpaceDN w:val="0"/>
        <w:adjustRightInd w:val="0"/>
        <w:spacing w:before="240" w:after="240" w:line="240" w:lineRule="auto"/>
        <w:jc w:val="both"/>
        <w:rPr>
          <w:rFonts w:asciiTheme="minorHAnsi" w:hAnsiTheme="minorHAnsi" w:cstheme="minorHAnsi"/>
          <w:color w:val="000000"/>
          <w:sz w:val="26"/>
          <w:szCs w:val="26"/>
          <w:lang w:eastAsia="fr-FR"/>
        </w:rPr>
      </w:pPr>
      <w:r w:rsidRPr="00C15F14">
        <w:rPr>
          <w:rFonts w:asciiTheme="minorHAnsi" w:hAnsiTheme="minorHAnsi" w:cstheme="minorHAnsi"/>
          <w:color w:val="000000"/>
          <w:sz w:val="26"/>
          <w:szCs w:val="26"/>
          <w:lang w:eastAsia="fr-FR"/>
        </w:rPr>
        <w:t>Une</w:t>
      </w:r>
      <w:r w:rsidR="006F4278" w:rsidRPr="00C15F14">
        <w:rPr>
          <w:rFonts w:asciiTheme="minorHAnsi" w:hAnsiTheme="minorHAnsi" w:cstheme="minorHAnsi"/>
          <w:color w:val="000000"/>
          <w:sz w:val="26"/>
          <w:szCs w:val="26"/>
          <w:lang w:eastAsia="fr-FR"/>
        </w:rPr>
        <w:t xml:space="preserve"> lampe à économie d’énergie (fluocompacte ou basse consommation)</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consomme 3 à 5 fois moins d’électricité qu’une lampe</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incandescente classique ; vous pouvez toujours mettre une lampe</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basse consommation sur un luminaire n’acceptant que des lampes</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incandescentes</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sa durée de vie est 6 à 10 fois supérieure à celle d’une ampoule</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 xml:space="preserve">à </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incandescence classique ;</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les lampes basses consommations sont certes plus chères à l’achat</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mais la différence de prix est très vite amortie compte tenu du très faible</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coût d’utilisation ; ces lampes ne dégagent quasiment pas de chaleur</w:t>
      </w:r>
      <w:r>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 xml:space="preserve">et respectent davantage </w:t>
      </w:r>
      <w:r w:rsidR="00342899">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l’environnement</w:t>
      </w:r>
      <w:r w:rsidR="00342899" w:rsidRPr="00342899">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342899" w:rsidRPr="00840D06">
        <w:rPr>
          <w:rFonts w:cs="Calibri"/>
          <w:b/>
          <w:sz w:val="26"/>
          <w:szCs w:val="26"/>
          <w:vertAlign w:val="superscript"/>
        </w:rPr>
        <w:t>II-</w:t>
      </w:r>
      <w:r w:rsidR="000F28BC">
        <w:rPr>
          <w:rFonts w:cs="Calibri"/>
          <w:b/>
          <w:sz w:val="26"/>
          <w:szCs w:val="26"/>
          <w:vertAlign w:val="superscript"/>
        </w:rPr>
        <w:t>50</w:t>
      </w:r>
      <w:r w:rsidR="0074122E" w:rsidRPr="00DF2F74">
        <w:rPr>
          <w:rFonts w:asciiTheme="minorHAnsi" w:hAnsiTheme="minorHAnsi" w:cstheme="minorHAnsi"/>
          <w:b/>
          <w:bCs/>
          <w:sz w:val="26"/>
          <w:szCs w:val="26"/>
          <w:vertAlign w:val="superscript"/>
        </w:rPr>
        <w:t>]</w:t>
      </w:r>
      <w:r w:rsidR="00342899">
        <w:rPr>
          <w:rFonts w:cs="Calibri"/>
          <w:sz w:val="26"/>
          <w:szCs w:val="26"/>
        </w:rPr>
        <w:t xml:space="preserve"> </w:t>
      </w:r>
      <w:r w:rsidR="00342899">
        <w:rPr>
          <w:rFonts w:asciiTheme="minorHAnsi" w:hAnsiTheme="minorHAnsi" w:cstheme="minorHAnsi"/>
          <w:color w:val="000000"/>
          <w:sz w:val="26"/>
          <w:szCs w:val="26"/>
          <w:lang w:eastAsia="fr-FR"/>
        </w:rPr>
        <w:t xml:space="preserve"> </w:t>
      </w:r>
      <w:r w:rsidR="006F4278" w:rsidRPr="00C15F14">
        <w:rPr>
          <w:rFonts w:asciiTheme="minorHAnsi" w:hAnsiTheme="minorHAnsi" w:cstheme="minorHAnsi"/>
          <w:color w:val="000000"/>
          <w:sz w:val="26"/>
          <w:szCs w:val="26"/>
          <w:lang w:eastAsia="fr-FR"/>
        </w:rPr>
        <w:t>.</w:t>
      </w:r>
    </w:p>
    <w:p w:rsidR="00C15F14" w:rsidRDefault="00C15F14" w:rsidP="00C15F14">
      <w:pPr>
        <w:spacing w:before="240" w:after="240"/>
        <w:jc w:val="both"/>
        <w:rPr>
          <w:rFonts w:cs="Calibri"/>
          <w:b/>
          <w:sz w:val="20"/>
          <w:szCs w:val="20"/>
          <w:vertAlign w:val="superscript"/>
        </w:rPr>
      </w:pPr>
    </w:p>
    <w:p w:rsidR="004402D2" w:rsidRDefault="00850B35" w:rsidP="004402D2">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EA3195" w:rsidRPr="00EA3195">
        <w:rPr>
          <w:rFonts w:asciiTheme="minorHAnsi" w:hAnsiTheme="minorHAnsi" w:cstheme="minorHAnsi"/>
          <w:noProof/>
          <w:color w:val="000000"/>
          <w:sz w:val="26"/>
          <w:szCs w:val="26"/>
          <w:lang w:eastAsia="fr-FR"/>
        </w:rPr>
        <w:pict>
          <v:shape id="_x0000_s1200" type="#_x0000_t32" style="position:absolute;left:0;text-align:left;margin-left:-1.25pt;margin-top:0;width:193.5pt;height:0;z-index:251859968;mso-position-horizontal-relative:text;mso-position-vertical-relative:text" o:connectortype="straight"/>
        </w:pict>
      </w:r>
      <w:r w:rsidR="004402D2" w:rsidRPr="008E0375">
        <w:rPr>
          <w:rFonts w:cs="Calibri"/>
          <w:b/>
          <w:sz w:val="20"/>
          <w:szCs w:val="20"/>
          <w:vertAlign w:val="superscript"/>
        </w:rPr>
        <w:t>II-</w:t>
      </w:r>
      <w:r w:rsidR="000F28BC">
        <w:rPr>
          <w:rFonts w:cs="Calibri"/>
          <w:b/>
          <w:sz w:val="20"/>
          <w:szCs w:val="20"/>
          <w:vertAlign w:val="superscript"/>
        </w:rPr>
        <w:t>49</w:t>
      </w:r>
      <w:r w:rsidRPr="00850B35">
        <w:rPr>
          <w:rFonts w:cs="Calibri"/>
          <w:b/>
          <w:sz w:val="20"/>
          <w:szCs w:val="20"/>
          <w:vertAlign w:val="superscript"/>
        </w:rPr>
        <w:t>]</w:t>
      </w:r>
      <w:r w:rsidR="004402D2">
        <w:rPr>
          <w:rFonts w:cs="Calibri"/>
          <w:b/>
          <w:sz w:val="20"/>
          <w:szCs w:val="20"/>
          <w:vertAlign w:val="superscript"/>
        </w:rPr>
        <w:t xml:space="preserve"> </w:t>
      </w:r>
      <w:r w:rsidR="004402D2" w:rsidRPr="008E0375">
        <w:rPr>
          <w:rFonts w:cs="Calibri"/>
          <w:b/>
          <w:sz w:val="20"/>
          <w:szCs w:val="20"/>
        </w:rPr>
        <w:t xml:space="preserve">BRIGITT VU </w:t>
      </w:r>
      <w:r w:rsidR="004402D2" w:rsidRPr="008E0375">
        <w:rPr>
          <w:rFonts w:cs="Calibri"/>
          <w:sz w:val="20"/>
          <w:szCs w:val="20"/>
        </w:rPr>
        <w:t xml:space="preserve">(Le guide de l’habitat passif - Partie 3 - P </w:t>
      </w:r>
      <w:r w:rsidR="003418F8">
        <w:rPr>
          <w:rFonts w:cs="Calibri"/>
          <w:sz w:val="20"/>
          <w:szCs w:val="20"/>
        </w:rPr>
        <w:t>123</w:t>
      </w:r>
      <w:r w:rsidR="004402D2" w:rsidRPr="008E0375">
        <w:rPr>
          <w:rFonts w:cs="Calibri"/>
          <w:sz w:val="20"/>
          <w:szCs w:val="20"/>
        </w:rPr>
        <w:t>).</w:t>
      </w:r>
    </w:p>
    <w:p w:rsidR="00AC6894" w:rsidRDefault="00850B35" w:rsidP="00AC6894">
      <w:pPr>
        <w:autoSpaceDE w:val="0"/>
        <w:autoSpaceDN w:val="0"/>
        <w:adjustRightInd w:val="0"/>
        <w:spacing w:before="240" w:after="240" w:line="240" w:lineRule="auto"/>
        <w:jc w:val="both"/>
        <w:rPr>
          <w:rFonts w:cs="Calibri"/>
          <w:sz w:val="20"/>
          <w:szCs w:val="20"/>
        </w:rPr>
      </w:pPr>
      <w:r w:rsidRPr="00850B35">
        <w:rPr>
          <w:rFonts w:cs="Calibri"/>
          <w:b/>
          <w:sz w:val="20"/>
          <w:szCs w:val="20"/>
          <w:vertAlign w:val="superscript"/>
        </w:rPr>
        <w:t>[</w:t>
      </w:r>
      <w:r w:rsidR="00AC6894" w:rsidRPr="008E0375">
        <w:rPr>
          <w:rFonts w:cs="Calibri"/>
          <w:b/>
          <w:sz w:val="20"/>
          <w:szCs w:val="20"/>
          <w:vertAlign w:val="superscript"/>
        </w:rPr>
        <w:t>II-</w:t>
      </w:r>
      <w:r w:rsidR="000F28BC">
        <w:rPr>
          <w:rFonts w:cs="Calibri"/>
          <w:b/>
          <w:sz w:val="20"/>
          <w:szCs w:val="20"/>
          <w:vertAlign w:val="superscript"/>
        </w:rPr>
        <w:t>50</w:t>
      </w:r>
      <w:r w:rsidRPr="00850B35">
        <w:rPr>
          <w:rFonts w:cs="Calibri"/>
          <w:b/>
          <w:sz w:val="20"/>
          <w:szCs w:val="20"/>
          <w:vertAlign w:val="superscript"/>
        </w:rPr>
        <w:t>]</w:t>
      </w:r>
      <w:r w:rsidR="00AC6894">
        <w:rPr>
          <w:rFonts w:cs="Calibri"/>
          <w:b/>
          <w:sz w:val="20"/>
          <w:szCs w:val="20"/>
          <w:vertAlign w:val="superscript"/>
        </w:rPr>
        <w:t xml:space="preserve"> </w:t>
      </w:r>
      <w:r w:rsidR="00AC6894" w:rsidRPr="008E0375">
        <w:rPr>
          <w:rFonts w:cs="Calibri"/>
          <w:b/>
          <w:sz w:val="20"/>
          <w:szCs w:val="20"/>
        </w:rPr>
        <w:t xml:space="preserve">BRIGITT VU </w:t>
      </w:r>
      <w:r w:rsidR="00AC6894" w:rsidRPr="008E0375">
        <w:rPr>
          <w:rFonts w:cs="Calibri"/>
          <w:sz w:val="20"/>
          <w:szCs w:val="20"/>
        </w:rPr>
        <w:t xml:space="preserve">(Le guide de l’habitat passif - Partie </w:t>
      </w:r>
      <w:r w:rsidR="00AC6894">
        <w:rPr>
          <w:rFonts w:cs="Calibri"/>
          <w:sz w:val="20"/>
          <w:szCs w:val="20"/>
        </w:rPr>
        <w:t>4</w:t>
      </w:r>
      <w:r w:rsidR="00AC6894" w:rsidRPr="008E0375">
        <w:rPr>
          <w:rFonts w:cs="Calibri"/>
          <w:sz w:val="20"/>
          <w:szCs w:val="20"/>
        </w:rPr>
        <w:t xml:space="preserve"> - P </w:t>
      </w:r>
      <w:r w:rsidR="00AC6894">
        <w:rPr>
          <w:rFonts w:cs="Calibri"/>
          <w:sz w:val="20"/>
          <w:szCs w:val="20"/>
        </w:rPr>
        <w:t>128</w:t>
      </w:r>
      <w:r w:rsidR="00AC6894" w:rsidRPr="008E0375">
        <w:rPr>
          <w:rFonts w:cs="Calibri"/>
          <w:sz w:val="20"/>
          <w:szCs w:val="20"/>
        </w:rPr>
        <w:t>).</w:t>
      </w:r>
    </w:p>
    <w:p w:rsidR="006F4278" w:rsidRDefault="00964CFB" w:rsidP="00C15F14">
      <w:pPr>
        <w:autoSpaceDE w:val="0"/>
        <w:autoSpaceDN w:val="0"/>
        <w:adjustRightInd w:val="0"/>
        <w:spacing w:before="240" w:after="240" w:line="240" w:lineRule="auto"/>
        <w:jc w:val="both"/>
        <w:rPr>
          <w:rFonts w:asciiTheme="minorHAnsi" w:hAnsiTheme="minorHAnsi" w:cstheme="minorHAnsi"/>
          <w:b/>
          <w:sz w:val="26"/>
          <w:szCs w:val="26"/>
          <w:lang w:eastAsia="fr-FR"/>
        </w:rPr>
      </w:pPr>
      <w:r w:rsidRPr="00964CFB">
        <w:rPr>
          <w:rFonts w:asciiTheme="minorHAnsi" w:hAnsiTheme="minorHAnsi" w:cstheme="minorHAnsi"/>
          <w:b/>
          <w:color w:val="000000"/>
          <w:sz w:val="26"/>
          <w:szCs w:val="26"/>
          <w:lang w:eastAsia="fr-FR"/>
        </w:rPr>
        <w:lastRenderedPageBreak/>
        <w:t xml:space="preserve">II.6 </w:t>
      </w:r>
      <w:r>
        <w:rPr>
          <w:rFonts w:asciiTheme="minorHAnsi" w:hAnsiTheme="minorHAnsi" w:cstheme="minorHAnsi"/>
          <w:b/>
          <w:color w:val="000000"/>
          <w:sz w:val="26"/>
          <w:szCs w:val="26"/>
          <w:lang w:eastAsia="fr-FR"/>
        </w:rPr>
        <w:t>C</w:t>
      </w:r>
      <w:r w:rsidRPr="00964CFB">
        <w:rPr>
          <w:rFonts w:asciiTheme="minorHAnsi" w:hAnsiTheme="minorHAnsi" w:cstheme="minorHAnsi"/>
          <w:b/>
          <w:color w:val="000000"/>
          <w:sz w:val="26"/>
          <w:szCs w:val="26"/>
          <w:lang w:eastAsia="fr-FR"/>
        </w:rPr>
        <w:t>onclusion </w:t>
      </w:r>
      <w:r w:rsidRPr="00964CFB">
        <w:rPr>
          <w:rFonts w:asciiTheme="minorHAnsi" w:hAnsiTheme="minorHAnsi" w:cstheme="minorHAnsi"/>
          <w:b/>
          <w:sz w:val="26"/>
          <w:szCs w:val="26"/>
          <w:lang w:eastAsia="fr-FR"/>
        </w:rPr>
        <w:t xml:space="preserve">: </w:t>
      </w:r>
    </w:p>
    <w:p w:rsidR="00964CFB" w:rsidRDefault="00964CFB" w:rsidP="00C15F14">
      <w:pPr>
        <w:autoSpaceDE w:val="0"/>
        <w:autoSpaceDN w:val="0"/>
        <w:adjustRightInd w:val="0"/>
        <w:spacing w:before="240" w:after="240" w:line="240" w:lineRule="auto"/>
        <w:jc w:val="both"/>
        <w:rPr>
          <w:rFonts w:asciiTheme="minorHAnsi" w:hAnsiTheme="minorHAnsi" w:cstheme="minorHAnsi"/>
          <w:sz w:val="26"/>
          <w:szCs w:val="26"/>
          <w:lang w:eastAsia="fr-FR"/>
        </w:rPr>
      </w:pPr>
      <w:r w:rsidRPr="00964CFB">
        <w:rPr>
          <w:rFonts w:asciiTheme="minorHAnsi" w:hAnsiTheme="minorHAnsi" w:cstheme="minorHAnsi"/>
          <w:sz w:val="26"/>
          <w:szCs w:val="26"/>
          <w:lang w:eastAsia="fr-FR"/>
        </w:rPr>
        <w:t xml:space="preserve">Dans cette </w:t>
      </w:r>
      <w:r>
        <w:rPr>
          <w:rFonts w:asciiTheme="minorHAnsi" w:hAnsiTheme="minorHAnsi" w:cstheme="minorHAnsi"/>
          <w:sz w:val="26"/>
          <w:szCs w:val="26"/>
          <w:lang w:eastAsia="fr-FR"/>
        </w:rPr>
        <w:t>partie on a essayé de montrer qu’il est nécessaire d’introduire la notion d’économie d’énergie.</w:t>
      </w:r>
    </w:p>
    <w:p w:rsidR="00AD3D4A" w:rsidRDefault="00AD3D4A" w:rsidP="000B2DA2">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drawing>
          <wp:anchor distT="0" distB="0" distL="114300" distR="114300" simplePos="0" relativeHeight="251851776" behindDoc="1" locked="0" layoutInCell="1" allowOverlap="1">
            <wp:simplePos x="0" y="0"/>
            <wp:positionH relativeFrom="column">
              <wp:posOffset>38735</wp:posOffset>
            </wp:positionH>
            <wp:positionV relativeFrom="paragraph">
              <wp:posOffset>1352550</wp:posOffset>
            </wp:positionV>
            <wp:extent cx="6299835" cy="2159000"/>
            <wp:effectExtent l="38100" t="57150" r="120015" b="88900"/>
            <wp:wrapTight wrapText="bothSides">
              <wp:wrapPolygon edited="0">
                <wp:start x="-131" y="-572"/>
                <wp:lineTo x="-131" y="22489"/>
                <wp:lineTo x="21881" y="22489"/>
                <wp:lineTo x="21946" y="22489"/>
                <wp:lineTo x="22011" y="21346"/>
                <wp:lineTo x="22011" y="-191"/>
                <wp:lineTo x="21881" y="-572"/>
                <wp:lineTo x="-131" y="-572"/>
              </wp:wrapPolygon>
            </wp:wrapTight>
            <wp:docPr id="6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7"/>
                    <a:srcRect l="33113" t="30163" r="18783" b="8930"/>
                    <a:stretch>
                      <a:fillRect/>
                    </a:stretch>
                  </pic:blipFill>
                  <pic:spPr bwMode="auto">
                    <a:xfrm>
                      <a:off x="0" y="0"/>
                      <a:ext cx="6299835" cy="2159000"/>
                    </a:xfrm>
                    <a:prstGeom prst="rect">
                      <a:avLst/>
                    </a:prstGeom>
                    <a:ln w="28575"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anchor>
        </w:drawing>
      </w:r>
      <w:r>
        <w:rPr>
          <w:rFonts w:asciiTheme="minorHAnsi" w:hAnsiTheme="minorHAnsi" w:cstheme="minorHAnsi"/>
          <w:sz w:val="26"/>
          <w:szCs w:val="26"/>
          <w:lang w:eastAsia="fr-FR"/>
        </w:rPr>
        <w:t xml:space="preserve">En effet, consommer de l’énergie pour produire de la chaleur ou du froid, c’est polluer par production de gaz carbonique, qui crée un effet de serre atmosphérique. Et installer des climatisations thermodynamiques, c’est risquer des rejets de CFC qui participent peut être à la rupture de la couche d’Ozone. Le tableau </w:t>
      </w:r>
      <w:r>
        <w:rPr>
          <w:rFonts w:cs="Calibri"/>
          <w:sz w:val="26"/>
          <w:szCs w:val="26"/>
        </w:rPr>
        <w:t>(Voir figure N°II-3</w:t>
      </w:r>
      <w:r w:rsidR="000B2DA2">
        <w:rPr>
          <w:rFonts w:cs="Calibri"/>
          <w:sz w:val="26"/>
          <w:szCs w:val="26"/>
        </w:rPr>
        <w:t>6</w:t>
      </w:r>
      <w:r>
        <w:rPr>
          <w:rFonts w:cs="Calibri"/>
          <w:sz w:val="26"/>
          <w:szCs w:val="26"/>
        </w:rPr>
        <w:t>)</w:t>
      </w:r>
      <w:r>
        <w:rPr>
          <w:rFonts w:asciiTheme="minorHAnsi" w:hAnsiTheme="minorHAnsi" w:cstheme="minorHAnsi"/>
          <w:sz w:val="26"/>
          <w:szCs w:val="26"/>
          <w:lang w:eastAsia="fr-FR"/>
        </w:rPr>
        <w:t xml:space="preserve"> suivant montre un prévisionnel de la consommation énergétique pour l’année 2020 si la tendance 1990 à 2000 se </w:t>
      </w:r>
      <w:r w:rsidR="0074122E">
        <w:rPr>
          <w:rFonts w:asciiTheme="minorHAnsi" w:hAnsiTheme="minorHAnsi" w:cstheme="minorHAnsi"/>
          <w:sz w:val="26"/>
          <w:szCs w:val="26"/>
          <w:lang w:eastAsia="fr-FR"/>
        </w:rPr>
        <w:t>poursuive</w:t>
      </w:r>
      <w:r w:rsidR="0074122E" w:rsidRPr="00DF2F74">
        <w:rPr>
          <w:rFonts w:asciiTheme="minorHAnsi" w:hAnsiTheme="minorHAnsi" w:cstheme="minorHAnsi"/>
          <w:b/>
          <w:bCs/>
          <w:sz w:val="26"/>
          <w:szCs w:val="26"/>
          <w:vertAlign w:val="superscript"/>
        </w:rPr>
        <w:t xml:space="preserve"> [</w:t>
      </w:r>
      <w:r w:rsidR="00AC6894" w:rsidRPr="00840D06">
        <w:rPr>
          <w:rFonts w:cs="Calibri"/>
          <w:b/>
          <w:sz w:val="26"/>
          <w:szCs w:val="26"/>
          <w:vertAlign w:val="superscript"/>
        </w:rPr>
        <w:t>II-</w:t>
      </w:r>
      <w:r w:rsidR="006C7BF6">
        <w:rPr>
          <w:rFonts w:cs="Calibri"/>
          <w:b/>
          <w:sz w:val="26"/>
          <w:szCs w:val="26"/>
          <w:vertAlign w:val="superscript"/>
        </w:rPr>
        <w:t>5</w:t>
      </w:r>
      <w:r w:rsidR="000F28BC">
        <w:rPr>
          <w:rFonts w:cs="Calibri"/>
          <w:b/>
          <w:sz w:val="26"/>
          <w:szCs w:val="26"/>
          <w:vertAlign w:val="superscript"/>
        </w:rPr>
        <w:t>1</w:t>
      </w:r>
      <w:r w:rsidR="0074122E" w:rsidRPr="00DF2F74">
        <w:rPr>
          <w:rFonts w:asciiTheme="minorHAnsi" w:hAnsiTheme="minorHAnsi" w:cstheme="minorHAnsi"/>
          <w:b/>
          <w:bCs/>
          <w:sz w:val="26"/>
          <w:szCs w:val="26"/>
          <w:vertAlign w:val="superscript"/>
        </w:rPr>
        <w:t>]</w:t>
      </w:r>
      <w:r w:rsidR="00AC6894">
        <w:rPr>
          <w:rFonts w:cs="Calibri"/>
          <w:sz w:val="26"/>
          <w:szCs w:val="26"/>
        </w:rPr>
        <w:t>.</w:t>
      </w:r>
      <w:r>
        <w:rPr>
          <w:rFonts w:asciiTheme="minorHAnsi" w:hAnsiTheme="minorHAnsi" w:cstheme="minorHAnsi"/>
          <w:sz w:val="26"/>
          <w:szCs w:val="26"/>
          <w:lang w:eastAsia="fr-FR"/>
        </w:rPr>
        <w:t xml:space="preserve">   </w:t>
      </w:r>
    </w:p>
    <w:p w:rsidR="00AD3D4A" w:rsidRDefault="00EA3195" w:rsidP="00C15F14">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noProof/>
          <w:sz w:val="26"/>
          <w:szCs w:val="26"/>
          <w:lang w:eastAsia="fr-FR"/>
        </w:rPr>
        <w:pict>
          <v:rect id="_x0000_s1193" style="position:absolute;left:0;text-align:left;margin-left:-.4pt;margin-top:-17.7pt;width:498pt;height:35.05pt;z-index:251850752" stroked="f">
            <v:textbox style="mso-next-textbox:#_x0000_s1193">
              <w:txbxContent>
                <w:p w:rsidR="00D81628" w:rsidRDefault="00D81628" w:rsidP="000B2DA2">
                  <w:pPr>
                    <w:autoSpaceDE w:val="0"/>
                    <w:autoSpaceDN w:val="0"/>
                    <w:adjustRightInd w:val="0"/>
                    <w:spacing w:after="0" w:line="240" w:lineRule="auto"/>
                    <w:rPr>
                      <w:b/>
                      <w:sz w:val="20"/>
                      <w:szCs w:val="20"/>
                    </w:rPr>
                  </w:pPr>
                  <w:r w:rsidRPr="00E17C5A">
                    <w:rPr>
                      <w:b/>
                      <w:sz w:val="20"/>
                      <w:szCs w:val="20"/>
                    </w:rPr>
                    <w:t>Figure II-</w:t>
                  </w:r>
                  <w:r>
                    <w:rPr>
                      <w:b/>
                      <w:sz w:val="20"/>
                      <w:szCs w:val="20"/>
                    </w:rPr>
                    <w:t>36</w:t>
                  </w:r>
                  <w:r w:rsidRPr="00E17C5A">
                    <w:rPr>
                      <w:b/>
                      <w:sz w:val="20"/>
                      <w:szCs w:val="20"/>
                    </w:rPr>
                    <w:t> : </w:t>
                  </w:r>
                  <w:r>
                    <w:rPr>
                      <w:b/>
                      <w:sz w:val="20"/>
                      <w:szCs w:val="20"/>
                    </w:rPr>
                    <w:t xml:space="preserve">Extrapolation à 2020 de la consommation énergétique si les tendances 1990-2000 se poursuivent. </w:t>
                  </w:r>
                </w:p>
                <w:p w:rsidR="00D81628" w:rsidRDefault="00D81628" w:rsidP="00E00FC6">
                  <w:pPr>
                    <w:autoSpaceDE w:val="0"/>
                    <w:autoSpaceDN w:val="0"/>
                    <w:adjustRightInd w:val="0"/>
                    <w:spacing w:after="0" w:line="240" w:lineRule="auto"/>
                    <w:jc w:val="right"/>
                    <w:rPr>
                      <w:b/>
                      <w:sz w:val="20"/>
                      <w:szCs w:val="20"/>
                    </w:rPr>
                  </w:pPr>
                  <w:r>
                    <w:rPr>
                      <w:b/>
                      <w:sz w:val="20"/>
                      <w:szCs w:val="20"/>
                    </w:rPr>
                    <w:t>Source : Les Cahiers de Global Chance n°16, Novembre 2002.</w:t>
                  </w:r>
                </w:p>
                <w:p w:rsidR="00D81628" w:rsidRPr="0011341F" w:rsidRDefault="00D81628" w:rsidP="00E00FC6">
                  <w:pPr>
                    <w:autoSpaceDE w:val="0"/>
                    <w:autoSpaceDN w:val="0"/>
                    <w:adjustRightInd w:val="0"/>
                    <w:spacing w:after="0" w:line="240" w:lineRule="auto"/>
                    <w:rPr>
                      <w:b/>
                      <w:sz w:val="20"/>
                      <w:szCs w:val="20"/>
                    </w:rPr>
                  </w:pPr>
                  <w:r>
                    <w:rPr>
                      <w:b/>
                      <w:sz w:val="20"/>
                      <w:szCs w:val="20"/>
                    </w:rPr>
                    <w:t xml:space="preserve">              </w:t>
                  </w:r>
                </w:p>
                <w:p w:rsidR="00D81628" w:rsidRPr="00E17C5A" w:rsidRDefault="00D81628" w:rsidP="00E00FC6">
                  <w:pPr>
                    <w:rPr>
                      <w:b/>
                      <w:sz w:val="20"/>
                      <w:szCs w:val="20"/>
                    </w:rPr>
                  </w:pPr>
                  <w:r w:rsidRPr="00E17C5A">
                    <w:rPr>
                      <w:b/>
                      <w:sz w:val="20"/>
                      <w:szCs w:val="20"/>
                    </w:rPr>
                    <w:tab/>
                  </w:r>
                </w:p>
              </w:txbxContent>
            </v:textbox>
          </v:rect>
        </w:pict>
      </w:r>
    </w:p>
    <w:p w:rsidR="00815C56" w:rsidRDefault="00713F66" w:rsidP="00AD3D4A">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Pour les qualités, conjointement de l’architecture, du confort, de l’atmosphère et de l’économie, </w:t>
      </w:r>
      <w:r w:rsidRPr="00713F66">
        <w:rPr>
          <w:rFonts w:asciiTheme="minorHAnsi" w:hAnsiTheme="minorHAnsi" w:cstheme="minorHAnsi"/>
          <w:sz w:val="26"/>
          <w:szCs w:val="26"/>
          <w:lang w:eastAsia="fr-FR"/>
        </w:rPr>
        <w:t>il est urgent de remettre en question des habitudes,</w:t>
      </w:r>
      <w:r>
        <w:rPr>
          <w:rFonts w:asciiTheme="minorHAnsi" w:hAnsiTheme="minorHAnsi" w:cstheme="minorHAnsi"/>
          <w:sz w:val="26"/>
          <w:szCs w:val="26"/>
          <w:lang w:eastAsia="fr-FR"/>
        </w:rPr>
        <w:t xml:space="preserve"> qui de toute façon ne pourraient se généraliser à toute la population de la terre, pourtant en droit de désirer un confort décent. Et n’est ce pas stupide de construire un édifice tel que, sans artifice et consommation d’énergie, la qualité du confort au même </w:t>
      </w:r>
      <w:r w:rsidR="00815C56">
        <w:rPr>
          <w:rFonts w:asciiTheme="minorHAnsi" w:hAnsiTheme="minorHAnsi" w:cstheme="minorHAnsi"/>
          <w:sz w:val="26"/>
          <w:szCs w:val="26"/>
          <w:lang w:eastAsia="fr-FR"/>
        </w:rPr>
        <w:t>moment soit inférieure à celle obtenue à l’extérieur sous un arbre ? Or le cas des édifices amplificateurs d’inconfort est courant.</w:t>
      </w:r>
    </w:p>
    <w:p w:rsidR="009A4F63" w:rsidRDefault="00EA3195" w:rsidP="00AD3D4A">
      <w:pPr>
        <w:autoSpaceDE w:val="0"/>
        <w:autoSpaceDN w:val="0"/>
        <w:adjustRightInd w:val="0"/>
        <w:spacing w:before="240" w:after="240" w:line="240" w:lineRule="auto"/>
        <w:jc w:val="both"/>
        <w:rPr>
          <w:rFonts w:cs="Calibri"/>
          <w:sz w:val="26"/>
          <w:szCs w:val="26"/>
        </w:rPr>
      </w:pPr>
      <w:r w:rsidRPr="00EA3195">
        <w:rPr>
          <w:rFonts w:cs="Calibri"/>
          <w:b/>
          <w:noProof/>
          <w:sz w:val="20"/>
          <w:szCs w:val="20"/>
          <w:vertAlign w:val="superscript"/>
          <w:lang w:eastAsia="fr-FR"/>
        </w:rPr>
        <w:pict>
          <v:shape id="_x0000_s1195" type="#_x0000_t32" style="position:absolute;left:0;text-align:left;margin-left:-.4pt;margin-top:135.55pt;width:193.5pt;height:0;z-index:251852800" o:connectortype="straight"/>
        </w:pict>
      </w:r>
      <w:r w:rsidR="00815C56">
        <w:rPr>
          <w:rFonts w:asciiTheme="minorHAnsi" w:hAnsiTheme="minorHAnsi" w:cstheme="minorHAnsi"/>
          <w:sz w:val="26"/>
          <w:szCs w:val="26"/>
          <w:lang w:eastAsia="fr-FR"/>
        </w:rPr>
        <w:t xml:space="preserve">En reconsidération l’architecture dans une recherche d’intelligence, celle-ci doit créer elle-même, par son enveloppe (forme, matériaux, répartition des ouvertures,…etc.) et ses structure intérieurs c'est-à-dire passivement, un micro-climat confortable chaque fois que cela est possible. Lorsque les mesures passives architecturales ne permettent pas, seules, d’obtenir le confort, elles doivent toutefois assurer des consommations énergétiques et investissements minimaux. Enfin l’architecture ne </w:t>
      </w:r>
      <w:r w:rsidR="009A4F63">
        <w:rPr>
          <w:rFonts w:asciiTheme="minorHAnsi" w:hAnsiTheme="minorHAnsi" w:cstheme="minorHAnsi"/>
          <w:sz w:val="26"/>
          <w:szCs w:val="26"/>
          <w:lang w:eastAsia="fr-FR"/>
        </w:rPr>
        <w:t>saurait créer elle-même des conditions d’inconfort. Elle doit être étudiée en fonction du climat. L’architecture doit être</w:t>
      </w:r>
      <w:r w:rsidR="00AC6894">
        <w:rPr>
          <w:rFonts w:asciiTheme="minorHAnsi" w:hAnsiTheme="minorHAnsi" w:cstheme="minorHAnsi"/>
          <w:sz w:val="26"/>
          <w:szCs w:val="26"/>
          <w:lang w:eastAsia="fr-FR"/>
        </w:rPr>
        <w:t xml:space="preserve"> </w:t>
      </w:r>
      <w:r w:rsidR="009A4F63">
        <w:rPr>
          <w:rFonts w:asciiTheme="minorHAnsi" w:hAnsiTheme="minorHAnsi" w:cstheme="minorHAnsi"/>
          <w:sz w:val="26"/>
          <w:szCs w:val="26"/>
          <w:lang w:eastAsia="fr-FR"/>
        </w:rPr>
        <w:t xml:space="preserve"> bioclimatique</w:t>
      </w:r>
      <w:r w:rsidR="00AC6894" w:rsidRPr="00AC6894">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AC6894" w:rsidRPr="00840D06">
        <w:rPr>
          <w:rFonts w:cs="Calibri"/>
          <w:b/>
          <w:sz w:val="26"/>
          <w:szCs w:val="26"/>
          <w:vertAlign w:val="superscript"/>
        </w:rPr>
        <w:t>II-</w:t>
      </w:r>
      <w:r w:rsidR="006C7BF6">
        <w:rPr>
          <w:rFonts w:cs="Calibri"/>
          <w:b/>
          <w:sz w:val="26"/>
          <w:szCs w:val="26"/>
          <w:vertAlign w:val="superscript"/>
        </w:rPr>
        <w:t>5</w:t>
      </w:r>
      <w:r w:rsidR="000F28BC">
        <w:rPr>
          <w:rFonts w:cs="Calibri"/>
          <w:b/>
          <w:sz w:val="26"/>
          <w:szCs w:val="26"/>
          <w:vertAlign w:val="superscript"/>
        </w:rPr>
        <w:t>2</w:t>
      </w:r>
      <w:r w:rsidR="0074122E" w:rsidRPr="00DF2F74">
        <w:rPr>
          <w:rFonts w:asciiTheme="minorHAnsi" w:hAnsiTheme="minorHAnsi" w:cstheme="minorHAnsi"/>
          <w:b/>
          <w:bCs/>
          <w:sz w:val="26"/>
          <w:szCs w:val="26"/>
          <w:vertAlign w:val="superscript"/>
        </w:rPr>
        <w:t>]</w:t>
      </w:r>
      <w:r w:rsidR="00AC6894">
        <w:rPr>
          <w:rFonts w:cs="Calibri"/>
          <w:sz w:val="26"/>
          <w:szCs w:val="26"/>
        </w:rPr>
        <w:t>.</w:t>
      </w:r>
    </w:p>
    <w:p w:rsidR="00AC6894" w:rsidRDefault="00850B35" w:rsidP="00F5687F">
      <w:pPr>
        <w:spacing w:before="120" w:after="120"/>
        <w:jc w:val="both"/>
        <w:rPr>
          <w:rFonts w:cs="Calibri"/>
          <w:sz w:val="20"/>
          <w:szCs w:val="20"/>
        </w:rPr>
      </w:pPr>
      <w:r w:rsidRPr="00850B35">
        <w:rPr>
          <w:rFonts w:cs="Calibri"/>
          <w:b/>
          <w:sz w:val="20"/>
          <w:szCs w:val="20"/>
          <w:vertAlign w:val="superscript"/>
        </w:rPr>
        <w:t>[</w:t>
      </w:r>
      <w:r w:rsidR="009A4F63" w:rsidRPr="00840D06">
        <w:rPr>
          <w:rFonts w:cs="Calibri"/>
          <w:b/>
          <w:sz w:val="20"/>
          <w:szCs w:val="20"/>
          <w:vertAlign w:val="superscript"/>
        </w:rPr>
        <w:t>II-</w:t>
      </w:r>
      <w:r w:rsidR="006C7BF6">
        <w:rPr>
          <w:rFonts w:cs="Calibri"/>
          <w:b/>
          <w:sz w:val="20"/>
          <w:szCs w:val="20"/>
          <w:vertAlign w:val="superscript"/>
        </w:rPr>
        <w:t>50</w:t>
      </w:r>
      <w:r w:rsidRPr="00850B35">
        <w:rPr>
          <w:rFonts w:cs="Calibri"/>
          <w:b/>
          <w:sz w:val="20"/>
          <w:szCs w:val="20"/>
          <w:vertAlign w:val="superscript"/>
        </w:rPr>
        <w:t>]</w:t>
      </w:r>
      <w:r w:rsidR="009A4F63">
        <w:rPr>
          <w:rFonts w:cs="Calibri"/>
          <w:b/>
          <w:sz w:val="20"/>
          <w:szCs w:val="20"/>
        </w:rPr>
        <w:t xml:space="preserve"> </w:t>
      </w:r>
      <w:r w:rsidR="00AC6894">
        <w:rPr>
          <w:rFonts w:cs="Calibri"/>
          <w:b/>
          <w:sz w:val="20"/>
          <w:szCs w:val="20"/>
        </w:rPr>
        <w:t xml:space="preserve">ALAIN LIEBARD ET ANDRE DE HERDE </w:t>
      </w:r>
      <w:r w:rsidR="00AC6894" w:rsidRPr="003A7285">
        <w:rPr>
          <w:rFonts w:cs="Calibri"/>
          <w:sz w:val="20"/>
          <w:szCs w:val="20"/>
        </w:rPr>
        <w:t>(</w:t>
      </w:r>
      <w:r w:rsidR="00AC6894">
        <w:rPr>
          <w:rFonts w:cs="Calibri"/>
          <w:sz w:val="20"/>
          <w:szCs w:val="20"/>
        </w:rPr>
        <w:t>Traité d’architecture et d’urbanisme bioclimatique –concevoir, édifier et aménager avec le développement durable/notion d’économie  P9a et P9b).</w:t>
      </w:r>
    </w:p>
    <w:p w:rsidR="00AC6894" w:rsidRDefault="00850B35" w:rsidP="00F5687F">
      <w:pPr>
        <w:spacing w:before="120" w:after="120" w:line="240" w:lineRule="auto"/>
        <w:jc w:val="both"/>
        <w:rPr>
          <w:rFonts w:cs="Calibri"/>
          <w:sz w:val="20"/>
          <w:szCs w:val="20"/>
        </w:rPr>
      </w:pPr>
      <w:r w:rsidRPr="00850B35">
        <w:rPr>
          <w:rFonts w:cs="Calibri"/>
          <w:b/>
          <w:sz w:val="20"/>
          <w:szCs w:val="20"/>
          <w:vertAlign w:val="superscript"/>
        </w:rPr>
        <w:t>[</w:t>
      </w:r>
      <w:r w:rsidR="00AC6894" w:rsidRPr="00840D06">
        <w:rPr>
          <w:rFonts w:cs="Calibri"/>
          <w:b/>
          <w:sz w:val="20"/>
          <w:szCs w:val="20"/>
          <w:vertAlign w:val="superscript"/>
        </w:rPr>
        <w:t>II-</w:t>
      </w:r>
      <w:r w:rsidR="006C7BF6">
        <w:rPr>
          <w:rFonts w:cs="Calibri"/>
          <w:b/>
          <w:sz w:val="20"/>
          <w:szCs w:val="20"/>
          <w:vertAlign w:val="superscript"/>
        </w:rPr>
        <w:t>5</w:t>
      </w:r>
      <w:r w:rsidR="000F28BC">
        <w:rPr>
          <w:rFonts w:cs="Calibri"/>
          <w:b/>
          <w:sz w:val="20"/>
          <w:szCs w:val="20"/>
          <w:vertAlign w:val="superscript"/>
        </w:rPr>
        <w:t>2</w:t>
      </w:r>
      <w:r w:rsidRPr="00850B35">
        <w:rPr>
          <w:rFonts w:cs="Calibri"/>
          <w:b/>
          <w:sz w:val="20"/>
          <w:szCs w:val="20"/>
          <w:vertAlign w:val="superscript"/>
        </w:rPr>
        <w:t>]</w:t>
      </w:r>
      <w:r w:rsidR="00AC6894">
        <w:rPr>
          <w:rFonts w:cs="Calibri"/>
          <w:b/>
          <w:sz w:val="20"/>
          <w:szCs w:val="20"/>
        </w:rPr>
        <w:t xml:space="preserve"> </w:t>
      </w:r>
      <w:r w:rsidR="00F5687F">
        <w:rPr>
          <w:rFonts w:cs="Calibri"/>
          <w:b/>
          <w:sz w:val="20"/>
          <w:szCs w:val="20"/>
        </w:rPr>
        <w:t xml:space="preserve">PIERRE LAVIGNE </w:t>
      </w:r>
      <w:r w:rsidR="00F5687F" w:rsidRPr="00F5687F">
        <w:rPr>
          <w:rFonts w:cs="Calibri"/>
          <w:sz w:val="20"/>
          <w:szCs w:val="20"/>
        </w:rPr>
        <w:t>en collaboration avec</w:t>
      </w:r>
      <w:r w:rsidR="00F5687F">
        <w:rPr>
          <w:rFonts w:cs="Calibri"/>
          <w:b/>
          <w:sz w:val="20"/>
          <w:szCs w:val="20"/>
        </w:rPr>
        <w:t xml:space="preserve"> PAUL BREJON ET PIERRE FERNANDEZ</w:t>
      </w:r>
      <w:r w:rsidR="00AC6894">
        <w:rPr>
          <w:rFonts w:cs="Calibri"/>
          <w:b/>
          <w:sz w:val="20"/>
          <w:szCs w:val="20"/>
        </w:rPr>
        <w:t xml:space="preserve"> </w:t>
      </w:r>
      <w:r w:rsidR="00AC6894" w:rsidRPr="003A7285">
        <w:rPr>
          <w:rFonts w:cs="Calibri"/>
          <w:sz w:val="20"/>
          <w:szCs w:val="20"/>
        </w:rPr>
        <w:t>(</w:t>
      </w:r>
      <w:r w:rsidR="00F5687F">
        <w:rPr>
          <w:rFonts w:cs="Calibri"/>
          <w:sz w:val="20"/>
          <w:szCs w:val="20"/>
        </w:rPr>
        <w:t>Architecture climatique- une contribution au développement durable Tome1 : Basses Physiques –Chapitre 1- P12et P13</w:t>
      </w:r>
      <w:r w:rsidR="00AC6894">
        <w:rPr>
          <w:rFonts w:cs="Calibri"/>
          <w:sz w:val="20"/>
          <w:szCs w:val="20"/>
        </w:rPr>
        <w:t>).</w:t>
      </w:r>
    </w:p>
    <w:p w:rsidR="009A4F63" w:rsidRDefault="009A4F63" w:rsidP="00AC6894">
      <w:pPr>
        <w:spacing w:before="240" w:after="240"/>
        <w:jc w:val="both"/>
        <w:rPr>
          <w:rFonts w:asciiTheme="minorHAnsi" w:hAnsiTheme="minorHAnsi" w:cstheme="minorHAnsi"/>
          <w:sz w:val="26"/>
          <w:szCs w:val="26"/>
          <w:lang w:eastAsia="fr-FR"/>
        </w:rPr>
      </w:pPr>
      <w:r>
        <w:rPr>
          <w:rFonts w:asciiTheme="minorHAnsi" w:hAnsiTheme="minorHAnsi" w:cstheme="minorHAnsi"/>
          <w:sz w:val="26"/>
          <w:szCs w:val="26"/>
          <w:lang w:eastAsia="fr-FR"/>
        </w:rPr>
        <w:lastRenderedPageBreak/>
        <w:t>L’architecture bioclimatique tente de tirer parti des énergies ambiantes disponibles sous forme de lumière et chaleur ; plus de lumière naturelle pour mieux relier l’homme à son environnement et réduire le cout de fonctionnement de l’éclairage artificiel ; plus de chaleur gratuite pour freiner les consommations en énergie marchande et limiter les atteintes à l’environnement.</w:t>
      </w:r>
    </w:p>
    <w:p w:rsidR="00601E42" w:rsidRDefault="00601E42" w:rsidP="00AD3D4A">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C’est dans cet esprit qu’avant d’aborder la conception des édifices, afin de disposer d’un vocabulaire et de concepts communs, sont développées des connaissances de base </w:t>
      </w:r>
      <w:r w:rsidR="00BA6AA3">
        <w:rPr>
          <w:rFonts w:asciiTheme="minorHAnsi" w:hAnsiTheme="minorHAnsi" w:cstheme="minorHAnsi"/>
          <w:sz w:val="26"/>
          <w:szCs w:val="26"/>
          <w:lang w:eastAsia="fr-FR"/>
        </w:rPr>
        <w:t xml:space="preserve">                      </w:t>
      </w:r>
      <w:r>
        <w:rPr>
          <w:rFonts w:cs="Calibri"/>
          <w:sz w:val="26"/>
          <w:szCs w:val="26"/>
        </w:rPr>
        <w:t>(Voir problématique)</w:t>
      </w:r>
      <w:r>
        <w:rPr>
          <w:rFonts w:asciiTheme="minorHAnsi" w:hAnsiTheme="minorHAnsi" w:cstheme="minorHAnsi"/>
          <w:sz w:val="26"/>
          <w:szCs w:val="26"/>
          <w:lang w:eastAsia="fr-FR"/>
        </w:rPr>
        <w:t>, permettant elle mêmes de comprendre les mécanismes du confort et les paramètres qui définissent le climat en fonction duquel pourra exister une authentique architecture nommée actuellement « </w:t>
      </w:r>
      <w:r w:rsidRPr="00601E42">
        <w:rPr>
          <w:rFonts w:asciiTheme="minorHAnsi" w:hAnsiTheme="minorHAnsi" w:cstheme="minorHAnsi"/>
          <w:sz w:val="26"/>
          <w:szCs w:val="26"/>
          <w:lang w:eastAsia="fr-FR"/>
        </w:rPr>
        <w:t>bioclimatique »</w:t>
      </w:r>
      <w:r w:rsidR="00F5687F" w:rsidRPr="00F5687F">
        <w:rPr>
          <w:rFonts w:cs="Calibri"/>
          <w:b/>
          <w:sz w:val="26"/>
          <w:szCs w:val="26"/>
          <w:vertAlign w:val="superscript"/>
        </w:rPr>
        <w:t xml:space="preserve"> </w:t>
      </w:r>
      <w:r w:rsidR="000F0235" w:rsidRPr="00DF2F74">
        <w:rPr>
          <w:rFonts w:asciiTheme="minorHAnsi" w:hAnsiTheme="minorHAnsi" w:cstheme="minorHAnsi"/>
          <w:b/>
          <w:bCs/>
          <w:sz w:val="26"/>
          <w:szCs w:val="26"/>
          <w:vertAlign w:val="superscript"/>
        </w:rPr>
        <w:t>[</w:t>
      </w:r>
      <w:r w:rsidR="00F5687F" w:rsidRPr="00840D06">
        <w:rPr>
          <w:rFonts w:cs="Calibri"/>
          <w:b/>
          <w:sz w:val="26"/>
          <w:szCs w:val="26"/>
          <w:vertAlign w:val="superscript"/>
        </w:rPr>
        <w:t>II-</w:t>
      </w:r>
      <w:r w:rsidR="00F5687F">
        <w:rPr>
          <w:rFonts w:cs="Calibri"/>
          <w:b/>
          <w:sz w:val="26"/>
          <w:szCs w:val="26"/>
          <w:vertAlign w:val="superscript"/>
        </w:rPr>
        <w:t>5</w:t>
      </w:r>
      <w:r w:rsidR="000F28BC">
        <w:rPr>
          <w:rFonts w:cs="Calibri"/>
          <w:b/>
          <w:sz w:val="26"/>
          <w:szCs w:val="26"/>
          <w:vertAlign w:val="superscript"/>
        </w:rPr>
        <w:t>3</w:t>
      </w:r>
      <w:r w:rsidR="0074122E" w:rsidRPr="00DF2F74">
        <w:rPr>
          <w:rFonts w:asciiTheme="minorHAnsi" w:hAnsiTheme="minorHAnsi" w:cstheme="minorHAnsi"/>
          <w:b/>
          <w:bCs/>
          <w:sz w:val="26"/>
          <w:szCs w:val="26"/>
          <w:vertAlign w:val="superscript"/>
        </w:rPr>
        <w:t>]</w:t>
      </w:r>
      <w:r w:rsidRPr="00601E42">
        <w:rPr>
          <w:rFonts w:asciiTheme="minorHAnsi" w:hAnsiTheme="minorHAnsi" w:cstheme="minorHAnsi"/>
          <w:sz w:val="26"/>
          <w:szCs w:val="26"/>
          <w:lang w:eastAsia="fr-FR"/>
        </w:rPr>
        <w:t>.</w:t>
      </w:r>
    </w:p>
    <w:p w:rsidR="00BA6AA3" w:rsidRDefault="00601E42" w:rsidP="00AD3D4A">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Donc il est nécessaire de définir le paradigme </w:t>
      </w:r>
      <w:r w:rsidR="00797969">
        <w:rPr>
          <w:rFonts w:asciiTheme="minorHAnsi" w:hAnsiTheme="minorHAnsi" w:cstheme="minorHAnsi"/>
          <w:sz w:val="26"/>
          <w:szCs w:val="26"/>
          <w:lang w:eastAsia="fr-FR"/>
        </w:rPr>
        <w:t>« A</w:t>
      </w:r>
      <w:r>
        <w:rPr>
          <w:rFonts w:asciiTheme="minorHAnsi" w:hAnsiTheme="minorHAnsi" w:cstheme="minorHAnsi"/>
          <w:sz w:val="26"/>
          <w:szCs w:val="26"/>
          <w:lang w:eastAsia="fr-FR"/>
        </w:rPr>
        <w:t>rchitecture</w:t>
      </w:r>
      <w:r w:rsidR="00797969">
        <w:rPr>
          <w:rFonts w:asciiTheme="minorHAnsi" w:hAnsiTheme="minorHAnsi" w:cstheme="minorHAnsi"/>
          <w:sz w:val="26"/>
          <w:szCs w:val="26"/>
          <w:lang w:eastAsia="fr-FR"/>
        </w:rPr>
        <w:t xml:space="preserve"> (habitat)</w:t>
      </w:r>
      <w:r>
        <w:rPr>
          <w:rFonts w:asciiTheme="minorHAnsi" w:hAnsiTheme="minorHAnsi" w:cstheme="minorHAnsi"/>
          <w:sz w:val="26"/>
          <w:szCs w:val="26"/>
          <w:lang w:eastAsia="fr-FR"/>
        </w:rPr>
        <w:t xml:space="preserve"> </w:t>
      </w:r>
      <w:r w:rsidR="00797969">
        <w:rPr>
          <w:rFonts w:asciiTheme="minorHAnsi" w:hAnsiTheme="minorHAnsi" w:cstheme="minorHAnsi"/>
          <w:sz w:val="26"/>
          <w:szCs w:val="26"/>
          <w:lang w:eastAsia="fr-FR"/>
        </w:rPr>
        <w:t>B</w:t>
      </w:r>
      <w:r>
        <w:rPr>
          <w:rFonts w:asciiTheme="minorHAnsi" w:hAnsiTheme="minorHAnsi" w:cstheme="minorHAnsi"/>
          <w:sz w:val="26"/>
          <w:szCs w:val="26"/>
          <w:lang w:eastAsia="fr-FR"/>
        </w:rPr>
        <w:t>ioclimatique</w:t>
      </w:r>
      <w:r w:rsidR="00797969">
        <w:rPr>
          <w:rFonts w:asciiTheme="minorHAnsi" w:hAnsiTheme="minorHAnsi" w:cstheme="minorHAnsi"/>
          <w:sz w:val="26"/>
          <w:szCs w:val="26"/>
          <w:lang w:eastAsia="fr-FR"/>
        </w:rPr>
        <w:t> »</w:t>
      </w:r>
      <w:r w:rsidR="00BA6AA3">
        <w:rPr>
          <w:rFonts w:asciiTheme="minorHAnsi" w:hAnsiTheme="minorHAnsi" w:cstheme="minorHAnsi"/>
          <w:sz w:val="26"/>
          <w:szCs w:val="26"/>
          <w:lang w:eastAsia="fr-FR"/>
        </w:rPr>
        <w:t xml:space="preserve"> </w:t>
      </w:r>
      <w:r>
        <w:rPr>
          <w:rFonts w:asciiTheme="minorHAnsi" w:hAnsiTheme="minorHAnsi" w:cstheme="minorHAnsi"/>
          <w:sz w:val="26"/>
          <w:szCs w:val="26"/>
          <w:lang w:eastAsia="fr-FR"/>
        </w:rPr>
        <w:t xml:space="preserve">et tous concepts liés </w:t>
      </w:r>
      <w:r w:rsidR="00BA6AA3">
        <w:rPr>
          <w:rFonts w:asciiTheme="minorHAnsi" w:hAnsiTheme="minorHAnsi" w:cstheme="minorHAnsi"/>
          <w:sz w:val="26"/>
          <w:szCs w:val="26"/>
          <w:lang w:eastAsia="fr-FR"/>
        </w:rPr>
        <w:t>à cette dernière.</w:t>
      </w:r>
    </w:p>
    <w:p w:rsidR="00181B64" w:rsidRDefault="00181B64" w:rsidP="00AD3D4A">
      <w:pPr>
        <w:autoSpaceDE w:val="0"/>
        <w:autoSpaceDN w:val="0"/>
        <w:adjustRightInd w:val="0"/>
        <w:spacing w:before="240" w:after="240" w:line="240" w:lineRule="auto"/>
        <w:jc w:val="both"/>
        <w:rPr>
          <w:rFonts w:asciiTheme="minorHAnsi" w:hAnsiTheme="minorHAnsi" w:cstheme="minorHAnsi"/>
          <w:sz w:val="26"/>
          <w:szCs w:val="26"/>
          <w:lang w:eastAsia="fr-FR"/>
        </w:rPr>
      </w:pPr>
    </w:p>
    <w:p w:rsidR="00A158D2" w:rsidRDefault="00A158D2" w:rsidP="00AD3D4A">
      <w:pPr>
        <w:autoSpaceDE w:val="0"/>
        <w:autoSpaceDN w:val="0"/>
        <w:adjustRightInd w:val="0"/>
        <w:spacing w:before="240" w:after="240" w:line="240" w:lineRule="auto"/>
        <w:jc w:val="both"/>
        <w:rPr>
          <w:rFonts w:asciiTheme="minorHAnsi" w:hAnsiTheme="minorHAnsi" w:cstheme="minorHAnsi"/>
          <w:sz w:val="26"/>
          <w:szCs w:val="26"/>
          <w:lang w:eastAsia="fr-FR"/>
        </w:rPr>
      </w:pPr>
    </w:p>
    <w:p w:rsidR="00BA6AA3" w:rsidRDefault="00BA6AA3" w:rsidP="00AD3D4A">
      <w:pPr>
        <w:autoSpaceDE w:val="0"/>
        <w:autoSpaceDN w:val="0"/>
        <w:adjustRightInd w:val="0"/>
        <w:spacing w:before="240" w:after="240" w:line="240" w:lineRule="auto"/>
        <w:jc w:val="both"/>
        <w:rPr>
          <w:rFonts w:asciiTheme="minorHAnsi" w:hAnsiTheme="minorHAnsi" w:cstheme="minorHAnsi"/>
          <w:sz w:val="26"/>
          <w:szCs w:val="26"/>
          <w:lang w:eastAsia="fr-FR"/>
        </w:rPr>
      </w:pPr>
    </w:p>
    <w:p w:rsidR="00BA6AA3" w:rsidRDefault="00BA6AA3" w:rsidP="00AD3D4A">
      <w:pPr>
        <w:autoSpaceDE w:val="0"/>
        <w:autoSpaceDN w:val="0"/>
        <w:adjustRightInd w:val="0"/>
        <w:spacing w:before="240" w:after="240" w:line="240" w:lineRule="auto"/>
        <w:jc w:val="both"/>
        <w:rPr>
          <w:rFonts w:asciiTheme="minorHAnsi" w:hAnsiTheme="minorHAnsi" w:cstheme="minorHAnsi"/>
          <w:sz w:val="26"/>
          <w:szCs w:val="26"/>
          <w:lang w:eastAsia="fr-FR"/>
        </w:rPr>
      </w:pPr>
    </w:p>
    <w:p w:rsidR="00BA6AA3" w:rsidRDefault="00BA6AA3" w:rsidP="00AD3D4A">
      <w:pPr>
        <w:autoSpaceDE w:val="0"/>
        <w:autoSpaceDN w:val="0"/>
        <w:adjustRightInd w:val="0"/>
        <w:spacing w:before="240" w:after="240" w:line="240" w:lineRule="auto"/>
        <w:jc w:val="both"/>
        <w:rPr>
          <w:rFonts w:asciiTheme="minorHAnsi" w:hAnsiTheme="minorHAnsi" w:cstheme="minorHAnsi"/>
          <w:sz w:val="26"/>
          <w:szCs w:val="26"/>
          <w:lang w:eastAsia="fr-FR"/>
        </w:rPr>
      </w:pPr>
    </w:p>
    <w:p w:rsidR="00601E42" w:rsidRDefault="00601E42" w:rsidP="00AD3D4A">
      <w:pPr>
        <w:autoSpaceDE w:val="0"/>
        <w:autoSpaceDN w:val="0"/>
        <w:adjustRightInd w:val="0"/>
        <w:spacing w:before="240" w:after="240" w:line="240" w:lineRule="auto"/>
        <w:jc w:val="both"/>
        <w:rPr>
          <w:rFonts w:asciiTheme="minorHAnsi" w:hAnsiTheme="minorHAnsi" w:cstheme="minorHAnsi"/>
          <w:b/>
          <w:sz w:val="26"/>
          <w:szCs w:val="26"/>
          <w:lang w:eastAsia="fr-FR"/>
        </w:rPr>
      </w:pPr>
      <w:r>
        <w:rPr>
          <w:rFonts w:asciiTheme="minorHAnsi" w:hAnsiTheme="minorHAnsi" w:cstheme="minorHAnsi"/>
          <w:sz w:val="26"/>
          <w:szCs w:val="26"/>
          <w:lang w:eastAsia="fr-FR"/>
        </w:rPr>
        <w:t xml:space="preserve">   </w:t>
      </w:r>
    </w:p>
    <w:p w:rsidR="00601E42" w:rsidRPr="00601E42" w:rsidRDefault="00601E42" w:rsidP="00AD3D4A">
      <w:pPr>
        <w:autoSpaceDE w:val="0"/>
        <w:autoSpaceDN w:val="0"/>
        <w:adjustRightInd w:val="0"/>
        <w:spacing w:before="240" w:after="240" w:line="240" w:lineRule="auto"/>
        <w:jc w:val="both"/>
        <w:rPr>
          <w:rFonts w:asciiTheme="minorHAnsi" w:hAnsiTheme="minorHAnsi" w:cstheme="minorHAnsi"/>
          <w:b/>
          <w:sz w:val="26"/>
          <w:szCs w:val="26"/>
          <w:lang w:eastAsia="fr-FR"/>
        </w:rPr>
      </w:pPr>
    </w:p>
    <w:p w:rsidR="00815C56" w:rsidRDefault="009A4F63" w:rsidP="00AD3D4A">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  </w:t>
      </w:r>
    </w:p>
    <w:p w:rsidR="00713F66" w:rsidRDefault="00815C56" w:rsidP="00AD3D4A">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 </w:t>
      </w:r>
      <w:r w:rsidR="00713F66">
        <w:rPr>
          <w:rFonts w:asciiTheme="minorHAnsi" w:hAnsiTheme="minorHAnsi" w:cstheme="minorHAnsi"/>
          <w:sz w:val="26"/>
          <w:szCs w:val="26"/>
          <w:lang w:eastAsia="fr-FR"/>
        </w:rPr>
        <w:t xml:space="preserve">   </w:t>
      </w:r>
    </w:p>
    <w:p w:rsidR="00192EDD" w:rsidRDefault="00192EDD" w:rsidP="00C15F14">
      <w:pPr>
        <w:autoSpaceDE w:val="0"/>
        <w:autoSpaceDN w:val="0"/>
        <w:adjustRightInd w:val="0"/>
        <w:spacing w:before="240" w:after="240" w:line="240" w:lineRule="auto"/>
        <w:jc w:val="both"/>
        <w:rPr>
          <w:rFonts w:asciiTheme="minorHAnsi" w:hAnsiTheme="minorHAnsi" w:cstheme="minorHAnsi"/>
          <w:sz w:val="26"/>
          <w:szCs w:val="26"/>
          <w:lang w:eastAsia="fr-FR"/>
        </w:rPr>
      </w:pPr>
    </w:p>
    <w:p w:rsidR="00F5687F" w:rsidRDefault="00964CFB" w:rsidP="00C15F14">
      <w:pPr>
        <w:autoSpaceDE w:val="0"/>
        <w:autoSpaceDN w:val="0"/>
        <w:adjustRightInd w:val="0"/>
        <w:spacing w:before="240" w:after="240" w:line="240" w:lineRule="auto"/>
        <w:jc w:val="both"/>
        <w:rPr>
          <w:rFonts w:asciiTheme="minorHAnsi" w:hAnsiTheme="minorHAnsi" w:cstheme="minorHAnsi"/>
          <w:sz w:val="26"/>
          <w:szCs w:val="26"/>
          <w:lang w:eastAsia="fr-FR"/>
        </w:rPr>
      </w:pPr>
      <w:r>
        <w:rPr>
          <w:rFonts w:asciiTheme="minorHAnsi" w:hAnsiTheme="minorHAnsi" w:cstheme="minorHAnsi"/>
          <w:sz w:val="26"/>
          <w:szCs w:val="26"/>
          <w:lang w:eastAsia="fr-FR"/>
        </w:rPr>
        <w:t xml:space="preserve">  </w:t>
      </w:r>
    </w:p>
    <w:p w:rsidR="00F5687F" w:rsidRPr="00F5687F" w:rsidRDefault="00F5687F" w:rsidP="00F5687F">
      <w:pPr>
        <w:rPr>
          <w:rFonts w:asciiTheme="minorHAnsi" w:hAnsiTheme="minorHAnsi" w:cstheme="minorHAnsi"/>
          <w:sz w:val="26"/>
          <w:szCs w:val="26"/>
          <w:lang w:eastAsia="fr-FR"/>
        </w:rPr>
      </w:pPr>
    </w:p>
    <w:p w:rsidR="00F5687F" w:rsidRPr="00F5687F" w:rsidRDefault="00F5687F" w:rsidP="00F5687F">
      <w:pPr>
        <w:rPr>
          <w:rFonts w:asciiTheme="minorHAnsi" w:hAnsiTheme="minorHAnsi" w:cstheme="minorHAnsi"/>
          <w:sz w:val="26"/>
          <w:szCs w:val="26"/>
          <w:lang w:eastAsia="fr-FR"/>
        </w:rPr>
      </w:pPr>
    </w:p>
    <w:p w:rsidR="00F5687F" w:rsidRPr="00F5687F" w:rsidRDefault="00F5687F" w:rsidP="00F5687F">
      <w:pPr>
        <w:rPr>
          <w:rFonts w:asciiTheme="minorHAnsi" w:hAnsiTheme="minorHAnsi" w:cstheme="minorHAnsi"/>
          <w:sz w:val="26"/>
          <w:szCs w:val="26"/>
          <w:lang w:eastAsia="fr-FR"/>
        </w:rPr>
      </w:pPr>
    </w:p>
    <w:p w:rsidR="00F5687F" w:rsidRPr="00F5687F" w:rsidRDefault="00F5687F" w:rsidP="00F5687F">
      <w:pPr>
        <w:rPr>
          <w:rFonts w:asciiTheme="minorHAnsi" w:hAnsiTheme="minorHAnsi" w:cstheme="minorHAnsi"/>
          <w:sz w:val="26"/>
          <w:szCs w:val="26"/>
          <w:lang w:eastAsia="fr-FR"/>
        </w:rPr>
      </w:pPr>
    </w:p>
    <w:p w:rsidR="00F5687F" w:rsidRDefault="00EA3195" w:rsidP="00F5687F">
      <w:pPr>
        <w:rPr>
          <w:rFonts w:asciiTheme="minorHAnsi" w:hAnsiTheme="minorHAnsi" w:cstheme="minorHAnsi"/>
          <w:sz w:val="26"/>
          <w:szCs w:val="26"/>
          <w:lang w:eastAsia="fr-FR"/>
        </w:rPr>
      </w:pPr>
      <w:r>
        <w:rPr>
          <w:rFonts w:asciiTheme="minorHAnsi" w:hAnsiTheme="minorHAnsi" w:cstheme="minorHAnsi"/>
          <w:noProof/>
          <w:sz w:val="26"/>
          <w:szCs w:val="26"/>
          <w:lang w:eastAsia="fr-FR"/>
        </w:rPr>
        <w:pict>
          <v:shape id="_x0000_s1196" type="#_x0000_t32" style="position:absolute;margin-left:.25pt;margin-top:21.4pt;width:193.5pt;height:0;z-index:251853824" o:connectortype="straight"/>
        </w:pict>
      </w:r>
    </w:p>
    <w:p w:rsidR="00F5687F" w:rsidRDefault="00850B35" w:rsidP="00F5687F">
      <w:pPr>
        <w:spacing w:before="120" w:after="120" w:line="240" w:lineRule="auto"/>
        <w:jc w:val="both"/>
        <w:rPr>
          <w:rFonts w:cs="Calibri"/>
          <w:sz w:val="20"/>
          <w:szCs w:val="20"/>
        </w:rPr>
      </w:pPr>
      <w:r w:rsidRPr="00850B35">
        <w:rPr>
          <w:rFonts w:cs="Calibri"/>
          <w:b/>
          <w:sz w:val="20"/>
          <w:szCs w:val="20"/>
          <w:vertAlign w:val="superscript"/>
        </w:rPr>
        <w:t>[</w:t>
      </w:r>
      <w:r w:rsidR="00F5687F" w:rsidRPr="00840D06">
        <w:rPr>
          <w:rFonts w:cs="Calibri"/>
          <w:b/>
          <w:sz w:val="20"/>
          <w:szCs w:val="20"/>
          <w:vertAlign w:val="superscript"/>
        </w:rPr>
        <w:t>II-</w:t>
      </w:r>
      <w:r w:rsidR="00F5687F">
        <w:rPr>
          <w:rFonts w:cs="Calibri"/>
          <w:b/>
          <w:sz w:val="20"/>
          <w:szCs w:val="20"/>
          <w:vertAlign w:val="superscript"/>
        </w:rPr>
        <w:t>5</w:t>
      </w:r>
      <w:r w:rsidR="000F28BC">
        <w:rPr>
          <w:rFonts w:cs="Calibri"/>
          <w:b/>
          <w:sz w:val="20"/>
          <w:szCs w:val="20"/>
          <w:vertAlign w:val="superscript"/>
        </w:rPr>
        <w:t>3</w:t>
      </w:r>
      <w:r w:rsidRPr="00850B35">
        <w:rPr>
          <w:rFonts w:cs="Calibri"/>
          <w:b/>
          <w:sz w:val="20"/>
          <w:szCs w:val="20"/>
          <w:vertAlign w:val="superscript"/>
        </w:rPr>
        <w:t>]</w:t>
      </w:r>
      <w:r w:rsidR="00F5687F">
        <w:rPr>
          <w:rFonts w:cs="Calibri"/>
          <w:b/>
          <w:sz w:val="20"/>
          <w:szCs w:val="20"/>
        </w:rPr>
        <w:t xml:space="preserve"> PIERRE LAVIGNE </w:t>
      </w:r>
      <w:r w:rsidR="00F5687F" w:rsidRPr="00F5687F">
        <w:rPr>
          <w:rFonts w:cs="Calibri"/>
          <w:sz w:val="20"/>
          <w:szCs w:val="20"/>
        </w:rPr>
        <w:t>en collaboration avec</w:t>
      </w:r>
      <w:r w:rsidR="00F5687F">
        <w:rPr>
          <w:rFonts w:cs="Calibri"/>
          <w:b/>
          <w:sz w:val="20"/>
          <w:szCs w:val="20"/>
        </w:rPr>
        <w:t xml:space="preserve"> PAUL BREJON ET PIERRE FERNANDEZ </w:t>
      </w:r>
      <w:r w:rsidR="00F5687F" w:rsidRPr="003A7285">
        <w:rPr>
          <w:rFonts w:cs="Calibri"/>
          <w:sz w:val="20"/>
          <w:szCs w:val="20"/>
        </w:rPr>
        <w:t>(</w:t>
      </w:r>
      <w:r w:rsidR="00F5687F">
        <w:rPr>
          <w:rFonts w:cs="Calibri"/>
          <w:sz w:val="20"/>
          <w:szCs w:val="20"/>
        </w:rPr>
        <w:t>Architecture climatique- une contribution au développement durable Tome1 : Basses Physiques -Chapitre 1 -P13).</w:t>
      </w:r>
    </w:p>
    <w:sectPr w:rsidR="00F5687F" w:rsidSect="00004F16">
      <w:headerReference w:type="default" r:id="rId48"/>
      <w:footerReference w:type="default" r:id="rId49"/>
      <w:pgSz w:w="11906" w:h="16838"/>
      <w:pgMar w:top="851" w:right="851" w:bottom="851" w:left="1134" w:header="567" w:footer="283" w:gutter="0"/>
      <w:pgNumType w:start="4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659A" w:rsidRDefault="0076659A" w:rsidP="008F3F40">
      <w:pPr>
        <w:spacing w:after="0" w:line="240" w:lineRule="auto"/>
      </w:pPr>
      <w:r>
        <w:separator/>
      </w:r>
    </w:p>
  </w:endnote>
  <w:endnote w:type="continuationSeparator" w:id="1">
    <w:p w:rsidR="0076659A" w:rsidRDefault="0076659A" w:rsidP="008F3F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Cambria Math">
    <w:panose1 w:val="02040503050406030204"/>
    <w:charset w:val="00"/>
    <w:family w:val="roman"/>
    <w:pitch w:val="variable"/>
    <w:sig w:usb0="A00002EF" w:usb1="420020EB" w:usb2="00000000" w:usb3="00000000" w:csb0="0000019F" w:csb1="00000000"/>
  </w:font>
  <w:font w:name="Rockwell">
    <w:panose1 w:val="02060603020205020403"/>
    <w:charset w:val="00"/>
    <w:family w:val="roman"/>
    <w:pitch w:val="variable"/>
    <w:sig w:usb0="00000003" w:usb1="00000000" w:usb2="00000000" w:usb3="00000000" w:csb0="00000001" w:csb1="00000000"/>
  </w:font>
  <w:font w:name="Futura-Ligh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76886"/>
      <w:docPartObj>
        <w:docPartGallery w:val="Page Numbers (Bottom of Page)"/>
        <w:docPartUnique/>
      </w:docPartObj>
    </w:sdtPr>
    <w:sdtContent>
      <w:p w:rsidR="00D81628" w:rsidRDefault="00D81628">
        <w:pPr>
          <w:pStyle w:val="Pieddepage"/>
          <w:jc w:val="right"/>
        </w:pPr>
        <w:r w:rsidRPr="00004F16">
          <w:rPr>
            <w:color w:val="FFFFFF" w:themeColor="background1"/>
            <w:highlight w:val="black"/>
          </w:rPr>
          <w:fldChar w:fldCharType="begin"/>
        </w:r>
        <w:r w:rsidRPr="00004F16">
          <w:rPr>
            <w:color w:val="FFFFFF" w:themeColor="background1"/>
            <w:highlight w:val="black"/>
          </w:rPr>
          <w:instrText xml:space="preserve"> PAGE   \* MERGEFORMAT </w:instrText>
        </w:r>
        <w:r w:rsidRPr="00004F16">
          <w:rPr>
            <w:color w:val="FFFFFF" w:themeColor="background1"/>
            <w:highlight w:val="black"/>
          </w:rPr>
          <w:fldChar w:fldCharType="separate"/>
        </w:r>
        <w:r w:rsidR="005134C1">
          <w:rPr>
            <w:noProof/>
            <w:color w:val="FFFFFF" w:themeColor="background1"/>
            <w:highlight w:val="black"/>
          </w:rPr>
          <w:t>82</w:t>
        </w:r>
        <w:r w:rsidRPr="00004F16">
          <w:rPr>
            <w:color w:val="FFFFFF" w:themeColor="background1"/>
            <w:highlight w:val="black"/>
          </w:rPr>
          <w:fldChar w:fldCharType="end"/>
        </w:r>
      </w:p>
    </w:sdtContent>
  </w:sdt>
  <w:p w:rsidR="00D81628" w:rsidRDefault="00D81628">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659A" w:rsidRDefault="0076659A" w:rsidP="008F3F40">
      <w:pPr>
        <w:spacing w:after="0" w:line="240" w:lineRule="auto"/>
      </w:pPr>
      <w:r>
        <w:separator/>
      </w:r>
    </w:p>
  </w:footnote>
  <w:footnote w:type="continuationSeparator" w:id="1">
    <w:p w:rsidR="0076659A" w:rsidRDefault="0076659A" w:rsidP="008F3F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1628" w:rsidRPr="003B6F6B" w:rsidRDefault="00D81628" w:rsidP="008F3F40">
    <w:pPr>
      <w:pStyle w:val="En-tte"/>
      <w:pBdr>
        <w:between w:val="single" w:sz="4" w:space="1" w:color="4F81BD"/>
      </w:pBdr>
      <w:spacing w:line="276" w:lineRule="auto"/>
      <w:jc w:val="center"/>
      <w:rPr>
        <w:b/>
        <w:color w:val="FFFFFF" w:themeColor="background1"/>
      </w:rPr>
    </w:pPr>
    <w:r w:rsidRPr="003B6F6B">
      <w:rPr>
        <w:b/>
        <w:color w:val="FFFFFF" w:themeColor="background1"/>
        <w:highlight w:val="black"/>
      </w:rPr>
      <w:t>VERS L’HABITAT DURABLE  EN ALGERIE : (CAS DU LOGEMENT A HAUTE PERFORMANCE ENERGETIQUE- HPE)</w:t>
    </w:r>
  </w:p>
  <w:p w:rsidR="00D81628" w:rsidRPr="008F3F40" w:rsidRDefault="00D81628" w:rsidP="008F3F40">
    <w:pPr>
      <w:pStyle w:val="En-tte"/>
      <w:pBdr>
        <w:between w:val="single" w:sz="4" w:space="1" w:color="4F81BD"/>
      </w:pBdr>
      <w:spacing w:line="276" w:lineRule="auto"/>
      <w:jc w:val="center"/>
      <w:rPr>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C36EF"/>
    <w:multiLevelType w:val="hybridMultilevel"/>
    <w:tmpl w:val="4ECC786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nsid w:val="0B8C189F"/>
    <w:multiLevelType w:val="hybridMultilevel"/>
    <w:tmpl w:val="E77051F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nsid w:val="139749A6"/>
    <w:multiLevelType w:val="multilevel"/>
    <w:tmpl w:val="75DCE5AC"/>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nsid w:val="168D470F"/>
    <w:multiLevelType w:val="hybridMultilevel"/>
    <w:tmpl w:val="33F4A180"/>
    <w:lvl w:ilvl="0" w:tplc="08F4EBA8">
      <w:start w:val="2"/>
      <w:numFmt w:val="bullet"/>
      <w:lvlText w:val="-"/>
      <w:lvlJc w:val="left"/>
      <w:pPr>
        <w:ind w:left="360" w:hanging="360"/>
      </w:pPr>
      <w:rPr>
        <w:rFonts w:ascii="Calibri" w:eastAsia="Calibr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nsid w:val="17B10F91"/>
    <w:multiLevelType w:val="hybridMultilevel"/>
    <w:tmpl w:val="A280A2F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1B652BD7"/>
    <w:multiLevelType w:val="hybridMultilevel"/>
    <w:tmpl w:val="2536E878"/>
    <w:lvl w:ilvl="0" w:tplc="88A0F74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nsid w:val="2655470B"/>
    <w:multiLevelType w:val="hybridMultilevel"/>
    <w:tmpl w:val="B9DCC12A"/>
    <w:lvl w:ilvl="0" w:tplc="84683146">
      <w:start w:val="1"/>
      <w:numFmt w:val="bullet"/>
      <w:lvlText w:val="-"/>
      <w:lvlJc w:val="left"/>
      <w:pPr>
        <w:ind w:left="360" w:hanging="360"/>
      </w:pPr>
      <w:rPr>
        <w:rFonts w:ascii="Arial Unicode MS" w:eastAsia="Arial Unicode MS" w:hAnsi="Arial Unicode MS" w:cs="Arial Unicode MS" w:hint="eastAsia"/>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370868EC"/>
    <w:multiLevelType w:val="hybridMultilevel"/>
    <w:tmpl w:val="97308C84"/>
    <w:lvl w:ilvl="0" w:tplc="040C000F">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38F5535F"/>
    <w:multiLevelType w:val="hybridMultilevel"/>
    <w:tmpl w:val="C42C643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B0865EF"/>
    <w:multiLevelType w:val="hybridMultilevel"/>
    <w:tmpl w:val="B024CD9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B9E4E46"/>
    <w:multiLevelType w:val="multilevel"/>
    <w:tmpl w:val="3F10D84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44431150"/>
    <w:multiLevelType w:val="hybridMultilevel"/>
    <w:tmpl w:val="CAE66E2C"/>
    <w:lvl w:ilvl="0" w:tplc="148A6720">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nsid w:val="602C483F"/>
    <w:multiLevelType w:val="hybridMultilevel"/>
    <w:tmpl w:val="5E88FBD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60C36C4D"/>
    <w:multiLevelType w:val="hybridMultilevel"/>
    <w:tmpl w:val="3C5E3F96"/>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
    <w:nsid w:val="6388192A"/>
    <w:multiLevelType w:val="hybridMultilevel"/>
    <w:tmpl w:val="9D101166"/>
    <w:lvl w:ilvl="0" w:tplc="50A8911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64154723"/>
    <w:multiLevelType w:val="hybridMultilevel"/>
    <w:tmpl w:val="D69E29D6"/>
    <w:lvl w:ilvl="0" w:tplc="CBF0619A">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nsid w:val="69041F3B"/>
    <w:multiLevelType w:val="hybridMultilevel"/>
    <w:tmpl w:val="C9B60A2A"/>
    <w:lvl w:ilvl="0" w:tplc="040C0005">
      <w:start w:val="1"/>
      <w:numFmt w:val="bullet"/>
      <w:lvlText w:val=""/>
      <w:lvlJc w:val="left"/>
      <w:pPr>
        <w:ind w:left="360" w:hanging="360"/>
      </w:pPr>
      <w:rPr>
        <w:rFonts w:ascii="Wingdings" w:hAnsi="Wingding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
    <w:nsid w:val="6BC708F1"/>
    <w:multiLevelType w:val="hybridMultilevel"/>
    <w:tmpl w:val="5DBEC8C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nsid w:val="6F101AEB"/>
    <w:multiLevelType w:val="hybridMultilevel"/>
    <w:tmpl w:val="D0B655D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nsid w:val="752265D0"/>
    <w:multiLevelType w:val="hybridMultilevel"/>
    <w:tmpl w:val="73D42A12"/>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9"/>
  </w:num>
  <w:num w:numId="2">
    <w:abstractNumId w:val="8"/>
  </w:num>
  <w:num w:numId="3">
    <w:abstractNumId w:val="15"/>
  </w:num>
  <w:num w:numId="4">
    <w:abstractNumId w:val="11"/>
  </w:num>
  <w:num w:numId="5">
    <w:abstractNumId w:val="16"/>
  </w:num>
  <w:num w:numId="6">
    <w:abstractNumId w:val="6"/>
  </w:num>
  <w:num w:numId="7">
    <w:abstractNumId w:val="5"/>
  </w:num>
  <w:num w:numId="8">
    <w:abstractNumId w:val="1"/>
  </w:num>
  <w:num w:numId="9">
    <w:abstractNumId w:val="14"/>
  </w:num>
  <w:num w:numId="10">
    <w:abstractNumId w:val="2"/>
  </w:num>
  <w:num w:numId="11">
    <w:abstractNumId w:val="10"/>
  </w:num>
  <w:num w:numId="12">
    <w:abstractNumId w:val="19"/>
  </w:num>
  <w:num w:numId="13">
    <w:abstractNumId w:val="18"/>
  </w:num>
  <w:num w:numId="14">
    <w:abstractNumId w:val="3"/>
  </w:num>
  <w:num w:numId="15">
    <w:abstractNumId w:val="13"/>
  </w:num>
  <w:num w:numId="16">
    <w:abstractNumId w:val="12"/>
  </w:num>
  <w:num w:numId="17">
    <w:abstractNumId w:val="4"/>
  </w:num>
  <w:num w:numId="18">
    <w:abstractNumId w:val="17"/>
  </w:num>
  <w:num w:numId="19">
    <w:abstractNumId w:val="7"/>
  </w:num>
  <w:num w:numId="2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78178">
      <o:colormenu v:ext="edit" fillcolor="none" strokecolor="none"/>
    </o:shapedefaults>
  </w:hdrShapeDefaults>
  <w:footnotePr>
    <w:footnote w:id="0"/>
    <w:footnote w:id="1"/>
  </w:footnotePr>
  <w:endnotePr>
    <w:endnote w:id="0"/>
    <w:endnote w:id="1"/>
  </w:endnotePr>
  <w:compat/>
  <w:rsids>
    <w:rsidRoot w:val="008F3F40"/>
    <w:rsid w:val="00001314"/>
    <w:rsid w:val="0000190C"/>
    <w:rsid w:val="00004F16"/>
    <w:rsid w:val="000061CA"/>
    <w:rsid w:val="00006C57"/>
    <w:rsid w:val="0000786A"/>
    <w:rsid w:val="00010120"/>
    <w:rsid w:val="000134B3"/>
    <w:rsid w:val="00013EC5"/>
    <w:rsid w:val="00021A0B"/>
    <w:rsid w:val="000234B7"/>
    <w:rsid w:val="00023EA0"/>
    <w:rsid w:val="0004249C"/>
    <w:rsid w:val="00045995"/>
    <w:rsid w:val="0005064A"/>
    <w:rsid w:val="000544DB"/>
    <w:rsid w:val="000555F9"/>
    <w:rsid w:val="00055FC4"/>
    <w:rsid w:val="00056228"/>
    <w:rsid w:val="0005626C"/>
    <w:rsid w:val="000638BE"/>
    <w:rsid w:val="00064164"/>
    <w:rsid w:val="00067C39"/>
    <w:rsid w:val="00076EA7"/>
    <w:rsid w:val="00090BE2"/>
    <w:rsid w:val="00091774"/>
    <w:rsid w:val="0009216C"/>
    <w:rsid w:val="000A1655"/>
    <w:rsid w:val="000A5AB9"/>
    <w:rsid w:val="000B16F4"/>
    <w:rsid w:val="000B227E"/>
    <w:rsid w:val="000B2DA2"/>
    <w:rsid w:val="000B6A7B"/>
    <w:rsid w:val="000B6CCF"/>
    <w:rsid w:val="000C07A2"/>
    <w:rsid w:val="000C144E"/>
    <w:rsid w:val="000D10DF"/>
    <w:rsid w:val="000D12D5"/>
    <w:rsid w:val="000D246E"/>
    <w:rsid w:val="000D454F"/>
    <w:rsid w:val="000E3F9B"/>
    <w:rsid w:val="000E73AC"/>
    <w:rsid w:val="000F003F"/>
    <w:rsid w:val="000F0125"/>
    <w:rsid w:val="000F0235"/>
    <w:rsid w:val="000F07EE"/>
    <w:rsid w:val="000F28BC"/>
    <w:rsid w:val="000F3FB1"/>
    <w:rsid w:val="00101EDB"/>
    <w:rsid w:val="001052D6"/>
    <w:rsid w:val="0011341F"/>
    <w:rsid w:val="00122677"/>
    <w:rsid w:val="00124736"/>
    <w:rsid w:val="00127DBB"/>
    <w:rsid w:val="0013095F"/>
    <w:rsid w:val="001348AF"/>
    <w:rsid w:val="0013758C"/>
    <w:rsid w:val="00145D18"/>
    <w:rsid w:val="001527A8"/>
    <w:rsid w:val="001543F0"/>
    <w:rsid w:val="00154E3F"/>
    <w:rsid w:val="0016296A"/>
    <w:rsid w:val="00162B54"/>
    <w:rsid w:val="00166877"/>
    <w:rsid w:val="00170DB1"/>
    <w:rsid w:val="00173726"/>
    <w:rsid w:val="00174E2B"/>
    <w:rsid w:val="00181B64"/>
    <w:rsid w:val="00181EBF"/>
    <w:rsid w:val="0018330B"/>
    <w:rsid w:val="0018677D"/>
    <w:rsid w:val="00186836"/>
    <w:rsid w:val="00187BE7"/>
    <w:rsid w:val="00192EDD"/>
    <w:rsid w:val="001B0784"/>
    <w:rsid w:val="001B23AE"/>
    <w:rsid w:val="001C00C3"/>
    <w:rsid w:val="001C087A"/>
    <w:rsid w:val="001C0F22"/>
    <w:rsid w:val="001C15EA"/>
    <w:rsid w:val="001C4333"/>
    <w:rsid w:val="001C5047"/>
    <w:rsid w:val="001D0456"/>
    <w:rsid w:val="001D44D7"/>
    <w:rsid w:val="001E0DE2"/>
    <w:rsid w:val="001E3C59"/>
    <w:rsid w:val="001E4EA7"/>
    <w:rsid w:val="001F0C2D"/>
    <w:rsid w:val="001F2B8D"/>
    <w:rsid w:val="001F3CA8"/>
    <w:rsid w:val="001F44A0"/>
    <w:rsid w:val="001F4540"/>
    <w:rsid w:val="00201730"/>
    <w:rsid w:val="00215864"/>
    <w:rsid w:val="00215935"/>
    <w:rsid w:val="00216FE1"/>
    <w:rsid w:val="002217C3"/>
    <w:rsid w:val="002233D6"/>
    <w:rsid w:val="002268B5"/>
    <w:rsid w:val="00230433"/>
    <w:rsid w:val="00233230"/>
    <w:rsid w:val="0023485C"/>
    <w:rsid w:val="0023610A"/>
    <w:rsid w:val="002440E7"/>
    <w:rsid w:val="002477B0"/>
    <w:rsid w:val="00251522"/>
    <w:rsid w:val="0025238B"/>
    <w:rsid w:val="00252976"/>
    <w:rsid w:val="00263081"/>
    <w:rsid w:val="00266932"/>
    <w:rsid w:val="0027443C"/>
    <w:rsid w:val="00283830"/>
    <w:rsid w:val="0028430D"/>
    <w:rsid w:val="00286A2B"/>
    <w:rsid w:val="00291E88"/>
    <w:rsid w:val="00297765"/>
    <w:rsid w:val="002A11B2"/>
    <w:rsid w:val="002A69F8"/>
    <w:rsid w:val="002B2AA3"/>
    <w:rsid w:val="002B3EBC"/>
    <w:rsid w:val="002B6CB4"/>
    <w:rsid w:val="002C0A1C"/>
    <w:rsid w:val="002C302C"/>
    <w:rsid w:val="002C575B"/>
    <w:rsid w:val="002D34B4"/>
    <w:rsid w:val="002D4E0C"/>
    <w:rsid w:val="002D7F5B"/>
    <w:rsid w:val="002E2DA3"/>
    <w:rsid w:val="002E420D"/>
    <w:rsid w:val="002E4C7F"/>
    <w:rsid w:val="002F1592"/>
    <w:rsid w:val="002F7387"/>
    <w:rsid w:val="00301FD7"/>
    <w:rsid w:val="00303CFF"/>
    <w:rsid w:val="003157DA"/>
    <w:rsid w:val="00315F4A"/>
    <w:rsid w:val="00322A9E"/>
    <w:rsid w:val="00330216"/>
    <w:rsid w:val="00334632"/>
    <w:rsid w:val="00335ED5"/>
    <w:rsid w:val="0033741A"/>
    <w:rsid w:val="003418F8"/>
    <w:rsid w:val="00342899"/>
    <w:rsid w:val="00344B1F"/>
    <w:rsid w:val="00344C26"/>
    <w:rsid w:val="0034764C"/>
    <w:rsid w:val="003523D7"/>
    <w:rsid w:val="00354B41"/>
    <w:rsid w:val="00365551"/>
    <w:rsid w:val="003669FF"/>
    <w:rsid w:val="003728AB"/>
    <w:rsid w:val="00372EDD"/>
    <w:rsid w:val="00374DEF"/>
    <w:rsid w:val="00380AE8"/>
    <w:rsid w:val="00382AC1"/>
    <w:rsid w:val="00382E0A"/>
    <w:rsid w:val="003939A7"/>
    <w:rsid w:val="003944BB"/>
    <w:rsid w:val="00394C61"/>
    <w:rsid w:val="003972DB"/>
    <w:rsid w:val="00397BBB"/>
    <w:rsid w:val="003A3E9A"/>
    <w:rsid w:val="003A7285"/>
    <w:rsid w:val="003B00AE"/>
    <w:rsid w:val="003B635C"/>
    <w:rsid w:val="003B6F6B"/>
    <w:rsid w:val="003B799D"/>
    <w:rsid w:val="003C2313"/>
    <w:rsid w:val="003C3229"/>
    <w:rsid w:val="003C3EF7"/>
    <w:rsid w:val="003D1857"/>
    <w:rsid w:val="003D5745"/>
    <w:rsid w:val="003D6628"/>
    <w:rsid w:val="003E16F0"/>
    <w:rsid w:val="003E3E49"/>
    <w:rsid w:val="003F282E"/>
    <w:rsid w:val="003F2892"/>
    <w:rsid w:val="004004D7"/>
    <w:rsid w:val="00403AF2"/>
    <w:rsid w:val="00404DED"/>
    <w:rsid w:val="004056E1"/>
    <w:rsid w:val="00406225"/>
    <w:rsid w:val="00410779"/>
    <w:rsid w:val="00412531"/>
    <w:rsid w:val="00415489"/>
    <w:rsid w:val="00416492"/>
    <w:rsid w:val="00420ECE"/>
    <w:rsid w:val="00427A64"/>
    <w:rsid w:val="00430E57"/>
    <w:rsid w:val="00432560"/>
    <w:rsid w:val="004331BF"/>
    <w:rsid w:val="00434F16"/>
    <w:rsid w:val="0043588E"/>
    <w:rsid w:val="00435ECB"/>
    <w:rsid w:val="004402D2"/>
    <w:rsid w:val="00442CFB"/>
    <w:rsid w:val="00443FD2"/>
    <w:rsid w:val="004460E6"/>
    <w:rsid w:val="0045360C"/>
    <w:rsid w:val="00456A39"/>
    <w:rsid w:val="00456E2C"/>
    <w:rsid w:val="004627BC"/>
    <w:rsid w:val="0046285F"/>
    <w:rsid w:val="004707B6"/>
    <w:rsid w:val="00470D3B"/>
    <w:rsid w:val="004804C9"/>
    <w:rsid w:val="00490236"/>
    <w:rsid w:val="00492C2A"/>
    <w:rsid w:val="00494FFF"/>
    <w:rsid w:val="00496CF3"/>
    <w:rsid w:val="004A1335"/>
    <w:rsid w:val="004B5A54"/>
    <w:rsid w:val="004B6655"/>
    <w:rsid w:val="004C0A47"/>
    <w:rsid w:val="004C61E8"/>
    <w:rsid w:val="004C7128"/>
    <w:rsid w:val="004D0FD9"/>
    <w:rsid w:val="004D40DD"/>
    <w:rsid w:val="004D454C"/>
    <w:rsid w:val="004D68A8"/>
    <w:rsid w:val="004E0D5D"/>
    <w:rsid w:val="004E4F96"/>
    <w:rsid w:val="004E779E"/>
    <w:rsid w:val="004F1E43"/>
    <w:rsid w:val="004F2042"/>
    <w:rsid w:val="004F263F"/>
    <w:rsid w:val="004F2F6E"/>
    <w:rsid w:val="004F3B01"/>
    <w:rsid w:val="00505347"/>
    <w:rsid w:val="005072A8"/>
    <w:rsid w:val="00511EE5"/>
    <w:rsid w:val="005134C1"/>
    <w:rsid w:val="00521E05"/>
    <w:rsid w:val="005241D0"/>
    <w:rsid w:val="00525A41"/>
    <w:rsid w:val="00526AA0"/>
    <w:rsid w:val="00532032"/>
    <w:rsid w:val="0053518F"/>
    <w:rsid w:val="00535DCD"/>
    <w:rsid w:val="00537A0F"/>
    <w:rsid w:val="00541602"/>
    <w:rsid w:val="00541957"/>
    <w:rsid w:val="0054449F"/>
    <w:rsid w:val="005473AF"/>
    <w:rsid w:val="0055040D"/>
    <w:rsid w:val="00550764"/>
    <w:rsid w:val="0055465E"/>
    <w:rsid w:val="0055563A"/>
    <w:rsid w:val="005566DD"/>
    <w:rsid w:val="00563450"/>
    <w:rsid w:val="005650BC"/>
    <w:rsid w:val="00575597"/>
    <w:rsid w:val="00575B58"/>
    <w:rsid w:val="00577509"/>
    <w:rsid w:val="00586949"/>
    <w:rsid w:val="00586AE0"/>
    <w:rsid w:val="00596AEC"/>
    <w:rsid w:val="005A4019"/>
    <w:rsid w:val="005A4CD5"/>
    <w:rsid w:val="005A66EC"/>
    <w:rsid w:val="005A72FF"/>
    <w:rsid w:val="005A746A"/>
    <w:rsid w:val="005A782F"/>
    <w:rsid w:val="005B0216"/>
    <w:rsid w:val="005B3331"/>
    <w:rsid w:val="005C339A"/>
    <w:rsid w:val="005C5056"/>
    <w:rsid w:val="005C7474"/>
    <w:rsid w:val="005D43AB"/>
    <w:rsid w:val="005D5D9D"/>
    <w:rsid w:val="005E11FE"/>
    <w:rsid w:val="005E4BB3"/>
    <w:rsid w:val="005E5460"/>
    <w:rsid w:val="005F281A"/>
    <w:rsid w:val="005F65FB"/>
    <w:rsid w:val="005F79E4"/>
    <w:rsid w:val="00601BE1"/>
    <w:rsid w:val="00601E42"/>
    <w:rsid w:val="006039F4"/>
    <w:rsid w:val="00610850"/>
    <w:rsid w:val="0061173D"/>
    <w:rsid w:val="00615F5D"/>
    <w:rsid w:val="006246DC"/>
    <w:rsid w:val="00626B46"/>
    <w:rsid w:val="006302F0"/>
    <w:rsid w:val="00635106"/>
    <w:rsid w:val="0064760A"/>
    <w:rsid w:val="006477E0"/>
    <w:rsid w:val="0064799B"/>
    <w:rsid w:val="00650BC3"/>
    <w:rsid w:val="00651C7E"/>
    <w:rsid w:val="0066308A"/>
    <w:rsid w:val="006636D8"/>
    <w:rsid w:val="00663FC6"/>
    <w:rsid w:val="006646E0"/>
    <w:rsid w:val="00666138"/>
    <w:rsid w:val="00666810"/>
    <w:rsid w:val="006827DF"/>
    <w:rsid w:val="00693FD2"/>
    <w:rsid w:val="00696502"/>
    <w:rsid w:val="006A19AF"/>
    <w:rsid w:val="006A49EC"/>
    <w:rsid w:val="006B7384"/>
    <w:rsid w:val="006B77FA"/>
    <w:rsid w:val="006C2871"/>
    <w:rsid w:val="006C797C"/>
    <w:rsid w:val="006C7BF6"/>
    <w:rsid w:val="006D6E0C"/>
    <w:rsid w:val="006E0D29"/>
    <w:rsid w:val="006F3A74"/>
    <w:rsid w:val="006F4278"/>
    <w:rsid w:val="006F55B0"/>
    <w:rsid w:val="00706811"/>
    <w:rsid w:val="00706CBC"/>
    <w:rsid w:val="00713F66"/>
    <w:rsid w:val="00715247"/>
    <w:rsid w:val="007168B8"/>
    <w:rsid w:val="00717407"/>
    <w:rsid w:val="007210FB"/>
    <w:rsid w:val="00722ADF"/>
    <w:rsid w:val="00723AC1"/>
    <w:rsid w:val="00731A28"/>
    <w:rsid w:val="00734615"/>
    <w:rsid w:val="00734781"/>
    <w:rsid w:val="0073480A"/>
    <w:rsid w:val="00735172"/>
    <w:rsid w:val="007362DC"/>
    <w:rsid w:val="007406AC"/>
    <w:rsid w:val="0074122E"/>
    <w:rsid w:val="00742E68"/>
    <w:rsid w:val="0074516B"/>
    <w:rsid w:val="00746817"/>
    <w:rsid w:val="007604BA"/>
    <w:rsid w:val="007622BB"/>
    <w:rsid w:val="00763CBC"/>
    <w:rsid w:val="00764BFC"/>
    <w:rsid w:val="00765346"/>
    <w:rsid w:val="0076659A"/>
    <w:rsid w:val="0076745F"/>
    <w:rsid w:val="00771DDE"/>
    <w:rsid w:val="00773E21"/>
    <w:rsid w:val="00780637"/>
    <w:rsid w:val="00781589"/>
    <w:rsid w:val="00782909"/>
    <w:rsid w:val="00783D8E"/>
    <w:rsid w:val="00784757"/>
    <w:rsid w:val="00787EEF"/>
    <w:rsid w:val="00797969"/>
    <w:rsid w:val="007A0C7C"/>
    <w:rsid w:val="007A4954"/>
    <w:rsid w:val="007A622D"/>
    <w:rsid w:val="007B129B"/>
    <w:rsid w:val="007B1757"/>
    <w:rsid w:val="007B2EB0"/>
    <w:rsid w:val="007B2F16"/>
    <w:rsid w:val="007B5436"/>
    <w:rsid w:val="007D414A"/>
    <w:rsid w:val="007E0063"/>
    <w:rsid w:val="007E0451"/>
    <w:rsid w:val="007E54B3"/>
    <w:rsid w:val="007F0789"/>
    <w:rsid w:val="007F1AC2"/>
    <w:rsid w:val="007F3D44"/>
    <w:rsid w:val="007F636B"/>
    <w:rsid w:val="00804DB4"/>
    <w:rsid w:val="00812208"/>
    <w:rsid w:val="008131D4"/>
    <w:rsid w:val="00814166"/>
    <w:rsid w:val="00814CC0"/>
    <w:rsid w:val="00814D6A"/>
    <w:rsid w:val="008157C6"/>
    <w:rsid w:val="00815C56"/>
    <w:rsid w:val="00817486"/>
    <w:rsid w:val="008231DB"/>
    <w:rsid w:val="0082350E"/>
    <w:rsid w:val="008349D0"/>
    <w:rsid w:val="008350B7"/>
    <w:rsid w:val="00835BE8"/>
    <w:rsid w:val="008378DB"/>
    <w:rsid w:val="00840D06"/>
    <w:rsid w:val="0084442E"/>
    <w:rsid w:val="0084682C"/>
    <w:rsid w:val="00850B35"/>
    <w:rsid w:val="00852E7E"/>
    <w:rsid w:val="00854E8E"/>
    <w:rsid w:val="008605BA"/>
    <w:rsid w:val="008663A2"/>
    <w:rsid w:val="008664D9"/>
    <w:rsid w:val="00871F24"/>
    <w:rsid w:val="00881016"/>
    <w:rsid w:val="00881B6B"/>
    <w:rsid w:val="008839DD"/>
    <w:rsid w:val="00883A34"/>
    <w:rsid w:val="0088568D"/>
    <w:rsid w:val="00893D8F"/>
    <w:rsid w:val="008B6B4F"/>
    <w:rsid w:val="008B70DA"/>
    <w:rsid w:val="008C0303"/>
    <w:rsid w:val="008C50D8"/>
    <w:rsid w:val="008C7890"/>
    <w:rsid w:val="008D1F17"/>
    <w:rsid w:val="008D1F5D"/>
    <w:rsid w:val="008E0375"/>
    <w:rsid w:val="008E0F20"/>
    <w:rsid w:val="008E11A3"/>
    <w:rsid w:val="008E26BB"/>
    <w:rsid w:val="008E7B38"/>
    <w:rsid w:val="008F3D59"/>
    <w:rsid w:val="008F3F40"/>
    <w:rsid w:val="009011AF"/>
    <w:rsid w:val="00910702"/>
    <w:rsid w:val="00933A4B"/>
    <w:rsid w:val="00933C65"/>
    <w:rsid w:val="00940477"/>
    <w:rsid w:val="00944BB0"/>
    <w:rsid w:val="00944EC1"/>
    <w:rsid w:val="00945583"/>
    <w:rsid w:val="009504F8"/>
    <w:rsid w:val="00951DEA"/>
    <w:rsid w:val="00953705"/>
    <w:rsid w:val="00957183"/>
    <w:rsid w:val="00961A7B"/>
    <w:rsid w:val="00964CFB"/>
    <w:rsid w:val="00965F41"/>
    <w:rsid w:val="009679A9"/>
    <w:rsid w:val="00971315"/>
    <w:rsid w:val="009817A2"/>
    <w:rsid w:val="00983A2B"/>
    <w:rsid w:val="00987D1A"/>
    <w:rsid w:val="009941FE"/>
    <w:rsid w:val="009A0324"/>
    <w:rsid w:val="009A1E6A"/>
    <w:rsid w:val="009A3FE0"/>
    <w:rsid w:val="009A4F63"/>
    <w:rsid w:val="009A7EA2"/>
    <w:rsid w:val="009B13C1"/>
    <w:rsid w:val="009B604D"/>
    <w:rsid w:val="009C2EB5"/>
    <w:rsid w:val="009C3557"/>
    <w:rsid w:val="009C3860"/>
    <w:rsid w:val="009C4411"/>
    <w:rsid w:val="009D19BC"/>
    <w:rsid w:val="009D4766"/>
    <w:rsid w:val="009D4AC9"/>
    <w:rsid w:val="009D4D9D"/>
    <w:rsid w:val="009D72DF"/>
    <w:rsid w:val="009F24D4"/>
    <w:rsid w:val="009F3817"/>
    <w:rsid w:val="00A029BF"/>
    <w:rsid w:val="00A0312A"/>
    <w:rsid w:val="00A06EB8"/>
    <w:rsid w:val="00A158D2"/>
    <w:rsid w:val="00A17B20"/>
    <w:rsid w:val="00A20CFD"/>
    <w:rsid w:val="00A26A19"/>
    <w:rsid w:val="00A336F2"/>
    <w:rsid w:val="00A34955"/>
    <w:rsid w:val="00A361F0"/>
    <w:rsid w:val="00A36B68"/>
    <w:rsid w:val="00A3766F"/>
    <w:rsid w:val="00A41671"/>
    <w:rsid w:val="00A41ED7"/>
    <w:rsid w:val="00A43F4A"/>
    <w:rsid w:val="00A57432"/>
    <w:rsid w:val="00A62F7C"/>
    <w:rsid w:val="00A65449"/>
    <w:rsid w:val="00A67280"/>
    <w:rsid w:val="00A7025B"/>
    <w:rsid w:val="00A72EEA"/>
    <w:rsid w:val="00A7564B"/>
    <w:rsid w:val="00A92FE6"/>
    <w:rsid w:val="00A94002"/>
    <w:rsid w:val="00A97662"/>
    <w:rsid w:val="00AA01D8"/>
    <w:rsid w:val="00AA7230"/>
    <w:rsid w:val="00AB3147"/>
    <w:rsid w:val="00AB4186"/>
    <w:rsid w:val="00AB5A6F"/>
    <w:rsid w:val="00AB7EFA"/>
    <w:rsid w:val="00AC0D7B"/>
    <w:rsid w:val="00AC3F7F"/>
    <w:rsid w:val="00AC4750"/>
    <w:rsid w:val="00AC5BCE"/>
    <w:rsid w:val="00AC6894"/>
    <w:rsid w:val="00AD1E41"/>
    <w:rsid w:val="00AD3D4A"/>
    <w:rsid w:val="00AD4BA6"/>
    <w:rsid w:val="00AD4F6E"/>
    <w:rsid w:val="00AD7CFF"/>
    <w:rsid w:val="00AE2BA7"/>
    <w:rsid w:val="00AE41FB"/>
    <w:rsid w:val="00AE6B08"/>
    <w:rsid w:val="00B046E0"/>
    <w:rsid w:val="00B050C7"/>
    <w:rsid w:val="00B05D6A"/>
    <w:rsid w:val="00B06E66"/>
    <w:rsid w:val="00B079CB"/>
    <w:rsid w:val="00B12CCC"/>
    <w:rsid w:val="00B1334A"/>
    <w:rsid w:val="00B17114"/>
    <w:rsid w:val="00B20F90"/>
    <w:rsid w:val="00B25423"/>
    <w:rsid w:val="00B25761"/>
    <w:rsid w:val="00B25DFB"/>
    <w:rsid w:val="00B33BA2"/>
    <w:rsid w:val="00B37056"/>
    <w:rsid w:val="00B419F4"/>
    <w:rsid w:val="00B4406A"/>
    <w:rsid w:val="00B50C8B"/>
    <w:rsid w:val="00B51115"/>
    <w:rsid w:val="00B5361F"/>
    <w:rsid w:val="00B538FE"/>
    <w:rsid w:val="00B54E05"/>
    <w:rsid w:val="00B56D8D"/>
    <w:rsid w:val="00B56F8F"/>
    <w:rsid w:val="00B6082A"/>
    <w:rsid w:val="00B60B56"/>
    <w:rsid w:val="00B63D98"/>
    <w:rsid w:val="00B667D1"/>
    <w:rsid w:val="00B7018D"/>
    <w:rsid w:val="00B71658"/>
    <w:rsid w:val="00B72773"/>
    <w:rsid w:val="00B828A9"/>
    <w:rsid w:val="00B837C6"/>
    <w:rsid w:val="00B83F85"/>
    <w:rsid w:val="00B9390D"/>
    <w:rsid w:val="00B9631B"/>
    <w:rsid w:val="00BA6AA3"/>
    <w:rsid w:val="00BB008B"/>
    <w:rsid w:val="00BB0479"/>
    <w:rsid w:val="00BC2AC7"/>
    <w:rsid w:val="00BC3F6D"/>
    <w:rsid w:val="00BC612A"/>
    <w:rsid w:val="00BC6D50"/>
    <w:rsid w:val="00BD11DB"/>
    <w:rsid w:val="00BD1B01"/>
    <w:rsid w:val="00BD3409"/>
    <w:rsid w:val="00BD57DB"/>
    <w:rsid w:val="00BE0167"/>
    <w:rsid w:val="00BE1D1D"/>
    <w:rsid w:val="00BE4B17"/>
    <w:rsid w:val="00BE698C"/>
    <w:rsid w:val="00BE7310"/>
    <w:rsid w:val="00BE791C"/>
    <w:rsid w:val="00BF4740"/>
    <w:rsid w:val="00BF78CC"/>
    <w:rsid w:val="00C001B6"/>
    <w:rsid w:val="00C0102F"/>
    <w:rsid w:val="00C07834"/>
    <w:rsid w:val="00C07C4B"/>
    <w:rsid w:val="00C15F14"/>
    <w:rsid w:val="00C16F70"/>
    <w:rsid w:val="00C17773"/>
    <w:rsid w:val="00C20B50"/>
    <w:rsid w:val="00C2258B"/>
    <w:rsid w:val="00C226CF"/>
    <w:rsid w:val="00C23C37"/>
    <w:rsid w:val="00C2445C"/>
    <w:rsid w:val="00C256A3"/>
    <w:rsid w:val="00C43B0C"/>
    <w:rsid w:val="00C43FC0"/>
    <w:rsid w:val="00C47F8A"/>
    <w:rsid w:val="00C55B41"/>
    <w:rsid w:val="00C56DAA"/>
    <w:rsid w:val="00C66971"/>
    <w:rsid w:val="00C66A71"/>
    <w:rsid w:val="00C677BB"/>
    <w:rsid w:val="00C75DC5"/>
    <w:rsid w:val="00C80D84"/>
    <w:rsid w:val="00C80E50"/>
    <w:rsid w:val="00C80F49"/>
    <w:rsid w:val="00C8666C"/>
    <w:rsid w:val="00C87DDE"/>
    <w:rsid w:val="00C973F0"/>
    <w:rsid w:val="00CA3ACA"/>
    <w:rsid w:val="00CA3E23"/>
    <w:rsid w:val="00CA7E83"/>
    <w:rsid w:val="00CB240D"/>
    <w:rsid w:val="00CB3389"/>
    <w:rsid w:val="00CB396B"/>
    <w:rsid w:val="00CB39CE"/>
    <w:rsid w:val="00CC1A05"/>
    <w:rsid w:val="00CC7286"/>
    <w:rsid w:val="00CD035D"/>
    <w:rsid w:val="00CD5765"/>
    <w:rsid w:val="00CD6E03"/>
    <w:rsid w:val="00CD73FE"/>
    <w:rsid w:val="00CE2116"/>
    <w:rsid w:val="00CE25A9"/>
    <w:rsid w:val="00CE605A"/>
    <w:rsid w:val="00CE6F46"/>
    <w:rsid w:val="00CF1990"/>
    <w:rsid w:val="00CF3607"/>
    <w:rsid w:val="00CF7B8E"/>
    <w:rsid w:val="00D03390"/>
    <w:rsid w:val="00D03EFC"/>
    <w:rsid w:val="00D06D4D"/>
    <w:rsid w:val="00D12AAD"/>
    <w:rsid w:val="00D143A6"/>
    <w:rsid w:val="00D179CB"/>
    <w:rsid w:val="00D2093D"/>
    <w:rsid w:val="00D2341B"/>
    <w:rsid w:val="00D242CF"/>
    <w:rsid w:val="00D25377"/>
    <w:rsid w:val="00D27FA8"/>
    <w:rsid w:val="00D30CDD"/>
    <w:rsid w:val="00D32F5A"/>
    <w:rsid w:val="00D44138"/>
    <w:rsid w:val="00D44B66"/>
    <w:rsid w:val="00D44C87"/>
    <w:rsid w:val="00D545BD"/>
    <w:rsid w:val="00D630B3"/>
    <w:rsid w:val="00D65516"/>
    <w:rsid w:val="00D70129"/>
    <w:rsid w:val="00D7178C"/>
    <w:rsid w:val="00D71F9A"/>
    <w:rsid w:val="00D75602"/>
    <w:rsid w:val="00D80AA4"/>
    <w:rsid w:val="00D81628"/>
    <w:rsid w:val="00D8214F"/>
    <w:rsid w:val="00D87A82"/>
    <w:rsid w:val="00D918C1"/>
    <w:rsid w:val="00D948D2"/>
    <w:rsid w:val="00D97E14"/>
    <w:rsid w:val="00DA2C47"/>
    <w:rsid w:val="00DA55C5"/>
    <w:rsid w:val="00DB4E66"/>
    <w:rsid w:val="00DC0584"/>
    <w:rsid w:val="00DC293E"/>
    <w:rsid w:val="00DD0563"/>
    <w:rsid w:val="00DD0BBC"/>
    <w:rsid w:val="00DD1088"/>
    <w:rsid w:val="00DD23F3"/>
    <w:rsid w:val="00DD52EC"/>
    <w:rsid w:val="00DD5D04"/>
    <w:rsid w:val="00DD7645"/>
    <w:rsid w:val="00DE43D6"/>
    <w:rsid w:val="00DE6231"/>
    <w:rsid w:val="00DF4BF6"/>
    <w:rsid w:val="00DF5632"/>
    <w:rsid w:val="00E00FC6"/>
    <w:rsid w:val="00E07542"/>
    <w:rsid w:val="00E114AE"/>
    <w:rsid w:val="00E14E55"/>
    <w:rsid w:val="00E1516A"/>
    <w:rsid w:val="00E17C5A"/>
    <w:rsid w:val="00E207A5"/>
    <w:rsid w:val="00E2604D"/>
    <w:rsid w:val="00E348EC"/>
    <w:rsid w:val="00E37B9A"/>
    <w:rsid w:val="00E41EB0"/>
    <w:rsid w:val="00E4352A"/>
    <w:rsid w:val="00E44DD7"/>
    <w:rsid w:val="00E469DB"/>
    <w:rsid w:val="00E52766"/>
    <w:rsid w:val="00E542FF"/>
    <w:rsid w:val="00E57605"/>
    <w:rsid w:val="00E7315C"/>
    <w:rsid w:val="00E7576A"/>
    <w:rsid w:val="00E76DD2"/>
    <w:rsid w:val="00E80CB2"/>
    <w:rsid w:val="00E83CD5"/>
    <w:rsid w:val="00E92052"/>
    <w:rsid w:val="00E93723"/>
    <w:rsid w:val="00EA2BA3"/>
    <w:rsid w:val="00EA3195"/>
    <w:rsid w:val="00EA5723"/>
    <w:rsid w:val="00EA6403"/>
    <w:rsid w:val="00EA7331"/>
    <w:rsid w:val="00EA7B72"/>
    <w:rsid w:val="00EB4D17"/>
    <w:rsid w:val="00EC5314"/>
    <w:rsid w:val="00EC6673"/>
    <w:rsid w:val="00ED175F"/>
    <w:rsid w:val="00ED1883"/>
    <w:rsid w:val="00ED5A07"/>
    <w:rsid w:val="00ED6DC1"/>
    <w:rsid w:val="00EE06DE"/>
    <w:rsid w:val="00EF017A"/>
    <w:rsid w:val="00EF0B3E"/>
    <w:rsid w:val="00EF5270"/>
    <w:rsid w:val="00EF54C6"/>
    <w:rsid w:val="00F069BC"/>
    <w:rsid w:val="00F11A97"/>
    <w:rsid w:val="00F12640"/>
    <w:rsid w:val="00F248F8"/>
    <w:rsid w:val="00F25D3E"/>
    <w:rsid w:val="00F260CA"/>
    <w:rsid w:val="00F307B6"/>
    <w:rsid w:val="00F30840"/>
    <w:rsid w:val="00F31A36"/>
    <w:rsid w:val="00F31E43"/>
    <w:rsid w:val="00F46A3D"/>
    <w:rsid w:val="00F5687F"/>
    <w:rsid w:val="00F629D9"/>
    <w:rsid w:val="00F64AE0"/>
    <w:rsid w:val="00F666CB"/>
    <w:rsid w:val="00F67029"/>
    <w:rsid w:val="00F702D1"/>
    <w:rsid w:val="00F71A3D"/>
    <w:rsid w:val="00F72468"/>
    <w:rsid w:val="00F75AF9"/>
    <w:rsid w:val="00F76E3B"/>
    <w:rsid w:val="00F9125F"/>
    <w:rsid w:val="00F92A08"/>
    <w:rsid w:val="00F962F4"/>
    <w:rsid w:val="00FA02E6"/>
    <w:rsid w:val="00FA0DA0"/>
    <w:rsid w:val="00FA0F92"/>
    <w:rsid w:val="00FA1D06"/>
    <w:rsid w:val="00FA3958"/>
    <w:rsid w:val="00FA6704"/>
    <w:rsid w:val="00FA7CDC"/>
    <w:rsid w:val="00FA7E18"/>
    <w:rsid w:val="00FB1A3E"/>
    <w:rsid w:val="00FB392F"/>
    <w:rsid w:val="00FB6EB7"/>
    <w:rsid w:val="00FC483C"/>
    <w:rsid w:val="00FC690B"/>
    <w:rsid w:val="00FC73D1"/>
    <w:rsid w:val="00FD1415"/>
    <w:rsid w:val="00FD14C0"/>
    <w:rsid w:val="00FD55C0"/>
    <w:rsid w:val="00FE10EF"/>
    <w:rsid w:val="00FE19C7"/>
    <w:rsid w:val="00FE3D16"/>
    <w:rsid w:val="00FF23DF"/>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78178">
      <o:colormenu v:ext="edit" fillcolor="none" strokecolor="none"/>
    </o:shapedefaults>
    <o:shapelayout v:ext="edit">
      <o:idmap v:ext="edit" data="1"/>
      <o:rules v:ext="edit">
        <o:r id="V:Rule36" type="connector" idref="#_x0000_s1033"/>
        <o:r id="V:Rule37" type="connector" idref="#_x0000_s1129"/>
        <o:r id="V:Rule38" type="connector" idref="#_x0000_s1143"/>
        <o:r id="V:Rule39" type="connector" idref="#_x0000_s1185"/>
        <o:r id="V:Rule40" type="connector" idref="#_x0000_s1150"/>
        <o:r id="V:Rule41" type="connector" idref="#_x0000_s1035"/>
        <o:r id="V:Rule42" type="connector" idref="#_x0000_s1122"/>
        <o:r id="V:Rule43" type="connector" idref="#_x0000_s1180"/>
        <o:r id="V:Rule44" type="connector" idref="#_x0000_s1099"/>
        <o:r id="V:Rule45" type="connector" idref="#_x0000_s1132"/>
        <o:r id="V:Rule46" type="connector" idref="#_x0000_s1200"/>
        <o:r id="V:Rule47" type="connector" idref="#_x0000_s1125"/>
        <o:r id="V:Rule48" type="connector" idref="#_x0000_s1172"/>
        <o:r id="V:Rule49" type="connector" idref="#_x0000_s1128"/>
        <o:r id="V:Rule50" type="connector" idref="#_x0000_s1199"/>
        <o:r id="V:Rule51" type="connector" idref="#_x0000_s1037"/>
        <o:r id="V:Rule52" type="connector" idref="#_x0000_s1098"/>
        <o:r id="V:Rule53" type="connector" idref="#_x0000_s1187"/>
        <o:r id="V:Rule54" type="connector" idref="#_x0000_s1169"/>
        <o:r id="V:Rule55" type="connector" idref="#_x0000_s1197"/>
        <o:r id="V:Rule56" type="connector" idref="#_x0000_s1186"/>
        <o:r id="V:Rule57" type="connector" idref="#_x0000_s1179"/>
        <o:r id="V:Rule58" type="connector" idref="#_x0000_s1100"/>
        <o:r id="V:Rule59" type="connector" idref="#_x0000_s1170"/>
        <o:r id="V:Rule60" type="connector" idref="#_x0000_s1043"/>
        <o:r id="V:Rule61" type="connector" idref="#_x0000_s1136"/>
        <o:r id="V:Rule62" type="connector" idref="#_x0000_s1175"/>
        <o:r id="V:Rule63" type="connector" idref="#_x0000_s1196"/>
        <o:r id="V:Rule64" type="connector" idref="#_x0000_s1147"/>
        <o:r id="V:Rule65" type="connector" idref="#_x0000_s1148"/>
        <o:r id="V:Rule66" type="connector" idref="#_x0000_s1120"/>
        <o:r id="V:Rule67" type="connector" idref="#_x0000_s1081"/>
        <o:r id="V:Rule68" type="connector" idref="#_x0000_s1171"/>
        <o:r id="V:Rule69" type="connector" idref="#_x0000_s1083"/>
        <o:r id="V:Rule70" type="connector" idref="#_x0000_s119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EB7"/>
    <w:pPr>
      <w:spacing w:after="200" w:line="276" w:lineRule="auto"/>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F3F40"/>
    <w:pPr>
      <w:tabs>
        <w:tab w:val="center" w:pos="4536"/>
        <w:tab w:val="right" w:pos="9072"/>
      </w:tabs>
      <w:spacing w:after="0" w:line="240" w:lineRule="auto"/>
    </w:pPr>
  </w:style>
  <w:style w:type="character" w:customStyle="1" w:styleId="En-tteCar">
    <w:name w:val="En-tête Car"/>
    <w:basedOn w:val="Policepardfaut"/>
    <w:link w:val="En-tte"/>
    <w:uiPriority w:val="99"/>
    <w:rsid w:val="008F3F40"/>
  </w:style>
  <w:style w:type="paragraph" w:styleId="Pieddepage">
    <w:name w:val="footer"/>
    <w:basedOn w:val="Normal"/>
    <w:link w:val="PieddepageCar"/>
    <w:uiPriority w:val="99"/>
    <w:unhideWhenUsed/>
    <w:rsid w:val="008F3F4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F3F40"/>
  </w:style>
  <w:style w:type="paragraph" w:styleId="Textedebulles">
    <w:name w:val="Balloon Text"/>
    <w:basedOn w:val="Normal"/>
    <w:link w:val="TextedebullesCar"/>
    <w:uiPriority w:val="99"/>
    <w:semiHidden/>
    <w:unhideWhenUsed/>
    <w:rsid w:val="008F3F4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F40"/>
    <w:rPr>
      <w:rFonts w:ascii="Tahoma" w:hAnsi="Tahoma" w:cs="Tahoma"/>
      <w:sz w:val="16"/>
      <w:szCs w:val="16"/>
    </w:rPr>
  </w:style>
  <w:style w:type="paragraph" w:styleId="Paragraphedeliste">
    <w:name w:val="List Paragraph"/>
    <w:basedOn w:val="Normal"/>
    <w:uiPriority w:val="34"/>
    <w:qFormat/>
    <w:rsid w:val="008F3F40"/>
    <w:pPr>
      <w:ind w:left="720"/>
      <w:contextualSpacing/>
    </w:pPr>
  </w:style>
  <w:style w:type="character" w:styleId="Textedelespacerserv">
    <w:name w:val="Placeholder Text"/>
    <w:basedOn w:val="Policepardfaut"/>
    <w:uiPriority w:val="99"/>
    <w:semiHidden/>
    <w:rsid w:val="00835BE8"/>
    <w:rPr>
      <w:color w:val="808080"/>
    </w:rPr>
  </w:style>
  <w:style w:type="table" w:styleId="Grilledutableau">
    <w:name w:val="Table Grid"/>
    <w:basedOn w:val="TableauNormal"/>
    <w:uiPriority w:val="59"/>
    <w:rsid w:val="00610850"/>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Grilleclaire-Accent1">
    <w:name w:val="Light Grid Accent 1"/>
    <w:basedOn w:val="TableauNormal"/>
    <w:uiPriority w:val="62"/>
    <w:rsid w:val="00610850"/>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emf"/><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85B83F-B3A2-4715-905B-DA8BEA41B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35</Pages>
  <Words>10039</Words>
  <Characters>55219</Characters>
  <Application>Microsoft Office Word</Application>
  <DocSecurity>0</DocSecurity>
  <Lines>460</Lines>
  <Paragraphs>130</Paragraphs>
  <ScaleCrop>false</ScaleCrop>
  <HeadingPairs>
    <vt:vector size="2" baseType="variant">
      <vt:variant>
        <vt:lpstr>Titre</vt:lpstr>
      </vt:variant>
      <vt:variant>
        <vt:i4>1</vt:i4>
      </vt:variant>
    </vt:vector>
  </HeadingPairs>
  <TitlesOfParts>
    <vt:vector size="1" baseType="lpstr">
      <vt:lpstr>VERS L’HABITAT DURABLE  EN ALGERIE : (CAS DU LOGEMENT A HAUTE PERFORMANCE ENERGETIQUE- HPE)</vt:lpstr>
    </vt:vector>
  </TitlesOfParts>
  <Company/>
  <LinksUpToDate>false</LinksUpToDate>
  <CharactersWithSpaces>65128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 L’HABITAT DURABLE  EN ALGERIE : (CAS DU LOGEMENT A HAUTE PERFORMANCE ENERGETIQUE- HPE)</dc:title>
  <dc:creator>pc</dc:creator>
  <cp:lastModifiedBy>pc</cp:lastModifiedBy>
  <cp:revision>36</cp:revision>
  <cp:lastPrinted>2011-05-07T09:25:00Z</cp:lastPrinted>
  <dcterms:created xsi:type="dcterms:W3CDTF">2011-01-04T10:30:00Z</dcterms:created>
  <dcterms:modified xsi:type="dcterms:W3CDTF">2011-05-07T12:44:00Z</dcterms:modified>
</cp:coreProperties>
</file>