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932AF" w:rsidRDefault="00F81889" w:rsidP="004E7183">
      <w:pPr>
        <w:spacing w:before="240" w:after="240" w:line="240" w:lineRule="auto"/>
        <w:jc w:val="both"/>
        <w:rPr>
          <w:rFonts w:asciiTheme="minorHAnsi" w:hAnsiTheme="minorHAnsi" w:cstheme="minorHAnsi"/>
          <w:b/>
          <w:sz w:val="26"/>
          <w:szCs w:val="26"/>
        </w:rPr>
      </w:pPr>
      <w:r w:rsidRPr="00D6164E">
        <w:rPr>
          <w:rFonts w:asciiTheme="minorHAnsi" w:hAnsiTheme="minorHAnsi" w:cstheme="minorHAnsi"/>
          <w:b/>
          <w:sz w:val="26"/>
          <w:szCs w:val="26"/>
        </w:rPr>
        <w:t>CHAPITRE I</w:t>
      </w:r>
      <w:r>
        <w:rPr>
          <w:rFonts w:asciiTheme="minorHAnsi" w:hAnsiTheme="minorHAnsi" w:cstheme="minorHAnsi"/>
          <w:b/>
          <w:sz w:val="26"/>
          <w:szCs w:val="26"/>
        </w:rPr>
        <w:t>V</w:t>
      </w:r>
      <w:r w:rsidRPr="00D6164E">
        <w:rPr>
          <w:rFonts w:asciiTheme="minorHAnsi" w:hAnsiTheme="minorHAnsi" w:cstheme="minorHAnsi"/>
          <w:b/>
          <w:sz w:val="26"/>
          <w:szCs w:val="26"/>
        </w:rPr>
        <w:t xml:space="preserve">: HABITAT DURABLE, </w:t>
      </w:r>
      <w:r>
        <w:rPr>
          <w:rFonts w:asciiTheme="minorHAnsi" w:hAnsiTheme="minorHAnsi" w:cstheme="minorHAnsi"/>
          <w:b/>
          <w:sz w:val="26"/>
          <w:szCs w:val="26"/>
        </w:rPr>
        <w:t xml:space="preserve">LA BONNE DEMARCHE A SUIVRE </w:t>
      </w:r>
      <w:r w:rsidR="004E7183">
        <w:rPr>
          <w:rFonts w:asciiTheme="minorHAnsi" w:hAnsiTheme="minorHAnsi" w:cstheme="minorHAnsi"/>
          <w:b/>
          <w:sz w:val="26"/>
          <w:szCs w:val="26"/>
        </w:rPr>
        <w:t>(</w:t>
      </w:r>
      <w:r>
        <w:rPr>
          <w:rFonts w:asciiTheme="minorHAnsi" w:hAnsiTheme="minorHAnsi" w:cstheme="minorHAnsi"/>
          <w:b/>
          <w:sz w:val="26"/>
          <w:szCs w:val="26"/>
        </w:rPr>
        <w:t>DES EXEMPLES CONCRETS</w:t>
      </w:r>
      <w:r w:rsidR="004E7183">
        <w:rPr>
          <w:rFonts w:asciiTheme="minorHAnsi" w:hAnsiTheme="minorHAnsi" w:cstheme="minorHAnsi"/>
          <w:b/>
          <w:sz w:val="26"/>
          <w:szCs w:val="26"/>
        </w:rPr>
        <w:t>).</w:t>
      </w:r>
      <w:r>
        <w:rPr>
          <w:rFonts w:asciiTheme="minorHAnsi" w:hAnsiTheme="minorHAnsi" w:cstheme="minorHAnsi"/>
          <w:b/>
          <w:sz w:val="26"/>
          <w:szCs w:val="26"/>
        </w:rPr>
        <w:t xml:space="preserve"> </w:t>
      </w:r>
    </w:p>
    <w:p w:rsidR="00FE2AB0" w:rsidRPr="00B07F12" w:rsidRDefault="00FE2AB0" w:rsidP="00B07F12">
      <w:pPr>
        <w:spacing w:before="240" w:after="240" w:line="240" w:lineRule="auto"/>
        <w:jc w:val="both"/>
        <w:rPr>
          <w:rFonts w:asciiTheme="minorHAnsi" w:hAnsiTheme="minorHAnsi" w:cstheme="minorHAnsi"/>
          <w:i/>
          <w:color w:val="548DD4" w:themeColor="text2" w:themeTint="99"/>
          <w:sz w:val="26"/>
          <w:szCs w:val="26"/>
          <w:lang w:eastAsia="fr-FR"/>
        </w:rPr>
      </w:pPr>
      <w:r w:rsidRPr="00B07F12">
        <w:rPr>
          <w:rFonts w:asciiTheme="minorHAnsi" w:hAnsiTheme="minorHAnsi" w:cstheme="minorHAnsi"/>
          <w:i/>
          <w:color w:val="548DD4" w:themeColor="text2" w:themeTint="99"/>
          <w:sz w:val="26"/>
          <w:szCs w:val="26"/>
          <w:lang w:eastAsia="fr-FR"/>
        </w:rPr>
        <w:t xml:space="preserve">« C’est dans le processus même d’interdépendance constructive avec le monde et d’adaptation de la nature à ses besoins, à ses désirs et à ses aspirations, que l’homme constitue son humanité. »       </w:t>
      </w:r>
      <w:r w:rsidR="004E7183" w:rsidRPr="00B07F12">
        <w:rPr>
          <w:rFonts w:asciiTheme="minorHAnsi" w:hAnsiTheme="minorHAnsi" w:cstheme="minorHAnsi"/>
          <w:i/>
          <w:color w:val="548DD4" w:themeColor="text2" w:themeTint="99"/>
          <w:sz w:val="26"/>
          <w:szCs w:val="26"/>
          <w:lang w:eastAsia="fr-FR"/>
        </w:rPr>
        <w:t xml:space="preserve">                               </w:t>
      </w:r>
      <w:r w:rsidR="004B7B97" w:rsidRPr="00B07F12">
        <w:rPr>
          <w:rFonts w:asciiTheme="minorHAnsi" w:hAnsiTheme="minorHAnsi" w:cstheme="minorHAnsi"/>
          <w:i/>
          <w:color w:val="548DD4" w:themeColor="text2" w:themeTint="99"/>
          <w:sz w:val="26"/>
          <w:szCs w:val="26"/>
          <w:lang w:eastAsia="fr-FR"/>
        </w:rPr>
        <w:t xml:space="preserve"> </w:t>
      </w:r>
      <w:r w:rsidR="00B07F12">
        <w:rPr>
          <w:rFonts w:asciiTheme="minorHAnsi" w:hAnsiTheme="minorHAnsi" w:cstheme="minorHAnsi"/>
          <w:i/>
          <w:color w:val="548DD4" w:themeColor="text2" w:themeTint="99"/>
          <w:sz w:val="26"/>
          <w:szCs w:val="26"/>
          <w:lang w:eastAsia="fr-FR"/>
        </w:rPr>
        <w:t xml:space="preserve">    </w:t>
      </w:r>
      <w:r w:rsidRPr="00B07F12">
        <w:rPr>
          <w:rFonts w:asciiTheme="minorHAnsi" w:hAnsiTheme="minorHAnsi" w:cstheme="minorHAnsi"/>
          <w:i/>
          <w:color w:val="548DD4" w:themeColor="text2" w:themeTint="99"/>
          <w:sz w:val="26"/>
          <w:szCs w:val="26"/>
          <w:lang w:eastAsia="fr-FR"/>
        </w:rPr>
        <w:t xml:space="preserve"> </w:t>
      </w:r>
      <w:r w:rsidRPr="00B07F12">
        <w:rPr>
          <w:rFonts w:asciiTheme="minorHAnsi" w:hAnsiTheme="minorHAnsi" w:cstheme="minorHAnsi"/>
          <w:b/>
          <w:bCs/>
          <w:i/>
          <w:color w:val="548DD4" w:themeColor="text2" w:themeTint="99"/>
          <w:sz w:val="26"/>
          <w:szCs w:val="26"/>
          <w:lang w:eastAsia="fr-FR"/>
        </w:rPr>
        <w:t>René Dubos, Les Dieux de l’Ecologie, 1973.</w:t>
      </w:r>
    </w:p>
    <w:p w:rsidR="00F5302A" w:rsidRDefault="00A932AF" w:rsidP="00BB0D33">
      <w:pPr>
        <w:spacing w:before="240" w:after="240" w:line="240" w:lineRule="auto"/>
        <w:jc w:val="both"/>
        <w:rPr>
          <w:rFonts w:asciiTheme="minorHAnsi" w:hAnsiTheme="minorHAnsi" w:cstheme="minorHAnsi"/>
          <w:b/>
          <w:sz w:val="26"/>
          <w:szCs w:val="26"/>
        </w:rPr>
      </w:pPr>
      <w:r>
        <w:rPr>
          <w:rFonts w:asciiTheme="minorHAnsi" w:hAnsiTheme="minorHAnsi" w:cstheme="minorHAnsi"/>
          <w:b/>
          <w:sz w:val="26"/>
          <w:szCs w:val="26"/>
        </w:rPr>
        <w:t xml:space="preserve">IV.1 Introduction : </w:t>
      </w:r>
    </w:p>
    <w:p w:rsidR="00E2689F" w:rsidRPr="00E2689F" w:rsidRDefault="00E2689F" w:rsidP="00BB0D33">
      <w:pPr>
        <w:pStyle w:val="Default"/>
        <w:spacing w:before="240" w:after="240"/>
        <w:jc w:val="both"/>
        <w:rPr>
          <w:rFonts w:ascii="Times New Roman" w:hAnsi="Times New Roman" w:cs="Times New Roman"/>
        </w:rPr>
      </w:pPr>
      <w:r w:rsidRPr="00E2689F">
        <w:rPr>
          <w:rFonts w:asciiTheme="minorHAnsi" w:hAnsiTheme="minorHAnsi" w:cstheme="minorHAnsi"/>
          <w:bCs/>
          <w:sz w:val="26"/>
          <w:szCs w:val="26"/>
        </w:rPr>
        <w:t>Afin</w:t>
      </w:r>
      <w:r>
        <w:rPr>
          <w:rFonts w:asciiTheme="minorHAnsi" w:hAnsiTheme="minorHAnsi" w:cstheme="minorHAnsi"/>
          <w:bCs/>
          <w:sz w:val="26"/>
          <w:szCs w:val="26"/>
        </w:rPr>
        <w:t xml:space="preserve"> de mieux clarifier le concept d’habitat durable déjà évoqué précédemment et pour bien comprendre la démarche </w:t>
      </w:r>
      <w:r w:rsidR="00C21A79">
        <w:rPr>
          <w:rFonts w:asciiTheme="minorHAnsi" w:hAnsiTheme="minorHAnsi" w:cstheme="minorHAnsi"/>
          <w:bCs/>
          <w:sz w:val="26"/>
          <w:szCs w:val="26"/>
        </w:rPr>
        <w:t>« </w:t>
      </w:r>
      <w:r>
        <w:rPr>
          <w:rFonts w:asciiTheme="minorHAnsi" w:hAnsiTheme="minorHAnsi" w:cstheme="minorHAnsi"/>
          <w:bCs/>
          <w:sz w:val="26"/>
          <w:szCs w:val="26"/>
        </w:rPr>
        <w:t>comment construire durable</w:t>
      </w:r>
      <w:r w:rsidR="00C21A79">
        <w:rPr>
          <w:rFonts w:asciiTheme="minorHAnsi" w:hAnsiTheme="minorHAnsi" w:cstheme="minorHAnsi"/>
          <w:bCs/>
          <w:sz w:val="26"/>
          <w:szCs w:val="26"/>
        </w:rPr>
        <w:t> ?»</w:t>
      </w:r>
      <w:r>
        <w:rPr>
          <w:rFonts w:asciiTheme="minorHAnsi" w:hAnsiTheme="minorHAnsi" w:cstheme="minorHAnsi"/>
          <w:bCs/>
          <w:sz w:val="26"/>
          <w:szCs w:val="26"/>
        </w:rPr>
        <w:t xml:space="preserve">, </w:t>
      </w:r>
      <w:r w:rsidR="00C21A79">
        <w:rPr>
          <w:rFonts w:asciiTheme="minorHAnsi" w:hAnsiTheme="minorHAnsi" w:cstheme="minorHAnsi"/>
          <w:bCs/>
          <w:sz w:val="26"/>
          <w:szCs w:val="26"/>
        </w:rPr>
        <w:t>une</w:t>
      </w:r>
      <w:r>
        <w:rPr>
          <w:rFonts w:asciiTheme="minorHAnsi" w:hAnsiTheme="minorHAnsi" w:cstheme="minorHAnsi"/>
          <w:bCs/>
          <w:sz w:val="26"/>
          <w:szCs w:val="26"/>
        </w:rPr>
        <w:t xml:space="preserve"> présent</w:t>
      </w:r>
      <w:r w:rsidR="00C21A79">
        <w:rPr>
          <w:rFonts w:asciiTheme="minorHAnsi" w:hAnsiTheme="minorHAnsi" w:cstheme="minorHAnsi"/>
          <w:bCs/>
          <w:sz w:val="26"/>
          <w:szCs w:val="26"/>
        </w:rPr>
        <w:t>ation des exemples concrets était utile.</w:t>
      </w:r>
      <w:r>
        <w:rPr>
          <w:rFonts w:asciiTheme="minorHAnsi" w:hAnsiTheme="minorHAnsi" w:cstheme="minorHAnsi"/>
          <w:bCs/>
          <w:sz w:val="26"/>
          <w:szCs w:val="26"/>
        </w:rPr>
        <w:t xml:space="preserve"> </w:t>
      </w:r>
      <w:r w:rsidR="00C21A79">
        <w:rPr>
          <w:rFonts w:asciiTheme="minorHAnsi" w:hAnsiTheme="minorHAnsi" w:cstheme="minorHAnsi"/>
          <w:bCs/>
          <w:sz w:val="26"/>
          <w:szCs w:val="26"/>
        </w:rPr>
        <w:t>Deux exemples</w:t>
      </w:r>
      <w:r>
        <w:rPr>
          <w:rFonts w:asciiTheme="minorHAnsi" w:hAnsiTheme="minorHAnsi" w:cstheme="minorHAnsi"/>
          <w:bCs/>
          <w:sz w:val="26"/>
          <w:szCs w:val="26"/>
        </w:rPr>
        <w:t xml:space="preserve"> </w:t>
      </w:r>
      <w:r w:rsidR="00C21A79">
        <w:rPr>
          <w:rFonts w:asciiTheme="minorHAnsi" w:hAnsiTheme="minorHAnsi" w:cstheme="minorHAnsi"/>
          <w:bCs/>
          <w:sz w:val="26"/>
          <w:szCs w:val="26"/>
        </w:rPr>
        <w:t xml:space="preserve">sont présentés dans ce chapitre ; </w:t>
      </w:r>
      <w:r>
        <w:rPr>
          <w:rFonts w:asciiTheme="minorHAnsi" w:hAnsiTheme="minorHAnsi" w:cstheme="minorHAnsi"/>
          <w:bCs/>
          <w:sz w:val="26"/>
          <w:szCs w:val="26"/>
        </w:rPr>
        <w:t xml:space="preserve">le premier s’agit d’un projet étranger célèbre </w:t>
      </w:r>
      <w:r w:rsidR="006D6BFB">
        <w:rPr>
          <w:rFonts w:asciiTheme="minorHAnsi" w:hAnsiTheme="minorHAnsi" w:cstheme="minorHAnsi"/>
          <w:bCs/>
          <w:sz w:val="26"/>
          <w:szCs w:val="26"/>
        </w:rPr>
        <w:t>« </w:t>
      </w:r>
      <w:r>
        <w:rPr>
          <w:rFonts w:asciiTheme="minorHAnsi" w:hAnsiTheme="minorHAnsi" w:cstheme="minorHAnsi"/>
          <w:bCs/>
          <w:sz w:val="26"/>
          <w:szCs w:val="26"/>
        </w:rPr>
        <w:t>Bedzed</w:t>
      </w:r>
      <w:r w:rsidR="006D6BFB">
        <w:rPr>
          <w:rFonts w:asciiTheme="minorHAnsi" w:hAnsiTheme="minorHAnsi" w:cstheme="minorHAnsi"/>
          <w:bCs/>
          <w:sz w:val="26"/>
          <w:szCs w:val="26"/>
        </w:rPr>
        <w:t> » ;</w:t>
      </w:r>
      <w:r w:rsidR="00C21A79">
        <w:rPr>
          <w:rFonts w:asciiTheme="minorHAnsi" w:hAnsiTheme="minorHAnsi" w:cstheme="minorHAnsi"/>
          <w:bCs/>
          <w:sz w:val="26"/>
          <w:szCs w:val="26"/>
        </w:rPr>
        <w:t xml:space="preserve"> Le </w:t>
      </w:r>
      <w:r w:rsidR="006D6BFB">
        <w:rPr>
          <w:rFonts w:asciiTheme="minorHAnsi" w:hAnsiTheme="minorHAnsi" w:cstheme="minorHAnsi"/>
          <w:bCs/>
          <w:sz w:val="26"/>
          <w:szCs w:val="26"/>
        </w:rPr>
        <w:t>deuxième est</w:t>
      </w:r>
      <w:r w:rsidR="00C21A79">
        <w:rPr>
          <w:rFonts w:asciiTheme="minorHAnsi" w:hAnsiTheme="minorHAnsi" w:cstheme="minorHAnsi"/>
          <w:bCs/>
          <w:sz w:val="26"/>
          <w:szCs w:val="26"/>
        </w:rPr>
        <w:t xml:space="preserve"> local </w:t>
      </w:r>
      <w:r w:rsidR="006D6BFB">
        <w:rPr>
          <w:rFonts w:asciiTheme="minorHAnsi" w:hAnsiTheme="minorHAnsi" w:cstheme="minorHAnsi"/>
          <w:bCs/>
          <w:sz w:val="26"/>
          <w:szCs w:val="26"/>
        </w:rPr>
        <w:t>« </w:t>
      </w:r>
      <w:r w:rsidR="00C21A79" w:rsidRPr="006348A2">
        <w:rPr>
          <w:rStyle w:val="A3"/>
          <w:rFonts w:asciiTheme="minorHAnsi" w:eastAsiaTheme="minorHAnsi" w:hAnsiTheme="minorHAnsi" w:cstheme="minorHAnsi"/>
          <w:bCs/>
          <w:sz w:val="26"/>
          <w:szCs w:val="26"/>
        </w:rPr>
        <w:t>ksar de Tafilelt</w:t>
      </w:r>
      <w:r w:rsidR="006D6BFB">
        <w:rPr>
          <w:rStyle w:val="A3"/>
          <w:rFonts w:asciiTheme="minorHAnsi" w:eastAsiaTheme="minorHAnsi" w:hAnsiTheme="minorHAnsi" w:cstheme="minorHAnsi"/>
          <w:bCs/>
          <w:sz w:val="26"/>
          <w:szCs w:val="26"/>
        </w:rPr>
        <w:t> »</w:t>
      </w:r>
      <w:r w:rsidR="00C21A79">
        <w:rPr>
          <w:rStyle w:val="A3"/>
          <w:rFonts w:asciiTheme="minorHAnsi" w:eastAsiaTheme="minorHAnsi" w:hAnsiTheme="minorHAnsi" w:cstheme="minorHAnsi"/>
          <w:bCs/>
          <w:sz w:val="26"/>
          <w:szCs w:val="26"/>
        </w:rPr>
        <w:t>.</w:t>
      </w:r>
    </w:p>
    <w:p w:rsidR="00E2689F" w:rsidRDefault="00E2689F" w:rsidP="00BB0D33">
      <w:pPr>
        <w:autoSpaceDE w:val="0"/>
        <w:autoSpaceDN w:val="0"/>
        <w:adjustRightInd w:val="0"/>
        <w:spacing w:before="240" w:after="240" w:line="240" w:lineRule="auto"/>
        <w:jc w:val="both"/>
        <w:rPr>
          <w:rFonts w:asciiTheme="minorHAnsi" w:hAnsiTheme="minorHAnsi" w:cstheme="minorHAnsi"/>
          <w:bCs/>
          <w:color w:val="000000"/>
          <w:sz w:val="26"/>
          <w:szCs w:val="26"/>
          <w:lang w:eastAsia="fr-FR"/>
        </w:rPr>
      </w:pPr>
      <w:r w:rsidRPr="00E2689F">
        <w:rPr>
          <w:rFonts w:asciiTheme="minorHAnsi" w:hAnsiTheme="minorHAnsi" w:cstheme="minorHAnsi"/>
          <w:bCs/>
          <w:color w:val="000000"/>
          <w:sz w:val="26"/>
          <w:szCs w:val="26"/>
          <w:lang w:eastAsia="fr-FR"/>
        </w:rPr>
        <w:t xml:space="preserve">Le recours aux énergies renouvelables et l’optimisation des ressources naturelles fait du projet BedZED un formidable exemple </w:t>
      </w:r>
      <w:r w:rsidR="00620801">
        <w:rPr>
          <w:rFonts w:asciiTheme="minorHAnsi" w:hAnsiTheme="minorHAnsi" w:cstheme="minorHAnsi"/>
          <w:bCs/>
          <w:color w:val="000000"/>
          <w:sz w:val="26"/>
          <w:szCs w:val="26"/>
          <w:lang w:eastAsia="fr-FR"/>
        </w:rPr>
        <w:t xml:space="preserve">de </w:t>
      </w:r>
      <w:r w:rsidRPr="00E2689F">
        <w:rPr>
          <w:rFonts w:asciiTheme="minorHAnsi" w:hAnsiTheme="minorHAnsi" w:cstheme="minorHAnsi"/>
          <w:bCs/>
          <w:color w:val="000000"/>
          <w:sz w:val="26"/>
          <w:szCs w:val="26"/>
          <w:lang w:eastAsia="fr-FR"/>
        </w:rPr>
        <w:t xml:space="preserve">grandeur réelle de ce que peut être l’usage raisonné en matière de ressources. </w:t>
      </w:r>
    </w:p>
    <w:p w:rsidR="006348A2" w:rsidRDefault="00C21A79" w:rsidP="00BB0D33">
      <w:pPr>
        <w:autoSpaceDE w:val="0"/>
        <w:autoSpaceDN w:val="0"/>
        <w:adjustRightInd w:val="0"/>
        <w:spacing w:before="240" w:after="240" w:line="240" w:lineRule="auto"/>
        <w:jc w:val="both"/>
        <w:rPr>
          <w:rStyle w:val="A3"/>
          <w:rFonts w:asciiTheme="minorHAnsi" w:eastAsiaTheme="minorHAnsi" w:hAnsiTheme="minorHAnsi" w:cstheme="minorHAnsi"/>
          <w:bCs/>
          <w:sz w:val="26"/>
          <w:szCs w:val="26"/>
        </w:rPr>
      </w:pPr>
      <w:r w:rsidRPr="006348A2">
        <w:rPr>
          <w:rStyle w:val="A3"/>
          <w:rFonts w:asciiTheme="minorHAnsi" w:eastAsiaTheme="minorHAnsi" w:hAnsiTheme="minorHAnsi" w:cstheme="minorHAnsi"/>
          <w:bCs/>
          <w:sz w:val="26"/>
          <w:szCs w:val="26"/>
        </w:rPr>
        <w:t>Ksar de Tafilelt</w:t>
      </w:r>
      <w:r>
        <w:rPr>
          <w:rFonts w:asciiTheme="minorHAnsi" w:hAnsiTheme="minorHAnsi" w:cstheme="minorHAnsi"/>
          <w:bCs/>
          <w:color w:val="000000"/>
          <w:sz w:val="26"/>
          <w:szCs w:val="26"/>
          <w:lang w:eastAsia="fr-FR"/>
        </w:rPr>
        <w:t xml:space="preserve"> </w:t>
      </w:r>
      <w:r w:rsidR="00FA7C49">
        <w:rPr>
          <w:rFonts w:asciiTheme="minorHAnsi" w:hAnsiTheme="minorHAnsi" w:cstheme="minorHAnsi"/>
          <w:bCs/>
          <w:color w:val="000000"/>
          <w:sz w:val="26"/>
          <w:szCs w:val="26"/>
          <w:lang w:eastAsia="fr-FR"/>
        </w:rPr>
        <w:t>montre l’ampleur de notre patrimoine architectural</w:t>
      </w:r>
      <w:r w:rsidR="00B02DC6">
        <w:rPr>
          <w:rFonts w:asciiTheme="minorHAnsi" w:hAnsiTheme="minorHAnsi" w:cstheme="minorHAnsi"/>
          <w:bCs/>
          <w:color w:val="000000"/>
          <w:sz w:val="26"/>
          <w:szCs w:val="26"/>
          <w:lang w:eastAsia="fr-FR"/>
        </w:rPr>
        <w:t xml:space="preserve"> une richesse dans le choix de matériaux  et aussi dans les techniques utilisées afin </w:t>
      </w:r>
      <w:r w:rsidR="006348A2">
        <w:rPr>
          <w:rStyle w:val="A3"/>
          <w:rFonts w:asciiTheme="minorHAnsi" w:eastAsiaTheme="minorHAnsi" w:hAnsiTheme="minorHAnsi" w:cstheme="minorHAnsi"/>
          <w:bCs/>
          <w:sz w:val="26"/>
          <w:szCs w:val="26"/>
        </w:rPr>
        <w:t>d’assurer le confort thermique.</w:t>
      </w:r>
    </w:p>
    <w:p w:rsidR="00C21A79" w:rsidRDefault="00A932AF" w:rsidP="00BB0D33">
      <w:pPr>
        <w:autoSpaceDE w:val="0"/>
        <w:autoSpaceDN w:val="0"/>
        <w:adjustRightInd w:val="0"/>
        <w:spacing w:before="240" w:after="240" w:line="240" w:lineRule="auto"/>
        <w:jc w:val="both"/>
        <w:rPr>
          <w:rFonts w:asciiTheme="minorHAnsi" w:hAnsiTheme="minorHAnsi" w:cstheme="minorHAnsi"/>
          <w:b/>
          <w:bCs/>
          <w:sz w:val="26"/>
          <w:szCs w:val="26"/>
        </w:rPr>
      </w:pPr>
      <w:r>
        <w:rPr>
          <w:rFonts w:asciiTheme="minorHAnsi" w:hAnsiTheme="minorHAnsi" w:cstheme="minorHAnsi"/>
          <w:b/>
          <w:sz w:val="26"/>
          <w:szCs w:val="26"/>
        </w:rPr>
        <w:t xml:space="preserve">IV.2 </w:t>
      </w:r>
      <w:r w:rsidR="00F81889" w:rsidRPr="00D6164E">
        <w:rPr>
          <w:rFonts w:asciiTheme="minorHAnsi" w:hAnsiTheme="minorHAnsi" w:cstheme="minorHAnsi"/>
          <w:b/>
          <w:sz w:val="26"/>
          <w:szCs w:val="26"/>
        </w:rPr>
        <w:t xml:space="preserve"> </w:t>
      </w:r>
      <w:r w:rsidRPr="00A932AF">
        <w:rPr>
          <w:rFonts w:asciiTheme="minorHAnsi" w:hAnsiTheme="minorHAnsi" w:cstheme="minorHAnsi"/>
          <w:b/>
          <w:bCs/>
          <w:sz w:val="26"/>
          <w:szCs w:val="26"/>
        </w:rPr>
        <w:t>Bedzed, une vitrine des possibles</w:t>
      </w:r>
      <w:r w:rsidR="00DE7CD9">
        <w:rPr>
          <w:rFonts w:asciiTheme="minorHAnsi" w:hAnsiTheme="minorHAnsi" w:cstheme="minorHAnsi"/>
          <w:b/>
          <w:bCs/>
          <w:sz w:val="26"/>
          <w:szCs w:val="26"/>
        </w:rPr>
        <w:t xml:space="preserve"> (Exemple 01)</w:t>
      </w:r>
      <w:r>
        <w:rPr>
          <w:rFonts w:asciiTheme="minorHAnsi" w:hAnsiTheme="minorHAnsi" w:cstheme="minorHAnsi"/>
          <w:b/>
          <w:bCs/>
          <w:sz w:val="26"/>
          <w:szCs w:val="26"/>
        </w:rPr>
        <w:t> :</w:t>
      </w:r>
      <w:r w:rsidRPr="00A932AF">
        <w:rPr>
          <w:rFonts w:asciiTheme="minorHAnsi" w:hAnsiTheme="minorHAnsi" w:cstheme="minorHAnsi"/>
          <w:b/>
          <w:bCs/>
          <w:sz w:val="26"/>
          <w:szCs w:val="26"/>
        </w:rPr>
        <w:t xml:space="preserve"> </w:t>
      </w:r>
    </w:p>
    <w:p w:rsidR="0095325A" w:rsidRPr="0095325A" w:rsidRDefault="0095325A" w:rsidP="00BB0D33">
      <w:pPr>
        <w:spacing w:before="240" w:after="240" w:line="240" w:lineRule="auto"/>
        <w:jc w:val="both"/>
        <w:rPr>
          <w:rFonts w:asciiTheme="minorHAnsi" w:hAnsiTheme="minorHAnsi" w:cstheme="minorHAnsi"/>
          <w:b/>
          <w:sz w:val="26"/>
          <w:szCs w:val="26"/>
        </w:rPr>
      </w:pPr>
      <w:r>
        <w:rPr>
          <w:rFonts w:asciiTheme="minorHAnsi" w:hAnsiTheme="minorHAnsi" w:cstheme="minorHAnsi"/>
          <w:b/>
          <w:bCs/>
          <w:sz w:val="26"/>
          <w:szCs w:val="26"/>
        </w:rPr>
        <w:t>« </w:t>
      </w:r>
      <w:r w:rsidRPr="0095325A">
        <w:rPr>
          <w:rFonts w:asciiTheme="minorHAnsi" w:hAnsiTheme="minorHAnsi" w:cstheme="minorHAnsi"/>
          <w:iCs/>
          <w:color w:val="000000"/>
          <w:sz w:val="26"/>
          <w:szCs w:val="26"/>
        </w:rPr>
        <w:t>Comme l’organisme, la ville est le siège d’un renouvellement permanent des éléments qui la constituent. Toutes les villes rejettent dans l’environnement l</w:t>
      </w:r>
      <w:r>
        <w:rPr>
          <w:rFonts w:asciiTheme="minorHAnsi" w:hAnsiTheme="minorHAnsi" w:cstheme="minorHAnsi"/>
          <w:iCs/>
          <w:color w:val="000000"/>
          <w:sz w:val="26"/>
          <w:szCs w:val="26"/>
        </w:rPr>
        <w:t>es déchets de leur métabolisme.</w:t>
      </w:r>
      <w:r w:rsidR="009B02FA">
        <w:rPr>
          <w:rFonts w:asciiTheme="minorHAnsi" w:hAnsiTheme="minorHAnsi" w:cstheme="minorHAnsi"/>
          <w:color w:val="000000"/>
          <w:sz w:val="26"/>
          <w:szCs w:val="26"/>
        </w:rPr>
        <w:t xml:space="preserve"> </w:t>
      </w:r>
      <w:r w:rsidRPr="0095325A">
        <w:rPr>
          <w:rFonts w:asciiTheme="minorHAnsi" w:hAnsiTheme="minorHAnsi" w:cstheme="minorHAnsi"/>
          <w:color w:val="000000"/>
          <w:sz w:val="26"/>
          <w:szCs w:val="26"/>
        </w:rPr>
        <w:t>C’est à partir d’un tel constat, simple mais trop souvent oublié, que s’est développé le projet Bedzed. Il empruntera à la nature une approche “écosystémique” qui lui permet de considérer l’entité “quartier” comme un tout, murs, matériaux, flux d’énergie et d’eau, habitants, transports... Considérer les interdépendances entre ces domaines segmentés dans les approches classiques permettra de mettre sur pied un projet urbain pour le moins différent, et désirable.</w:t>
      </w:r>
      <w:r>
        <w:rPr>
          <w:rFonts w:asciiTheme="minorHAnsi" w:hAnsiTheme="minorHAnsi" w:cstheme="minorHAnsi"/>
          <w:color w:val="000000"/>
          <w:sz w:val="26"/>
          <w:szCs w:val="26"/>
        </w:rPr>
        <w:t> »</w:t>
      </w:r>
    </w:p>
    <w:p w:rsidR="0095325A" w:rsidRDefault="0095325A" w:rsidP="00BB0D33">
      <w:pPr>
        <w:pStyle w:val="Pa5"/>
        <w:spacing w:before="240" w:after="240" w:line="240" w:lineRule="auto"/>
        <w:ind w:left="3540"/>
        <w:jc w:val="both"/>
        <w:rPr>
          <w:rStyle w:val="A7"/>
          <w:rFonts w:asciiTheme="minorHAnsi" w:hAnsiTheme="minorHAnsi" w:cstheme="minorHAnsi"/>
          <w:sz w:val="26"/>
          <w:szCs w:val="26"/>
        </w:rPr>
      </w:pPr>
      <w:r w:rsidRPr="0095325A">
        <w:rPr>
          <w:rStyle w:val="A7"/>
          <w:rFonts w:asciiTheme="minorHAnsi" w:hAnsiTheme="minorHAnsi" w:cstheme="minorHAnsi"/>
          <w:sz w:val="26"/>
          <w:szCs w:val="26"/>
        </w:rPr>
        <w:t xml:space="preserve"> Source : Joël Rosnay, Le Macroscope, éditions Seuil, 1977</w:t>
      </w:r>
      <w:r>
        <w:rPr>
          <w:rStyle w:val="A7"/>
          <w:rFonts w:asciiTheme="minorHAnsi" w:hAnsiTheme="minorHAnsi" w:cstheme="minorHAnsi"/>
          <w:sz w:val="26"/>
          <w:szCs w:val="26"/>
        </w:rPr>
        <w:t>.</w:t>
      </w:r>
    </w:p>
    <w:p w:rsidR="006F4D8A" w:rsidRDefault="006F4D8A" w:rsidP="00BB0D33">
      <w:pPr>
        <w:spacing w:before="240" w:after="240" w:line="240" w:lineRule="auto"/>
        <w:jc w:val="both"/>
        <w:rPr>
          <w:rFonts w:asciiTheme="minorHAnsi" w:hAnsiTheme="minorHAnsi" w:cstheme="minorHAnsi"/>
          <w:sz w:val="26"/>
          <w:szCs w:val="26"/>
        </w:rPr>
      </w:pPr>
      <w:r>
        <w:rPr>
          <w:rFonts w:asciiTheme="minorHAnsi" w:hAnsiTheme="minorHAnsi" w:cstheme="minorHAnsi"/>
          <w:b/>
          <w:sz w:val="26"/>
          <w:szCs w:val="26"/>
        </w:rPr>
        <w:t>IV.</w:t>
      </w:r>
      <w:r w:rsidR="009973E4">
        <w:rPr>
          <w:rFonts w:asciiTheme="minorHAnsi" w:hAnsiTheme="minorHAnsi" w:cstheme="minorHAnsi"/>
          <w:b/>
          <w:sz w:val="26"/>
          <w:szCs w:val="26"/>
        </w:rPr>
        <w:t>2.1</w:t>
      </w:r>
      <w:r>
        <w:rPr>
          <w:rFonts w:asciiTheme="minorHAnsi" w:hAnsiTheme="minorHAnsi" w:cstheme="minorHAnsi"/>
          <w:b/>
          <w:sz w:val="26"/>
          <w:szCs w:val="26"/>
        </w:rPr>
        <w:t xml:space="preserve"> </w:t>
      </w:r>
      <w:r w:rsidRPr="00D6164E">
        <w:rPr>
          <w:rFonts w:asciiTheme="minorHAnsi" w:hAnsiTheme="minorHAnsi" w:cstheme="minorHAnsi"/>
          <w:b/>
          <w:sz w:val="26"/>
          <w:szCs w:val="26"/>
        </w:rPr>
        <w:t xml:space="preserve"> </w:t>
      </w:r>
      <w:r>
        <w:rPr>
          <w:rFonts w:asciiTheme="minorHAnsi" w:hAnsiTheme="minorHAnsi" w:cstheme="minorHAnsi"/>
          <w:b/>
          <w:sz w:val="26"/>
          <w:szCs w:val="26"/>
        </w:rPr>
        <w:t xml:space="preserve">Situation : </w:t>
      </w:r>
      <w:r w:rsidRPr="006F4D8A">
        <w:rPr>
          <w:rStyle w:val="A3"/>
          <w:rFonts w:asciiTheme="minorHAnsi" w:eastAsiaTheme="minorHAnsi" w:hAnsiTheme="minorHAnsi" w:cstheme="minorHAnsi"/>
          <w:sz w:val="26"/>
          <w:szCs w:val="26"/>
        </w:rPr>
        <w:t>Sutton, banlieue londonienne</w:t>
      </w:r>
      <w:r>
        <w:rPr>
          <w:rStyle w:val="A3"/>
          <w:rFonts w:asciiTheme="minorHAnsi" w:eastAsiaTheme="minorHAnsi" w:hAnsiTheme="minorHAnsi" w:cstheme="minorHAnsi"/>
          <w:sz w:val="26"/>
          <w:szCs w:val="26"/>
        </w:rPr>
        <w:t xml:space="preserve"> </w:t>
      </w:r>
      <w:r w:rsidRPr="00D6164E">
        <w:rPr>
          <w:rFonts w:asciiTheme="minorHAnsi" w:hAnsiTheme="minorHAnsi" w:cstheme="minorHAnsi"/>
          <w:sz w:val="26"/>
          <w:szCs w:val="26"/>
        </w:rPr>
        <w:t>(voir figure N°I</w:t>
      </w:r>
      <w:r>
        <w:rPr>
          <w:rFonts w:asciiTheme="minorHAnsi" w:hAnsiTheme="minorHAnsi" w:cstheme="minorHAnsi"/>
          <w:sz w:val="26"/>
          <w:szCs w:val="26"/>
        </w:rPr>
        <w:t>V</w:t>
      </w:r>
      <w:r w:rsidRPr="00D6164E">
        <w:rPr>
          <w:rFonts w:asciiTheme="minorHAnsi" w:hAnsiTheme="minorHAnsi" w:cstheme="minorHAnsi"/>
          <w:sz w:val="26"/>
          <w:szCs w:val="26"/>
        </w:rPr>
        <w:t>.01)</w:t>
      </w:r>
    </w:p>
    <w:p w:rsidR="00C21A79" w:rsidRDefault="00C21A79"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6F4D8A">
        <w:rPr>
          <w:rStyle w:val="A3"/>
          <w:rFonts w:asciiTheme="minorHAnsi" w:eastAsiaTheme="minorHAnsi" w:hAnsiTheme="minorHAnsi" w:cstheme="minorHAnsi"/>
          <w:sz w:val="26"/>
          <w:szCs w:val="26"/>
        </w:rPr>
        <w:t>La ville résidentielle de Sutton, située à 40 mn en train au sud-ouest de Londres, fait partie des 32 municipalités constituant le grand Londres. Elle est riche d'une population estimée à 175 000 âmes, où la “middleclass” prédomine. À l'image de ses consœurs, elle est engagée dans la lutte contre les rejets de dioxyde de carbone qui, avec 60 millions de tonnes émises chaque année -soit l'équivalent</w:t>
      </w:r>
      <w:r>
        <w:rPr>
          <w:rStyle w:val="A3"/>
          <w:rFonts w:asciiTheme="minorHAnsi" w:eastAsiaTheme="minorHAnsi" w:hAnsiTheme="minorHAnsi" w:cstheme="minorHAnsi"/>
          <w:sz w:val="26"/>
          <w:szCs w:val="26"/>
        </w:rPr>
        <w:t xml:space="preserve"> </w:t>
      </w:r>
      <w:r w:rsidRPr="006F4D8A">
        <w:rPr>
          <w:rStyle w:val="A3"/>
          <w:rFonts w:asciiTheme="minorHAnsi" w:eastAsiaTheme="minorHAnsi" w:hAnsiTheme="minorHAnsi" w:cstheme="minorHAnsi"/>
          <w:sz w:val="26"/>
          <w:szCs w:val="26"/>
        </w:rPr>
        <w:t>des rejets du Danemark-, font du grand Londres la métropole championne du monde en la matière.</w:t>
      </w:r>
    </w:p>
    <w:p w:rsidR="00C21A79" w:rsidRDefault="00E369C2" w:rsidP="00BB0D33">
      <w:pPr>
        <w:spacing w:before="240" w:after="240" w:line="240" w:lineRule="auto"/>
        <w:jc w:val="both"/>
        <w:rPr>
          <w:rFonts w:asciiTheme="minorHAnsi" w:hAnsiTheme="minorHAnsi" w:cstheme="minorHAnsi"/>
          <w:sz w:val="26"/>
          <w:szCs w:val="26"/>
        </w:rPr>
      </w:pPr>
      <w:r>
        <w:rPr>
          <w:rFonts w:asciiTheme="minorHAnsi" w:eastAsiaTheme="minorHAnsi" w:hAnsiTheme="minorHAnsi" w:cstheme="minorHAnsi"/>
          <w:noProof/>
          <w:color w:val="000000"/>
          <w:sz w:val="26"/>
          <w:szCs w:val="26"/>
          <w:lang w:eastAsia="fr-FR"/>
        </w:rPr>
        <w:lastRenderedPageBreak/>
        <w:drawing>
          <wp:anchor distT="0" distB="0" distL="114300" distR="114300" simplePos="0" relativeHeight="251712512" behindDoc="1" locked="0" layoutInCell="1" allowOverlap="1">
            <wp:simplePos x="0" y="0"/>
            <wp:positionH relativeFrom="column">
              <wp:posOffset>3318510</wp:posOffset>
            </wp:positionH>
            <wp:positionV relativeFrom="paragraph">
              <wp:posOffset>-69850</wp:posOffset>
            </wp:positionV>
            <wp:extent cx="3059430" cy="2276475"/>
            <wp:effectExtent l="57150" t="38100" r="45720" b="28575"/>
            <wp:wrapTight wrapText="bothSides">
              <wp:wrapPolygon edited="0">
                <wp:start x="-403" y="-362"/>
                <wp:lineTo x="-403" y="21871"/>
                <wp:lineTo x="21923" y="21871"/>
                <wp:lineTo x="21923" y="-362"/>
                <wp:lineTo x="-403" y="-362"/>
              </wp:wrapPolygon>
            </wp:wrapTight>
            <wp:docPr id="40"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8"/>
                    <a:srcRect r="1930" b="2970"/>
                    <a:stretch>
                      <a:fillRect/>
                    </a:stretch>
                  </pic:blipFill>
                  <pic:spPr bwMode="auto">
                    <a:xfrm>
                      <a:off x="0" y="0"/>
                      <a:ext cx="3059430" cy="2276475"/>
                    </a:xfrm>
                    <a:prstGeom prst="rect">
                      <a:avLst/>
                    </a:prstGeom>
                    <a:noFill/>
                    <a:ln w="38100">
                      <a:solidFill>
                        <a:schemeClr val="accent1">
                          <a:lumMod val="20000"/>
                          <a:lumOff val="80000"/>
                        </a:schemeClr>
                      </a:solidFill>
                      <a:miter lim="800000"/>
                      <a:headEnd/>
                      <a:tailEnd/>
                    </a:ln>
                  </pic:spPr>
                </pic:pic>
              </a:graphicData>
            </a:graphic>
          </wp:anchor>
        </w:drawing>
      </w:r>
      <w:r w:rsidRPr="000D2873">
        <w:rPr>
          <w:rFonts w:asciiTheme="minorHAnsi" w:eastAsiaTheme="minorHAnsi" w:hAnsiTheme="minorHAnsi" w:cstheme="minorHAnsi"/>
          <w:noProof/>
          <w:color w:val="000000"/>
          <w:sz w:val="26"/>
          <w:szCs w:val="26"/>
          <w:lang w:eastAsia="fr-FR"/>
        </w:rPr>
        <w:pict>
          <v:shapetype id="_x0000_t202" coordsize="21600,21600" o:spt="202" path="m,l,21600r21600,l21600,xe">
            <v:stroke joinstyle="miter"/>
            <v:path gradientshapeok="t" o:connecttype="rect"/>
          </v:shapetype>
          <v:shape id="_x0000_s1029" type="#_x0000_t202" style="position:absolute;left:0;text-align:left;margin-left:-7.95pt;margin-top:-4.65pt;width:519.25pt;height:24pt;z-index:251660288;mso-position-horizontal-relative:text;mso-position-vertical-relative:text;mso-width-relative:margin;mso-height-relative:margin" stroked="f">
            <v:textbox style="mso-next-textbox:#_x0000_s1029">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.1 :</w:t>
                  </w:r>
                  <w:r w:rsidRPr="00857D58">
                    <w:rPr>
                      <w:rFonts w:ascii="Univers" w:hAnsi="Univers" w:cs="Univers"/>
                      <w:b/>
                      <w:sz w:val="20"/>
                      <w:szCs w:val="20"/>
                      <w:lang w:eastAsia="fr-FR"/>
                    </w:rPr>
                    <w:t xml:space="preserve"> </w:t>
                  </w:r>
                  <w:r>
                    <w:rPr>
                      <w:b/>
                      <w:sz w:val="20"/>
                      <w:szCs w:val="20"/>
                    </w:rPr>
                    <w:t xml:space="preserve">Situation du projet durable « BEDZED »                            </w:t>
                  </w:r>
                  <w:r w:rsidR="00FB17F3">
                    <w:rPr>
                      <w:b/>
                      <w:sz w:val="20"/>
                      <w:szCs w:val="20"/>
                    </w:rPr>
                    <w:tab/>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6F4D8A">
                  <w:pPr>
                    <w:rPr>
                      <w:b/>
                      <w:sz w:val="20"/>
                      <w:szCs w:val="20"/>
                    </w:rPr>
                  </w:pPr>
                </w:p>
              </w:txbxContent>
            </v:textbox>
          </v:shape>
        </w:pict>
      </w:r>
      <w:r>
        <w:rPr>
          <w:rFonts w:asciiTheme="minorHAnsi" w:eastAsiaTheme="minorHAnsi" w:hAnsiTheme="minorHAnsi" w:cstheme="minorHAnsi"/>
          <w:noProof/>
          <w:color w:val="000000"/>
          <w:sz w:val="26"/>
          <w:szCs w:val="26"/>
          <w:lang w:eastAsia="fr-FR"/>
        </w:rPr>
        <w:drawing>
          <wp:anchor distT="0" distB="0" distL="114300" distR="114300" simplePos="0" relativeHeight="251713536" behindDoc="1" locked="0" layoutInCell="1" allowOverlap="1">
            <wp:simplePos x="0" y="0"/>
            <wp:positionH relativeFrom="column">
              <wp:posOffset>-5715</wp:posOffset>
            </wp:positionH>
            <wp:positionV relativeFrom="paragraph">
              <wp:posOffset>-70485</wp:posOffset>
            </wp:positionV>
            <wp:extent cx="3060065" cy="2276475"/>
            <wp:effectExtent l="57150" t="38100" r="45085" b="28575"/>
            <wp:wrapTight wrapText="bothSides">
              <wp:wrapPolygon edited="0">
                <wp:start x="-403" y="-362"/>
                <wp:lineTo x="-403" y="21871"/>
                <wp:lineTo x="21918" y="21871"/>
                <wp:lineTo x="21918" y="-362"/>
                <wp:lineTo x="-403" y="-362"/>
              </wp:wrapPolygon>
            </wp:wrapTight>
            <wp:docPr id="4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9"/>
                    <a:srcRect/>
                    <a:stretch>
                      <a:fillRect/>
                    </a:stretch>
                  </pic:blipFill>
                  <pic:spPr bwMode="auto">
                    <a:xfrm>
                      <a:off x="0" y="0"/>
                      <a:ext cx="3060065" cy="2276475"/>
                    </a:xfrm>
                    <a:prstGeom prst="rect">
                      <a:avLst/>
                    </a:prstGeom>
                    <a:noFill/>
                    <a:ln w="38100">
                      <a:solidFill>
                        <a:schemeClr val="accent1">
                          <a:lumMod val="20000"/>
                          <a:lumOff val="80000"/>
                        </a:schemeClr>
                      </a:solidFill>
                      <a:miter lim="800000"/>
                      <a:headEnd/>
                      <a:tailEnd/>
                    </a:ln>
                  </pic:spPr>
                </pic:pic>
              </a:graphicData>
            </a:graphic>
          </wp:anchor>
        </w:drawing>
      </w:r>
    </w:p>
    <w:p w:rsidR="00F90FED" w:rsidRPr="00F90FED" w:rsidRDefault="006F4D8A"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 xml:space="preserve">BedZED -pour Beddington Zero Energy (fossil) Development (Développement énergie zéro fossile)- est le premier îlot résidentiel à avoir été construit à grande échelle au Royaume-Uni, sur le principe d'un apport neutre en carbone. Bâti sur un ancien site houiller de 1,7 ha, </w:t>
      </w:r>
      <w:r w:rsidR="00F90FED" w:rsidRPr="00F90FED">
        <w:rPr>
          <w:rStyle w:val="A3"/>
          <w:rFonts w:asciiTheme="minorHAnsi" w:eastAsiaTheme="minorHAnsi" w:hAnsiTheme="minorHAnsi" w:cstheme="minorHAnsi"/>
          <w:sz w:val="26"/>
          <w:szCs w:val="26"/>
        </w:rPr>
        <w:t>Bedzed</w:t>
      </w:r>
      <w:r w:rsidRPr="00F90FED">
        <w:rPr>
          <w:rStyle w:val="A3"/>
          <w:rFonts w:asciiTheme="minorHAnsi" w:eastAsiaTheme="minorHAnsi" w:hAnsiTheme="minorHAnsi" w:cstheme="minorHAnsi"/>
          <w:sz w:val="26"/>
          <w:szCs w:val="26"/>
        </w:rPr>
        <w:t xml:space="preserve"> rassemble une variété de lieux : 82 logements, 2 500 m</w:t>
      </w:r>
      <w:r w:rsidR="00F90FED" w:rsidRPr="00F90FED">
        <w:rPr>
          <w:rStyle w:val="A3"/>
          <w:rFonts w:asciiTheme="minorHAnsi" w:eastAsiaTheme="minorHAnsi" w:hAnsiTheme="minorHAnsi" w:cstheme="minorHAnsi"/>
          <w:sz w:val="26"/>
          <w:szCs w:val="26"/>
        </w:rPr>
        <w:t xml:space="preserve">2 </w:t>
      </w:r>
      <w:r w:rsidRPr="00F90FED">
        <w:rPr>
          <w:rStyle w:val="A3"/>
          <w:rFonts w:asciiTheme="minorHAnsi" w:eastAsiaTheme="minorHAnsi" w:hAnsiTheme="minorHAnsi" w:cstheme="minorHAnsi"/>
          <w:sz w:val="26"/>
          <w:szCs w:val="26"/>
        </w:rPr>
        <w:t>de bureaux et commerces mais aussi un espace</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communautaire, une salle de spectacles, des</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espaces verts publics et privés, un centre médicosocial,</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un complexe sportif, une crèche, un café et</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un restaurant.</w:t>
      </w:r>
      <w:r w:rsidR="00F90FED" w:rsidRPr="00F90FED">
        <w:rPr>
          <w:rStyle w:val="A3"/>
          <w:rFonts w:asciiTheme="minorHAnsi" w:eastAsiaTheme="minorHAnsi" w:hAnsiTheme="minorHAnsi" w:cstheme="minorHAnsi"/>
          <w:sz w:val="26"/>
          <w:szCs w:val="26"/>
        </w:rPr>
        <w:t xml:space="preserve"> </w:t>
      </w:r>
    </w:p>
    <w:p w:rsidR="006F4D8A" w:rsidRDefault="006F4D8A"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Loin d'être réservé à une élite piquée d'écologie,</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BedZED affiche un patchwork social. Ainsi, plus</w:t>
      </w:r>
      <w:r w:rsid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de la moitié des logements a été réservée à des</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 xml:space="preserve">familles à revenus modestes, selon les </w:t>
      </w:r>
      <w:r w:rsidR="00F90FED" w:rsidRPr="00F90FED">
        <w:rPr>
          <w:rStyle w:val="A3"/>
          <w:rFonts w:asciiTheme="minorHAnsi" w:eastAsiaTheme="minorHAnsi" w:hAnsiTheme="minorHAnsi" w:cstheme="minorHAnsi"/>
          <w:sz w:val="26"/>
          <w:szCs w:val="26"/>
        </w:rPr>
        <w:t>vœux</w:t>
      </w:r>
      <w:r w:rsidRPr="00F90FED">
        <w:rPr>
          <w:rStyle w:val="A3"/>
          <w:rFonts w:asciiTheme="minorHAnsi" w:eastAsiaTheme="minorHAnsi" w:hAnsiTheme="minorHAnsi" w:cstheme="minorHAnsi"/>
          <w:sz w:val="26"/>
          <w:szCs w:val="26"/>
        </w:rPr>
        <w:t xml:space="preserve"> de la</w:t>
      </w:r>
      <w:r w:rsid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Fondation Peabody -la plus importante organisation</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caritative de Londres dédiée à l'habitat et</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partenaire du projet. Quant aux habitations, elles</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ont été vendues au prix du marché traditionnel,</w:t>
      </w:r>
      <w:r w:rsid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le surcoût de certaines installations ayant été</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amorti par l'accueil d'activités de bureaux et de</w:t>
      </w:r>
      <w:r w:rsidR="00F90FED" w:rsidRPr="00F90FED">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commerces dans le quartier.</w:t>
      </w:r>
    </w:p>
    <w:p w:rsidR="00F90FED" w:rsidRPr="00F90FED" w:rsidRDefault="00F90FED"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hAnsiTheme="minorHAnsi" w:cstheme="minorHAnsi"/>
          <w:b/>
          <w:sz w:val="26"/>
          <w:szCs w:val="26"/>
        </w:rPr>
        <w:t>IV.</w:t>
      </w:r>
      <w:r w:rsidR="009973E4">
        <w:rPr>
          <w:rFonts w:asciiTheme="minorHAnsi" w:hAnsiTheme="minorHAnsi" w:cstheme="minorHAnsi"/>
          <w:b/>
          <w:sz w:val="26"/>
          <w:szCs w:val="26"/>
        </w:rPr>
        <w:t>2.2</w:t>
      </w:r>
      <w:r w:rsidRPr="00D6164E">
        <w:rPr>
          <w:rFonts w:asciiTheme="minorHAnsi" w:hAnsiTheme="minorHAnsi" w:cstheme="minorHAnsi"/>
          <w:b/>
          <w:sz w:val="26"/>
          <w:szCs w:val="26"/>
        </w:rPr>
        <w:t xml:space="preserve"> </w:t>
      </w:r>
      <w:r w:rsidRPr="00F90FED">
        <w:rPr>
          <w:rStyle w:val="A3"/>
          <w:rFonts w:asciiTheme="minorHAnsi" w:eastAsiaTheme="minorHAnsi" w:hAnsiTheme="minorHAnsi" w:cstheme="minorHAnsi"/>
          <w:b/>
          <w:sz w:val="26"/>
          <w:szCs w:val="26"/>
        </w:rPr>
        <w:t>Une ville éco-citoyenne :</w:t>
      </w:r>
    </w:p>
    <w:p w:rsidR="00F90FED" w:rsidRDefault="00F90FED" w:rsidP="006D6BFB">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C'est en 1986 que la ville de Sutton affiche clairement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son engagement dans le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développement durable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 xml:space="preserve">en publiant sa </w:t>
      </w:r>
      <w:r w:rsidR="006D6BFB">
        <w:rPr>
          <w:rStyle w:val="A3"/>
          <w:rFonts w:asciiTheme="minorHAnsi" w:eastAsiaTheme="minorHAnsi" w:hAnsiTheme="minorHAnsi" w:cstheme="minorHAnsi"/>
          <w:sz w:val="26"/>
          <w:szCs w:val="26"/>
        </w:rPr>
        <w:t>d</w:t>
      </w:r>
      <w:r w:rsidRPr="00F90FED">
        <w:rPr>
          <w:rStyle w:val="A3"/>
          <w:rFonts w:asciiTheme="minorHAnsi" w:eastAsiaTheme="minorHAnsi" w:hAnsiTheme="minorHAnsi" w:cstheme="minorHAnsi"/>
          <w:sz w:val="26"/>
          <w:szCs w:val="26"/>
        </w:rPr>
        <w:t>éclaration environnementale. Ce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document contient pas moins de 26 points qui listent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et précisent les grands objectifs et responsabilités</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environnementaux dont la cité souhaite se doter.</w:t>
      </w:r>
    </w:p>
    <w:p w:rsidR="00F90FED" w:rsidRPr="00F90FED" w:rsidRDefault="00F90FED" w:rsidP="006D6BFB">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Dès 1994, une réflexion sur l'Agenda 21 local est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amorcée lors d'une conférence d'envergure réunissant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une multitude de partenaires -rien moins que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 xml:space="preserve">34 groupes </w:t>
      </w:r>
      <w:r w:rsidR="006D6BFB" w:rsidRPr="00F90FED">
        <w:rPr>
          <w:rStyle w:val="A3"/>
          <w:rFonts w:asciiTheme="minorHAnsi" w:eastAsiaTheme="minorHAnsi" w:hAnsiTheme="minorHAnsi" w:cstheme="minorHAnsi"/>
          <w:sz w:val="26"/>
          <w:szCs w:val="26"/>
        </w:rPr>
        <w:t>d’intérêt,</w:t>
      </w:r>
      <w:r w:rsidRPr="00F90FED">
        <w:rPr>
          <w:rStyle w:val="A3"/>
          <w:rFonts w:asciiTheme="minorHAnsi" w:eastAsiaTheme="minorHAnsi" w:hAnsiTheme="minorHAnsi" w:cstheme="minorHAnsi"/>
          <w:sz w:val="26"/>
          <w:szCs w:val="26"/>
        </w:rPr>
        <w:t xml:space="preserve"> autour de 5 thèmes fondamentaux</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 transport, efficacité énergétique, protection</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de la nature et urbanisme, économie locale.</w:t>
      </w:r>
    </w:p>
    <w:p w:rsidR="00F90FED" w:rsidRDefault="00F90FED"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La même année, la ville s'engage dans une procédure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 xml:space="preserve">EMAS (système européen de </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management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environnemental et d'audit permettant d'évaluer,</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d'améliorer et de rendre compte de la performance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d'une organisation) qui affiche quatre</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objectifs majeurs :</w:t>
      </w:r>
    </w:p>
    <w:p w:rsidR="00E369C2" w:rsidRDefault="00E369C2"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F90FED" w:rsidRPr="00B03B8A" w:rsidRDefault="00F90FED" w:rsidP="00BB0D33">
      <w:pPr>
        <w:pStyle w:val="Paragraphedeliste"/>
        <w:numPr>
          <w:ilvl w:val="0"/>
          <w:numId w:val="3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B03B8A">
        <w:rPr>
          <w:rStyle w:val="A3"/>
          <w:rFonts w:asciiTheme="minorHAnsi" w:eastAsiaTheme="minorHAnsi" w:hAnsiTheme="minorHAnsi" w:cstheme="minorHAnsi"/>
          <w:sz w:val="26"/>
          <w:szCs w:val="26"/>
        </w:rPr>
        <w:lastRenderedPageBreak/>
        <w:t xml:space="preserve">Permettre à la municipalité de conserver son leadership national en tant que collectivité </w:t>
      </w:r>
      <w:r w:rsidR="00C21A79" w:rsidRPr="00B03B8A">
        <w:rPr>
          <w:rStyle w:val="A3"/>
          <w:rFonts w:asciiTheme="minorHAnsi" w:eastAsiaTheme="minorHAnsi" w:hAnsiTheme="minorHAnsi" w:cstheme="minorHAnsi"/>
          <w:sz w:val="26"/>
          <w:szCs w:val="26"/>
        </w:rPr>
        <w:t xml:space="preserve">                </w:t>
      </w:r>
      <w:r w:rsidRPr="00B03B8A">
        <w:rPr>
          <w:rStyle w:val="A3"/>
          <w:rFonts w:asciiTheme="minorHAnsi" w:eastAsiaTheme="minorHAnsi" w:hAnsiTheme="minorHAnsi" w:cstheme="minorHAnsi"/>
          <w:sz w:val="26"/>
          <w:szCs w:val="26"/>
        </w:rPr>
        <w:t>locale “verte”.</w:t>
      </w:r>
    </w:p>
    <w:p w:rsidR="00F90FED" w:rsidRPr="00B03B8A" w:rsidRDefault="00F90FED" w:rsidP="00BB0D33">
      <w:pPr>
        <w:pStyle w:val="Paragraphedeliste"/>
        <w:numPr>
          <w:ilvl w:val="0"/>
          <w:numId w:val="3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B03B8A">
        <w:rPr>
          <w:rStyle w:val="A3"/>
          <w:rFonts w:asciiTheme="minorHAnsi" w:eastAsiaTheme="minorHAnsi" w:hAnsiTheme="minorHAnsi" w:cstheme="minorHAnsi"/>
          <w:sz w:val="26"/>
          <w:szCs w:val="26"/>
        </w:rPr>
        <w:t>Fournir une aide méthodologique à la mise en œuvre d'un développement durable et d'un</w:t>
      </w:r>
      <w:r w:rsidR="00B03B8A" w:rsidRPr="00B03B8A">
        <w:rPr>
          <w:rStyle w:val="A3"/>
          <w:rFonts w:asciiTheme="minorHAnsi" w:eastAsiaTheme="minorHAnsi" w:hAnsiTheme="minorHAnsi" w:cstheme="minorHAnsi"/>
          <w:sz w:val="26"/>
          <w:szCs w:val="26"/>
        </w:rPr>
        <w:t xml:space="preserve"> </w:t>
      </w:r>
      <w:r w:rsidRPr="00B03B8A">
        <w:rPr>
          <w:rStyle w:val="A3"/>
          <w:rFonts w:asciiTheme="minorHAnsi" w:eastAsiaTheme="minorHAnsi" w:hAnsiTheme="minorHAnsi" w:cstheme="minorHAnsi"/>
          <w:sz w:val="26"/>
          <w:szCs w:val="26"/>
        </w:rPr>
        <w:t>Agenda 21 local.</w:t>
      </w:r>
    </w:p>
    <w:p w:rsidR="00F90FED" w:rsidRPr="00B03B8A" w:rsidRDefault="00F90FED" w:rsidP="00BB0D33">
      <w:pPr>
        <w:pStyle w:val="Paragraphedeliste"/>
        <w:numPr>
          <w:ilvl w:val="0"/>
          <w:numId w:val="34"/>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B03B8A">
        <w:rPr>
          <w:rStyle w:val="A3"/>
          <w:rFonts w:asciiTheme="minorHAnsi" w:eastAsiaTheme="minorHAnsi" w:hAnsiTheme="minorHAnsi" w:cstheme="minorHAnsi"/>
          <w:sz w:val="26"/>
          <w:szCs w:val="26"/>
        </w:rPr>
        <w:t>Développer des procédures d'appels d'offres en intégrant des critères de performances environnementales.</w:t>
      </w:r>
    </w:p>
    <w:p w:rsidR="00F90FED" w:rsidRPr="00B03B8A" w:rsidRDefault="00F90FED" w:rsidP="00BB0D33">
      <w:pPr>
        <w:pStyle w:val="Paragraphedeliste"/>
        <w:numPr>
          <w:ilvl w:val="0"/>
          <w:numId w:val="34"/>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B03B8A">
        <w:rPr>
          <w:rStyle w:val="A3"/>
          <w:rFonts w:asciiTheme="minorHAnsi" w:eastAsiaTheme="minorHAnsi" w:hAnsiTheme="minorHAnsi" w:cstheme="minorHAnsi"/>
          <w:sz w:val="26"/>
          <w:szCs w:val="26"/>
        </w:rPr>
        <w:t>Fournir à tous les intervenants intra ou extramunicipaux un cahier des charges permettant de contribuer aux “objectifs et à la politique environnementale locale”.</w:t>
      </w:r>
    </w:p>
    <w:p w:rsidR="00F90FED" w:rsidRDefault="00F90FED"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Dix ans après la promulgation de sa Déclaration, la</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ville de Sutton publie, en 1996, son premier document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relatif à l'Agenda 21 local. Parmi les préconisations</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d'ores et déjà mises en œuvre, l'obligation, dès</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janvier 1999, de certification EMAS ou ISO 14001 des</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fournisseurs de la ville. C'est bien ce fort engagement</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municipal qui a impulsé un cadre privilégié</w:t>
      </w:r>
      <w:r>
        <w:rPr>
          <w:rStyle w:val="A3"/>
          <w:rFonts w:asciiTheme="minorHAnsi" w:eastAsiaTheme="minorHAnsi" w:hAnsiTheme="minorHAnsi" w:cstheme="minorHAnsi"/>
          <w:sz w:val="26"/>
          <w:szCs w:val="26"/>
        </w:rPr>
        <w:t xml:space="preserve"> </w:t>
      </w:r>
      <w:r w:rsidRPr="00F90FED">
        <w:rPr>
          <w:rStyle w:val="A3"/>
          <w:rFonts w:asciiTheme="minorHAnsi" w:eastAsiaTheme="minorHAnsi" w:hAnsiTheme="minorHAnsi" w:cstheme="minorHAnsi"/>
          <w:sz w:val="26"/>
          <w:szCs w:val="26"/>
        </w:rPr>
        <w:t>pour l'aménagement d'un quartier durable.</w:t>
      </w:r>
    </w:p>
    <w:p w:rsidR="00F90FED" w:rsidRPr="00F90FED" w:rsidRDefault="009973E4" w:rsidP="00BB0D33">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IV.2.3</w:t>
      </w:r>
      <w:r w:rsidR="001C3125">
        <w:rPr>
          <w:rFonts w:asciiTheme="minorHAnsi" w:hAnsiTheme="minorHAnsi" w:cstheme="minorHAnsi"/>
          <w:b/>
          <w:sz w:val="26"/>
          <w:szCs w:val="26"/>
        </w:rPr>
        <w:t xml:space="preserve"> </w:t>
      </w:r>
      <w:r w:rsidR="00F90FED" w:rsidRPr="00F90FED">
        <w:rPr>
          <w:rStyle w:val="A3"/>
          <w:rFonts w:asciiTheme="minorHAnsi" w:eastAsiaTheme="minorHAnsi" w:hAnsiTheme="minorHAnsi" w:cstheme="minorHAnsi"/>
          <w:b/>
          <w:sz w:val="26"/>
          <w:szCs w:val="26"/>
        </w:rPr>
        <w:t>Naissance d'un “éco-village”</w:t>
      </w:r>
      <w:r w:rsidR="00B31A2C">
        <w:rPr>
          <w:rStyle w:val="A3"/>
          <w:rFonts w:asciiTheme="minorHAnsi" w:eastAsiaTheme="minorHAnsi" w:hAnsiTheme="minorHAnsi" w:cstheme="minorHAnsi"/>
          <w:b/>
          <w:sz w:val="26"/>
          <w:szCs w:val="26"/>
        </w:rPr>
        <w:t> :</w:t>
      </w:r>
    </w:p>
    <w:p w:rsidR="00F90FED" w:rsidRDefault="001C3125"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90FED">
        <w:rPr>
          <w:rStyle w:val="A3"/>
          <w:rFonts w:asciiTheme="minorHAnsi" w:eastAsiaTheme="minorHAnsi" w:hAnsiTheme="minorHAnsi" w:cstheme="minorHAnsi"/>
          <w:sz w:val="26"/>
          <w:szCs w:val="26"/>
        </w:rPr>
        <w:t>Bedzed</w:t>
      </w:r>
      <w:r w:rsidR="00F90FED" w:rsidRPr="00F90FED">
        <w:rPr>
          <w:rStyle w:val="A3"/>
          <w:rFonts w:asciiTheme="minorHAnsi" w:eastAsiaTheme="minorHAnsi" w:hAnsiTheme="minorHAnsi" w:cstheme="minorHAnsi"/>
          <w:sz w:val="26"/>
          <w:szCs w:val="26"/>
        </w:rPr>
        <w:t xml:space="preserve"> est une expérience pilote lancée à l'initiative</w:t>
      </w:r>
      <w:r w:rsidR="00F90FED">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de l'architecte Bill Dunster, réputé pour son</w:t>
      </w:r>
      <w:r w:rsidR="00F90FED">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intérêt pour les maisons solaires. Partant du</w:t>
      </w:r>
      <w:r w:rsidR="00F90FED">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constat que : “Les réserves de pétrole du Royaume-</w:t>
      </w:r>
      <w:r w:rsidR="00F90FED">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Uni seront épuisées dans dix ans, aussi devons</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nous</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préparer notre société à mieux gérer les ressources</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de la planète”, ce dernier veut apporter la</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preuve que mettre le développement durable en</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pratique à l'échelle d'un quartier est possible, en</w:t>
      </w:r>
      <w:r>
        <w:rPr>
          <w:rStyle w:val="A3"/>
          <w:rFonts w:asciiTheme="minorHAnsi" w:eastAsiaTheme="minorHAnsi" w:hAnsiTheme="minorHAnsi" w:cstheme="minorHAnsi"/>
          <w:sz w:val="26"/>
          <w:szCs w:val="26"/>
        </w:rPr>
        <w:t xml:space="preserve"> </w:t>
      </w:r>
      <w:r w:rsidR="00F90FED" w:rsidRPr="00F90FED">
        <w:rPr>
          <w:rStyle w:val="A3"/>
          <w:rFonts w:asciiTheme="minorHAnsi" w:eastAsiaTheme="minorHAnsi" w:hAnsiTheme="minorHAnsi" w:cstheme="minorHAnsi"/>
          <w:sz w:val="26"/>
          <w:szCs w:val="26"/>
        </w:rPr>
        <w:t>tablant notamment sur le “zéro énergies fossiles”.</w:t>
      </w:r>
    </w:p>
    <w:p w:rsidR="001C3125" w:rsidRPr="001C3125" w:rsidRDefault="001C3125"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Initialement, le site de BedZED est choisi avant</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tout parce qu'il présente plusieurs avantages stratégiques</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w:t>
      </w:r>
    </w:p>
    <w:p w:rsidR="001C3125" w:rsidRPr="001C3125" w:rsidRDefault="001C3125" w:rsidP="00BB0D33">
      <w:pPr>
        <w:pStyle w:val="Paragraphedeliste"/>
        <w:numPr>
          <w:ilvl w:val="0"/>
          <w:numId w:val="10"/>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Il est situé dans une des banlieues de Londres les plus actives en matière de développement durable (Agenda 21 local de Sutton).</w:t>
      </w:r>
    </w:p>
    <w:p w:rsidR="001C3125" w:rsidRPr="001C3125" w:rsidRDefault="001C3125" w:rsidP="00BB0D33">
      <w:pPr>
        <w:pStyle w:val="Paragraphedeliste"/>
        <w:numPr>
          <w:ilvl w:val="0"/>
          <w:numId w:val="10"/>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dispose, à proximité, des plus grands espaces verts du sud de Londres.</w:t>
      </w:r>
    </w:p>
    <w:p w:rsidR="001C3125" w:rsidRPr="001C3125" w:rsidRDefault="001C3125" w:rsidP="00BB0D33">
      <w:pPr>
        <w:pStyle w:val="Paragraphedeliste"/>
        <w:numPr>
          <w:ilvl w:val="0"/>
          <w:numId w:val="10"/>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 xml:space="preserve"> Il est relié au réseau existant des transports publics (proximité de la gare de Hackbridge, arrêt sur la nouvelle ligne de tramway entre Wimbledon et Craydon), ce qui permet de réduire l'utilisation des voitures particulières.</w:t>
      </w:r>
    </w:p>
    <w:p w:rsidR="00BB0D33" w:rsidRDefault="001C3125"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Dès lors, la planification de la construction du</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quartier est lancée en 1999 par les principaux partenaires</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du projet BedZED : la Fondation Peabody</w:t>
      </w:r>
      <w:r w:rsidR="00247108" w:rsidRPr="001C3125">
        <w:rPr>
          <w:rStyle w:val="A3"/>
          <w:rFonts w:asciiTheme="minorHAnsi" w:eastAsiaTheme="minorHAnsi" w:hAnsiTheme="minorHAnsi" w:cstheme="minorHAnsi"/>
          <w:sz w:val="26"/>
          <w:szCs w:val="26"/>
        </w:rPr>
        <w:t>, le</w:t>
      </w:r>
      <w:r w:rsidRPr="001C3125">
        <w:rPr>
          <w:rStyle w:val="A3"/>
          <w:rFonts w:asciiTheme="minorHAnsi" w:eastAsiaTheme="minorHAnsi" w:hAnsiTheme="minorHAnsi" w:cstheme="minorHAnsi"/>
          <w:sz w:val="26"/>
          <w:szCs w:val="26"/>
        </w:rPr>
        <w:t xml:space="preserve"> cabinet d'architectes Bill Dunster et le cabinet</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de conseil en environnement Bioregional.</w:t>
      </w:r>
      <w:r w:rsidR="00BB0D33">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 xml:space="preserve">Puis, tout s'enchaîne à un rythme </w:t>
      </w:r>
      <w:r w:rsidR="00BB0D33">
        <w:rPr>
          <w:rStyle w:val="A3"/>
          <w:rFonts w:asciiTheme="minorHAnsi" w:eastAsiaTheme="minorHAnsi" w:hAnsiTheme="minorHAnsi" w:cstheme="minorHAnsi"/>
          <w:sz w:val="26"/>
          <w:szCs w:val="26"/>
        </w:rPr>
        <w:t>s</w:t>
      </w:r>
      <w:r w:rsidRPr="001C3125">
        <w:rPr>
          <w:rStyle w:val="A3"/>
          <w:rFonts w:asciiTheme="minorHAnsi" w:eastAsiaTheme="minorHAnsi" w:hAnsiTheme="minorHAnsi" w:cstheme="minorHAnsi"/>
          <w:sz w:val="26"/>
          <w:szCs w:val="26"/>
        </w:rPr>
        <w:t xml:space="preserve">outenu. </w:t>
      </w:r>
    </w:p>
    <w:p w:rsidR="001C3125" w:rsidRDefault="001C3125"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1C3125">
        <w:rPr>
          <w:rStyle w:val="A3"/>
          <w:rFonts w:asciiTheme="minorHAnsi" w:eastAsiaTheme="minorHAnsi" w:hAnsiTheme="minorHAnsi" w:cstheme="minorHAnsi"/>
          <w:sz w:val="26"/>
          <w:szCs w:val="26"/>
        </w:rPr>
        <w:t>Les</w:t>
      </w:r>
      <w:r>
        <w:rPr>
          <w:rStyle w:val="A3"/>
          <w:rFonts w:asciiTheme="minorHAnsi" w:eastAsiaTheme="minorHAnsi" w:hAnsiTheme="minorHAnsi" w:cstheme="minorHAnsi"/>
          <w:sz w:val="26"/>
          <w:szCs w:val="26"/>
        </w:rPr>
        <w:t xml:space="preserve"> </w:t>
      </w:r>
      <w:r w:rsidRPr="001C3125">
        <w:rPr>
          <w:rStyle w:val="A3"/>
          <w:rFonts w:asciiTheme="minorHAnsi" w:eastAsiaTheme="minorHAnsi" w:hAnsiTheme="minorHAnsi" w:cstheme="minorHAnsi"/>
          <w:sz w:val="26"/>
          <w:szCs w:val="26"/>
        </w:rPr>
        <w:t>travaux de BedZED démarrent en 2001. Début</w:t>
      </w:r>
      <w:r w:rsidR="00BB0D33">
        <w:rPr>
          <w:rStyle w:val="A3"/>
          <w:rFonts w:asciiTheme="minorHAnsi" w:eastAsiaTheme="minorHAnsi" w:hAnsiTheme="minorHAnsi" w:cstheme="minorHAnsi"/>
          <w:sz w:val="26"/>
          <w:szCs w:val="26"/>
        </w:rPr>
        <w:t xml:space="preserve"> 2002, la première tranche de construction est déjà terminée. Entre mars et novembre 2002, les premiers résidents occupent les lieux.</w:t>
      </w:r>
    </w:p>
    <w:p w:rsidR="00BB0D33" w:rsidRDefault="00BB0D33"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BB0D33" w:rsidRDefault="000D2873" w:rsidP="001C3125">
      <w:pPr>
        <w:autoSpaceDE w:val="0"/>
        <w:autoSpaceDN w:val="0"/>
        <w:adjustRightInd w:val="0"/>
        <w:spacing w:after="0" w:line="240" w:lineRule="auto"/>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lastRenderedPageBreak/>
        <w:pict>
          <v:shape id="_x0000_s1057" type="#_x0000_t202" style="position:absolute;margin-left:-6.45pt;margin-top:2.95pt;width:519.25pt;height:24pt;z-index:251734016;mso-width-relative:margin;mso-height-relative:margin" stroked="f">
            <v:textbox style="mso-next-textbox:#_x0000_s1057">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2</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Plan de masse « BEDZED »                                                   </w:t>
                  </w:r>
                  <w:r w:rsidR="00FB17F3">
                    <w:rPr>
                      <w:b/>
                      <w:sz w:val="20"/>
                      <w:szCs w:val="20"/>
                    </w:rPr>
                    <w:tab/>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txbxContent>
            </v:textbox>
          </v:shape>
        </w:pict>
      </w:r>
      <w:r w:rsidR="00BB0D33">
        <w:rPr>
          <w:rFonts w:asciiTheme="minorHAnsi" w:eastAsiaTheme="minorHAnsi" w:hAnsiTheme="minorHAnsi" w:cstheme="minorHAnsi"/>
          <w:noProof/>
          <w:color w:val="000000"/>
          <w:sz w:val="26"/>
          <w:szCs w:val="26"/>
          <w:lang w:eastAsia="fr-FR"/>
        </w:rPr>
        <w:drawing>
          <wp:anchor distT="0" distB="0" distL="114300" distR="114300" simplePos="0" relativeHeight="251732992" behindDoc="1" locked="0" layoutInCell="1" allowOverlap="1">
            <wp:simplePos x="0" y="0"/>
            <wp:positionH relativeFrom="column">
              <wp:posOffset>-43815</wp:posOffset>
            </wp:positionH>
            <wp:positionV relativeFrom="paragraph">
              <wp:posOffset>6350</wp:posOffset>
            </wp:positionV>
            <wp:extent cx="6300470" cy="2162175"/>
            <wp:effectExtent l="57150" t="38100" r="43180" b="28575"/>
            <wp:wrapTight wrapText="bothSides">
              <wp:wrapPolygon edited="0">
                <wp:start x="-196" y="-381"/>
                <wp:lineTo x="-196" y="21885"/>
                <wp:lineTo x="21748" y="21885"/>
                <wp:lineTo x="21748" y="-381"/>
                <wp:lineTo x="-196" y="-381"/>
              </wp:wrapPolygon>
            </wp:wrapTight>
            <wp:docPr id="5"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0"/>
                    <a:srcRect l="18143" t="43280" r="34079" b="14516"/>
                    <a:stretch>
                      <a:fillRect/>
                    </a:stretch>
                  </pic:blipFill>
                  <pic:spPr bwMode="auto">
                    <a:xfrm>
                      <a:off x="0" y="0"/>
                      <a:ext cx="6300470" cy="2162175"/>
                    </a:xfrm>
                    <a:prstGeom prst="rect">
                      <a:avLst/>
                    </a:prstGeom>
                    <a:noFill/>
                    <a:ln w="38100">
                      <a:solidFill>
                        <a:schemeClr val="accent1">
                          <a:lumMod val="20000"/>
                          <a:lumOff val="80000"/>
                        </a:schemeClr>
                      </a:solidFill>
                      <a:miter lim="800000"/>
                      <a:headEnd/>
                      <a:tailEnd/>
                    </a:ln>
                  </pic:spPr>
                </pic:pic>
              </a:graphicData>
            </a:graphic>
          </wp:anchor>
        </w:drawing>
      </w:r>
    </w:p>
    <w:p w:rsidR="00BB0D33" w:rsidRDefault="00BB0D33" w:rsidP="001C3125">
      <w:pPr>
        <w:autoSpaceDE w:val="0"/>
        <w:autoSpaceDN w:val="0"/>
        <w:adjustRightInd w:val="0"/>
        <w:spacing w:after="0" w:line="240" w:lineRule="auto"/>
        <w:rPr>
          <w:rStyle w:val="A3"/>
          <w:rFonts w:asciiTheme="minorHAnsi" w:eastAsiaTheme="minorHAnsi" w:hAnsiTheme="minorHAnsi" w:cstheme="minorHAnsi"/>
          <w:sz w:val="26"/>
          <w:szCs w:val="26"/>
        </w:rPr>
      </w:pPr>
    </w:p>
    <w:p w:rsidR="00652510" w:rsidRPr="00831DD7" w:rsidRDefault="009973E4" w:rsidP="00BB0D33">
      <w:pPr>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IV.2.4 </w:t>
      </w:r>
      <w:r w:rsidR="00652510" w:rsidRPr="00831DD7">
        <w:rPr>
          <w:rStyle w:val="A3"/>
          <w:rFonts w:asciiTheme="minorHAnsi" w:eastAsiaTheme="minorHAnsi" w:hAnsiTheme="minorHAnsi" w:cstheme="minorHAnsi"/>
          <w:b/>
          <w:sz w:val="26"/>
          <w:szCs w:val="26"/>
        </w:rPr>
        <w:t>Des choix architecturaux récompensés</w:t>
      </w:r>
      <w:r w:rsidR="00831DD7">
        <w:rPr>
          <w:rStyle w:val="A3"/>
          <w:rFonts w:asciiTheme="minorHAnsi" w:eastAsiaTheme="minorHAnsi" w:hAnsiTheme="minorHAnsi" w:cstheme="minorHAnsi"/>
          <w:b/>
          <w:sz w:val="26"/>
          <w:szCs w:val="26"/>
        </w:rPr>
        <w:t> :</w:t>
      </w:r>
    </w:p>
    <w:p w:rsidR="00652510" w:rsidRPr="00831DD7" w:rsidRDefault="00652510"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 xml:space="preserve">Le premier regard sur l'architecture de </w:t>
      </w:r>
      <w:r w:rsidR="00831DD7" w:rsidRPr="00831DD7">
        <w:rPr>
          <w:rStyle w:val="A3"/>
          <w:rFonts w:asciiTheme="minorHAnsi" w:eastAsiaTheme="minorHAnsi" w:hAnsiTheme="minorHAnsi" w:cstheme="minorHAnsi"/>
          <w:sz w:val="26"/>
          <w:szCs w:val="26"/>
        </w:rPr>
        <w:t>Bedzed</w:t>
      </w:r>
      <w:r w:rsidRPr="00831DD7">
        <w:rPr>
          <w:rStyle w:val="A3"/>
          <w:rFonts w:asciiTheme="minorHAnsi" w:eastAsiaTheme="minorHAnsi" w:hAnsiTheme="minorHAnsi" w:cstheme="minorHAnsi"/>
          <w:sz w:val="26"/>
          <w:szCs w:val="26"/>
        </w:rPr>
        <w:t xml:space="preserve"> peut surprendre.</w:t>
      </w:r>
      <w:r w:rsidR="00BB0D33">
        <w:rPr>
          <w:rStyle w:val="A3"/>
          <w:rFonts w:asciiTheme="minorHAnsi" w:eastAsiaTheme="minorHAnsi" w:hAnsiTheme="minorHAnsi" w:cstheme="minorHAnsi"/>
          <w:sz w:val="26"/>
          <w:szCs w:val="26"/>
        </w:rPr>
        <w:t xml:space="preserve"> Les sept corps de bâtiments du </w:t>
      </w:r>
      <w:r w:rsidRPr="00831DD7">
        <w:rPr>
          <w:rStyle w:val="A3"/>
          <w:rFonts w:asciiTheme="minorHAnsi" w:eastAsiaTheme="minorHAnsi" w:hAnsiTheme="minorHAnsi" w:cstheme="minorHAnsi"/>
          <w:sz w:val="26"/>
          <w:szCs w:val="26"/>
        </w:rPr>
        <w:t>quartier sont imposants, comparés aux constructions des zones pavillonnaires des alentours. L'architecture a été pensée dans le but d'offrir un cadre de vie</w:t>
      </w:r>
      <w:r w:rsidR="00831DD7" w:rsidRPr="00831DD7">
        <w:rPr>
          <w:rStyle w:val="A3"/>
          <w:rFonts w:asciiTheme="minorHAnsi" w:eastAsiaTheme="minorHAnsi" w:hAnsiTheme="minorHAnsi" w:cstheme="minorHAnsi"/>
          <w:sz w:val="26"/>
          <w:szCs w:val="26"/>
        </w:rPr>
        <w:t xml:space="preserve"> </w:t>
      </w:r>
      <w:r w:rsidRPr="00831DD7">
        <w:rPr>
          <w:rStyle w:val="A3"/>
          <w:rFonts w:asciiTheme="minorHAnsi" w:eastAsiaTheme="minorHAnsi" w:hAnsiTheme="minorHAnsi" w:cstheme="minorHAnsi"/>
          <w:sz w:val="26"/>
          <w:szCs w:val="26"/>
        </w:rPr>
        <w:t>attractif et un environnement agréable à la population.</w:t>
      </w:r>
    </w:p>
    <w:p w:rsidR="00831DD7" w:rsidRPr="00831DD7" w:rsidRDefault="00652510"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Chaque logement dispose d'une serre, exposée</w:t>
      </w:r>
      <w:r w:rsidR="00831DD7" w:rsidRPr="00831DD7">
        <w:rPr>
          <w:rStyle w:val="A3"/>
          <w:rFonts w:asciiTheme="minorHAnsi" w:eastAsiaTheme="minorHAnsi" w:hAnsiTheme="minorHAnsi" w:cstheme="minorHAnsi"/>
          <w:sz w:val="26"/>
          <w:szCs w:val="26"/>
        </w:rPr>
        <w:t xml:space="preserve"> </w:t>
      </w:r>
      <w:r w:rsidRPr="00831DD7">
        <w:rPr>
          <w:rStyle w:val="A3"/>
          <w:rFonts w:asciiTheme="minorHAnsi" w:eastAsiaTheme="minorHAnsi" w:hAnsiTheme="minorHAnsi" w:cstheme="minorHAnsi"/>
          <w:sz w:val="26"/>
          <w:szCs w:val="26"/>
        </w:rPr>
        <w:t>au sud afin de capter la chaleur et la lumière du</w:t>
      </w:r>
      <w:r w:rsidR="00831DD7" w:rsidRPr="00831DD7">
        <w:rPr>
          <w:rStyle w:val="A3"/>
          <w:rFonts w:asciiTheme="minorHAnsi" w:eastAsiaTheme="minorHAnsi" w:hAnsiTheme="minorHAnsi" w:cstheme="minorHAnsi"/>
          <w:sz w:val="26"/>
          <w:szCs w:val="26"/>
        </w:rPr>
        <w:t xml:space="preserve"> </w:t>
      </w:r>
      <w:r w:rsidRPr="00831DD7">
        <w:rPr>
          <w:rStyle w:val="A3"/>
          <w:rFonts w:asciiTheme="minorHAnsi" w:eastAsiaTheme="minorHAnsi" w:hAnsiTheme="minorHAnsi" w:cstheme="minorHAnsi"/>
          <w:sz w:val="26"/>
          <w:szCs w:val="26"/>
        </w:rPr>
        <w:t>soleil, et d'un jardinet d'une quinzaine de mètres</w:t>
      </w:r>
      <w:r w:rsidR="00831DD7" w:rsidRPr="00831DD7">
        <w:rPr>
          <w:rStyle w:val="A3"/>
          <w:rFonts w:asciiTheme="minorHAnsi" w:eastAsiaTheme="minorHAnsi" w:hAnsiTheme="minorHAnsi" w:cstheme="minorHAnsi"/>
          <w:sz w:val="26"/>
          <w:szCs w:val="26"/>
        </w:rPr>
        <w:t xml:space="preserve"> carrés habituellement situé en face de la serre.</w:t>
      </w:r>
    </w:p>
    <w:p w:rsidR="00831DD7" w:rsidRPr="00831DD7" w:rsidRDefault="00831DD7"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L'espace de vie est agréable, aménagé et utilisé selon les goûts des habitants. Volontairement, les bureaux sont protégés du soleil.</w:t>
      </w:r>
    </w:p>
    <w:p w:rsidR="00831DD7" w:rsidRPr="00831DD7" w:rsidRDefault="00831DD7"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Un judicieux système de passerelles, jetées au dessus des allées, permet aux résidents des étages supérieurs d'accéder plus facilement à leur logement et à leur mini jardin privatif. Des espaces réservés aux cyclistes et aux piétons ont été aménagés devant les logements ainsi qu'entre deux corps de bâtiments : les enfants peuvent y jouer en toute sécurité.</w:t>
      </w:r>
    </w:p>
    <w:p w:rsidR="00831DD7" w:rsidRDefault="00831DD7"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En juillet 2000, le projet Bedzed est couronné par le Prix de l'IRCA (Institut Royal des Bâtisseurs et</w:t>
      </w:r>
      <w:r>
        <w:rPr>
          <w:rStyle w:val="A3"/>
          <w:rFonts w:asciiTheme="minorHAnsi" w:eastAsiaTheme="minorHAnsi" w:hAnsiTheme="minorHAnsi" w:cstheme="minorHAnsi"/>
          <w:sz w:val="26"/>
          <w:szCs w:val="26"/>
        </w:rPr>
        <w:t xml:space="preserve"> </w:t>
      </w:r>
      <w:r w:rsidRPr="00831DD7">
        <w:rPr>
          <w:rStyle w:val="A3"/>
          <w:rFonts w:asciiTheme="minorHAnsi" w:eastAsiaTheme="minorHAnsi" w:hAnsiTheme="minorHAnsi" w:cstheme="minorHAnsi"/>
          <w:sz w:val="26"/>
          <w:szCs w:val="26"/>
        </w:rPr>
        <w:t>des Architectes) et reçoit une consécration en devenant modèle du programme de logement “éco-homes” (maisons écologiques) prévu par le gouvernement anglais,</w:t>
      </w:r>
      <w:r>
        <w:rPr>
          <w:rStyle w:val="A3"/>
          <w:rFonts w:asciiTheme="minorHAnsi" w:eastAsiaTheme="minorHAnsi" w:hAnsiTheme="minorHAnsi" w:cstheme="minorHAnsi"/>
          <w:sz w:val="26"/>
          <w:szCs w:val="26"/>
        </w:rPr>
        <w:t xml:space="preserve"> soit 1</w:t>
      </w:r>
      <w:r w:rsidRPr="00831DD7">
        <w:rPr>
          <w:rStyle w:val="A3"/>
          <w:rFonts w:asciiTheme="minorHAnsi" w:eastAsiaTheme="minorHAnsi" w:hAnsiTheme="minorHAnsi" w:cstheme="minorHAnsi"/>
          <w:sz w:val="26"/>
          <w:szCs w:val="26"/>
        </w:rPr>
        <w:t>million de logements sur 10 ans !</w:t>
      </w:r>
    </w:p>
    <w:p w:rsidR="00831DD7" w:rsidRPr="00831DD7" w:rsidRDefault="009973E4" w:rsidP="00BB0D33">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IV.2.5 </w:t>
      </w:r>
      <w:r w:rsidR="00831DD7" w:rsidRPr="00831DD7">
        <w:rPr>
          <w:rStyle w:val="A3"/>
          <w:rFonts w:asciiTheme="minorHAnsi" w:eastAsiaTheme="minorHAnsi" w:hAnsiTheme="minorHAnsi" w:cstheme="minorHAnsi"/>
          <w:b/>
          <w:sz w:val="26"/>
          <w:szCs w:val="26"/>
        </w:rPr>
        <w:t>L'éco-conception en pratique :</w:t>
      </w:r>
    </w:p>
    <w:p w:rsidR="00831DD7" w:rsidRPr="00831DD7" w:rsidRDefault="00831DD7" w:rsidP="00BB0D3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831DD7">
        <w:rPr>
          <w:rStyle w:val="A3"/>
          <w:rFonts w:asciiTheme="minorHAnsi" w:eastAsiaTheme="minorHAnsi" w:hAnsiTheme="minorHAnsi" w:cstheme="minorHAnsi"/>
          <w:sz w:val="26"/>
          <w:szCs w:val="26"/>
        </w:rPr>
        <w:t xml:space="preserve">À la fois simple et ambitieux, le dessein des pères du projet est de créer un quartier qui réduira de moitié son empreinte écologique. Pour y parvenir, il faut évaluer la surface totale requise qui permettra de produire les ressources utilisées, afin de répondre à la consommation d'énergie et de fournir l'espace nécessaire aux infrastructures (logements, routes…). Les partenaires souhaitent construire un quartier qui ne dégrade pas l'environnement, qui réemploie, recycle et consomme toutes les sources d'énergie générées (en unités de CO2) et recourt au maximum aux ressources locales. Résultat : des transports </w:t>
      </w:r>
      <w:r w:rsidRPr="00831DD7">
        <w:rPr>
          <w:rStyle w:val="A3"/>
          <w:rFonts w:asciiTheme="minorHAnsi" w:eastAsiaTheme="minorHAnsi" w:hAnsiTheme="minorHAnsi" w:cstheme="minorHAnsi"/>
          <w:sz w:val="26"/>
          <w:szCs w:val="26"/>
        </w:rPr>
        <w:lastRenderedPageBreak/>
        <w:t>limités, un développement économique local renforcé et une identité culturelle préservée, selon le schéma d'une boucle.</w:t>
      </w:r>
      <w:r w:rsidR="00FA5BC3" w:rsidRPr="00FA5BC3">
        <w:rPr>
          <w:rFonts w:asciiTheme="minorHAnsi" w:eastAsiaTheme="minorHAnsi" w:hAnsiTheme="minorHAnsi" w:cstheme="minorHAnsi"/>
          <w:noProof/>
          <w:color w:val="000000"/>
          <w:sz w:val="26"/>
          <w:szCs w:val="26"/>
          <w:lang w:eastAsia="fr-FR"/>
        </w:rPr>
        <w:t xml:space="preserve"> </w:t>
      </w:r>
    </w:p>
    <w:p w:rsidR="00831DD7" w:rsidRPr="00831DD7" w:rsidRDefault="000D2873" w:rsidP="00831DD7">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pict>
          <v:shape id="_x0000_s1044" type="#_x0000_t202" style="position:absolute;left:0;text-align:left;margin-left:-8.5pt;margin-top:2.55pt;width:519.25pt;height:24pt;z-index:251714560;mso-width-relative:margin;mso-height-relative:margin" stroked="f">
            <v:textbox style="mso-next-textbox:#_x0000_s1044">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3</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Orientation du projet « BEDZED »                                         </w:t>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txbxContent>
            </v:textbox>
          </v:shape>
        </w:pict>
      </w:r>
      <w:r w:rsidR="00BB0D33">
        <w:rPr>
          <w:rFonts w:asciiTheme="minorHAnsi" w:eastAsiaTheme="minorHAnsi" w:hAnsiTheme="minorHAnsi" w:cstheme="minorHAnsi"/>
          <w:noProof/>
          <w:color w:val="000000"/>
          <w:sz w:val="26"/>
          <w:szCs w:val="26"/>
          <w:lang w:eastAsia="fr-FR"/>
        </w:rPr>
        <w:drawing>
          <wp:anchor distT="0" distB="0" distL="114300" distR="114300" simplePos="0" relativeHeight="251669504" behindDoc="1" locked="0" layoutInCell="1" allowOverlap="1">
            <wp:simplePos x="0" y="0"/>
            <wp:positionH relativeFrom="column">
              <wp:posOffset>4445</wp:posOffset>
            </wp:positionH>
            <wp:positionV relativeFrom="paragraph">
              <wp:posOffset>2535555</wp:posOffset>
            </wp:positionV>
            <wp:extent cx="3059430" cy="2159635"/>
            <wp:effectExtent l="57150" t="38100" r="45720" b="12065"/>
            <wp:wrapTight wrapText="bothSides">
              <wp:wrapPolygon edited="0">
                <wp:start x="-403" y="-381"/>
                <wp:lineTo x="-403" y="21721"/>
                <wp:lineTo x="21923" y="21721"/>
                <wp:lineTo x="21923" y="-381"/>
                <wp:lineTo x="-403" y="-381"/>
              </wp:wrapPolygon>
            </wp:wrapTight>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11"/>
                    <a:srcRect/>
                    <a:stretch>
                      <a:fillRect/>
                    </a:stretch>
                  </pic:blipFill>
                  <pic:spPr bwMode="auto">
                    <a:xfrm>
                      <a:off x="0" y="0"/>
                      <a:ext cx="3059430" cy="2159635"/>
                    </a:xfrm>
                    <a:prstGeom prst="rect">
                      <a:avLst/>
                    </a:prstGeom>
                    <a:noFill/>
                    <a:ln w="38100">
                      <a:solidFill>
                        <a:schemeClr val="accent1">
                          <a:lumMod val="20000"/>
                          <a:lumOff val="80000"/>
                        </a:schemeClr>
                      </a:solidFill>
                      <a:miter lim="800000"/>
                      <a:headEnd/>
                      <a:tailEnd/>
                    </a:ln>
                  </pic:spPr>
                </pic:pic>
              </a:graphicData>
            </a:graphic>
          </wp:anchor>
        </w:drawing>
      </w:r>
      <w:r w:rsidR="004B7B97">
        <w:rPr>
          <w:rFonts w:asciiTheme="minorHAnsi" w:eastAsiaTheme="minorHAnsi" w:hAnsiTheme="minorHAnsi" w:cstheme="minorHAnsi"/>
          <w:noProof/>
          <w:color w:val="000000"/>
          <w:sz w:val="26"/>
          <w:szCs w:val="26"/>
          <w:lang w:eastAsia="fr-FR"/>
        </w:rPr>
        <w:drawing>
          <wp:anchor distT="0" distB="0" distL="114300" distR="114300" simplePos="0" relativeHeight="251670528" behindDoc="1" locked="0" layoutInCell="1" allowOverlap="1">
            <wp:simplePos x="0" y="0"/>
            <wp:positionH relativeFrom="column">
              <wp:posOffset>3166110</wp:posOffset>
            </wp:positionH>
            <wp:positionV relativeFrom="paragraph">
              <wp:posOffset>149860</wp:posOffset>
            </wp:positionV>
            <wp:extent cx="3060065" cy="4617085"/>
            <wp:effectExtent l="57150" t="38100" r="45085" b="12065"/>
            <wp:wrapTight wrapText="bothSides">
              <wp:wrapPolygon edited="0">
                <wp:start x="-403" y="-178"/>
                <wp:lineTo x="-403" y="21656"/>
                <wp:lineTo x="21918" y="21656"/>
                <wp:lineTo x="21918" y="-178"/>
                <wp:lineTo x="-403" y="-178"/>
              </wp:wrapPolygon>
            </wp:wrapTight>
            <wp:docPr id="15"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2"/>
                    <a:srcRect t="358"/>
                    <a:stretch>
                      <a:fillRect/>
                    </a:stretch>
                  </pic:blipFill>
                  <pic:spPr bwMode="auto">
                    <a:xfrm>
                      <a:off x="0" y="0"/>
                      <a:ext cx="3060065" cy="4617085"/>
                    </a:xfrm>
                    <a:prstGeom prst="rect">
                      <a:avLst/>
                    </a:prstGeom>
                    <a:noFill/>
                    <a:ln w="38100">
                      <a:solidFill>
                        <a:schemeClr val="accent1">
                          <a:lumMod val="20000"/>
                          <a:lumOff val="80000"/>
                        </a:schemeClr>
                      </a:solidFill>
                      <a:miter lim="800000"/>
                      <a:headEnd/>
                      <a:tailEnd/>
                    </a:ln>
                  </pic:spPr>
                </pic:pic>
              </a:graphicData>
            </a:graphic>
          </wp:anchor>
        </w:drawing>
      </w:r>
      <w:r w:rsidR="00831DD7">
        <w:rPr>
          <w:rFonts w:asciiTheme="minorHAnsi" w:eastAsiaTheme="minorHAnsi" w:hAnsiTheme="minorHAnsi" w:cstheme="minorHAnsi"/>
          <w:noProof/>
          <w:color w:val="000000"/>
          <w:sz w:val="26"/>
          <w:szCs w:val="26"/>
          <w:lang w:eastAsia="fr-FR"/>
        </w:rPr>
        <w:drawing>
          <wp:anchor distT="0" distB="0" distL="114300" distR="114300" simplePos="0" relativeHeight="251667456" behindDoc="1" locked="0" layoutInCell="1" allowOverlap="1">
            <wp:simplePos x="0" y="0"/>
            <wp:positionH relativeFrom="column">
              <wp:posOffset>3810</wp:posOffset>
            </wp:positionH>
            <wp:positionV relativeFrom="paragraph">
              <wp:posOffset>192405</wp:posOffset>
            </wp:positionV>
            <wp:extent cx="3060065" cy="2162175"/>
            <wp:effectExtent l="57150" t="38100" r="45085" b="28575"/>
            <wp:wrapTight wrapText="bothSides">
              <wp:wrapPolygon edited="0">
                <wp:start x="-403" y="-381"/>
                <wp:lineTo x="-403" y="21885"/>
                <wp:lineTo x="21918" y="21885"/>
                <wp:lineTo x="21918" y="-381"/>
                <wp:lineTo x="-403" y="-381"/>
              </wp:wrapPolygon>
            </wp:wrapTight>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3"/>
                    <a:srcRect/>
                    <a:stretch>
                      <a:fillRect/>
                    </a:stretch>
                  </pic:blipFill>
                  <pic:spPr bwMode="auto">
                    <a:xfrm>
                      <a:off x="0" y="0"/>
                      <a:ext cx="3060065" cy="2162175"/>
                    </a:xfrm>
                    <a:prstGeom prst="rect">
                      <a:avLst/>
                    </a:prstGeom>
                    <a:noFill/>
                    <a:ln w="38100">
                      <a:solidFill>
                        <a:schemeClr val="accent1">
                          <a:lumMod val="20000"/>
                          <a:lumOff val="80000"/>
                        </a:schemeClr>
                      </a:solidFill>
                      <a:miter lim="800000"/>
                      <a:headEnd/>
                      <a:tailEnd/>
                    </a:ln>
                  </pic:spPr>
                </pic:pic>
              </a:graphicData>
            </a:graphic>
          </wp:anchor>
        </w:drawing>
      </w:r>
    </w:p>
    <w:p w:rsidR="009F13B0" w:rsidRPr="009F13B0" w:rsidRDefault="009F13B0" w:rsidP="009F13B0">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Pour réussir ce pari, les concepteurs de Bedzed ont réalisé une gigantesque ACV (Analyse de</w:t>
      </w:r>
      <w:r>
        <w:rPr>
          <w:rStyle w:val="A3"/>
          <w:rFonts w:asciiTheme="minorHAnsi" w:eastAsiaTheme="minorHAnsi" w:hAnsiTheme="minorHAnsi" w:cstheme="minorHAnsi"/>
          <w:sz w:val="26"/>
          <w:szCs w:val="26"/>
        </w:rPr>
        <w:t xml:space="preserve"> </w:t>
      </w:r>
      <w:r w:rsidRPr="009F13B0">
        <w:rPr>
          <w:rStyle w:val="A3"/>
          <w:rFonts w:asciiTheme="minorHAnsi" w:eastAsiaTheme="minorHAnsi" w:hAnsiTheme="minorHAnsi" w:cstheme="minorHAnsi"/>
          <w:sz w:val="26"/>
          <w:szCs w:val="26"/>
        </w:rPr>
        <w:t>Cycle de Vie) qui mesure l'impact environnemental de la vie d'un produit, depuis sa réalisation jusqu'à sa mise au rebut... ou son recyclage (“du berceau à la tombe”). Dans le cas de Bedzed, l'ACV a été effectuée sur toute la vie d'un quartier, de la construction des logements aux différents besoins en ressources énergétiques, en passant par les transports, les activités professionnelles, la vie sociale et culturelle, la gestion des déchets, la gestion de l'eau…</w:t>
      </w:r>
    </w:p>
    <w:p w:rsidR="009F13B0" w:rsidRPr="009F13B0" w:rsidRDefault="009F13B0" w:rsidP="009F13B0">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Au final, cette rationalisation permet à Bedzed de réduire de 50% son empreinte écologique. Le calcul de l'empreinte s'appuie sur un scénario type appliquant des ratios moyens liés aux modes de vie et à l'usage des bâtiments.</w:t>
      </w:r>
    </w:p>
    <w:p w:rsidR="009F13B0" w:rsidRDefault="009F13B0" w:rsidP="009F13B0">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Pour donner un ordre de grandeur, comparativement à des habitations classiques, le chauffage y est réduit de 90%, la consommation totale énergétique de 70% et le volume des déchets de 75%.</w:t>
      </w:r>
    </w:p>
    <w:p w:rsidR="00C85F8D" w:rsidRDefault="00C85F8D" w:rsidP="009F13B0">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9F13B0" w:rsidRPr="009F13B0" w:rsidRDefault="009973E4" w:rsidP="009F13B0">
      <w:pPr>
        <w:autoSpaceDE w:val="0"/>
        <w:autoSpaceDN w:val="0"/>
        <w:adjustRightInd w:val="0"/>
        <w:spacing w:before="240" w:after="240" w:line="240" w:lineRule="auto"/>
        <w:rPr>
          <w:rStyle w:val="A3"/>
          <w:rFonts w:asciiTheme="minorHAnsi" w:eastAsiaTheme="minorHAnsi" w:hAnsiTheme="minorHAnsi" w:cstheme="minorHAnsi"/>
          <w:b/>
          <w:sz w:val="26"/>
          <w:szCs w:val="26"/>
        </w:rPr>
      </w:pPr>
      <w:r>
        <w:rPr>
          <w:rFonts w:asciiTheme="minorHAnsi" w:hAnsiTheme="minorHAnsi" w:cstheme="minorHAnsi"/>
          <w:b/>
          <w:sz w:val="26"/>
          <w:szCs w:val="26"/>
        </w:rPr>
        <w:lastRenderedPageBreak/>
        <w:t xml:space="preserve">IV.2.6 </w:t>
      </w:r>
      <w:r w:rsidR="009F13B0" w:rsidRPr="009F13B0">
        <w:rPr>
          <w:rStyle w:val="A3"/>
          <w:rFonts w:asciiTheme="minorHAnsi" w:eastAsiaTheme="minorHAnsi" w:hAnsiTheme="minorHAnsi" w:cstheme="minorHAnsi"/>
          <w:b/>
          <w:sz w:val="26"/>
          <w:szCs w:val="26"/>
        </w:rPr>
        <w:t>Les objectifs sociaux :</w:t>
      </w:r>
    </w:p>
    <w:p w:rsidR="009F13B0" w:rsidRPr="009F13B0" w:rsidRDefault="009F13B0" w:rsidP="009F13B0">
      <w:pPr>
        <w:pStyle w:val="Paragraphedeliste"/>
        <w:numPr>
          <w:ilvl w:val="0"/>
          <w:numId w:val="12"/>
        </w:numPr>
        <w:autoSpaceDE w:val="0"/>
        <w:autoSpaceDN w:val="0"/>
        <w:adjustRightInd w:val="0"/>
        <w:spacing w:before="240" w:after="240" w:line="240" w:lineRule="auto"/>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Offrir aux résidents une haute qualité de vie sans sacrifier les avantages que procure le milieu urbain.</w:t>
      </w:r>
    </w:p>
    <w:p w:rsidR="009F13B0" w:rsidRDefault="009F13B0" w:rsidP="009F13B0">
      <w:pPr>
        <w:pStyle w:val="Paragraphedeliste"/>
        <w:numPr>
          <w:ilvl w:val="0"/>
          <w:numId w:val="12"/>
        </w:numPr>
        <w:autoSpaceDE w:val="0"/>
        <w:autoSpaceDN w:val="0"/>
        <w:adjustRightInd w:val="0"/>
        <w:spacing w:before="240" w:after="240" w:line="240" w:lineRule="auto"/>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Prendre en compte tous les aspects économiques et sociaux en proposant à la fois l'accès à  la propriété pour des familles aisées et la location pour des foyers disposant de revenus modestes.</w:t>
      </w:r>
    </w:p>
    <w:p w:rsidR="009F13B0" w:rsidRPr="009F13B0" w:rsidRDefault="009973E4" w:rsidP="009F13B0">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IV.2.7 </w:t>
      </w:r>
      <w:r w:rsidR="009F13B0" w:rsidRPr="009F13B0">
        <w:rPr>
          <w:rStyle w:val="A3"/>
          <w:rFonts w:asciiTheme="minorHAnsi" w:eastAsiaTheme="minorHAnsi" w:hAnsiTheme="minorHAnsi" w:cstheme="minorHAnsi"/>
          <w:b/>
          <w:sz w:val="26"/>
          <w:szCs w:val="26"/>
        </w:rPr>
        <w:t>L'enjeu de la densité</w:t>
      </w:r>
      <w:r w:rsidR="009F13B0">
        <w:rPr>
          <w:rStyle w:val="A3"/>
          <w:rFonts w:asciiTheme="minorHAnsi" w:eastAsiaTheme="minorHAnsi" w:hAnsiTheme="minorHAnsi" w:cstheme="minorHAnsi"/>
          <w:b/>
          <w:sz w:val="26"/>
          <w:szCs w:val="26"/>
        </w:rPr>
        <w:t> :</w:t>
      </w:r>
    </w:p>
    <w:p w:rsidR="009F13B0" w:rsidRPr="009F13B0" w:rsidRDefault="009F13B0" w:rsidP="009F13B0">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9F13B0">
        <w:rPr>
          <w:rStyle w:val="A3"/>
          <w:rFonts w:asciiTheme="minorHAnsi" w:eastAsiaTheme="minorHAnsi" w:hAnsiTheme="minorHAnsi" w:cstheme="minorHAnsi"/>
          <w:sz w:val="26"/>
          <w:szCs w:val="26"/>
        </w:rPr>
        <w:t>Le modèle architectural et urbanistique de Bedzed a permis d'obtenir une densité de 105 logements et 200 bureaux par hectare (excepté la surface des terrains de sport), tout en respectant une hauteur de construction de 3 étages maximum.</w:t>
      </w:r>
    </w:p>
    <w:p w:rsidR="009F13B0" w:rsidRPr="00FA5BC3" w:rsidRDefault="009F13B0" w:rsidP="009F13B0">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9F13B0">
        <w:rPr>
          <w:rStyle w:val="A3"/>
          <w:rFonts w:asciiTheme="minorHAnsi" w:eastAsiaTheme="minorHAnsi" w:hAnsiTheme="minorHAnsi" w:cstheme="minorHAnsi"/>
          <w:sz w:val="26"/>
          <w:szCs w:val="26"/>
        </w:rPr>
        <w:t xml:space="preserve">La forte densité du centre du quartier -où 500 personnes habitent et travaillent par hectare- a été obtenue grâce à l'intégration architecturale des espaces d'habitation (façade sud des </w:t>
      </w:r>
      <w:r w:rsidRPr="00247108">
        <w:rPr>
          <w:rStyle w:val="A3"/>
          <w:rFonts w:asciiTheme="minorHAnsi" w:eastAsiaTheme="minorHAnsi" w:hAnsiTheme="minorHAnsi" w:cstheme="minorHAnsi"/>
          <w:sz w:val="26"/>
          <w:szCs w:val="26"/>
        </w:rPr>
        <w:t>immeubles) et des espaces de travail (façades nord).</w:t>
      </w:r>
    </w:p>
    <w:p w:rsidR="00FA5BC3" w:rsidRPr="00FA5BC3" w:rsidRDefault="009973E4" w:rsidP="00FA5BC3">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IV.2.8 </w:t>
      </w:r>
      <w:r w:rsidR="00FA5BC3" w:rsidRPr="00FA5BC3">
        <w:rPr>
          <w:rStyle w:val="A3"/>
          <w:rFonts w:asciiTheme="minorHAnsi" w:eastAsiaTheme="minorHAnsi" w:hAnsiTheme="minorHAnsi" w:cstheme="minorHAnsi"/>
          <w:b/>
          <w:sz w:val="26"/>
          <w:szCs w:val="26"/>
        </w:rPr>
        <w:t>Les objectifs énergétiques :</w:t>
      </w:r>
    </w:p>
    <w:p w:rsidR="00FA5BC3" w:rsidRPr="00FA5BC3" w:rsidRDefault="00FA5BC3" w:rsidP="00FA5BC3">
      <w:pPr>
        <w:pStyle w:val="Paragraphedeliste"/>
        <w:numPr>
          <w:ilvl w:val="0"/>
          <w:numId w:val="1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Réduire la consommation d'énergie de 60% par rapport à la demande domestique moyenne.</w:t>
      </w:r>
    </w:p>
    <w:p w:rsidR="00FA5BC3" w:rsidRPr="00FA5BC3" w:rsidRDefault="00FA5BC3" w:rsidP="00FA5BC3">
      <w:pPr>
        <w:pStyle w:val="Paragraphedeliste"/>
        <w:numPr>
          <w:ilvl w:val="0"/>
          <w:numId w:val="1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Ne pas utiliser d'énergies fossiles.</w:t>
      </w:r>
    </w:p>
    <w:p w:rsidR="00FA5BC3" w:rsidRPr="00FA5BC3" w:rsidRDefault="00FA5BC3" w:rsidP="00FA5BC3">
      <w:pPr>
        <w:pStyle w:val="Paragraphedeliste"/>
        <w:numPr>
          <w:ilvl w:val="0"/>
          <w:numId w:val="1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Réduire de 50% la consommation des énergies pour le transport.</w:t>
      </w:r>
    </w:p>
    <w:p w:rsidR="00FA5BC3" w:rsidRPr="00FA5BC3" w:rsidRDefault="00FA5BC3" w:rsidP="00FA5BC3">
      <w:pPr>
        <w:pStyle w:val="Paragraphedeliste"/>
        <w:numPr>
          <w:ilvl w:val="0"/>
          <w:numId w:val="1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Réduire la demande de chauffage de 90%.</w:t>
      </w:r>
    </w:p>
    <w:p w:rsidR="00FA5BC3" w:rsidRDefault="00FA5BC3" w:rsidP="00FA5BC3">
      <w:pPr>
        <w:pStyle w:val="Paragraphedeliste"/>
        <w:numPr>
          <w:ilvl w:val="0"/>
          <w:numId w:val="13"/>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Utiliser des énergies renouvelables.</w:t>
      </w:r>
    </w:p>
    <w:p w:rsidR="00FA5BC3" w:rsidRDefault="009973E4" w:rsidP="00FA5BC3">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IV.2.9 </w:t>
      </w:r>
      <w:r w:rsidR="00FA5BC3" w:rsidRPr="00FA5BC3">
        <w:rPr>
          <w:rStyle w:val="A3"/>
          <w:rFonts w:asciiTheme="minorHAnsi" w:eastAsiaTheme="minorHAnsi" w:hAnsiTheme="minorHAnsi" w:cstheme="minorHAnsi"/>
          <w:b/>
          <w:sz w:val="26"/>
          <w:szCs w:val="26"/>
        </w:rPr>
        <w:t>Les objectifs environnementaux</w:t>
      </w:r>
      <w:r w:rsidR="00FA5BC3">
        <w:rPr>
          <w:rStyle w:val="A3"/>
          <w:rFonts w:asciiTheme="minorHAnsi" w:eastAsiaTheme="minorHAnsi" w:hAnsiTheme="minorHAnsi" w:cstheme="minorHAnsi"/>
          <w:b/>
          <w:sz w:val="26"/>
          <w:szCs w:val="26"/>
        </w:rPr>
        <w:t> :</w:t>
      </w:r>
    </w:p>
    <w:p w:rsidR="00FA5BC3" w:rsidRPr="00FA5BC3" w:rsidRDefault="00FA5BC3" w:rsidP="00FA5BC3">
      <w:pPr>
        <w:pStyle w:val="Paragraphedeliste"/>
        <w:numPr>
          <w:ilvl w:val="0"/>
          <w:numId w:val="14"/>
        </w:num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FA5BC3">
        <w:rPr>
          <w:rStyle w:val="A3"/>
          <w:rFonts w:asciiTheme="minorHAnsi" w:eastAsiaTheme="minorHAnsi" w:hAnsiTheme="minorHAnsi" w:cstheme="minorHAnsi"/>
          <w:sz w:val="26"/>
          <w:szCs w:val="26"/>
        </w:rPr>
        <w:t>Réduire la consommation d'eau de 30%.</w:t>
      </w:r>
    </w:p>
    <w:p w:rsidR="00FA5BC3" w:rsidRDefault="00FA5BC3" w:rsidP="00FA5BC3">
      <w:pPr>
        <w:pStyle w:val="Paragraphedeliste"/>
        <w:numPr>
          <w:ilvl w:val="0"/>
          <w:numId w:val="14"/>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Réduire le volume des déchets et accroître le recyclage.</w:t>
      </w:r>
    </w:p>
    <w:p w:rsidR="00FA5BC3" w:rsidRDefault="00FA5BC3" w:rsidP="00FA5BC3">
      <w:pPr>
        <w:pStyle w:val="Paragraphedeliste"/>
        <w:numPr>
          <w:ilvl w:val="0"/>
          <w:numId w:val="14"/>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A5BC3">
        <w:rPr>
          <w:rStyle w:val="A3"/>
          <w:rFonts w:asciiTheme="minorHAnsi" w:eastAsiaTheme="minorHAnsi" w:hAnsiTheme="minorHAnsi" w:cstheme="minorHAnsi"/>
          <w:sz w:val="26"/>
          <w:szCs w:val="26"/>
        </w:rPr>
        <w:t xml:space="preserve"> Utiliser des matériaux de construction provenant pour moitié d'un rayon inférieur à 60 kilomètres. </w:t>
      </w:r>
    </w:p>
    <w:p w:rsidR="00FA5BC3" w:rsidRPr="00FA5BC3" w:rsidRDefault="00AB48B7" w:rsidP="00FA5BC3">
      <w:pPr>
        <w:pStyle w:val="Paragraphedeliste"/>
        <w:numPr>
          <w:ilvl w:val="0"/>
          <w:numId w:val="14"/>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drawing>
          <wp:anchor distT="0" distB="0" distL="114300" distR="114300" simplePos="0" relativeHeight="251672576" behindDoc="1" locked="0" layoutInCell="1" allowOverlap="1">
            <wp:simplePos x="0" y="0"/>
            <wp:positionH relativeFrom="column">
              <wp:posOffset>89535</wp:posOffset>
            </wp:positionH>
            <wp:positionV relativeFrom="paragraph">
              <wp:posOffset>330835</wp:posOffset>
            </wp:positionV>
            <wp:extent cx="6299835" cy="2041525"/>
            <wp:effectExtent l="57150" t="38100" r="43815" b="15875"/>
            <wp:wrapTight wrapText="bothSides">
              <wp:wrapPolygon edited="0">
                <wp:start x="-196" y="-403"/>
                <wp:lineTo x="-196" y="21768"/>
                <wp:lineTo x="21750" y="21768"/>
                <wp:lineTo x="21750" y="-403"/>
                <wp:lineTo x="-196" y="-403"/>
              </wp:wrapPolygon>
            </wp:wrapTight>
            <wp:docPr id="19"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preferRelativeResize="0">
                      <a:picLocks noChangeAspect="1" noChangeArrowheads="1"/>
                    </pic:cNvPicPr>
                  </pic:nvPicPr>
                  <pic:blipFill>
                    <a:blip r:embed="rId14"/>
                    <a:srcRect/>
                    <a:stretch>
                      <a:fillRect/>
                    </a:stretch>
                  </pic:blipFill>
                  <pic:spPr bwMode="auto">
                    <a:xfrm>
                      <a:off x="0" y="0"/>
                      <a:ext cx="6299835" cy="2041525"/>
                    </a:xfrm>
                    <a:prstGeom prst="rect">
                      <a:avLst/>
                    </a:prstGeom>
                    <a:noFill/>
                    <a:ln w="38100">
                      <a:solidFill>
                        <a:schemeClr val="accent1">
                          <a:lumMod val="20000"/>
                          <a:lumOff val="80000"/>
                        </a:schemeClr>
                      </a:solidFill>
                      <a:miter lim="800000"/>
                      <a:headEnd/>
                      <a:tailEnd/>
                    </a:ln>
                  </pic:spPr>
                </pic:pic>
              </a:graphicData>
            </a:graphic>
          </wp:anchor>
        </w:drawing>
      </w:r>
      <w:r w:rsidR="00FA5BC3" w:rsidRPr="00FA5BC3">
        <w:rPr>
          <w:rStyle w:val="A3"/>
          <w:rFonts w:asciiTheme="minorHAnsi" w:eastAsiaTheme="minorHAnsi" w:hAnsiTheme="minorHAnsi" w:cstheme="minorHAnsi"/>
          <w:sz w:val="26"/>
          <w:szCs w:val="26"/>
        </w:rPr>
        <w:t xml:space="preserve"> Développer la biodiversité des espaces naturels.</w:t>
      </w:r>
    </w:p>
    <w:p w:rsidR="00AB48B7" w:rsidRDefault="000D2873" w:rsidP="006E2EAE">
      <w:pPr>
        <w:autoSpaceDE w:val="0"/>
        <w:autoSpaceDN w:val="0"/>
        <w:adjustRightInd w:val="0"/>
        <w:spacing w:after="0" w:line="240" w:lineRule="auto"/>
        <w:rPr>
          <w:rFonts w:asciiTheme="minorHAnsi" w:hAnsiTheme="minorHAnsi" w:cstheme="minorHAnsi"/>
          <w:b/>
          <w:sz w:val="26"/>
          <w:szCs w:val="26"/>
        </w:rPr>
      </w:pPr>
      <w:r>
        <w:rPr>
          <w:rFonts w:asciiTheme="minorHAnsi" w:hAnsiTheme="minorHAnsi" w:cstheme="minorHAnsi"/>
          <w:b/>
          <w:noProof/>
          <w:sz w:val="26"/>
          <w:szCs w:val="26"/>
          <w:lang w:eastAsia="fr-FR"/>
        </w:rPr>
        <w:pict>
          <v:shape id="_x0000_s1046" type="#_x0000_t202" style="position:absolute;margin-left:3.75pt;margin-top:-6.55pt;width:519.25pt;height:24pt;z-index:251718656;mso-width-relative:margin;mso-height-relative:margin" stroked="f">
            <v:textbox style="mso-next-textbox:#_x0000_s1046">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4</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Organisation spatiale « BEDZED »                                         </w:t>
                  </w:r>
                  <w:r w:rsidRPr="00857D58">
                    <w:rPr>
                      <w:b/>
                      <w:sz w:val="20"/>
                      <w:szCs w:val="20"/>
                    </w:rPr>
                    <w:t xml:space="preserve"> </w:t>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AB48B7">
                  <w:pPr>
                    <w:rPr>
                      <w:b/>
                      <w:sz w:val="20"/>
                      <w:szCs w:val="20"/>
                    </w:rPr>
                  </w:pPr>
                </w:p>
              </w:txbxContent>
            </v:textbox>
          </v:shape>
        </w:pict>
      </w:r>
    </w:p>
    <w:p w:rsidR="006E2EAE" w:rsidRPr="006E2EAE" w:rsidRDefault="009973E4" w:rsidP="006E2EAE">
      <w:pPr>
        <w:autoSpaceDE w:val="0"/>
        <w:autoSpaceDN w:val="0"/>
        <w:adjustRightInd w:val="0"/>
        <w:spacing w:after="0" w:line="240" w:lineRule="auto"/>
        <w:rPr>
          <w:rStyle w:val="A3"/>
          <w:rFonts w:asciiTheme="minorHAnsi" w:eastAsiaTheme="minorHAnsi" w:hAnsiTheme="minorHAnsi" w:cstheme="minorHAnsi"/>
          <w:b/>
          <w:sz w:val="26"/>
          <w:szCs w:val="26"/>
        </w:rPr>
      </w:pPr>
      <w:r>
        <w:rPr>
          <w:rFonts w:asciiTheme="minorHAnsi" w:hAnsiTheme="minorHAnsi" w:cstheme="minorHAnsi"/>
          <w:b/>
          <w:sz w:val="26"/>
          <w:szCs w:val="26"/>
        </w:rPr>
        <w:lastRenderedPageBreak/>
        <w:t xml:space="preserve">IV.2.10  </w:t>
      </w:r>
      <w:r w:rsidR="006E2EAE" w:rsidRPr="006E2EAE">
        <w:rPr>
          <w:rStyle w:val="A3"/>
          <w:rFonts w:asciiTheme="minorHAnsi" w:eastAsiaTheme="minorHAnsi" w:hAnsiTheme="minorHAnsi" w:cstheme="minorHAnsi"/>
          <w:b/>
          <w:sz w:val="26"/>
          <w:szCs w:val="26"/>
        </w:rPr>
        <w:t>Les transports planifiés</w:t>
      </w:r>
      <w:r>
        <w:rPr>
          <w:rStyle w:val="A3"/>
          <w:rFonts w:asciiTheme="minorHAnsi" w:eastAsiaTheme="minorHAnsi" w:hAnsiTheme="minorHAnsi" w:cstheme="minorHAnsi"/>
          <w:b/>
          <w:sz w:val="26"/>
          <w:szCs w:val="26"/>
        </w:rPr>
        <w:t> :</w:t>
      </w:r>
    </w:p>
    <w:p w:rsidR="006E2EAE" w:rsidRPr="006E2EAE" w:rsidRDefault="006E2EAE" w:rsidP="006E2EA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6E2EAE">
        <w:rPr>
          <w:rStyle w:val="A3"/>
          <w:rFonts w:asciiTheme="minorHAnsi" w:eastAsiaTheme="minorHAnsi" w:hAnsiTheme="minorHAnsi" w:cstheme="minorHAnsi"/>
          <w:sz w:val="26"/>
          <w:szCs w:val="26"/>
        </w:rPr>
        <w:t>Un plan de déplacements écologique</w:t>
      </w:r>
      <w:r w:rsidR="006D6BFB">
        <w:rPr>
          <w:rStyle w:val="A3"/>
          <w:rFonts w:asciiTheme="minorHAnsi" w:eastAsiaTheme="minorHAnsi" w:hAnsiTheme="minorHAnsi" w:cstheme="minorHAnsi"/>
          <w:sz w:val="26"/>
          <w:szCs w:val="26"/>
        </w:rPr>
        <w:t>s</w:t>
      </w:r>
      <w:r w:rsidRPr="006E2EAE">
        <w:rPr>
          <w:rStyle w:val="A3"/>
          <w:rFonts w:asciiTheme="minorHAnsi" w:eastAsiaTheme="minorHAnsi" w:hAnsiTheme="minorHAnsi" w:cstheme="minorHAnsi"/>
          <w:sz w:val="26"/>
          <w:szCs w:val="26"/>
        </w:rPr>
        <w:t xml:space="preserve"> (Green Travel Plan) a été adopté afin de réduire l'impact environnemental des déplacements des résidents de BedZED. L'objectif est la diminution, dans les dix prochaines années, de 50% de la consommation de carburant des véhicules. La Fondation Peabody et Bioregional se sont engagées à l'intégrer comme obligation réglementaire dans les critères d'attribution du permis de construire.</w:t>
      </w:r>
    </w:p>
    <w:p w:rsidR="006E2EAE" w:rsidRPr="006E2EAE" w:rsidRDefault="006E2EAE" w:rsidP="006E2EA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6E2EAE">
        <w:rPr>
          <w:rStyle w:val="A3"/>
          <w:rFonts w:asciiTheme="minorHAnsi" w:eastAsiaTheme="minorHAnsi" w:hAnsiTheme="minorHAnsi" w:cstheme="minorHAnsi"/>
          <w:sz w:val="26"/>
          <w:szCs w:val="26"/>
        </w:rPr>
        <w:t>Quatre points principaux structurent ce plan.</w:t>
      </w:r>
    </w:p>
    <w:p w:rsidR="006E2EAE" w:rsidRPr="006E2EAE" w:rsidRDefault="009973E4" w:rsidP="006E2EA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IV.2.11 </w:t>
      </w:r>
      <w:r w:rsidR="006E2EAE" w:rsidRPr="006E2EAE">
        <w:rPr>
          <w:rStyle w:val="A3"/>
          <w:rFonts w:asciiTheme="minorHAnsi" w:eastAsiaTheme="minorHAnsi" w:hAnsiTheme="minorHAnsi" w:cstheme="minorHAnsi"/>
          <w:b/>
          <w:sz w:val="26"/>
          <w:szCs w:val="26"/>
        </w:rPr>
        <w:t>Réduire le besoin en déplacements :</w:t>
      </w:r>
    </w:p>
    <w:p w:rsidR="006E2EAE" w:rsidRPr="006E2EAE" w:rsidRDefault="006E2EAE" w:rsidP="006E2EA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6E2EAE">
        <w:rPr>
          <w:rStyle w:val="A3"/>
          <w:rFonts w:asciiTheme="minorHAnsi" w:eastAsiaTheme="minorHAnsi" w:hAnsiTheme="minorHAnsi" w:cstheme="minorHAnsi"/>
          <w:sz w:val="26"/>
          <w:szCs w:val="26"/>
        </w:rPr>
        <w:t>La mixité fonctionnelle du quartier permet aux résidents travaillant sur place de réduire les déplacements, puisque les bureaux et les différents services (café, garderie, pharmacie, centre médical) sont à proximité des habitations.</w:t>
      </w:r>
    </w:p>
    <w:p w:rsidR="006E2EAE" w:rsidRDefault="006E2EAE" w:rsidP="006E2EA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6E2EAE">
        <w:rPr>
          <w:rStyle w:val="A3"/>
          <w:rFonts w:asciiTheme="minorHAnsi" w:eastAsiaTheme="minorHAnsi" w:hAnsiTheme="minorHAnsi" w:cstheme="minorHAnsi"/>
          <w:sz w:val="26"/>
          <w:szCs w:val="26"/>
        </w:rPr>
        <w:t>Un service internet pour faire ses courses a été mis en place, en collaboration avec un supermarché local qui gère et coordonne les livraisons.</w:t>
      </w:r>
    </w:p>
    <w:p w:rsidR="00B03B8A" w:rsidRDefault="000D2873" w:rsidP="006E2EA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pict>
          <v:shape id="_x0000_s1047" type="#_x0000_t202" style="position:absolute;left:0;text-align:left;margin-left:-7.5pt;margin-top:5.8pt;width:519.25pt;height:24pt;z-index:251719680;mso-width-relative:margin;mso-height-relative:margin" stroked="f">
            <v:textbox style="mso-next-textbox:#_x0000_s1047">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5</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Aménagement des parkings « BEDZED »                            </w:t>
                  </w:r>
                  <w:r w:rsidRPr="00857D58">
                    <w:rPr>
                      <w:b/>
                      <w:sz w:val="20"/>
                      <w:szCs w:val="20"/>
                    </w:rPr>
                    <w:t xml:space="preserve">  </w:t>
                  </w:r>
                  <w:r w:rsidR="00FB17F3">
                    <w:rPr>
                      <w:b/>
                      <w:sz w:val="20"/>
                      <w:szCs w:val="20"/>
                    </w:rPr>
                    <w:tab/>
                  </w:r>
                  <w:r w:rsidR="00FB17F3">
                    <w:rPr>
                      <w:b/>
                      <w:sz w:val="20"/>
                      <w:szCs w:val="20"/>
                    </w:rPr>
                    <w:tab/>
                  </w:r>
                  <w:r w:rsidR="00FB17F3">
                    <w:rPr>
                      <w:b/>
                      <w:sz w:val="20"/>
                      <w:szCs w:val="20"/>
                    </w:rPr>
                    <w:tab/>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AB48B7">
                  <w:pPr>
                    <w:rPr>
                      <w:b/>
                      <w:sz w:val="20"/>
                      <w:szCs w:val="20"/>
                    </w:rPr>
                  </w:pPr>
                </w:p>
              </w:txbxContent>
            </v:textbox>
          </v:shape>
        </w:pict>
      </w:r>
      <w:r w:rsidR="00B03B8A">
        <w:rPr>
          <w:rFonts w:asciiTheme="minorHAnsi" w:eastAsiaTheme="minorHAnsi" w:hAnsiTheme="minorHAnsi" w:cstheme="minorHAnsi"/>
          <w:noProof/>
          <w:color w:val="000000"/>
          <w:sz w:val="26"/>
          <w:szCs w:val="26"/>
          <w:lang w:eastAsia="fr-FR"/>
        </w:rPr>
        <w:drawing>
          <wp:anchor distT="0" distB="0" distL="114300" distR="114300" simplePos="0" relativeHeight="251716608" behindDoc="1" locked="0" layoutInCell="1" allowOverlap="1">
            <wp:simplePos x="0" y="0"/>
            <wp:positionH relativeFrom="column">
              <wp:posOffset>-23495</wp:posOffset>
            </wp:positionH>
            <wp:positionV relativeFrom="paragraph">
              <wp:posOffset>13970</wp:posOffset>
            </wp:positionV>
            <wp:extent cx="3059430" cy="2159635"/>
            <wp:effectExtent l="57150" t="38100" r="45720" b="12065"/>
            <wp:wrapTight wrapText="bothSides">
              <wp:wrapPolygon edited="0">
                <wp:start x="-403" y="-381"/>
                <wp:lineTo x="-403" y="21721"/>
                <wp:lineTo x="21923" y="21721"/>
                <wp:lineTo x="21923" y="-381"/>
                <wp:lineTo x="-403" y="-381"/>
              </wp:wrapPolygon>
            </wp:wrapTight>
            <wp:docPr id="48" name="Imag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3"/>
                    <pic:cNvPicPr preferRelativeResize="0">
                      <a:picLocks noChangeAspect="1" noChangeArrowheads="1"/>
                    </pic:cNvPicPr>
                  </pic:nvPicPr>
                  <pic:blipFill>
                    <a:blip r:embed="rId15"/>
                    <a:srcRect/>
                    <a:stretch>
                      <a:fillRect/>
                    </a:stretch>
                  </pic:blipFill>
                  <pic:spPr bwMode="auto">
                    <a:xfrm>
                      <a:off x="0" y="0"/>
                      <a:ext cx="3059430" cy="2159635"/>
                    </a:xfrm>
                    <a:prstGeom prst="rect">
                      <a:avLst/>
                    </a:prstGeom>
                    <a:noFill/>
                    <a:ln w="38100">
                      <a:solidFill>
                        <a:schemeClr val="accent1">
                          <a:lumMod val="20000"/>
                          <a:lumOff val="80000"/>
                        </a:schemeClr>
                      </a:solidFill>
                      <a:miter lim="800000"/>
                      <a:headEnd/>
                      <a:tailEnd/>
                    </a:ln>
                  </pic:spPr>
                </pic:pic>
              </a:graphicData>
            </a:graphic>
          </wp:anchor>
        </w:drawing>
      </w:r>
      <w:r w:rsidR="00B03B8A">
        <w:rPr>
          <w:rFonts w:asciiTheme="minorHAnsi" w:eastAsiaTheme="minorHAnsi" w:hAnsiTheme="minorHAnsi" w:cstheme="minorHAnsi"/>
          <w:noProof/>
          <w:color w:val="000000"/>
          <w:sz w:val="26"/>
          <w:szCs w:val="26"/>
          <w:lang w:eastAsia="fr-FR"/>
        </w:rPr>
        <w:drawing>
          <wp:anchor distT="0" distB="0" distL="114300" distR="114300" simplePos="0" relativeHeight="251717632" behindDoc="1" locked="0" layoutInCell="1" allowOverlap="1">
            <wp:simplePos x="0" y="0"/>
            <wp:positionH relativeFrom="column">
              <wp:posOffset>3253105</wp:posOffset>
            </wp:positionH>
            <wp:positionV relativeFrom="paragraph">
              <wp:posOffset>13970</wp:posOffset>
            </wp:positionV>
            <wp:extent cx="3060065" cy="2160270"/>
            <wp:effectExtent l="57150" t="38100" r="45085" b="11430"/>
            <wp:wrapTight wrapText="bothSides">
              <wp:wrapPolygon edited="0">
                <wp:start x="-403" y="-381"/>
                <wp:lineTo x="-403" y="21714"/>
                <wp:lineTo x="21918" y="21714"/>
                <wp:lineTo x="21918" y="-381"/>
                <wp:lineTo x="-403" y="-381"/>
              </wp:wrapPolygon>
            </wp:wrapTight>
            <wp:docPr id="47" name="Imag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preferRelativeResize="0">
                      <a:picLocks noChangeAspect="1" noChangeArrowheads="1"/>
                    </pic:cNvPicPr>
                  </pic:nvPicPr>
                  <pic:blipFill>
                    <a:blip r:embed="rId16"/>
                    <a:srcRect/>
                    <a:stretch>
                      <a:fillRect/>
                    </a:stretch>
                  </pic:blipFill>
                  <pic:spPr bwMode="auto">
                    <a:xfrm>
                      <a:off x="0" y="0"/>
                      <a:ext cx="3060065" cy="2160270"/>
                    </a:xfrm>
                    <a:prstGeom prst="rect">
                      <a:avLst/>
                    </a:prstGeom>
                    <a:noFill/>
                    <a:ln w="38100">
                      <a:solidFill>
                        <a:schemeClr val="accent1">
                          <a:lumMod val="20000"/>
                          <a:lumOff val="80000"/>
                        </a:schemeClr>
                      </a:solidFill>
                      <a:miter lim="800000"/>
                      <a:headEnd/>
                      <a:tailEnd/>
                    </a:ln>
                  </pic:spPr>
                </pic:pic>
              </a:graphicData>
            </a:graphic>
          </wp:anchor>
        </w:drawing>
      </w:r>
    </w:p>
    <w:p w:rsidR="002B6C27" w:rsidRPr="009F57D6" w:rsidRDefault="002B6C27" w:rsidP="009F57D6">
      <w:pPr>
        <w:pStyle w:val="Paragraphedeliste"/>
        <w:numPr>
          <w:ilvl w:val="0"/>
          <w:numId w:val="35"/>
        </w:num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9F57D6">
        <w:rPr>
          <w:rStyle w:val="A3"/>
          <w:rFonts w:asciiTheme="minorHAnsi" w:eastAsiaTheme="minorHAnsi" w:hAnsiTheme="minorHAnsi" w:cstheme="minorHAnsi"/>
          <w:b/>
          <w:sz w:val="26"/>
          <w:szCs w:val="26"/>
        </w:rPr>
        <w:t>Promouvoir les transports publics :</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Deux lignes de bus desservent le quartier.</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Les deux gares de Hackbridge et de Mitcham</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Junction, proches de BedZED, proposent des liaisons directes pour Sutton et la gare de Victoria (Londres) ainsi qu'une liaison par la Tamise pour le nord de Londres.</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Un tramway au départ de Mitcham Junction assure la liaison avec Wimbledon.</w:t>
      </w:r>
    </w:p>
    <w:p w:rsidR="002B6C27" w:rsidRPr="009F57D6" w:rsidRDefault="002B6C27" w:rsidP="009F57D6">
      <w:pPr>
        <w:pStyle w:val="Paragraphedeliste"/>
        <w:numPr>
          <w:ilvl w:val="0"/>
          <w:numId w:val="35"/>
        </w:num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9F57D6">
        <w:rPr>
          <w:rStyle w:val="A3"/>
          <w:rFonts w:asciiTheme="minorHAnsi" w:eastAsiaTheme="minorHAnsi" w:hAnsiTheme="minorHAnsi" w:cstheme="minorHAnsi"/>
          <w:b/>
          <w:sz w:val="26"/>
          <w:szCs w:val="26"/>
        </w:rPr>
        <w:t>Offrir des solutions alternatives à l'utilisation du véhicule personnel :</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Des emplacements de parkings à vélos et des pistes cyclables sont prévus jusqu'à Sutton.</w:t>
      </w:r>
    </w:p>
    <w:p w:rsid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Une politique du “piéton prioritaire” est favorisée notamment grâce à des chemins bien éclairés,</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accessibles aux personnes handicapées, et à des rues dotées de ralentisseurs.</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lastRenderedPageBreak/>
        <w:t xml:space="preserve"> Au sujet des voitures électriques, BedZED ambitionne</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sous dix ans de produire suffisamment</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d'électricité avec ses toits photovoltaïques pour</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alimenter 40 véhicules électriques.</w:t>
      </w:r>
    </w:p>
    <w:p w:rsidR="002B6C27" w:rsidRPr="002B6C27" w:rsidRDefault="002B6C27"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B6C27">
        <w:rPr>
          <w:rStyle w:val="A3"/>
          <w:rFonts w:asciiTheme="minorHAnsi" w:eastAsiaTheme="minorHAnsi" w:hAnsiTheme="minorHAnsi" w:cstheme="minorHAnsi"/>
          <w:sz w:val="26"/>
          <w:szCs w:val="26"/>
        </w:rPr>
        <w:t>Actuellement, 3 voitures (GPL, électrique) sont</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à disposition des 35 habitants membres du club</w:t>
      </w:r>
      <w:r>
        <w:rPr>
          <w:rStyle w:val="A3"/>
          <w:rFonts w:asciiTheme="minorHAnsi" w:eastAsiaTheme="minorHAnsi" w:hAnsiTheme="minorHAnsi" w:cstheme="minorHAnsi"/>
          <w:sz w:val="26"/>
          <w:szCs w:val="26"/>
        </w:rPr>
        <w:t xml:space="preserve"> </w:t>
      </w:r>
      <w:r w:rsidRPr="002B6C27">
        <w:rPr>
          <w:rStyle w:val="A3"/>
          <w:rFonts w:asciiTheme="minorHAnsi" w:eastAsiaTheme="minorHAnsi" w:hAnsiTheme="minorHAnsi" w:cstheme="minorHAnsi"/>
          <w:sz w:val="26"/>
          <w:szCs w:val="26"/>
        </w:rPr>
        <w:t>automobile</w:t>
      </w:r>
      <w:r>
        <w:rPr>
          <w:rStyle w:val="A3"/>
          <w:rFonts w:asciiTheme="minorHAnsi" w:eastAsiaTheme="minorHAnsi" w:hAnsiTheme="minorHAnsi" w:cstheme="minorHAnsi"/>
          <w:sz w:val="26"/>
          <w:szCs w:val="26"/>
        </w:rPr>
        <w:t>.</w:t>
      </w:r>
    </w:p>
    <w:p w:rsidR="00247108" w:rsidRPr="009F57D6" w:rsidRDefault="00247108" w:rsidP="009F57D6">
      <w:pPr>
        <w:pStyle w:val="Paragraphedeliste"/>
        <w:numPr>
          <w:ilvl w:val="0"/>
          <w:numId w:val="35"/>
        </w:num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9F57D6">
        <w:rPr>
          <w:rStyle w:val="A3"/>
          <w:rFonts w:asciiTheme="minorHAnsi" w:eastAsiaTheme="minorHAnsi" w:hAnsiTheme="minorHAnsi" w:cstheme="minorHAnsi"/>
          <w:b/>
          <w:sz w:val="26"/>
          <w:szCs w:val="26"/>
        </w:rPr>
        <w:t>Gérer rationnellement les parkings</w:t>
      </w:r>
    </w:p>
    <w:p w:rsidR="00247108" w:rsidRDefault="00247108"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247108">
        <w:rPr>
          <w:rStyle w:val="A3"/>
          <w:rFonts w:asciiTheme="minorHAnsi" w:eastAsiaTheme="minorHAnsi" w:hAnsiTheme="minorHAnsi" w:cstheme="minorHAnsi"/>
          <w:sz w:val="26"/>
          <w:szCs w:val="26"/>
        </w:rPr>
        <w:t>Aucune place de parking n'est allouée spécifiquement</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à un logement, en raison de sa possible</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occupation, pendant la journée, alternativement</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par les résidents et les employés. Une cinquantaine</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de places de parking, louées à l'année,</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sont proposées aux quelque 250 résidents</w:t>
      </w:r>
      <w:r>
        <w:rPr>
          <w:rStyle w:val="A3"/>
          <w:rFonts w:asciiTheme="minorHAnsi" w:eastAsiaTheme="minorHAnsi" w:hAnsiTheme="minorHAnsi" w:cstheme="minorHAnsi"/>
          <w:sz w:val="26"/>
          <w:szCs w:val="26"/>
        </w:rPr>
        <w:t xml:space="preserve"> </w:t>
      </w:r>
      <w:r w:rsidRPr="00247108">
        <w:rPr>
          <w:rStyle w:val="A3"/>
          <w:rFonts w:asciiTheme="minorHAnsi" w:eastAsiaTheme="minorHAnsi" w:hAnsiTheme="minorHAnsi" w:cstheme="minorHAnsi"/>
          <w:sz w:val="26"/>
          <w:szCs w:val="26"/>
        </w:rPr>
        <w:t>et à la centaine d'employés de bureaux.</w:t>
      </w:r>
    </w:p>
    <w:p w:rsidR="00A667A1" w:rsidRPr="009F57D6" w:rsidRDefault="00A667A1" w:rsidP="009F57D6">
      <w:pPr>
        <w:pStyle w:val="Paragraphedeliste"/>
        <w:numPr>
          <w:ilvl w:val="0"/>
          <w:numId w:val="35"/>
        </w:num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9F57D6">
        <w:rPr>
          <w:rStyle w:val="A3"/>
          <w:rFonts w:asciiTheme="minorHAnsi" w:eastAsiaTheme="minorHAnsi" w:hAnsiTheme="minorHAnsi" w:cstheme="minorHAnsi"/>
          <w:b/>
          <w:sz w:val="26"/>
          <w:szCs w:val="26"/>
        </w:rPr>
        <w:t>L'énergie maîtrisée</w:t>
      </w:r>
      <w:r w:rsidR="000527D3" w:rsidRPr="009F57D6">
        <w:rPr>
          <w:rStyle w:val="A3"/>
          <w:rFonts w:asciiTheme="minorHAnsi" w:eastAsiaTheme="minorHAnsi" w:hAnsiTheme="minorHAnsi" w:cstheme="minorHAnsi"/>
          <w:b/>
          <w:sz w:val="26"/>
          <w:szCs w:val="26"/>
        </w:rPr>
        <w:t> :</w:t>
      </w:r>
    </w:p>
    <w:p w:rsidR="00A667A1" w:rsidRPr="000527D3" w:rsidRDefault="00A667A1"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Les objectifs par logement sont de réduire de 60% la consommation énergétique et de 90% la consommation de chauffage, par rapport à un</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logement traditionnel au Royaume-Uni.</w:t>
      </w:r>
    </w:p>
    <w:p w:rsidR="00A667A1" w:rsidRPr="000527D3" w:rsidRDefault="00A667A1"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Plusieurs solutions de techniques de construction</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 xml:space="preserve">et de systèmes sont mises en </w:t>
      </w:r>
      <w:r w:rsidR="000527D3" w:rsidRPr="000527D3">
        <w:rPr>
          <w:rStyle w:val="A3"/>
          <w:rFonts w:asciiTheme="minorHAnsi" w:eastAsiaTheme="minorHAnsi" w:hAnsiTheme="minorHAnsi" w:cstheme="minorHAnsi"/>
          <w:sz w:val="26"/>
          <w:szCs w:val="26"/>
        </w:rPr>
        <w:t>œuvre</w:t>
      </w:r>
      <w:r w:rsidRPr="000527D3">
        <w:rPr>
          <w:rStyle w:val="A3"/>
          <w:rFonts w:asciiTheme="minorHAnsi" w:eastAsiaTheme="minorHAnsi" w:hAnsiTheme="minorHAnsi" w:cstheme="minorHAnsi"/>
          <w:sz w:val="26"/>
          <w:szCs w:val="26"/>
        </w:rPr>
        <w:t xml:space="preserve"> à BedZED</w:t>
      </w:r>
      <w:r w:rsidR="004B7B97">
        <w:rPr>
          <w:rStyle w:val="A3"/>
          <w:rFonts w:asciiTheme="minorHAnsi" w:eastAsiaTheme="minorHAnsi" w:hAnsiTheme="minorHAnsi" w:cstheme="minorHAnsi"/>
          <w:sz w:val="26"/>
          <w:szCs w:val="26"/>
        </w:rPr>
        <w:t xml:space="preserve"> : </w:t>
      </w:r>
    </w:p>
    <w:p w:rsidR="00A667A1" w:rsidRPr="000527D3" w:rsidRDefault="00A667A1"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Grâce à un système de super-isolation des toitures,</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des murs et des planchers les pertes de chaleur</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sont drastiquement réduites. Ainsi, l'énergie</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calorifique provenant du soleil, de l'éclairage,</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l'eau chaude et des activités quotidiennes</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(comme la cuisine) maintient le logement à</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 xml:space="preserve">une </w:t>
      </w:r>
      <w:r w:rsidR="000527D3" w:rsidRPr="000527D3">
        <w:rPr>
          <w:rStyle w:val="A3"/>
          <w:rFonts w:asciiTheme="minorHAnsi" w:eastAsiaTheme="minorHAnsi" w:hAnsiTheme="minorHAnsi" w:cstheme="minorHAnsi"/>
          <w:sz w:val="26"/>
          <w:szCs w:val="26"/>
        </w:rPr>
        <w:t>T</w:t>
      </w:r>
      <w:r w:rsidRPr="000527D3">
        <w:rPr>
          <w:rStyle w:val="A3"/>
          <w:rFonts w:asciiTheme="minorHAnsi" w:eastAsiaTheme="minorHAnsi" w:hAnsiTheme="minorHAnsi" w:cstheme="minorHAnsi"/>
          <w:sz w:val="26"/>
          <w:szCs w:val="26"/>
        </w:rPr>
        <w:t>empérature agréable. L'épaisseur des</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murs (30 cm) protège des trop fortes chaleurs</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estivales excessives et retient la chaleur en hiver.</w:t>
      </w:r>
    </w:p>
    <w:p w:rsidR="000527D3" w:rsidRPr="000527D3" w:rsidRDefault="00A667A1"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Les fenêtres disposent d'un triple vitrage. Un</w:t>
      </w:r>
      <w:r w:rsidR="000527D3" w:rsidRPr="000527D3">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 xml:space="preserve">échangeur de </w:t>
      </w:r>
      <w:r w:rsidR="000527D3" w:rsidRPr="000527D3">
        <w:rPr>
          <w:rStyle w:val="A3"/>
          <w:rFonts w:asciiTheme="minorHAnsi" w:eastAsiaTheme="minorHAnsi" w:hAnsiTheme="minorHAnsi" w:cstheme="minorHAnsi"/>
          <w:sz w:val="26"/>
          <w:szCs w:val="26"/>
        </w:rPr>
        <w:t>chaleur dans le système de ventilation naturelle permet de récupérer 50 à 70% des calories provenant de l'air vicié évacué.</w:t>
      </w:r>
    </w:p>
    <w:p w:rsidR="000527D3" w:rsidRDefault="000527D3"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Les cuisines sont toutes équipées d'électroménager à forte économie d'énergie et d'ampoules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basse-consommation ; ainsi, même si une ampoule est allumée dans chaque pièce, la consommation totale d'électricité dans une habitation est de 120 W maximum. Par ailleurs, les compteurs étant installés dans la cuisine, il est aisé de surveiller la consommation.</w:t>
      </w:r>
    </w:p>
    <w:p w:rsidR="000527D3" w:rsidRPr="009F57D6" w:rsidRDefault="009F57D6" w:rsidP="009F57D6">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IV.2.12 </w:t>
      </w:r>
      <w:r w:rsidR="000527D3" w:rsidRPr="009F57D6">
        <w:rPr>
          <w:rStyle w:val="A3"/>
          <w:rFonts w:asciiTheme="minorHAnsi" w:eastAsiaTheme="minorHAnsi" w:hAnsiTheme="minorHAnsi" w:cstheme="minorHAnsi"/>
          <w:b/>
          <w:sz w:val="26"/>
          <w:szCs w:val="26"/>
        </w:rPr>
        <w:t>Le recours aux énergies renouvelables</w:t>
      </w:r>
      <w:r w:rsidRPr="009F57D6">
        <w:rPr>
          <w:rStyle w:val="A3"/>
          <w:rFonts w:asciiTheme="minorHAnsi" w:eastAsiaTheme="minorHAnsi" w:hAnsiTheme="minorHAnsi" w:cstheme="minorHAnsi"/>
          <w:b/>
          <w:sz w:val="26"/>
          <w:szCs w:val="26"/>
        </w:rPr>
        <w:t> :</w:t>
      </w:r>
    </w:p>
    <w:p w:rsidR="000527D3" w:rsidRDefault="000527D3"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L'énergie solaire est captée au maximum sur les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façades sud des logements, via de grandes baies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vitrées qui font office de serres. Pas moins de 777</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m</w:t>
      </w:r>
      <w:r w:rsidRPr="000527D3">
        <w:rPr>
          <w:rStyle w:val="A3"/>
          <w:rFonts w:asciiTheme="minorHAnsi" w:eastAsiaTheme="minorHAnsi" w:hAnsiTheme="minorHAnsi" w:cstheme="minorHAnsi"/>
          <w:sz w:val="26"/>
          <w:szCs w:val="26"/>
          <w:vertAlign w:val="superscript"/>
        </w:rPr>
        <w:t>2</w:t>
      </w:r>
      <w:r w:rsidRPr="000527D3">
        <w:rPr>
          <w:rStyle w:val="A3"/>
          <w:rFonts w:asciiTheme="minorHAnsi" w:eastAsiaTheme="minorHAnsi" w:hAnsiTheme="minorHAnsi" w:cstheme="minorHAnsi"/>
          <w:sz w:val="26"/>
          <w:szCs w:val="26"/>
        </w:rPr>
        <w:t xml:space="preserve"> de panneaux solaires photovoltaïques (toiture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du local abritant la cogénération, allèges de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certaines baies vitrées…) complètent la production</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d'électricité et permettent également de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recharger les batteries des 40 véhicules électriques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la société de location installée sur le site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pour les seuls besoins des habitants du quartier.</w:t>
      </w:r>
    </w:p>
    <w:p w:rsidR="000527D3" w:rsidRDefault="000527D3"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Un système de cogénération assure le chauffage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Bedzed. Cette unité fonctionne par combustion</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copeaux de bois, à raison de 850 tonnes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par an. Elle est également dimensionnée pour</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produire toute l'électricité nécessaire à la vie de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 xml:space="preserve">Bedzed, soit 135 kW. </w:t>
      </w:r>
      <w:r w:rsidRPr="000527D3">
        <w:rPr>
          <w:rStyle w:val="A3"/>
          <w:rFonts w:asciiTheme="minorHAnsi" w:eastAsiaTheme="minorHAnsi" w:hAnsiTheme="minorHAnsi" w:cstheme="minorHAnsi"/>
          <w:sz w:val="26"/>
          <w:szCs w:val="26"/>
        </w:rPr>
        <w:lastRenderedPageBreak/>
        <w:t>L'excédent est exporté sur</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le réseau national. Les pics de consommation</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sont couverts par ce raccordement au réseau.</w:t>
      </w:r>
    </w:p>
    <w:p w:rsidR="000527D3" w:rsidRDefault="000527D3"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0527D3">
        <w:rPr>
          <w:rStyle w:val="A3"/>
          <w:rFonts w:asciiTheme="minorHAnsi" w:eastAsiaTheme="minorHAnsi" w:hAnsiTheme="minorHAnsi" w:cstheme="minorHAnsi"/>
          <w:sz w:val="26"/>
          <w:szCs w:val="26"/>
        </w:rPr>
        <w:t>L'unité de cogénération produit également la</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chaleur de l'eau chaude sanitaire et la distribue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à travers des canalisations bien isolées. L'eau</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arrive dans des ballons positionnés au centre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des habitations et des bureaux pour leur faire</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bénéficier d'un apport connexe de chaleur. La</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capacité de l'unité de cogénération, actuellement</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726 000 kWh d'électricité par an, devrait</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rejeter 326 tonnes de CO</w:t>
      </w:r>
      <w:r w:rsidRPr="00FB3A8E">
        <w:rPr>
          <w:rStyle w:val="A3"/>
          <w:rFonts w:asciiTheme="minorHAnsi" w:eastAsiaTheme="minorHAnsi" w:hAnsiTheme="minorHAnsi" w:cstheme="minorHAnsi"/>
          <w:sz w:val="26"/>
          <w:szCs w:val="26"/>
          <w:vertAlign w:val="subscript"/>
        </w:rPr>
        <w:t>2</w:t>
      </w:r>
      <w:r w:rsidRPr="000527D3">
        <w:rPr>
          <w:rStyle w:val="A3"/>
          <w:rFonts w:asciiTheme="minorHAnsi" w:eastAsiaTheme="minorHAnsi" w:hAnsiTheme="minorHAnsi" w:cstheme="minorHAnsi"/>
          <w:sz w:val="26"/>
          <w:szCs w:val="26"/>
        </w:rPr>
        <w:t xml:space="preserve"> annuelles. Mais, la</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production provenant d'énergies renouvelables,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l'unité fait économiser en définitive 326 tonnes</w:t>
      </w:r>
      <w:r>
        <w:rPr>
          <w:rStyle w:val="A3"/>
          <w:rFonts w:asciiTheme="minorHAnsi" w:eastAsiaTheme="minorHAnsi" w:hAnsiTheme="minorHAnsi" w:cstheme="minorHAnsi"/>
          <w:sz w:val="26"/>
          <w:szCs w:val="26"/>
        </w:rPr>
        <w:t xml:space="preserve"> </w:t>
      </w:r>
      <w:r w:rsidRPr="000527D3">
        <w:rPr>
          <w:rStyle w:val="A3"/>
          <w:rFonts w:asciiTheme="minorHAnsi" w:eastAsiaTheme="minorHAnsi" w:hAnsiTheme="minorHAnsi" w:cstheme="minorHAnsi"/>
          <w:sz w:val="26"/>
          <w:szCs w:val="26"/>
        </w:rPr>
        <w:t>de CO</w:t>
      </w:r>
      <w:r w:rsidRPr="00FB3A8E">
        <w:rPr>
          <w:rStyle w:val="A3"/>
          <w:rFonts w:asciiTheme="minorHAnsi" w:eastAsiaTheme="minorHAnsi" w:hAnsiTheme="minorHAnsi" w:cstheme="minorHAnsi"/>
          <w:sz w:val="26"/>
          <w:szCs w:val="26"/>
          <w:vertAlign w:val="subscript"/>
        </w:rPr>
        <w:t>2</w:t>
      </w:r>
      <w:r w:rsidRPr="000527D3">
        <w:rPr>
          <w:rStyle w:val="A3"/>
          <w:rFonts w:asciiTheme="minorHAnsi" w:eastAsiaTheme="minorHAnsi" w:hAnsiTheme="minorHAnsi" w:cstheme="minorHAnsi"/>
          <w:sz w:val="26"/>
          <w:szCs w:val="26"/>
        </w:rPr>
        <w:t xml:space="preserve"> à la production électrique nationale.</w:t>
      </w:r>
    </w:p>
    <w:p w:rsidR="000527D3" w:rsidRPr="000527D3" w:rsidRDefault="000D2873" w:rsidP="000527D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pict>
          <v:shape id="_x0000_s1048" type="#_x0000_t202" style="position:absolute;left:0;text-align:left;margin-left:-5.25pt;margin-top:9.4pt;width:519.25pt;height:29.25pt;z-index:251720704;mso-width-relative:margin;mso-height-relative:margin" stroked="f">
            <v:textbox style="mso-next-textbox:#_x0000_s1048">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6</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Système  pour produire l’eau chaude sanitaire               </w:t>
                  </w:r>
                  <w:r w:rsidR="00FB17F3">
                    <w:rPr>
                      <w:b/>
                      <w:sz w:val="20"/>
                      <w:szCs w:val="20"/>
                    </w:rPr>
                    <w:tab/>
                  </w:r>
                  <w:r w:rsidR="00FB17F3">
                    <w:rPr>
                      <w:b/>
                      <w:sz w:val="20"/>
                      <w:szCs w:val="20"/>
                    </w:rPr>
                    <w:tab/>
                  </w:r>
                  <w:r w:rsidR="00FB17F3">
                    <w:rPr>
                      <w:b/>
                      <w:sz w:val="20"/>
                      <w:szCs w:val="20"/>
                    </w:rPr>
                    <w:tab/>
                  </w:r>
                  <w:r w:rsidR="00FB17F3">
                    <w:rPr>
                      <w:b/>
                      <w:sz w:val="20"/>
                      <w:szCs w:val="20"/>
                    </w:rPr>
                    <w:tab/>
                  </w:r>
                  <w:r>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txbxContent>
            </v:textbox>
          </v:shape>
        </w:pict>
      </w:r>
      <w:r w:rsidR="003F6D2F">
        <w:rPr>
          <w:rFonts w:asciiTheme="minorHAnsi" w:eastAsiaTheme="minorHAnsi" w:hAnsiTheme="minorHAnsi" w:cstheme="minorHAnsi"/>
          <w:noProof/>
          <w:color w:val="000000"/>
          <w:sz w:val="26"/>
          <w:szCs w:val="26"/>
          <w:lang w:eastAsia="fr-FR"/>
        </w:rPr>
        <w:drawing>
          <wp:anchor distT="0" distB="0" distL="114300" distR="114300" simplePos="0" relativeHeight="251677696" behindDoc="1" locked="0" layoutInCell="1" allowOverlap="1">
            <wp:simplePos x="0" y="0"/>
            <wp:positionH relativeFrom="column">
              <wp:posOffset>22860</wp:posOffset>
            </wp:positionH>
            <wp:positionV relativeFrom="paragraph">
              <wp:posOffset>34925</wp:posOffset>
            </wp:positionV>
            <wp:extent cx="6299835" cy="2123440"/>
            <wp:effectExtent l="57150" t="38100" r="43815" b="10160"/>
            <wp:wrapTight wrapText="bothSides">
              <wp:wrapPolygon edited="0">
                <wp:start x="-196" y="-388"/>
                <wp:lineTo x="-196" y="21703"/>
                <wp:lineTo x="21750" y="21703"/>
                <wp:lineTo x="21750" y="-388"/>
                <wp:lineTo x="-196" y="-388"/>
              </wp:wrapPolygon>
            </wp:wrapTight>
            <wp:docPr id="12"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preferRelativeResize="0">
                      <a:picLocks noChangeAspect="1" noChangeArrowheads="1"/>
                    </pic:cNvPicPr>
                  </pic:nvPicPr>
                  <pic:blipFill>
                    <a:blip r:embed="rId17"/>
                    <a:srcRect l="26521" t="24462" r="25740" b="34409"/>
                    <a:stretch>
                      <a:fillRect/>
                    </a:stretch>
                  </pic:blipFill>
                  <pic:spPr bwMode="auto">
                    <a:xfrm>
                      <a:off x="0" y="0"/>
                      <a:ext cx="6299835" cy="2123440"/>
                    </a:xfrm>
                    <a:prstGeom prst="rect">
                      <a:avLst/>
                    </a:prstGeom>
                    <a:noFill/>
                    <a:ln w="38100">
                      <a:solidFill>
                        <a:schemeClr val="accent1">
                          <a:lumMod val="20000"/>
                          <a:lumOff val="80000"/>
                        </a:schemeClr>
                      </a:solidFill>
                      <a:miter lim="800000"/>
                      <a:headEnd/>
                      <a:tailEnd/>
                    </a:ln>
                  </pic:spPr>
                </pic:pic>
              </a:graphicData>
            </a:graphic>
          </wp:anchor>
        </w:drawing>
      </w:r>
    </w:p>
    <w:p w:rsidR="009A7C22" w:rsidRDefault="009A7C22"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p>
    <w:p w:rsidR="00FB3A8E" w:rsidRDefault="00FB3A8E"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1 - Conduit de cheminée.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2 - Réseau électrique.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3 - Compteurs (entrée/sortie).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4 - Electricité.</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5 - Unité de déconnexion automatique.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6 - Alternateur.</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7 - Chaleur pour l'eau chaude sanitaire.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8 - Unité de production chaleur.</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9 - Unité de production électricité.</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10 - Charbon de bois.</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11 - Unité de gazéification.</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12 - Séchage.</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13 - Copeaux de bois.</w:t>
      </w:r>
    </w:p>
    <w:p w:rsidR="003F6D2F" w:rsidRPr="004B7B97" w:rsidRDefault="003F6D2F" w:rsidP="003F6D2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14 - Nettoyage bois gaz multi étages.</w:t>
      </w:r>
    </w:p>
    <w:p w:rsidR="00AB48B7" w:rsidRDefault="003F6D2F" w:rsidP="00AB48B7">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3F6D2F">
        <w:rPr>
          <w:rStyle w:val="A3"/>
          <w:rFonts w:asciiTheme="minorHAnsi" w:eastAsiaTheme="minorHAnsi" w:hAnsiTheme="minorHAnsi" w:cstheme="minorHAnsi"/>
          <w:sz w:val="26"/>
          <w:szCs w:val="26"/>
        </w:rPr>
        <w:t>Un système de cheminées, fonctionnant avec la</w:t>
      </w:r>
      <w:r>
        <w:rPr>
          <w:rStyle w:val="A3"/>
          <w:rFonts w:asciiTheme="minorHAnsi" w:eastAsiaTheme="minorHAnsi" w:hAnsiTheme="minorHAnsi" w:cstheme="minorHAnsi"/>
          <w:sz w:val="26"/>
          <w:szCs w:val="26"/>
        </w:rPr>
        <w:t xml:space="preserve"> </w:t>
      </w:r>
      <w:r w:rsidRPr="003F6D2F">
        <w:rPr>
          <w:rStyle w:val="A3"/>
          <w:rFonts w:asciiTheme="minorHAnsi" w:eastAsiaTheme="minorHAnsi" w:hAnsiTheme="minorHAnsi" w:cstheme="minorHAnsi"/>
          <w:sz w:val="26"/>
          <w:szCs w:val="26"/>
        </w:rPr>
        <w:t>seule énergie du vent, assure la ventilation des</w:t>
      </w:r>
      <w:r>
        <w:rPr>
          <w:rStyle w:val="A3"/>
          <w:rFonts w:asciiTheme="minorHAnsi" w:eastAsiaTheme="minorHAnsi" w:hAnsiTheme="minorHAnsi" w:cstheme="minorHAnsi"/>
          <w:sz w:val="26"/>
          <w:szCs w:val="26"/>
        </w:rPr>
        <w:t xml:space="preserve"> </w:t>
      </w:r>
      <w:r w:rsidRPr="003F6D2F">
        <w:rPr>
          <w:rStyle w:val="A3"/>
          <w:rFonts w:asciiTheme="minorHAnsi" w:eastAsiaTheme="minorHAnsi" w:hAnsiTheme="minorHAnsi" w:cstheme="minorHAnsi"/>
          <w:sz w:val="26"/>
          <w:szCs w:val="26"/>
        </w:rPr>
        <w:t>logements et garantit ainsi un bon renouvellement</w:t>
      </w:r>
      <w:r>
        <w:rPr>
          <w:rStyle w:val="A3"/>
          <w:rFonts w:asciiTheme="minorHAnsi" w:eastAsiaTheme="minorHAnsi" w:hAnsiTheme="minorHAnsi" w:cstheme="minorHAnsi"/>
          <w:sz w:val="26"/>
          <w:szCs w:val="26"/>
        </w:rPr>
        <w:t xml:space="preserve"> </w:t>
      </w:r>
      <w:r w:rsidRPr="003F6D2F">
        <w:rPr>
          <w:rStyle w:val="A3"/>
          <w:rFonts w:asciiTheme="minorHAnsi" w:eastAsiaTheme="minorHAnsi" w:hAnsiTheme="minorHAnsi" w:cstheme="minorHAnsi"/>
          <w:sz w:val="26"/>
          <w:szCs w:val="26"/>
        </w:rPr>
        <w:t>de l'air intérieur. L'air qui sort de ces bâtiments</w:t>
      </w:r>
      <w:r>
        <w:rPr>
          <w:rStyle w:val="A3"/>
          <w:rFonts w:asciiTheme="minorHAnsi" w:eastAsiaTheme="minorHAnsi" w:hAnsiTheme="minorHAnsi" w:cstheme="minorHAnsi"/>
          <w:sz w:val="26"/>
          <w:szCs w:val="26"/>
        </w:rPr>
        <w:t xml:space="preserve"> </w:t>
      </w:r>
      <w:r w:rsidRPr="003F6D2F">
        <w:rPr>
          <w:rStyle w:val="A3"/>
          <w:rFonts w:asciiTheme="minorHAnsi" w:eastAsiaTheme="minorHAnsi" w:hAnsiTheme="minorHAnsi" w:cstheme="minorHAnsi"/>
          <w:sz w:val="26"/>
          <w:szCs w:val="26"/>
        </w:rPr>
        <w:t>à isolation thermique renforcée chauffe</w:t>
      </w:r>
      <w:r>
        <w:rPr>
          <w:rStyle w:val="A3"/>
          <w:rFonts w:asciiTheme="minorHAnsi" w:eastAsiaTheme="minorHAnsi" w:hAnsiTheme="minorHAnsi" w:cstheme="minorHAnsi"/>
          <w:sz w:val="26"/>
          <w:szCs w:val="26"/>
        </w:rPr>
        <w:t xml:space="preserve"> </w:t>
      </w:r>
      <w:r w:rsidRPr="003F6D2F">
        <w:rPr>
          <w:rStyle w:val="A3"/>
          <w:rFonts w:asciiTheme="minorHAnsi" w:eastAsiaTheme="minorHAnsi" w:hAnsiTheme="minorHAnsi" w:cstheme="minorHAnsi"/>
          <w:sz w:val="26"/>
          <w:szCs w:val="26"/>
        </w:rPr>
        <w:t>celui qui entre -avec une récupération de 50 à</w:t>
      </w:r>
      <w:r w:rsidR="00AB48B7">
        <w:rPr>
          <w:rStyle w:val="A3"/>
          <w:rFonts w:asciiTheme="minorHAnsi" w:eastAsiaTheme="minorHAnsi" w:hAnsiTheme="minorHAnsi" w:cstheme="minorHAnsi"/>
          <w:sz w:val="26"/>
          <w:szCs w:val="26"/>
        </w:rPr>
        <w:t xml:space="preserve"> </w:t>
      </w:r>
      <w:r w:rsidR="00AB48B7" w:rsidRPr="003F6D2F">
        <w:rPr>
          <w:rStyle w:val="A3"/>
          <w:rFonts w:asciiTheme="minorHAnsi" w:eastAsiaTheme="minorHAnsi" w:hAnsiTheme="minorHAnsi" w:cstheme="minorHAnsi"/>
          <w:sz w:val="26"/>
          <w:szCs w:val="26"/>
        </w:rPr>
        <w:t>70% des calories provenant de l'air vicié évacué grâce</w:t>
      </w:r>
      <w:r w:rsidR="00AB48B7">
        <w:rPr>
          <w:rStyle w:val="A3"/>
          <w:rFonts w:asciiTheme="minorHAnsi" w:eastAsiaTheme="minorHAnsi" w:hAnsiTheme="minorHAnsi" w:cstheme="minorHAnsi"/>
          <w:sz w:val="26"/>
          <w:szCs w:val="26"/>
        </w:rPr>
        <w:t xml:space="preserve"> </w:t>
      </w:r>
      <w:r w:rsidR="00AB48B7" w:rsidRPr="003F6D2F">
        <w:rPr>
          <w:rStyle w:val="A3"/>
          <w:rFonts w:asciiTheme="minorHAnsi" w:eastAsiaTheme="minorHAnsi" w:hAnsiTheme="minorHAnsi" w:cstheme="minorHAnsi"/>
          <w:sz w:val="26"/>
          <w:szCs w:val="26"/>
        </w:rPr>
        <w:t>à un échangeur de chaleur intégré. Le haut</w:t>
      </w:r>
      <w:r w:rsidR="00AB48B7">
        <w:rPr>
          <w:rStyle w:val="A3"/>
          <w:rFonts w:asciiTheme="minorHAnsi" w:eastAsiaTheme="minorHAnsi" w:hAnsiTheme="minorHAnsi" w:cstheme="minorHAnsi"/>
          <w:sz w:val="26"/>
          <w:szCs w:val="26"/>
        </w:rPr>
        <w:t xml:space="preserve"> </w:t>
      </w:r>
      <w:r w:rsidR="00AB48B7" w:rsidRPr="003F6D2F">
        <w:rPr>
          <w:rStyle w:val="A3"/>
          <w:rFonts w:asciiTheme="minorHAnsi" w:eastAsiaTheme="minorHAnsi" w:hAnsiTheme="minorHAnsi" w:cstheme="minorHAnsi"/>
          <w:sz w:val="26"/>
          <w:szCs w:val="26"/>
        </w:rPr>
        <w:t>des cheminées, en forme de capuchons abat-vent</w:t>
      </w:r>
      <w:r w:rsidR="00AB48B7">
        <w:rPr>
          <w:rStyle w:val="A3"/>
          <w:rFonts w:asciiTheme="minorHAnsi" w:eastAsiaTheme="minorHAnsi" w:hAnsiTheme="minorHAnsi" w:cstheme="minorHAnsi"/>
          <w:sz w:val="26"/>
          <w:szCs w:val="26"/>
        </w:rPr>
        <w:t xml:space="preserve"> </w:t>
      </w:r>
      <w:r w:rsidR="00AB48B7" w:rsidRPr="003F6D2F">
        <w:rPr>
          <w:rStyle w:val="A3"/>
          <w:rFonts w:asciiTheme="minorHAnsi" w:eastAsiaTheme="minorHAnsi" w:hAnsiTheme="minorHAnsi" w:cstheme="minorHAnsi"/>
          <w:sz w:val="26"/>
          <w:szCs w:val="26"/>
        </w:rPr>
        <w:t>très colorés, symbolise le projet BedZED.</w:t>
      </w:r>
    </w:p>
    <w:p w:rsidR="00AB48B7" w:rsidRDefault="00AB48B7" w:rsidP="003F6D2F">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AB48B7" w:rsidRDefault="00AB48B7" w:rsidP="003F6D2F">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AB48B7" w:rsidRDefault="000D2873" w:rsidP="00AB48B7">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0D2873">
        <w:rPr>
          <w:rFonts w:asciiTheme="minorHAnsi" w:eastAsiaTheme="minorHAnsi" w:hAnsiTheme="minorHAnsi" w:cstheme="minorHAnsi"/>
          <w:noProof/>
          <w:color w:val="000000"/>
          <w:sz w:val="26"/>
          <w:szCs w:val="26"/>
          <w:lang w:eastAsia="fr-FR"/>
        </w:rPr>
        <w:lastRenderedPageBreak/>
        <w:pict>
          <v:shape id="_x0000_s1049" type="#_x0000_t202" style="position:absolute;left:0;text-align:left;margin-left:-1.5pt;margin-top:-2.45pt;width:519.25pt;height:24pt;z-index:251721728;mso-width-relative:margin;mso-height-relative:margin" stroked="f">
            <v:textbox style="mso-next-textbox:#_x0000_s1049">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7</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Cheminée pour la ventilation « BEDZED »                           </w:t>
                  </w:r>
                  <w:r w:rsidR="00FB17F3">
                    <w:rPr>
                      <w:b/>
                      <w:sz w:val="20"/>
                      <w:szCs w:val="20"/>
                    </w:rPr>
                    <w:tab/>
                  </w:r>
                  <w:r w:rsidR="00FB17F3">
                    <w:rPr>
                      <w:b/>
                      <w:sz w:val="20"/>
                      <w:szCs w:val="20"/>
                    </w:rPr>
                    <w:tab/>
                  </w:r>
                  <w:r w:rsidR="00FB17F3">
                    <w:rPr>
                      <w:b/>
                      <w:sz w:val="20"/>
                      <w:szCs w:val="20"/>
                    </w:rPr>
                    <w:tab/>
                  </w:r>
                  <w:r>
                    <w:rPr>
                      <w:b/>
                      <w:sz w:val="20"/>
                      <w:szCs w:val="20"/>
                    </w:rPr>
                    <w:t xml:space="preserve"> </w:t>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AB48B7">
                  <w:pPr>
                    <w:rPr>
                      <w:b/>
                      <w:sz w:val="20"/>
                      <w:szCs w:val="20"/>
                    </w:rPr>
                  </w:pPr>
                </w:p>
              </w:txbxContent>
            </v:textbox>
          </v:shape>
        </w:pict>
      </w:r>
      <w:r w:rsidR="00AB48B7">
        <w:rPr>
          <w:rFonts w:asciiTheme="minorHAnsi" w:eastAsiaTheme="minorHAnsi" w:hAnsiTheme="minorHAnsi" w:cstheme="minorHAnsi"/>
          <w:noProof/>
          <w:color w:val="000000"/>
          <w:sz w:val="26"/>
          <w:szCs w:val="26"/>
          <w:lang w:eastAsia="fr-FR"/>
        </w:rPr>
        <w:drawing>
          <wp:anchor distT="0" distB="0" distL="114300" distR="114300" simplePos="0" relativeHeight="251679744" behindDoc="1" locked="0" layoutInCell="1" allowOverlap="1">
            <wp:simplePos x="0" y="0"/>
            <wp:positionH relativeFrom="column">
              <wp:posOffset>3489960</wp:posOffset>
            </wp:positionH>
            <wp:positionV relativeFrom="paragraph">
              <wp:posOffset>-109855</wp:posOffset>
            </wp:positionV>
            <wp:extent cx="3001010" cy="2162175"/>
            <wp:effectExtent l="57150" t="38100" r="46990" b="28575"/>
            <wp:wrapTight wrapText="bothSides">
              <wp:wrapPolygon edited="0">
                <wp:start x="-411" y="-381"/>
                <wp:lineTo x="-411" y="21885"/>
                <wp:lineTo x="21938" y="21885"/>
                <wp:lineTo x="21938" y="-381"/>
                <wp:lineTo x="-411" y="-381"/>
              </wp:wrapPolygon>
            </wp:wrapTight>
            <wp:docPr id="20"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pic:cNvPicPr preferRelativeResize="0">
                      <a:picLocks noChangeAspect="1" noChangeArrowheads="1"/>
                    </pic:cNvPicPr>
                  </pic:nvPicPr>
                  <pic:blipFill>
                    <a:blip r:embed="rId18"/>
                    <a:srcRect l="47021" r="1032"/>
                    <a:stretch>
                      <a:fillRect/>
                    </a:stretch>
                  </pic:blipFill>
                  <pic:spPr bwMode="auto">
                    <a:xfrm>
                      <a:off x="0" y="0"/>
                      <a:ext cx="3001010" cy="2162175"/>
                    </a:xfrm>
                    <a:prstGeom prst="rect">
                      <a:avLst/>
                    </a:prstGeom>
                    <a:noFill/>
                    <a:ln w="38100">
                      <a:solidFill>
                        <a:schemeClr val="accent1">
                          <a:lumMod val="20000"/>
                          <a:lumOff val="80000"/>
                        </a:schemeClr>
                      </a:solidFill>
                      <a:miter lim="800000"/>
                      <a:headEnd/>
                      <a:tailEnd/>
                    </a:ln>
                  </pic:spPr>
                </pic:pic>
              </a:graphicData>
            </a:graphic>
          </wp:anchor>
        </w:drawing>
      </w:r>
      <w:r w:rsidR="00AB48B7">
        <w:rPr>
          <w:rFonts w:asciiTheme="minorHAnsi" w:eastAsiaTheme="minorHAnsi" w:hAnsiTheme="minorHAnsi" w:cstheme="minorHAnsi"/>
          <w:noProof/>
          <w:color w:val="000000"/>
          <w:sz w:val="26"/>
          <w:szCs w:val="26"/>
          <w:lang w:eastAsia="fr-FR"/>
        </w:rPr>
        <w:drawing>
          <wp:anchor distT="0" distB="0" distL="114300" distR="114300" simplePos="0" relativeHeight="251678720" behindDoc="1" locked="0" layoutInCell="1" allowOverlap="1">
            <wp:simplePos x="0" y="0"/>
            <wp:positionH relativeFrom="column">
              <wp:posOffset>22860</wp:posOffset>
            </wp:positionH>
            <wp:positionV relativeFrom="paragraph">
              <wp:posOffset>-109855</wp:posOffset>
            </wp:positionV>
            <wp:extent cx="3059430" cy="2162175"/>
            <wp:effectExtent l="57150" t="38100" r="45720" b="28575"/>
            <wp:wrapTight wrapText="bothSides">
              <wp:wrapPolygon edited="0">
                <wp:start x="-403" y="-381"/>
                <wp:lineTo x="-403" y="21885"/>
                <wp:lineTo x="21923" y="21885"/>
                <wp:lineTo x="21923" y="-381"/>
                <wp:lineTo x="-403" y="-381"/>
              </wp:wrapPolygon>
            </wp:wrapTight>
            <wp:docPr id="16"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19"/>
                    <a:srcRect r="1930"/>
                    <a:stretch>
                      <a:fillRect/>
                    </a:stretch>
                  </pic:blipFill>
                  <pic:spPr bwMode="auto">
                    <a:xfrm>
                      <a:off x="0" y="0"/>
                      <a:ext cx="3059430" cy="2162175"/>
                    </a:xfrm>
                    <a:prstGeom prst="rect">
                      <a:avLst/>
                    </a:prstGeom>
                    <a:noFill/>
                    <a:ln w="38100">
                      <a:solidFill>
                        <a:schemeClr val="accent1">
                          <a:lumMod val="20000"/>
                          <a:lumOff val="80000"/>
                        </a:schemeClr>
                      </a:solidFill>
                      <a:miter lim="800000"/>
                      <a:headEnd/>
                      <a:tailEnd/>
                    </a:ln>
                  </pic:spPr>
                </pic:pic>
              </a:graphicData>
            </a:graphic>
          </wp:anchor>
        </w:drawing>
      </w:r>
    </w:p>
    <w:p w:rsidR="00FC3C63" w:rsidRPr="009F57D6" w:rsidRDefault="009F57D6" w:rsidP="009F57D6">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IV.2.13 </w:t>
      </w:r>
      <w:r w:rsidR="00FC3C63" w:rsidRPr="009F57D6">
        <w:rPr>
          <w:rStyle w:val="A3"/>
          <w:rFonts w:asciiTheme="minorHAnsi" w:eastAsiaTheme="minorHAnsi" w:hAnsiTheme="minorHAnsi" w:cstheme="minorHAnsi"/>
          <w:b/>
          <w:sz w:val="26"/>
          <w:szCs w:val="26"/>
        </w:rPr>
        <w:t>L'eau récupérée et traitée :</w:t>
      </w:r>
    </w:p>
    <w:p w:rsidR="00FC3C63" w:rsidRPr="00FC3C63" w:rsidRDefault="00FC3C63" w:rsidP="00FC3C6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Pour parvenir à réduire de 50% -par rapport à la</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moyenne nationale- la consommation d'eau par</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personne à BedZED (76 l/ jour à Bedzed contre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150 l/jour), plusieurs solutions ont été retenues et</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donnent des résultats.</w:t>
      </w:r>
    </w:p>
    <w:p w:rsidR="00FC3C63" w:rsidRPr="00FC3C63" w:rsidRDefault="00FC3C63" w:rsidP="00FC3C6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 Le pré-équipement d'appareils à faible consommation</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(machines à laver de classe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énergétique A</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consommant en moyenne 39 litres d'eau, contre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100 litres pour les appareils traditionnels).</w:t>
      </w:r>
    </w:p>
    <w:p w:rsidR="00FC3C63" w:rsidRPr="00FC3C63" w:rsidRDefault="00FC3C63" w:rsidP="00FC3C63">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 L'installation de baignoires à plus faible contenance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 xml:space="preserve">et l'utilisation de réducteurs de </w:t>
      </w:r>
      <w:r>
        <w:rPr>
          <w:rStyle w:val="A3"/>
          <w:rFonts w:asciiTheme="minorHAnsi" w:eastAsiaTheme="minorHAnsi" w:hAnsiTheme="minorHAnsi" w:cstheme="minorHAnsi"/>
          <w:sz w:val="26"/>
          <w:szCs w:val="26"/>
        </w:rPr>
        <w:t>p</w:t>
      </w:r>
      <w:r w:rsidRPr="00FC3C63">
        <w:rPr>
          <w:rStyle w:val="A3"/>
          <w:rFonts w:asciiTheme="minorHAnsi" w:eastAsiaTheme="minorHAnsi" w:hAnsiTheme="minorHAnsi" w:cstheme="minorHAnsi"/>
          <w:sz w:val="26"/>
          <w:szCs w:val="26"/>
        </w:rPr>
        <w:t>ression.</w:t>
      </w:r>
    </w:p>
    <w:p w:rsidR="00FC3C63" w:rsidRDefault="00FC3C63" w:rsidP="00FC3C63">
      <w:pPr>
        <w:autoSpaceDE w:val="0"/>
        <w:autoSpaceDN w:val="0"/>
        <w:adjustRightInd w:val="0"/>
        <w:spacing w:before="240" w:after="240" w:line="240" w:lineRule="auto"/>
        <w:jc w:val="both"/>
        <w:rPr>
          <w:rStyle w:val="A3"/>
          <w:rFonts w:asciiTheme="minorHAnsi" w:eastAsiaTheme="minorHAnsi" w:hAnsiTheme="minorHAnsi" w:cstheme="minorHAnsi"/>
          <w:color w:val="auto"/>
          <w:sz w:val="26"/>
          <w:szCs w:val="26"/>
        </w:rPr>
      </w:pPr>
      <w:r w:rsidRPr="00FC3C63">
        <w:rPr>
          <w:rStyle w:val="A3"/>
          <w:rFonts w:asciiTheme="minorHAnsi" w:eastAsiaTheme="minorHAnsi" w:hAnsiTheme="minorHAnsi" w:cstheme="minorHAnsi"/>
          <w:sz w:val="26"/>
          <w:szCs w:val="26"/>
        </w:rPr>
        <w:t>Ces derniers permettent de réduire de 11m</w:t>
      </w:r>
      <w:r w:rsidRPr="00BD03FF">
        <w:rPr>
          <w:rStyle w:val="A3"/>
          <w:rFonts w:asciiTheme="minorHAnsi" w:eastAsiaTheme="minorHAnsi" w:hAnsiTheme="minorHAnsi" w:cstheme="minorHAnsi"/>
          <w:sz w:val="26"/>
          <w:szCs w:val="26"/>
          <w:vertAlign w:val="superscript"/>
        </w:rPr>
        <w:t>3</w:t>
      </w:r>
      <w:r w:rsidRPr="00FC3C63">
        <w:rPr>
          <w:rStyle w:val="A3"/>
          <w:rFonts w:asciiTheme="minorHAnsi" w:eastAsiaTheme="minorHAnsi" w:hAnsiTheme="minorHAnsi" w:cstheme="minorHAnsi"/>
          <w:sz w:val="26"/>
          <w:szCs w:val="26"/>
        </w:rPr>
        <w:t xml:space="preserve"> par</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 xml:space="preserve">an et par habitant la consommation d'eau </w:t>
      </w:r>
      <w:r w:rsidRPr="00BD03FF">
        <w:rPr>
          <w:rStyle w:val="A3"/>
          <w:rFonts w:asciiTheme="minorHAnsi" w:eastAsiaTheme="minorHAnsi" w:hAnsiTheme="minorHAnsi" w:cstheme="minorHAnsi"/>
          <w:color w:val="auto"/>
          <w:sz w:val="26"/>
          <w:szCs w:val="26"/>
        </w:rPr>
        <w:t>pour les douches.</w:t>
      </w:r>
    </w:p>
    <w:p w:rsidR="0051305A" w:rsidRPr="00FC3C63" w:rsidRDefault="0051305A" w:rsidP="0051305A">
      <w:pPr>
        <w:pStyle w:val="Paragraphedeliste"/>
        <w:numPr>
          <w:ilvl w:val="0"/>
          <w:numId w:val="15"/>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La pose de chasses d'eau à double débit -2 et 4 litres- permettant un gain de 11 000 litres par an et par habitant.</w:t>
      </w:r>
    </w:p>
    <w:p w:rsidR="0051305A" w:rsidRPr="00FC3C63" w:rsidRDefault="0051305A" w:rsidP="0051305A">
      <w:pPr>
        <w:pStyle w:val="Paragraphedeliste"/>
        <w:numPr>
          <w:ilvl w:val="0"/>
          <w:numId w:val="15"/>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L'utilisation maximale de l'eau de pluie : il est prévu que 18% de la consommation quotidienne de Bedzed provienne de l'utilisation de l'eau de pluie, de l'eau recyclée, stockées dans d'immenses cuves placées sous les fondations.</w:t>
      </w:r>
    </w:p>
    <w:p w:rsidR="0051305A" w:rsidRPr="00FC3C63" w:rsidRDefault="0051305A" w:rsidP="0051305A">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Cette eau sert à alimenter les chasses d'eau et à</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arroser les jardins.</w:t>
      </w:r>
    </w:p>
    <w:p w:rsidR="0051305A" w:rsidRPr="00FC3C63" w:rsidRDefault="0051305A" w:rsidP="0051305A">
      <w:pPr>
        <w:pStyle w:val="Paragraphedeliste"/>
        <w:numPr>
          <w:ilvl w:val="0"/>
          <w:numId w:val="16"/>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L'incorporation de graviers dans le revêtement de la surface des parkings, afin de minimiser le ruissellement des eaux. Les eaux d'écoulement des toits, des rues et des trottoirs sont drainées par une rigole spécialement conçue pour une parfaite intégration dans l'environnement.</w:t>
      </w:r>
    </w:p>
    <w:p w:rsidR="0051305A" w:rsidRPr="00FC3C63" w:rsidRDefault="0051305A" w:rsidP="0051305A">
      <w:pPr>
        <w:pStyle w:val="Paragraphedeliste"/>
        <w:numPr>
          <w:ilvl w:val="0"/>
          <w:numId w:val="16"/>
        </w:num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La distribution à tous les résidents d'un guide contenant des conseils pour réduire sa consommation d'eau.</w:t>
      </w:r>
    </w:p>
    <w:p w:rsidR="00AB48B7" w:rsidRDefault="00AB48B7" w:rsidP="00FC3C63">
      <w:pPr>
        <w:autoSpaceDE w:val="0"/>
        <w:autoSpaceDN w:val="0"/>
        <w:adjustRightInd w:val="0"/>
        <w:spacing w:before="240" w:after="240" w:line="240" w:lineRule="auto"/>
        <w:jc w:val="both"/>
        <w:rPr>
          <w:rStyle w:val="A3"/>
          <w:rFonts w:asciiTheme="minorHAnsi" w:eastAsiaTheme="minorHAnsi" w:hAnsiTheme="minorHAnsi" w:cstheme="minorHAnsi"/>
          <w:color w:val="auto"/>
          <w:sz w:val="26"/>
          <w:szCs w:val="26"/>
        </w:rPr>
      </w:pPr>
    </w:p>
    <w:p w:rsidR="0051305A" w:rsidRPr="00BD03FF" w:rsidRDefault="000D2873" w:rsidP="00FC3C63">
      <w:pPr>
        <w:autoSpaceDE w:val="0"/>
        <w:autoSpaceDN w:val="0"/>
        <w:adjustRightInd w:val="0"/>
        <w:spacing w:before="240" w:after="240" w:line="240" w:lineRule="auto"/>
        <w:jc w:val="both"/>
        <w:rPr>
          <w:rStyle w:val="A3"/>
          <w:rFonts w:asciiTheme="minorHAnsi" w:eastAsiaTheme="minorHAnsi" w:hAnsiTheme="minorHAnsi" w:cstheme="minorHAnsi"/>
          <w:color w:val="auto"/>
          <w:sz w:val="26"/>
          <w:szCs w:val="26"/>
        </w:rPr>
      </w:pPr>
      <w:r>
        <w:rPr>
          <w:rFonts w:asciiTheme="minorHAnsi" w:eastAsiaTheme="minorHAnsi" w:hAnsiTheme="minorHAnsi" w:cstheme="minorHAnsi"/>
          <w:noProof/>
          <w:sz w:val="26"/>
          <w:szCs w:val="26"/>
          <w:lang w:eastAsia="fr-FR"/>
        </w:rPr>
        <w:lastRenderedPageBreak/>
        <w:pict>
          <v:shape id="_x0000_s1050" type="#_x0000_t202" style="position:absolute;left:0;text-align:left;margin-left:-1.5pt;margin-top:4.3pt;width:519.25pt;height:24pt;z-index:251722752;mso-width-relative:margin;mso-height-relative:margin" stroked="f">
            <v:textbox style="mso-next-textbox:#_x0000_s1050">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8</w:t>
                  </w:r>
                  <w:r w:rsidRPr="00857D58">
                    <w:rPr>
                      <w:b/>
                      <w:sz w:val="20"/>
                      <w:szCs w:val="20"/>
                    </w:rPr>
                    <w:t> :</w:t>
                  </w:r>
                  <w:r w:rsidRPr="00857D58">
                    <w:rPr>
                      <w:rFonts w:ascii="Univers" w:hAnsi="Univers" w:cs="Univers"/>
                      <w:b/>
                      <w:sz w:val="20"/>
                      <w:szCs w:val="20"/>
                      <w:lang w:eastAsia="fr-FR"/>
                    </w:rPr>
                    <w:t xml:space="preserve"> </w:t>
                  </w:r>
                  <w:r>
                    <w:rPr>
                      <w:b/>
                      <w:sz w:val="20"/>
                      <w:szCs w:val="20"/>
                    </w:rPr>
                    <w:t>Récupération des eaux de pluie</w:t>
                  </w:r>
                  <w:r w:rsidR="005A4162">
                    <w:rPr>
                      <w:b/>
                      <w:sz w:val="20"/>
                      <w:szCs w:val="20"/>
                    </w:rPr>
                    <w:t>.</w:t>
                  </w:r>
                  <w:r>
                    <w:rPr>
                      <w:b/>
                      <w:sz w:val="20"/>
                      <w:szCs w:val="20"/>
                    </w:rPr>
                    <w:t xml:space="preserve">                           </w:t>
                  </w:r>
                  <w:r w:rsidRPr="00857D58">
                    <w:rPr>
                      <w:b/>
                      <w:sz w:val="20"/>
                      <w:szCs w:val="20"/>
                    </w:rPr>
                    <w:t xml:space="preserve">  </w:t>
                  </w:r>
                  <w:r w:rsidR="00FB17F3">
                    <w:rPr>
                      <w:b/>
                      <w:sz w:val="20"/>
                      <w:szCs w:val="20"/>
                    </w:rPr>
                    <w:tab/>
                  </w:r>
                  <w:r w:rsidR="00FB17F3">
                    <w:rPr>
                      <w:b/>
                      <w:sz w:val="20"/>
                      <w:szCs w:val="20"/>
                    </w:rPr>
                    <w:tab/>
                  </w:r>
                  <w:r w:rsidR="00FB17F3">
                    <w:rPr>
                      <w:b/>
                      <w:sz w:val="20"/>
                      <w:szCs w:val="20"/>
                    </w:rPr>
                    <w:tab/>
                  </w:r>
                  <w:r w:rsidR="00FB17F3">
                    <w:rPr>
                      <w:b/>
                      <w:sz w:val="20"/>
                      <w:szCs w:val="20"/>
                    </w:rPr>
                    <w:tab/>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AB48B7">
                  <w:pPr>
                    <w:rPr>
                      <w:b/>
                      <w:sz w:val="20"/>
                      <w:szCs w:val="20"/>
                    </w:rPr>
                  </w:pPr>
                </w:p>
              </w:txbxContent>
            </v:textbox>
          </v:shape>
        </w:pict>
      </w:r>
      <w:r w:rsidR="0051305A">
        <w:rPr>
          <w:rFonts w:asciiTheme="minorHAnsi" w:eastAsiaTheme="minorHAnsi" w:hAnsiTheme="minorHAnsi" w:cstheme="minorHAnsi"/>
          <w:noProof/>
          <w:sz w:val="26"/>
          <w:szCs w:val="26"/>
          <w:lang w:eastAsia="fr-FR"/>
        </w:rPr>
        <w:drawing>
          <wp:anchor distT="0" distB="0" distL="114300" distR="114300" simplePos="0" relativeHeight="251681792" behindDoc="1" locked="0" layoutInCell="1" allowOverlap="1">
            <wp:simplePos x="0" y="0"/>
            <wp:positionH relativeFrom="column">
              <wp:posOffset>3261360</wp:posOffset>
            </wp:positionH>
            <wp:positionV relativeFrom="paragraph">
              <wp:posOffset>29210</wp:posOffset>
            </wp:positionV>
            <wp:extent cx="3060065" cy="2159635"/>
            <wp:effectExtent l="57150" t="38100" r="45085" b="12065"/>
            <wp:wrapTight wrapText="bothSides">
              <wp:wrapPolygon edited="0">
                <wp:start x="-403" y="-381"/>
                <wp:lineTo x="-403" y="21721"/>
                <wp:lineTo x="21918" y="21721"/>
                <wp:lineTo x="21918" y="-381"/>
                <wp:lineTo x="-403" y="-381"/>
              </wp:wrapPolygon>
            </wp:wrapTight>
            <wp:docPr id="26"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pic:cNvPicPr preferRelativeResize="0">
                      <a:picLocks noChangeAspect="1" noChangeArrowheads="1"/>
                    </pic:cNvPicPr>
                  </pic:nvPicPr>
                  <pic:blipFill>
                    <a:blip r:embed="rId20"/>
                    <a:srcRect l="45056" t="48656" r="25612" b="20699"/>
                    <a:stretch>
                      <a:fillRect/>
                    </a:stretch>
                  </pic:blipFill>
                  <pic:spPr bwMode="auto">
                    <a:xfrm>
                      <a:off x="0" y="0"/>
                      <a:ext cx="3060065" cy="2159635"/>
                    </a:xfrm>
                    <a:prstGeom prst="rect">
                      <a:avLst/>
                    </a:prstGeom>
                    <a:noFill/>
                    <a:ln w="38100">
                      <a:solidFill>
                        <a:schemeClr val="accent1">
                          <a:lumMod val="20000"/>
                          <a:lumOff val="80000"/>
                        </a:schemeClr>
                      </a:solidFill>
                      <a:miter lim="800000"/>
                      <a:headEnd/>
                      <a:tailEnd/>
                    </a:ln>
                  </pic:spPr>
                </pic:pic>
              </a:graphicData>
            </a:graphic>
          </wp:anchor>
        </w:drawing>
      </w:r>
      <w:r w:rsidR="0051305A">
        <w:rPr>
          <w:rFonts w:asciiTheme="minorHAnsi" w:eastAsiaTheme="minorHAnsi" w:hAnsiTheme="minorHAnsi" w:cstheme="minorHAnsi"/>
          <w:noProof/>
          <w:sz w:val="26"/>
          <w:szCs w:val="26"/>
          <w:lang w:eastAsia="fr-FR"/>
        </w:rPr>
        <w:drawing>
          <wp:anchor distT="0" distB="0" distL="114300" distR="114300" simplePos="0" relativeHeight="251680768" behindDoc="1" locked="0" layoutInCell="1" allowOverlap="1">
            <wp:simplePos x="0" y="0"/>
            <wp:positionH relativeFrom="column">
              <wp:posOffset>3810</wp:posOffset>
            </wp:positionH>
            <wp:positionV relativeFrom="paragraph">
              <wp:posOffset>29210</wp:posOffset>
            </wp:positionV>
            <wp:extent cx="3060065" cy="2160270"/>
            <wp:effectExtent l="57150" t="38100" r="45085" b="11430"/>
            <wp:wrapTight wrapText="bothSides">
              <wp:wrapPolygon edited="0">
                <wp:start x="-403" y="-381"/>
                <wp:lineTo x="-403" y="21714"/>
                <wp:lineTo x="21918" y="21714"/>
                <wp:lineTo x="21918" y="-381"/>
                <wp:lineTo x="-403" y="-381"/>
              </wp:wrapPolygon>
            </wp:wrapTight>
            <wp:docPr id="21" name="Image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preferRelativeResize="0">
                      <a:picLocks noChangeAspect="1" noChangeArrowheads="1"/>
                    </pic:cNvPicPr>
                  </pic:nvPicPr>
                  <pic:blipFill>
                    <a:blip r:embed="rId21"/>
                    <a:srcRect r="3174"/>
                    <a:stretch>
                      <a:fillRect/>
                    </a:stretch>
                  </pic:blipFill>
                  <pic:spPr bwMode="auto">
                    <a:xfrm>
                      <a:off x="0" y="0"/>
                      <a:ext cx="3060065" cy="2160270"/>
                    </a:xfrm>
                    <a:prstGeom prst="rect">
                      <a:avLst/>
                    </a:prstGeom>
                    <a:noFill/>
                    <a:ln w="38100">
                      <a:solidFill>
                        <a:schemeClr val="accent1">
                          <a:lumMod val="20000"/>
                          <a:lumOff val="80000"/>
                        </a:schemeClr>
                      </a:solidFill>
                      <a:miter lim="800000"/>
                      <a:headEnd/>
                      <a:tailEnd/>
                    </a:ln>
                  </pic:spPr>
                </pic:pic>
              </a:graphicData>
            </a:graphic>
          </wp:anchor>
        </w:drawing>
      </w:r>
    </w:p>
    <w:p w:rsidR="00DD7F77" w:rsidRDefault="00DD7F77"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1 - Ventilation fonctionnant avec le vent et récupérant la chaleur.</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2 - Panneaux photovoltaïques pour le chargement des véhicules électriques.</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3 - Éclairage et appareils ménagers basse consommation.</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4 - Unité de production (chaleur, électricité).</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5 - Eau chaude.</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6 - Électricité.</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7 - Stockage de l'eau de pluie.</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8 - Fosse septique.</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9 - Eaux usées traitées.</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10 - Chasse d'eau des WC à basse consommation.</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11 - Câble, Internet, Telecom.</w:t>
      </w:r>
    </w:p>
    <w:p w:rsidR="00BD03FF" w:rsidRPr="004B7B97" w:rsidRDefault="00BD03FF" w:rsidP="00BD03FF">
      <w:pPr>
        <w:autoSpaceDE w:val="0"/>
        <w:autoSpaceDN w:val="0"/>
        <w:adjustRightInd w:val="0"/>
        <w:spacing w:after="0" w:line="240" w:lineRule="auto"/>
        <w:jc w:val="both"/>
        <w:rPr>
          <w:rStyle w:val="A3"/>
          <w:rFonts w:asciiTheme="minorHAnsi" w:eastAsiaTheme="minorHAnsi" w:hAnsiTheme="minorHAnsi" w:cstheme="minorHAnsi"/>
          <w:sz w:val="20"/>
          <w:szCs w:val="20"/>
        </w:rPr>
      </w:pPr>
      <w:r w:rsidRPr="004B7B97">
        <w:rPr>
          <w:rStyle w:val="A3"/>
          <w:rFonts w:asciiTheme="minorHAnsi" w:eastAsiaTheme="minorHAnsi" w:hAnsiTheme="minorHAnsi" w:cstheme="minorHAnsi"/>
          <w:sz w:val="20"/>
          <w:szCs w:val="20"/>
        </w:rPr>
        <w:t>12 - Récupération des eaux de pluie.</w:t>
      </w:r>
    </w:p>
    <w:p w:rsidR="00BD03FF" w:rsidRPr="00BD03FF" w:rsidRDefault="00BD03FF" w:rsidP="00BD03FF">
      <w:pPr>
        <w:autoSpaceDE w:val="0"/>
        <w:autoSpaceDN w:val="0"/>
        <w:adjustRightInd w:val="0"/>
        <w:spacing w:after="0" w:line="240" w:lineRule="auto"/>
        <w:rPr>
          <w:rStyle w:val="A3"/>
          <w:rFonts w:asciiTheme="minorHAnsi" w:eastAsiaTheme="minorHAnsi" w:hAnsiTheme="minorHAnsi" w:cstheme="minorHAnsi"/>
          <w:sz w:val="26"/>
          <w:szCs w:val="26"/>
        </w:rPr>
      </w:pPr>
    </w:p>
    <w:p w:rsidR="00FC3C63" w:rsidRDefault="00FC3C63" w:rsidP="00AB48B7">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FC3C63">
        <w:rPr>
          <w:rStyle w:val="A3"/>
          <w:rFonts w:asciiTheme="minorHAnsi" w:eastAsiaTheme="minorHAnsi" w:hAnsiTheme="minorHAnsi" w:cstheme="minorHAnsi"/>
          <w:sz w:val="26"/>
          <w:szCs w:val="26"/>
        </w:rPr>
        <w:t>Le traitement des eaux usées de BedZED est réalisé</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par sa propre station d'épuration appelée</w:t>
      </w:r>
      <w:r w:rsidR="00AB48B7">
        <w:rPr>
          <w:rStyle w:val="A3"/>
          <w:rFonts w:asciiTheme="minorHAnsi" w:eastAsiaTheme="minorHAnsi" w:hAnsiTheme="minorHAnsi" w:cstheme="minorHAnsi"/>
          <w:sz w:val="26"/>
          <w:szCs w:val="26"/>
        </w:rPr>
        <w:t xml:space="preserve"> </w:t>
      </w:r>
      <w:r w:rsidRPr="00AB48B7">
        <w:rPr>
          <w:rStyle w:val="A3"/>
          <w:rFonts w:asciiTheme="minorHAnsi" w:eastAsiaTheme="minorHAnsi" w:hAnsiTheme="minorHAnsi" w:cstheme="minorHAnsi"/>
          <w:sz w:val="26"/>
          <w:szCs w:val="26"/>
        </w:rPr>
        <w:t xml:space="preserve">“Living Machine” (Green Water Treatement Plant). </w:t>
      </w:r>
      <w:r w:rsidRPr="00FC3C63">
        <w:rPr>
          <w:rStyle w:val="A3"/>
          <w:rFonts w:asciiTheme="minorHAnsi" w:eastAsiaTheme="minorHAnsi" w:hAnsiTheme="minorHAnsi" w:cstheme="minorHAnsi"/>
          <w:sz w:val="26"/>
          <w:szCs w:val="26"/>
        </w:rPr>
        <w:t>Le système de traitement biologique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(boues activées) consiste à extraire des nutriments</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pour l'amendement des sols et à traiter les</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eaux à un niveau qui permet de les réutiliser une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fois traitées (traitement UV) pour l'alimentation</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des chasses d'eau en complément de l'eau de</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pluie. Silencieuse et inodore, la station d'épuration</w:t>
      </w:r>
      <w:r>
        <w:rPr>
          <w:rStyle w:val="A3"/>
          <w:rFonts w:asciiTheme="minorHAnsi" w:eastAsiaTheme="minorHAnsi" w:hAnsiTheme="minorHAnsi" w:cstheme="minorHAnsi"/>
          <w:sz w:val="26"/>
          <w:szCs w:val="26"/>
        </w:rPr>
        <w:t xml:space="preserve"> </w:t>
      </w:r>
      <w:r w:rsidRPr="00FC3C63">
        <w:rPr>
          <w:rStyle w:val="A3"/>
          <w:rFonts w:asciiTheme="minorHAnsi" w:eastAsiaTheme="minorHAnsi" w:hAnsiTheme="minorHAnsi" w:cstheme="minorHAnsi"/>
          <w:sz w:val="26"/>
          <w:szCs w:val="26"/>
        </w:rPr>
        <w:t>est bien intégrée dans le paysage.</w:t>
      </w:r>
    </w:p>
    <w:p w:rsidR="0051305A" w:rsidRPr="009F57D6" w:rsidRDefault="009F57D6" w:rsidP="009F57D6">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IV.2.15 </w:t>
      </w:r>
      <w:r w:rsidR="0051305A" w:rsidRPr="009F57D6">
        <w:rPr>
          <w:rStyle w:val="A3"/>
          <w:rFonts w:asciiTheme="minorHAnsi" w:eastAsiaTheme="minorHAnsi" w:hAnsiTheme="minorHAnsi" w:cstheme="minorHAnsi"/>
          <w:b/>
          <w:sz w:val="26"/>
          <w:szCs w:val="26"/>
        </w:rPr>
        <w:t>Des déchets mieux gérés</w:t>
      </w:r>
      <w:r>
        <w:rPr>
          <w:rStyle w:val="A3"/>
          <w:rFonts w:asciiTheme="minorHAnsi" w:eastAsiaTheme="minorHAnsi" w:hAnsiTheme="minorHAnsi" w:cstheme="minorHAnsi"/>
          <w:b/>
          <w:sz w:val="26"/>
          <w:szCs w:val="26"/>
        </w:rPr>
        <w:t> :</w:t>
      </w:r>
    </w:p>
    <w:p w:rsidR="0051305A" w:rsidRDefault="0051305A" w:rsidP="00DE7CD9">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Afin d'encourager la population à adopter les</w:t>
      </w:r>
      <w:r w:rsidR="0024790A">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 xml:space="preserve">bons réflexes de tri des déchets, chaque </w:t>
      </w:r>
      <w:r w:rsidR="0024790A">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appartement</w:t>
      </w:r>
      <w:r w:rsidR="0024790A">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est équipé de bacs à 4 compartiments : verre,</w:t>
      </w:r>
      <w:r w:rsidR="0024790A">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plastique, emballage et déchets biodégradables,</w:t>
      </w:r>
      <w:r w:rsidR="0024790A">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intégrés sous l'évier.</w:t>
      </w:r>
    </w:p>
    <w:p w:rsidR="0051305A"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Pour ces mêmes familles de déchets, des aires d'apport</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 xml:space="preserve">volontaire sont implantées à </w:t>
      </w:r>
      <w:r w:rsidR="00BC70DE">
        <w:rPr>
          <w:rStyle w:val="A3"/>
          <w:rFonts w:asciiTheme="minorHAnsi" w:eastAsiaTheme="minorHAnsi" w:hAnsiTheme="minorHAnsi" w:cstheme="minorHAnsi"/>
          <w:sz w:val="26"/>
          <w:szCs w:val="26"/>
        </w:rPr>
        <w:t>d</w:t>
      </w:r>
      <w:r w:rsidRPr="0051305A">
        <w:rPr>
          <w:rStyle w:val="A3"/>
          <w:rFonts w:asciiTheme="minorHAnsi" w:eastAsiaTheme="minorHAnsi" w:hAnsiTheme="minorHAnsi" w:cstheme="minorHAnsi"/>
          <w:sz w:val="26"/>
          <w:szCs w:val="26"/>
        </w:rPr>
        <w:t>ifférents endroits</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du quartier.</w:t>
      </w:r>
    </w:p>
    <w:p w:rsidR="00DE7CD9" w:rsidRDefault="00DE7CD9"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DE7CD9" w:rsidRDefault="00DE7CD9"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p>
    <w:p w:rsidR="00DE7CD9" w:rsidRDefault="000D2873" w:rsidP="00DE7CD9">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lastRenderedPageBreak/>
        <w:pict>
          <v:shape id="_x0000_s1051" type="#_x0000_t202" style="position:absolute;left:0;text-align:left;margin-left:-2.25pt;margin-top:4.3pt;width:519.25pt;height:24pt;z-index:251727872;mso-width-relative:margin;mso-height-relative:margin" stroked="f">
            <v:textbox style="mso-next-textbox:#_x0000_s1051">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9</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Gestion des déchets.                           </w:t>
                  </w:r>
                  <w:r w:rsidR="00FB17F3">
                    <w:rPr>
                      <w:b/>
                      <w:sz w:val="20"/>
                      <w:szCs w:val="20"/>
                    </w:rPr>
                    <w:tab/>
                  </w:r>
                  <w:r w:rsidR="00FB17F3">
                    <w:rPr>
                      <w:b/>
                      <w:sz w:val="20"/>
                      <w:szCs w:val="20"/>
                    </w:rPr>
                    <w:tab/>
                  </w:r>
                  <w:r w:rsidR="00FB17F3">
                    <w:rPr>
                      <w:b/>
                      <w:sz w:val="20"/>
                      <w:szCs w:val="20"/>
                    </w:rPr>
                    <w:tab/>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DE7CD9">
                  <w:pPr>
                    <w:rPr>
                      <w:b/>
                      <w:sz w:val="20"/>
                      <w:szCs w:val="20"/>
                    </w:rPr>
                  </w:pPr>
                </w:p>
              </w:txbxContent>
            </v:textbox>
          </v:shape>
        </w:pict>
      </w:r>
      <w:r w:rsidR="00DE7CD9" w:rsidRPr="00DE7CD9">
        <w:rPr>
          <w:rStyle w:val="A3"/>
          <w:rFonts w:asciiTheme="minorHAnsi" w:eastAsiaTheme="minorHAnsi" w:hAnsiTheme="minorHAnsi" w:cstheme="minorHAnsi"/>
          <w:noProof/>
          <w:sz w:val="26"/>
          <w:szCs w:val="26"/>
          <w:lang w:eastAsia="fr-FR"/>
        </w:rPr>
        <w:drawing>
          <wp:anchor distT="0" distB="0" distL="114300" distR="114300" simplePos="0" relativeHeight="251726848" behindDoc="1" locked="0" layoutInCell="1" allowOverlap="1">
            <wp:simplePos x="0" y="0"/>
            <wp:positionH relativeFrom="column">
              <wp:posOffset>3404235</wp:posOffset>
            </wp:positionH>
            <wp:positionV relativeFrom="paragraph">
              <wp:posOffset>4445</wp:posOffset>
            </wp:positionV>
            <wp:extent cx="3059430" cy="2162175"/>
            <wp:effectExtent l="57150" t="38100" r="45720" b="28575"/>
            <wp:wrapTight wrapText="bothSides">
              <wp:wrapPolygon edited="0">
                <wp:start x="-403" y="-381"/>
                <wp:lineTo x="-403" y="21885"/>
                <wp:lineTo x="21923" y="21885"/>
                <wp:lineTo x="21923" y="-381"/>
                <wp:lineTo x="-403" y="-381"/>
              </wp:wrapPolygon>
            </wp:wrapTight>
            <wp:docPr id="50"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preferRelativeResize="0">
                      <a:picLocks noChangeAspect="1" noChangeArrowheads="1"/>
                    </pic:cNvPicPr>
                  </pic:nvPicPr>
                  <pic:blipFill>
                    <a:blip r:embed="rId22"/>
                    <a:srcRect/>
                    <a:stretch>
                      <a:fillRect/>
                    </a:stretch>
                  </pic:blipFill>
                  <pic:spPr bwMode="auto">
                    <a:xfrm>
                      <a:off x="0" y="0"/>
                      <a:ext cx="3059430" cy="2162175"/>
                    </a:xfrm>
                    <a:prstGeom prst="rect">
                      <a:avLst/>
                    </a:prstGeom>
                    <a:noFill/>
                    <a:ln w="38100">
                      <a:solidFill>
                        <a:schemeClr val="accent1">
                          <a:lumMod val="20000"/>
                          <a:lumOff val="80000"/>
                        </a:schemeClr>
                      </a:solidFill>
                      <a:miter lim="800000"/>
                      <a:headEnd/>
                      <a:tailEnd/>
                    </a:ln>
                  </pic:spPr>
                </pic:pic>
              </a:graphicData>
            </a:graphic>
          </wp:anchor>
        </w:drawing>
      </w:r>
      <w:r w:rsidR="00DE7CD9" w:rsidRPr="00DE7CD9">
        <w:rPr>
          <w:rStyle w:val="A3"/>
          <w:rFonts w:asciiTheme="minorHAnsi" w:eastAsiaTheme="minorHAnsi" w:hAnsiTheme="minorHAnsi" w:cstheme="minorHAnsi"/>
          <w:noProof/>
          <w:sz w:val="26"/>
          <w:szCs w:val="26"/>
          <w:lang w:eastAsia="fr-FR"/>
        </w:rPr>
        <w:drawing>
          <wp:anchor distT="0" distB="0" distL="114300" distR="114300" simplePos="0" relativeHeight="251724800" behindDoc="1" locked="0" layoutInCell="1" allowOverlap="1">
            <wp:simplePos x="0" y="0"/>
            <wp:positionH relativeFrom="column">
              <wp:posOffset>3810</wp:posOffset>
            </wp:positionH>
            <wp:positionV relativeFrom="paragraph">
              <wp:posOffset>4445</wp:posOffset>
            </wp:positionV>
            <wp:extent cx="3059430" cy="2159635"/>
            <wp:effectExtent l="57150" t="38100" r="45720" b="12065"/>
            <wp:wrapTight wrapText="bothSides">
              <wp:wrapPolygon edited="0">
                <wp:start x="-403" y="-381"/>
                <wp:lineTo x="-403" y="21721"/>
                <wp:lineTo x="21923" y="21721"/>
                <wp:lineTo x="21923" y="-381"/>
                <wp:lineTo x="-403" y="-381"/>
              </wp:wrapPolygon>
            </wp:wrapTight>
            <wp:docPr id="49" name="Image 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pic:cNvPicPr preferRelativeResize="0">
                      <a:picLocks noChangeAspect="1" noChangeArrowheads="1"/>
                    </pic:cNvPicPr>
                  </pic:nvPicPr>
                  <pic:blipFill>
                    <a:blip r:embed="rId23"/>
                    <a:srcRect r="1813"/>
                    <a:stretch>
                      <a:fillRect/>
                    </a:stretch>
                  </pic:blipFill>
                  <pic:spPr bwMode="auto">
                    <a:xfrm>
                      <a:off x="0" y="0"/>
                      <a:ext cx="3059430" cy="2159635"/>
                    </a:xfrm>
                    <a:prstGeom prst="rect">
                      <a:avLst/>
                    </a:prstGeom>
                    <a:noFill/>
                    <a:ln w="38100">
                      <a:solidFill>
                        <a:schemeClr val="accent1">
                          <a:lumMod val="20000"/>
                          <a:lumOff val="80000"/>
                        </a:schemeClr>
                      </a:solidFill>
                      <a:miter lim="800000"/>
                      <a:headEnd/>
                      <a:tailEnd/>
                    </a:ln>
                  </pic:spPr>
                </pic:pic>
              </a:graphicData>
            </a:graphic>
          </wp:anchor>
        </w:drawing>
      </w:r>
    </w:p>
    <w:p w:rsidR="0051305A" w:rsidRPr="0051305A"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Dans l'objectif de compléter les équipements de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recyclage existants, un dispositif de compostage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des déchets organiques, sur place, est proposé</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dans le cadre des actions éco-citoyennes “green</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life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 xml:space="preserve">style </w:t>
      </w:r>
      <w:r w:rsidR="00BC70DE" w:rsidRPr="0051305A">
        <w:rPr>
          <w:rStyle w:val="A3"/>
          <w:rFonts w:asciiTheme="minorHAnsi" w:eastAsiaTheme="minorHAnsi" w:hAnsiTheme="minorHAnsi" w:cstheme="minorHAnsi"/>
          <w:sz w:val="26"/>
          <w:szCs w:val="26"/>
        </w:rPr>
        <w:t>Project</w:t>
      </w:r>
      <w:r w:rsidRPr="0051305A">
        <w:rPr>
          <w:rStyle w:val="A3"/>
          <w:rFonts w:asciiTheme="minorHAnsi" w:eastAsiaTheme="minorHAnsi" w:hAnsiTheme="minorHAnsi" w:cstheme="minorHAnsi"/>
          <w:sz w:val="26"/>
          <w:szCs w:val="26"/>
        </w:rPr>
        <w:t>”.</w:t>
      </w:r>
    </w:p>
    <w:p w:rsidR="00BC70DE" w:rsidRPr="00BC70DE" w:rsidRDefault="009F57D6"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IV.2.16 </w:t>
      </w:r>
      <w:r w:rsidR="0051305A" w:rsidRPr="00BC70DE">
        <w:rPr>
          <w:rStyle w:val="A3"/>
          <w:rFonts w:asciiTheme="minorHAnsi" w:eastAsiaTheme="minorHAnsi" w:hAnsiTheme="minorHAnsi" w:cstheme="minorHAnsi"/>
          <w:b/>
          <w:sz w:val="26"/>
          <w:szCs w:val="26"/>
        </w:rPr>
        <w:t>Les matériaux locaux</w:t>
      </w:r>
      <w:r w:rsidR="00BC70DE" w:rsidRPr="00BC70DE">
        <w:rPr>
          <w:rStyle w:val="A3"/>
          <w:rFonts w:asciiTheme="minorHAnsi" w:eastAsiaTheme="minorHAnsi" w:hAnsiTheme="minorHAnsi" w:cstheme="minorHAnsi"/>
          <w:b/>
          <w:sz w:val="26"/>
          <w:szCs w:val="26"/>
        </w:rPr>
        <w:t xml:space="preserve"> </w:t>
      </w:r>
      <w:r w:rsidR="0051305A" w:rsidRPr="00BC70DE">
        <w:rPr>
          <w:rStyle w:val="A3"/>
          <w:rFonts w:asciiTheme="minorHAnsi" w:eastAsiaTheme="minorHAnsi" w:hAnsiTheme="minorHAnsi" w:cstheme="minorHAnsi"/>
          <w:b/>
          <w:sz w:val="26"/>
          <w:szCs w:val="26"/>
        </w:rPr>
        <w:t>privilégiés</w:t>
      </w:r>
      <w:r w:rsidR="00BC70DE" w:rsidRPr="00BC70DE">
        <w:rPr>
          <w:rStyle w:val="A3"/>
          <w:rFonts w:asciiTheme="minorHAnsi" w:eastAsiaTheme="minorHAnsi" w:hAnsiTheme="minorHAnsi" w:cstheme="minorHAnsi"/>
          <w:b/>
          <w:sz w:val="26"/>
          <w:szCs w:val="26"/>
        </w:rPr>
        <w:t> :</w:t>
      </w:r>
    </w:p>
    <w:p w:rsidR="0051305A" w:rsidRPr="0051305A" w:rsidRDefault="00BC70DE"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Dans la mesure du possible, des matériaux naturels,</w:t>
      </w: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recyclés, récupérés et réutilisés ont été choisis</w:t>
      </w: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pour la construction du quartier.</w:t>
      </w:r>
    </w:p>
    <w:p w:rsidR="00BC70DE" w:rsidRDefault="005A4162"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drawing>
          <wp:anchor distT="0" distB="0" distL="114300" distR="114300" simplePos="0" relativeHeight="251684864" behindDoc="1" locked="0" layoutInCell="1" allowOverlap="1">
            <wp:simplePos x="0" y="0"/>
            <wp:positionH relativeFrom="column">
              <wp:posOffset>80010</wp:posOffset>
            </wp:positionH>
            <wp:positionV relativeFrom="paragraph">
              <wp:posOffset>1130300</wp:posOffset>
            </wp:positionV>
            <wp:extent cx="3059430" cy="2159635"/>
            <wp:effectExtent l="57150" t="38100" r="45720" b="12065"/>
            <wp:wrapTight wrapText="bothSides">
              <wp:wrapPolygon edited="0">
                <wp:start x="-403" y="-381"/>
                <wp:lineTo x="-403" y="21721"/>
                <wp:lineTo x="21923" y="21721"/>
                <wp:lineTo x="21923" y="-381"/>
                <wp:lineTo x="-403" y="-381"/>
              </wp:wrapPolygon>
            </wp:wrapTight>
            <wp:docPr id="3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preferRelativeResize="0">
                      <a:picLocks noChangeAspect="1" noChangeArrowheads="1"/>
                    </pic:cNvPicPr>
                  </pic:nvPicPr>
                  <pic:blipFill>
                    <a:blip r:embed="rId24"/>
                    <a:srcRect/>
                    <a:stretch>
                      <a:fillRect/>
                    </a:stretch>
                  </pic:blipFill>
                  <pic:spPr bwMode="auto">
                    <a:xfrm>
                      <a:off x="0" y="0"/>
                      <a:ext cx="3059430" cy="2159635"/>
                    </a:xfrm>
                    <a:prstGeom prst="rect">
                      <a:avLst/>
                    </a:prstGeom>
                    <a:noFill/>
                    <a:ln w="38100">
                      <a:solidFill>
                        <a:schemeClr val="accent1">
                          <a:lumMod val="20000"/>
                          <a:lumOff val="80000"/>
                        </a:schemeClr>
                      </a:solidFill>
                      <a:miter lim="800000"/>
                      <a:headEnd/>
                      <a:tailEnd/>
                    </a:ln>
                  </pic:spPr>
                </pic:pic>
              </a:graphicData>
            </a:graphic>
          </wp:anchor>
        </w:drawing>
      </w:r>
      <w:r w:rsidR="0051305A" w:rsidRPr="0051305A">
        <w:rPr>
          <w:rStyle w:val="A3"/>
          <w:rFonts w:asciiTheme="minorHAnsi" w:eastAsiaTheme="minorHAnsi" w:hAnsiTheme="minorHAnsi" w:cstheme="minorHAnsi"/>
          <w:sz w:val="26"/>
          <w:szCs w:val="26"/>
        </w:rPr>
        <w:t>L'approvisionnement de ces matériaux et produits</w:t>
      </w:r>
      <w:r w:rsidR="00BC70DE">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doit également s'effectuer, autant que faire</w:t>
      </w:r>
      <w:r w:rsidR="00BC70DE">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se peut, dans un rayon maximum de 60 Km, afin</w:t>
      </w:r>
      <w:r w:rsidR="00BC70DE">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de réduire la pollution et les impacts liés au transport</w:t>
      </w:r>
      <w:r w:rsidR="00BC70DE">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et de favoriser l'économie locale.</w:t>
      </w:r>
    </w:p>
    <w:p w:rsidR="00BC70DE" w:rsidRDefault="005A4162" w:rsidP="00DE7CD9">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drawing>
          <wp:anchor distT="0" distB="0" distL="114300" distR="114300" simplePos="0" relativeHeight="251685888" behindDoc="1" locked="0" layoutInCell="1" allowOverlap="1">
            <wp:simplePos x="0" y="0"/>
            <wp:positionH relativeFrom="column">
              <wp:posOffset>3299460</wp:posOffset>
            </wp:positionH>
            <wp:positionV relativeFrom="paragraph">
              <wp:posOffset>373380</wp:posOffset>
            </wp:positionV>
            <wp:extent cx="3060065" cy="2162175"/>
            <wp:effectExtent l="57150" t="38100" r="45085" b="28575"/>
            <wp:wrapTight wrapText="bothSides">
              <wp:wrapPolygon edited="0">
                <wp:start x="-403" y="-381"/>
                <wp:lineTo x="-403" y="21885"/>
                <wp:lineTo x="21918" y="21885"/>
                <wp:lineTo x="21918" y="-381"/>
                <wp:lineTo x="-403" y="-381"/>
              </wp:wrapPolygon>
            </wp:wrapTight>
            <wp:docPr id="3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1"/>
                    <pic:cNvPicPr preferRelativeResize="0">
                      <a:picLocks noChangeAspect="1" noChangeArrowheads="1"/>
                    </pic:cNvPicPr>
                  </pic:nvPicPr>
                  <pic:blipFill>
                    <a:blip r:embed="rId25"/>
                    <a:srcRect l="1813" t="2968" r="3021" b="1826"/>
                    <a:stretch>
                      <a:fillRect/>
                    </a:stretch>
                  </pic:blipFill>
                  <pic:spPr bwMode="auto">
                    <a:xfrm>
                      <a:off x="0" y="0"/>
                      <a:ext cx="3060065" cy="2162175"/>
                    </a:xfrm>
                    <a:prstGeom prst="rect">
                      <a:avLst/>
                    </a:prstGeom>
                    <a:noFill/>
                    <a:ln w="38100">
                      <a:solidFill>
                        <a:schemeClr val="accent1">
                          <a:lumMod val="20000"/>
                          <a:lumOff val="80000"/>
                        </a:schemeClr>
                      </a:solidFill>
                      <a:miter lim="800000"/>
                      <a:headEnd/>
                      <a:tailEnd/>
                    </a:ln>
                  </pic:spPr>
                </pic:pic>
              </a:graphicData>
            </a:graphic>
          </wp:anchor>
        </w:drawing>
      </w:r>
    </w:p>
    <w:p w:rsidR="00BC70DE" w:rsidRDefault="000D2873"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Pr>
          <w:rFonts w:asciiTheme="minorHAnsi" w:eastAsiaTheme="minorHAnsi" w:hAnsiTheme="minorHAnsi" w:cstheme="minorHAnsi"/>
          <w:noProof/>
          <w:color w:val="000000"/>
          <w:sz w:val="26"/>
          <w:szCs w:val="26"/>
          <w:lang w:eastAsia="fr-FR"/>
        </w:rPr>
        <w:pict>
          <v:shape id="_x0000_s1052" type="#_x0000_t202" style="position:absolute;left:0;text-align:left;margin-left:-266.55pt;margin-top:11.45pt;width:519.25pt;height:24pt;z-index:251728896;mso-width-relative:margin;mso-height-relative:margin" stroked="f">
            <v:textbox style="mso-next-textbox:#_x0000_s1052">
              <w:txbxContent>
                <w:p w:rsidR="00DA34E2" w:rsidRPr="00857D58" w:rsidRDefault="00DA34E2" w:rsidP="00FB17F3">
                  <w:pPr>
                    <w:autoSpaceDE w:val="0"/>
                    <w:autoSpaceDN w:val="0"/>
                    <w:adjustRightInd w:val="0"/>
                    <w:spacing w:after="0" w:line="240" w:lineRule="auto"/>
                    <w:rPr>
                      <w:b/>
                      <w:sz w:val="20"/>
                      <w:szCs w:val="20"/>
                    </w:rPr>
                  </w:pPr>
                  <w:r w:rsidRPr="00857D58">
                    <w:rPr>
                      <w:b/>
                      <w:sz w:val="20"/>
                      <w:szCs w:val="20"/>
                    </w:rPr>
                    <w:t>Figure I</w:t>
                  </w:r>
                  <w:r>
                    <w:rPr>
                      <w:b/>
                      <w:sz w:val="20"/>
                      <w:szCs w:val="20"/>
                    </w:rPr>
                    <w:t>V</w:t>
                  </w:r>
                  <w:r w:rsidRPr="00857D58">
                    <w:rPr>
                      <w:b/>
                      <w:sz w:val="20"/>
                      <w:szCs w:val="20"/>
                    </w:rPr>
                    <w:t>.</w:t>
                  </w:r>
                  <w:r>
                    <w:rPr>
                      <w:b/>
                      <w:sz w:val="20"/>
                      <w:szCs w:val="20"/>
                    </w:rPr>
                    <w:t>10</w:t>
                  </w:r>
                  <w:r w:rsidRPr="00857D58">
                    <w:rPr>
                      <w:b/>
                      <w:sz w:val="20"/>
                      <w:szCs w:val="20"/>
                    </w:rPr>
                    <w:t> :</w:t>
                  </w:r>
                  <w:r w:rsidRPr="00857D58">
                    <w:rPr>
                      <w:rFonts w:ascii="Univers" w:hAnsi="Univers" w:cs="Univers"/>
                      <w:b/>
                      <w:sz w:val="20"/>
                      <w:szCs w:val="20"/>
                      <w:lang w:eastAsia="fr-FR"/>
                    </w:rPr>
                    <w:t xml:space="preserve"> </w:t>
                  </w:r>
                  <w:r>
                    <w:rPr>
                      <w:b/>
                      <w:sz w:val="20"/>
                      <w:szCs w:val="20"/>
                    </w:rPr>
                    <w:t xml:space="preserve">Matériaux locaux.                           </w:t>
                  </w:r>
                  <w:r w:rsidRPr="00857D58">
                    <w:rPr>
                      <w:b/>
                      <w:sz w:val="20"/>
                      <w:szCs w:val="20"/>
                    </w:rPr>
                    <w:t xml:space="preserve"> </w:t>
                  </w:r>
                  <w:r w:rsidR="00FB17F3">
                    <w:rPr>
                      <w:b/>
                      <w:sz w:val="20"/>
                      <w:szCs w:val="20"/>
                    </w:rPr>
                    <w:tab/>
                  </w:r>
                  <w:r w:rsidR="00FB17F3">
                    <w:rPr>
                      <w:b/>
                      <w:sz w:val="20"/>
                      <w:szCs w:val="20"/>
                    </w:rPr>
                    <w:tab/>
                  </w:r>
                  <w:r w:rsidR="00FB17F3">
                    <w:rPr>
                      <w:b/>
                      <w:sz w:val="20"/>
                      <w:szCs w:val="20"/>
                    </w:rPr>
                    <w:tab/>
                  </w:r>
                  <w:r w:rsidR="00FB17F3">
                    <w:rPr>
                      <w:b/>
                      <w:sz w:val="20"/>
                      <w:szCs w:val="20"/>
                    </w:rPr>
                    <w:tab/>
                  </w:r>
                  <w:r w:rsidR="00FB17F3">
                    <w:rPr>
                      <w:b/>
                      <w:sz w:val="20"/>
                      <w:szCs w:val="20"/>
                    </w:rPr>
                    <w:tab/>
                  </w:r>
                  <w:r w:rsidR="00FB17F3">
                    <w:rPr>
                      <w:b/>
                      <w:sz w:val="20"/>
                      <w:szCs w:val="20"/>
                    </w:rPr>
                    <w:tab/>
                  </w:r>
                  <w:r w:rsidRPr="00857D58">
                    <w:rPr>
                      <w:b/>
                      <w:sz w:val="20"/>
                      <w:szCs w:val="20"/>
                    </w:rPr>
                    <w:t xml:space="preserve"> </w:t>
                  </w:r>
                  <w:r w:rsidR="00FB17F3" w:rsidRPr="00857D58">
                    <w:rPr>
                      <w:b/>
                      <w:sz w:val="20"/>
                      <w:szCs w:val="20"/>
                    </w:rPr>
                    <w:t xml:space="preserve">Source : </w:t>
                  </w:r>
                  <w:r w:rsidR="00FB17F3" w:rsidRPr="00EF0F52">
                    <w:rPr>
                      <w:rFonts w:ascii="Frutiger-Roman" w:hAnsi="Frutiger-Roman" w:cs="Frutiger-Roman"/>
                      <w:b/>
                      <w:bCs/>
                      <w:color w:val="231F20"/>
                      <w:sz w:val="16"/>
                      <w:szCs w:val="16"/>
                      <w:lang w:eastAsia="fr-FR"/>
                    </w:rPr>
                    <w:t>IMBE</w:t>
                  </w:r>
                  <w:r w:rsidR="00FB17F3">
                    <w:rPr>
                      <w:rFonts w:ascii="Frutiger-Roman" w:hAnsi="Frutiger-Roman" w:cs="Frutiger-Roman"/>
                      <w:b/>
                      <w:bCs/>
                      <w:color w:val="231F20"/>
                      <w:sz w:val="16"/>
                      <w:szCs w:val="16"/>
                      <w:lang w:eastAsia="fr-FR"/>
                    </w:rPr>
                    <w:t xml:space="preserve"> et </w:t>
                  </w:r>
                  <w:r w:rsidR="00FB17F3" w:rsidRPr="00A519BD">
                    <w:rPr>
                      <w:rFonts w:ascii="Frutiger-Roman" w:hAnsi="Frutiger-Roman" w:cs="Frutiger-Roman"/>
                      <w:b/>
                      <w:bCs/>
                      <w:color w:val="231F20"/>
                      <w:sz w:val="16"/>
                      <w:szCs w:val="16"/>
                    </w:rPr>
                    <w:t>CERDD</w:t>
                  </w:r>
                  <w:r w:rsidR="00FB17F3">
                    <w:rPr>
                      <w:rFonts w:ascii="Frutiger-Roman" w:hAnsi="Frutiger-Roman" w:cs="Frutiger-Roman"/>
                      <w:b/>
                      <w:bCs/>
                      <w:color w:val="231F20"/>
                      <w:sz w:val="16"/>
                      <w:szCs w:val="16"/>
                    </w:rPr>
                    <w:t>.</w:t>
                  </w:r>
                </w:p>
                <w:p w:rsidR="00DA34E2" w:rsidRPr="00857D58" w:rsidRDefault="00DA34E2" w:rsidP="00DE7CD9">
                  <w:pPr>
                    <w:rPr>
                      <w:b/>
                      <w:sz w:val="20"/>
                      <w:szCs w:val="20"/>
                    </w:rPr>
                  </w:pPr>
                </w:p>
              </w:txbxContent>
            </v:textbox>
          </v:shape>
        </w:pict>
      </w:r>
    </w:p>
    <w:p w:rsidR="00BB0D33"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sidRPr="00BC70DE">
        <w:rPr>
          <w:rStyle w:val="A3"/>
          <w:rFonts w:asciiTheme="minorHAnsi" w:eastAsiaTheme="minorHAnsi" w:hAnsiTheme="minorHAnsi" w:cstheme="minorHAnsi"/>
          <w:b/>
          <w:sz w:val="26"/>
          <w:szCs w:val="26"/>
        </w:rPr>
        <w:t xml:space="preserve"> </w:t>
      </w:r>
    </w:p>
    <w:p w:rsidR="00BB0D33" w:rsidRDefault="00BB0D33"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p>
    <w:p w:rsidR="00BB0D33" w:rsidRDefault="00BB0D33"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p>
    <w:p w:rsidR="00DD7F77" w:rsidRDefault="00DD7F77"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p>
    <w:p w:rsidR="00BC70DE" w:rsidRPr="00BC70DE" w:rsidRDefault="009F57D6" w:rsidP="00BC70DE">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lastRenderedPageBreak/>
        <w:t xml:space="preserve">IV.2.16.1 </w:t>
      </w:r>
      <w:r w:rsidR="0051305A" w:rsidRPr="00BC70DE">
        <w:rPr>
          <w:rStyle w:val="A3"/>
          <w:rFonts w:asciiTheme="minorHAnsi" w:eastAsiaTheme="minorHAnsi" w:hAnsiTheme="minorHAnsi" w:cstheme="minorHAnsi"/>
          <w:b/>
          <w:sz w:val="26"/>
          <w:szCs w:val="26"/>
        </w:rPr>
        <w:t>Les matériaux naturels :</w:t>
      </w:r>
    </w:p>
    <w:p w:rsidR="0051305A" w:rsidRPr="0051305A"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 xml:space="preserve"> </w:t>
      </w:r>
      <w:r w:rsidR="00BC70DE" w:rsidRPr="0051305A">
        <w:rPr>
          <w:rStyle w:val="A3"/>
          <w:rFonts w:asciiTheme="minorHAnsi" w:eastAsiaTheme="minorHAnsi" w:hAnsiTheme="minorHAnsi" w:cstheme="minorHAnsi"/>
          <w:sz w:val="26"/>
          <w:szCs w:val="26"/>
        </w:rPr>
        <w:t>Choix</w:t>
      </w:r>
      <w:r w:rsidRPr="0051305A">
        <w:rPr>
          <w:rStyle w:val="A3"/>
          <w:rFonts w:asciiTheme="minorHAnsi" w:eastAsiaTheme="minorHAnsi" w:hAnsiTheme="minorHAnsi" w:cstheme="minorHAnsi"/>
          <w:sz w:val="26"/>
          <w:szCs w:val="26"/>
        </w:rPr>
        <w:t xml:space="preserve"> des bois provenant</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des forêts locales, durablement gérées</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 xml:space="preserve">et/ou certifiées Forest </w:t>
      </w:r>
      <w:r w:rsidR="00BC70DE" w:rsidRPr="0051305A">
        <w:rPr>
          <w:rStyle w:val="A3"/>
          <w:rFonts w:asciiTheme="minorHAnsi" w:eastAsiaTheme="minorHAnsi" w:hAnsiTheme="minorHAnsi" w:cstheme="minorHAnsi"/>
          <w:sz w:val="26"/>
          <w:szCs w:val="26"/>
        </w:rPr>
        <w:t>Stewards hip</w:t>
      </w:r>
      <w:r w:rsidRPr="0051305A">
        <w:rPr>
          <w:rStyle w:val="A3"/>
          <w:rFonts w:asciiTheme="minorHAnsi" w:eastAsiaTheme="minorHAnsi" w:hAnsiTheme="minorHAnsi" w:cstheme="minorHAnsi"/>
          <w:sz w:val="26"/>
          <w:szCs w:val="26"/>
        </w:rPr>
        <w:t xml:space="preserve"> Council</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(FSC). Ainsi, le chêne est utilisé pour le bardage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des murs extérieurs. Aucun matériau employé</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 xml:space="preserve">ne contient de formaldéhyde, pour éviter </w:t>
      </w:r>
      <w:r w:rsidR="00BC70DE" w:rsidRPr="0051305A">
        <w:rPr>
          <w:rStyle w:val="A3"/>
          <w:rFonts w:asciiTheme="minorHAnsi" w:eastAsiaTheme="minorHAnsi" w:hAnsiTheme="minorHAnsi" w:cstheme="minorHAnsi"/>
          <w:sz w:val="26"/>
          <w:szCs w:val="26"/>
        </w:rPr>
        <w:t>le</w:t>
      </w:r>
      <w:r w:rsidR="00BC70DE">
        <w:rPr>
          <w:rStyle w:val="A3"/>
          <w:rFonts w:asciiTheme="minorHAnsi" w:eastAsiaTheme="minorHAnsi" w:hAnsiTheme="minorHAnsi" w:cstheme="minorHAnsi"/>
          <w:sz w:val="26"/>
          <w:szCs w:val="26"/>
        </w:rPr>
        <w:t>s risques</w:t>
      </w:r>
      <w:r w:rsidRPr="0051305A">
        <w:rPr>
          <w:rStyle w:val="A3"/>
          <w:rFonts w:asciiTheme="minorHAnsi" w:eastAsiaTheme="minorHAnsi" w:hAnsiTheme="minorHAnsi" w:cstheme="minorHAnsi"/>
          <w:sz w:val="26"/>
          <w:szCs w:val="26"/>
        </w:rPr>
        <w:t xml:space="preserve"> d'allergie des occupants.</w:t>
      </w:r>
    </w:p>
    <w:p w:rsidR="00BC70DE" w:rsidRPr="00BC70DE" w:rsidRDefault="009F57D6" w:rsidP="009F57D6">
      <w:pPr>
        <w:autoSpaceDE w:val="0"/>
        <w:autoSpaceDN w:val="0"/>
        <w:adjustRightInd w:val="0"/>
        <w:spacing w:before="240" w:after="240" w:line="240" w:lineRule="auto"/>
        <w:jc w:val="both"/>
        <w:rPr>
          <w:rStyle w:val="A3"/>
          <w:rFonts w:asciiTheme="minorHAnsi" w:eastAsiaTheme="minorHAnsi" w:hAnsiTheme="minorHAnsi" w:cstheme="minorHAnsi"/>
          <w:b/>
          <w:sz w:val="26"/>
          <w:szCs w:val="26"/>
        </w:rPr>
      </w:pPr>
      <w:r>
        <w:rPr>
          <w:rFonts w:asciiTheme="minorHAnsi" w:hAnsiTheme="minorHAnsi" w:cstheme="minorHAnsi"/>
          <w:b/>
          <w:sz w:val="26"/>
          <w:szCs w:val="26"/>
        </w:rPr>
        <w:t xml:space="preserve">IV.2.16.2 </w:t>
      </w:r>
      <w:r w:rsidR="0051305A" w:rsidRPr="00BC70DE">
        <w:rPr>
          <w:rStyle w:val="A3"/>
          <w:rFonts w:asciiTheme="minorHAnsi" w:eastAsiaTheme="minorHAnsi" w:hAnsiTheme="minorHAnsi" w:cstheme="minorHAnsi"/>
          <w:b/>
          <w:sz w:val="26"/>
          <w:szCs w:val="26"/>
        </w:rPr>
        <w:t>Les matériaux récupérés :</w:t>
      </w:r>
    </w:p>
    <w:p w:rsidR="0051305A" w:rsidRPr="0051305A" w:rsidRDefault="00BC70DE"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Portes</w:t>
      </w:r>
      <w:r w:rsidR="0051305A" w:rsidRPr="0051305A">
        <w:rPr>
          <w:rStyle w:val="A3"/>
          <w:rFonts w:asciiTheme="minorHAnsi" w:eastAsiaTheme="minorHAnsi" w:hAnsiTheme="minorHAnsi" w:cstheme="minorHAnsi"/>
          <w:sz w:val="26"/>
          <w:szCs w:val="26"/>
        </w:rPr>
        <w:t>, menuiseries</w:t>
      </w: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intérieures, poutres métalliques, mâts d'échafaudage</w:t>
      </w: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(pour faire des rampes et des balustrades),</w:t>
      </w:r>
      <w:r>
        <w:rPr>
          <w:rStyle w:val="A3"/>
          <w:rFonts w:asciiTheme="minorHAnsi" w:eastAsiaTheme="minorHAnsi" w:hAnsiTheme="minorHAnsi" w:cstheme="minorHAnsi"/>
          <w:sz w:val="26"/>
          <w:szCs w:val="26"/>
        </w:rPr>
        <w:t xml:space="preserve"> </w:t>
      </w:r>
      <w:r w:rsidR="0051305A" w:rsidRPr="0051305A">
        <w:rPr>
          <w:rStyle w:val="A3"/>
          <w:rFonts w:asciiTheme="minorHAnsi" w:eastAsiaTheme="minorHAnsi" w:hAnsiTheme="minorHAnsi" w:cstheme="minorHAnsi"/>
          <w:sz w:val="26"/>
          <w:szCs w:val="26"/>
        </w:rPr>
        <w:t>bordures de trottoir et dalles de pierre…</w:t>
      </w:r>
    </w:p>
    <w:p w:rsidR="0051305A" w:rsidRPr="0051305A"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Les matériaux recyclés utilisés : plastique pour</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les portes des meubles de cuisine et des plans de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travail, granulat concassé pour la sous-couche</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des routes.</w:t>
      </w:r>
    </w:p>
    <w:p w:rsidR="00BC70DE" w:rsidRDefault="0051305A" w:rsidP="00BC70DE">
      <w:pPr>
        <w:autoSpaceDE w:val="0"/>
        <w:autoSpaceDN w:val="0"/>
        <w:adjustRightInd w:val="0"/>
        <w:spacing w:before="240" w:after="240" w:line="240" w:lineRule="auto"/>
        <w:jc w:val="both"/>
        <w:rPr>
          <w:rStyle w:val="A3"/>
          <w:rFonts w:asciiTheme="minorHAnsi" w:eastAsiaTheme="minorHAnsi" w:hAnsiTheme="minorHAnsi" w:cstheme="minorHAnsi"/>
          <w:sz w:val="26"/>
          <w:szCs w:val="26"/>
        </w:rPr>
      </w:pPr>
      <w:r w:rsidRPr="0051305A">
        <w:rPr>
          <w:rStyle w:val="A3"/>
          <w:rFonts w:asciiTheme="minorHAnsi" w:eastAsiaTheme="minorHAnsi" w:hAnsiTheme="minorHAnsi" w:cstheme="minorHAnsi"/>
          <w:sz w:val="26"/>
          <w:szCs w:val="26"/>
        </w:rPr>
        <w:t>Une forte proportion des matériaux les plus</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lourds (briques, parpaings, 50% du béton, 80%</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des bois et toutes les plaques de plâtre) provient</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de fabrications locales. Cependant, certains matériaux</w:t>
      </w:r>
      <w:r w:rsidR="00BC70DE">
        <w:rPr>
          <w:rStyle w:val="A3"/>
          <w:rFonts w:asciiTheme="minorHAnsi" w:eastAsiaTheme="minorHAnsi" w:hAnsiTheme="minorHAnsi" w:cstheme="minorHAnsi"/>
          <w:sz w:val="26"/>
          <w:szCs w:val="26"/>
        </w:rPr>
        <w:t xml:space="preserve"> </w:t>
      </w:r>
      <w:r w:rsidRPr="0051305A">
        <w:rPr>
          <w:rStyle w:val="A3"/>
          <w:rFonts w:asciiTheme="minorHAnsi" w:eastAsiaTheme="minorHAnsi" w:hAnsiTheme="minorHAnsi" w:cstheme="minorHAnsi"/>
          <w:sz w:val="26"/>
          <w:szCs w:val="26"/>
        </w:rPr>
        <w:t>ou équipements ne sont pas disponibles</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auprès des fournisseurs locaux, ni même à l'intérieur</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des frontières britanniques. Ainsi, pour le</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triple vitrage à l'argon, il n'existait pas à l'époque,</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en Grande-Bretagne, de distributeur qui</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puisse offrir les volumes nécessaires et respecter</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les spécifications techniques demandées à un prix</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compétitif. Ces vitrages ont donc été importés du</w:t>
      </w:r>
      <w:r w:rsidR="00BC70DE">
        <w:rPr>
          <w:rStyle w:val="A3"/>
          <w:rFonts w:asciiTheme="minorHAnsi" w:eastAsiaTheme="minorHAnsi" w:hAnsiTheme="minorHAnsi" w:cstheme="minorHAnsi"/>
          <w:sz w:val="26"/>
          <w:szCs w:val="26"/>
        </w:rPr>
        <w:t xml:space="preserve"> </w:t>
      </w:r>
      <w:r w:rsidR="00BC70DE" w:rsidRPr="00BC70DE">
        <w:rPr>
          <w:rStyle w:val="A3"/>
          <w:rFonts w:asciiTheme="minorHAnsi" w:eastAsiaTheme="minorHAnsi" w:hAnsiTheme="minorHAnsi" w:cstheme="minorHAnsi"/>
          <w:sz w:val="26"/>
          <w:szCs w:val="26"/>
        </w:rPr>
        <w:t>Danemark.</w:t>
      </w:r>
    </w:p>
    <w:p w:rsidR="00154D9F" w:rsidRDefault="00154D9F" w:rsidP="00154D9F">
      <w:pPr>
        <w:pStyle w:val="NormalWeb"/>
        <w:shd w:val="clear" w:color="auto" w:fill="FFFFFF"/>
        <w:spacing w:before="240" w:beforeAutospacing="0" w:after="240" w:afterAutospacing="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 xml:space="preserve">Pour conclure on peut dire que </w:t>
      </w:r>
      <w:r w:rsidRPr="00154D9F">
        <w:rPr>
          <w:rStyle w:val="A3"/>
          <w:rFonts w:asciiTheme="minorHAnsi" w:eastAsiaTheme="minorHAnsi" w:hAnsiTheme="minorHAnsi" w:cstheme="minorHAnsi"/>
          <w:sz w:val="26"/>
          <w:szCs w:val="26"/>
        </w:rPr>
        <w:t>L’objectif général de Bedzed étant de diminuer l’empreinte écologique, avec :</w:t>
      </w:r>
    </w:p>
    <w:p w:rsidR="00154D9F" w:rsidRPr="00154D9F" w:rsidRDefault="00154D9F" w:rsidP="00154D9F">
      <w:pPr>
        <w:pStyle w:val="NormalWeb"/>
        <w:shd w:val="clear" w:color="auto" w:fill="FFFFFF"/>
        <w:spacing w:before="240" w:beforeAutospacing="0" w:after="240" w:afterAutospacing="0"/>
        <w:jc w:val="both"/>
        <w:rPr>
          <w:rStyle w:val="A3"/>
          <w:rFonts w:asciiTheme="minorHAnsi" w:eastAsiaTheme="minorHAnsi" w:hAnsiTheme="minorHAnsi" w:cstheme="minorHAnsi"/>
          <w:b/>
          <w:sz w:val="26"/>
          <w:szCs w:val="26"/>
        </w:rPr>
      </w:pPr>
      <w:r w:rsidRPr="00154D9F">
        <w:rPr>
          <w:rStyle w:val="A3"/>
          <w:rFonts w:asciiTheme="minorHAnsi" w:eastAsiaTheme="minorHAnsi" w:hAnsiTheme="minorHAnsi" w:cstheme="minorHAnsi"/>
          <w:b/>
          <w:sz w:val="26"/>
          <w:szCs w:val="26"/>
        </w:rPr>
        <w:t xml:space="preserve">Pour l’énergie : </w:t>
      </w:r>
    </w:p>
    <w:p w:rsidR="00154D9F" w:rsidRPr="00154D9F" w:rsidRDefault="00154D9F" w:rsidP="004B7B97">
      <w:pPr>
        <w:pStyle w:val="NormalWeb"/>
        <w:numPr>
          <w:ilvl w:val="0"/>
          <w:numId w:val="19"/>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Un bilan-carbone de zéro (impact neutre) sans utilisation d’énergies fossiles.</w:t>
      </w:r>
    </w:p>
    <w:p w:rsidR="00154D9F" w:rsidRPr="00154D9F" w:rsidRDefault="00154D9F" w:rsidP="004B7B97">
      <w:pPr>
        <w:pStyle w:val="NormalWeb"/>
        <w:numPr>
          <w:ilvl w:val="0"/>
          <w:numId w:val="18"/>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Consommation d’énergie réduite de 60% par rapport à la demande domestique moyenne.</w:t>
      </w:r>
    </w:p>
    <w:p w:rsidR="00154D9F" w:rsidRPr="00154D9F" w:rsidRDefault="00154D9F" w:rsidP="004B7B97">
      <w:pPr>
        <w:pStyle w:val="NormalWeb"/>
        <w:numPr>
          <w:ilvl w:val="0"/>
          <w:numId w:val="18"/>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Réduire de 50% la consommation énergétique liée aux transports.</w:t>
      </w:r>
    </w:p>
    <w:p w:rsidR="00154D9F" w:rsidRPr="00154D9F" w:rsidRDefault="00154D9F" w:rsidP="004B7B97">
      <w:pPr>
        <w:pStyle w:val="NormalWeb"/>
        <w:numPr>
          <w:ilvl w:val="0"/>
          <w:numId w:val="18"/>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Réduire la demande en chauffage de 90%.</w:t>
      </w:r>
    </w:p>
    <w:p w:rsidR="00154D9F" w:rsidRPr="00154D9F" w:rsidRDefault="00154D9F" w:rsidP="00154D9F">
      <w:pPr>
        <w:pStyle w:val="NormalWeb"/>
        <w:shd w:val="clear" w:color="auto" w:fill="FFFFFF"/>
        <w:spacing w:before="240" w:beforeAutospacing="0" w:after="240" w:afterAutospacing="0"/>
        <w:jc w:val="both"/>
        <w:rPr>
          <w:rStyle w:val="A3"/>
          <w:rFonts w:asciiTheme="minorHAnsi" w:eastAsiaTheme="minorHAnsi" w:hAnsiTheme="minorHAnsi" w:cstheme="minorHAnsi"/>
          <w:b/>
          <w:sz w:val="26"/>
          <w:szCs w:val="26"/>
        </w:rPr>
      </w:pPr>
      <w:r w:rsidRPr="00154D9F">
        <w:rPr>
          <w:rStyle w:val="A3"/>
          <w:rFonts w:asciiTheme="minorHAnsi" w:eastAsiaTheme="minorHAnsi" w:hAnsiTheme="minorHAnsi" w:cstheme="minorHAnsi"/>
          <w:b/>
          <w:sz w:val="26"/>
          <w:szCs w:val="26"/>
        </w:rPr>
        <w:t>Pour l’environnement :</w:t>
      </w:r>
    </w:p>
    <w:p w:rsidR="00154D9F" w:rsidRPr="00154D9F" w:rsidRDefault="00154D9F" w:rsidP="004B7B97">
      <w:pPr>
        <w:pStyle w:val="NormalWeb"/>
        <w:numPr>
          <w:ilvl w:val="0"/>
          <w:numId w:val="20"/>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Consommation d’eau réduite de 30%.</w:t>
      </w:r>
    </w:p>
    <w:p w:rsidR="00154D9F" w:rsidRPr="00154D9F" w:rsidRDefault="00154D9F" w:rsidP="004B7B97">
      <w:pPr>
        <w:pStyle w:val="NormalWeb"/>
        <w:numPr>
          <w:ilvl w:val="0"/>
          <w:numId w:val="20"/>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Volume des déchets réduits et recyclage accru</w:t>
      </w:r>
    </w:p>
    <w:p w:rsidR="00154D9F" w:rsidRPr="00154D9F" w:rsidRDefault="00154D9F" w:rsidP="004B7B97">
      <w:pPr>
        <w:pStyle w:val="NormalWeb"/>
        <w:numPr>
          <w:ilvl w:val="0"/>
          <w:numId w:val="20"/>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Utilisation de matériaux de construction venant pour moitié au moins d’une distance inférieure à 60 km.</w:t>
      </w:r>
    </w:p>
    <w:p w:rsidR="00154D9F" w:rsidRPr="00154D9F" w:rsidRDefault="00154D9F" w:rsidP="004B7B97">
      <w:pPr>
        <w:pStyle w:val="NormalWeb"/>
        <w:numPr>
          <w:ilvl w:val="0"/>
          <w:numId w:val="20"/>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Développer la biodiversité des espaces végétalisés, jusque sur les toitures.</w:t>
      </w:r>
    </w:p>
    <w:p w:rsidR="00154D9F" w:rsidRDefault="00154D9F" w:rsidP="004B7B97">
      <w:pPr>
        <w:pStyle w:val="NormalWeb"/>
        <w:numPr>
          <w:ilvl w:val="0"/>
          <w:numId w:val="20"/>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Ne pas consommer de terrain naturel ou agricole : L’Approche est de type ville renouvelée, ici sur une friche (ancien site houiller) si ce n’est sur elle-même, en utilisant des matériaux et ressources essentiellement locales.</w:t>
      </w:r>
    </w:p>
    <w:p w:rsidR="00C85F8D" w:rsidRDefault="00C85F8D" w:rsidP="00C85F8D">
      <w:pPr>
        <w:pStyle w:val="NormalWeb"/>
        <w:shd w:val="clear" w:color="auto" w:fill="FFFFFF"/>
        <w:spacing w:before="0" w:beforeAutospacing="0" w:after="0" w:afterAutospacing="0"/>
        <w:jc w:val="both"/>
        <w:rPr>
          <w:rStyle w:val="A3"/>
          <w:rFonts w:asciiTheme="minorHAnsi" w:eastAsiaTheme="minorHAnsi" w:hAnsiTheme="minorHAnsi" w:cstheme="minorHAnsi"/>
          <w:sz w:val="26"/>
          <w:szCs w:val="26"/>
        </w:rPr>
      </w:pPr>
    </w:p>
    <w:p w:rsidR="00C85F8D" w:rsidRDefault="00C85F8D" w:rsidP="00C85F8D">
      <w:pPr>
        <w:pStyle w:val="NormalWeb"/>
        <w:shd w:val="clear" w:color="auto" w:fill="FFFFFF"/>
        <w:spacing w:before="0" w:beforeAutospacing="0" w:after="0" w:afterAutospacing="0"/>
        <w:jc w:val="both"/>
        <w:rPr>
          <w:rStyle w:val="A3"/>
          <w:rFonts w:asciiTheme="minorHAnsi" w:eastAsiaTheme="minorHAnsi" w:hAnsiTheme="minorHAnsi" w:cstheme="minorHAnsi"/>
          <w:sz w:val="26"/>
          <w:szCs w:val="26"/>
        </w:rPr>
      </w:pPr>
    </w:p>
    <w:p w:rsidR="00C85F8D" w:rsidRDefault="00C85F8D" w:rsidP="00C85F8D">
      <w:pPr>
        <w:pStyle w:val="NormalWeb"/>
        <w:shd w:val="clear" w:color="auto" w:fill="FFFFFF"/>
        <w:spacing w:before="0" w:beforeAutospacing="0" w:after="0" w:afterAutospacing="0"/>
        <w:jc w:val="both"/>
        <w:rPr>
          <w:rStyle w:val="A3"/>
          <w:rFonts w:asciiTheme="minorHAnsi" w:eastAsiaTheme="minorHAnsi" w:hAnsiTheme="minorHAnsi" w:cstheme="minorHAnsi"/>
          <w:sz w:val="26"/>
          <w:szCs w:val="26"/>
        </w:rPr>
      </w:pPr>
    </w:p>
    <w:p w:rsidR="00C85F8D" w:rsidRPr="00154D9F" w:rsidRDefault="00C85F8D" w:rsidP="00C85F8D">
      <w:pPr>
        <w:pStyle w:val="NormalWeb"/>
        <w:shd w:val="clear" w:color="auto" w:fill="FFFFFF"/>
        <w:spacing w:before="0" w:beforeAutospacing="0" w:after="0" w:afterAutospacing="0"/>
        <w:jc w:val="both"/>
        <w:rPr>
          <w:rStyle w:val="A3"/>
          <w:rFonts w:asciiTheme="minorHAnsi" w:eastAsiaTheme="minorHAnsi" w:hAnsiTheme="minorHAnsi" w:cstheme="minorHAnsi"/>
          <w:sz w:val="26"/>
          <w:szCs w:val="26"/>
        </w:rPr>
      </w:pPr>
    </w:p>
    <w:p w:rsidR="00154D9F" w:rsidRPr="00154D9F" w:rsidRDefault="00154D9F" w:rsidP="00154D9F">
      <w:pPr>
        <w:pStyle w:val="NormalWeb"/>
        <w:shd w:val="clear" w:color="auto" w:fill="FFFFFF"/>
        <w:spacing w:before="240" w:beforeAutospacing="0" w:after="240" w:afterAutospacing="0"/>
        <w:jc w:val="both"/>
        <w:rPr>
          <w:rStyle w:val="A3"/>
          <w:rFonts w:asciiTheme="minorHAnsi" w:eastAsiaTheme="minorHAnsi" w:hAnsiTheme="minorHAnsi" w:cstheme="minorHAnsi"/>
          <w:b/>
          <w:sz w:val="26"/>
          <w:szCs w:val="26"/>
        </w:rPr>
      </w:pPr>
      <w:r w:rsidRPr="00154D9F">
        <w:rPr>
          <w:rStyle w:val="A3"/>
          <w:rFonts w:asciiTheme="minorHAnsi" w:eastAsiaTheme="minorHAnsi" w:hAnsiTheme="minorHAnsi" w:cstheme="minorHAnsi"/>
          <w:b/>
          <w:sz w:val="26"/>
          <w:szCs w:val="26"/>
        </w:rPr>
        <w:lastRenderedPageBreak/>
        <w:t>Pour le social :</w:t>
      </w:r>
    </w:p>
    <w:p w:rsidR="00154D9F" w:rsidRPr="00154D9F" w:rsidRDefault="00154D9F" w:rsidP="004B7B97">
      <w:pPr>
        <w:pStyle w:val="NormalWeb"/>
        <w:numPr>
          <w:ilvl w:val="0"/>
          <w:numId w:val="21"/>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La Mixité sociale est recherchée</w:t>
      </w:r>
    </w:p>
    <w:p w:rsidR="00154D9F" w:rsidRPr="00154D9F" w:rsidRDefault="00154D9F" w:rsidP="004B7B97">
      <w:pPr>
        <w:pStyle w:val="NormalWeb"/>
        <w:numPr>
          <w:ilvl w:val="0"/>
          <w:numId w:val="21"/>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Des commerces et activités socioculturelles sont intégrés</w:t>
      </w:r>
    </w:p>
    <w:p w:rsidR="00154D9F" w:rsidRPr="00154D9F" w:rsidRDefault="00154D9F" w:rsidP="004B7B97">
      <w:pPr>
        <w:pStyle w:val="NormalWeb"/>
        <w:numPr>
          <w:ilvl w:val="0"/>
          <w:numId w:val="21"/>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Le réseau de transports en commun favorise le contact avec l’extérieur</w:t>
      </w:r>
    </w:p>
    <w:p w:rsidR="009973E4" w:rsidRDefault="00154D9F" w:rsidP="00154D9F">
      <w:pPr>
        <w:pStyle w:val="NormalWeb"/>
        <w:shd w:val="clear" w:color="auto" w:fill="FFFFFF"/>
        <w:spacing w:before="240" w:beforeAutospacing="0" w:after="240" w:afterAutospacing="0"/>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BedZED semble avoir réussi à diminuer de 50% son empreinte écologique (L’empreinte a été calculée pour un scénario-type moyen). Par rapport à des logements classiques :</w:t>
      </w:r>
    </w:p>
    <w:p w:rsidR="00154D9F" w:rsidRPr="00154D9F" w:rsidRDefault="00154D9F" w:rsidP="004B7B97">
      <w:pPr>
        <w:pStyle w:val="NormalWeb"/>
        <w:numPr>
          <w:ilvl w:val="0"/>
          <w:numId w:val="22"/>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L’appel de chauffage est réduit de 88%,</w:t>
      </w:r>
    </w:p>
    <w:p w:rsidR="00154D9F" w:rsidRPr="00154D9F" w:rsidRDefault="00154D9F" w:rsidP="004B7B97">
      <w:pPr>
        <w:pStyle w:val="NormalWeb"/>
        <w:numPr>
          <w:ilvl w:val="0"/>
          <w:numId w:val="22"/>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La consommation d’eau chaude est réduite de 57%</w:t>
      </w:r>
    </w:p>
    <w:p w:rsidR="00154D9F" w:rsidRPr="00154D9F" w:rsidRDefault="00154D9F" w:rsidP="004B7B97">
      <w:pPr>
        <w:pStyle w:val="NormalWeb"/>
        <w:numPr>
          <w:ilvl w:val="0"/>
          <w:numId w:val="22"/>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 xml:space="preserve">La consommation d’électricité est de 3kWh par jour, 25% de moins que la moyenne au Royaume-Uni. 11% est produit par les panneaux solaires. Le reste sera généré par une centrale en cogénération </w:t>
      </w:r>
      <w:r w:rsidR="009973E4" w:rsidRPr="00154D9F">
        <w:rPr>
          <w:rStyle w:val="A3"/>
          <w:rFonts w:asciiTheme="minorHAnsi" w:eastAsiaTheme="minorHAnsi" w:hAnsiTheme="minorHAnsi" w:cstheme="minorHAnsi"/>
          <w:sz w:val="26"/>
          <w:szCs w:val="26"/>
        </w:rPr>
        <w:t>qu’utilisent</w:t>
      </w:r>
      <w:r w:rsidRPr="00154D9F">
        <w:rPr>
          <w:rStyle w:val="A3"/>
          <w:rFonts w:asciiTheme="minorHAnsi" w:eastAsiaTheme="minorHAnsi" w:hAnsiTheme="minorHAnsi" w:cstheme="minorHAnsi"/>
          <w:sz w:val="26"/>
          <w:szCs w:val="26"/>
        </w:rPr>
        <w:t xml:space="preserve"> des résidus de bois coupé - mais en ce moment elle ne marche pas. L’entreprise qui l’a installé a des problèmes financiers.</w:t>
      </w:r>
    </w:p>
    <w:p w:rsidR="00154D9F" w:rsidRPr="00154D9F" w:rsidRDefault="00154D9F" w:rsidP="004B7B97">
      <w:pPr>
        <w:pStyle w:val="NormalWeb"/>
        <w:numPr>
          <w:ilvl w:val="0"/>
          <w:numId w:val="22"/>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la consommation d’eau est réduite de 50% (ou 67% en comparaison avec une maison avec un ‘power shower’)</w:t>
      </w:r>
    </w:p>
    <w:p w:rsidR="00154D9F" w:rsidRDefault="00154D9F" w:rsidP="005E3703">
      <w:pPr>
        <w:pStyle w:val="NormalWeb"/>
        <w:numPr>
          <w:ilvl w:val="0"/>
          <w:numId w:val="22"/>
        </w:numPr>
        <w:shd w:val="clear" w:color="auto" w:fill="FFFFFF"/>
        <w:spacing w:before="0" w:beforeAutospacing="0" w:after="0" w:afterAutospacing="0"/>
        <w:ind w:left="357" w:hanging="357"/>
        <w:jc w:val="both"/>
        <w:rPr>
          <w:rStyle w:val="A3"/>
          <w:rFonts w:asciiTheme="minorHAnsi" w:eastAsiaTheme="minorHAnsi" w:hAnsiTheme="minorHAnsi" w:cstheme="minorHAnsi"/>
          <w:sz w:val="26"/>
          <w:szCs w:val="26"/>
        </w:rPr>
      </w:pPr>
      <w:r w:rsidRPr="00154D9F">
        <w:rPr>
          <w:rStyle w:val="A3"/>
          <w:rFonts w:asciiTheme="minorHAnsi" w:eastAsiaTheme="minorHAnsi" w:hAnsiTheme="minorHAnsi" w:cstheme="minorHAnsi"/>
          <w:sz w:val="26"/>
          <w:szCs w:val="26"/>
        </w:rPr>
        <w:t>Le kilométrage des résidents est réduit de 65%</w:t>
      </w:r>
      <w:r w:rsidR="005E3703">
        <w:rPr>
          <w:rStyle w:val="A3"/>
          <w:rFonts w:asciiTheme="minorHAnsi" w:eastAsiaTheme="minorHAnsi" w:hAnsiTheme="minorHAnsi" w:cstheme="minorHAnsi"/>
          <w:sz w:val="26"/>
          <w:szCs w:val="26"/>
        </w:rPr>
        <w:t xml:space="preserve"> </w:t>
      </w:r>
      <w:r w:rsidR="005E3703" w:rsidRPr="00D6164E">
        <w:rPr>
          <w:rFonts w:asciiTheme="minorHAnsi" w:hAnsiTheme="minorHAnsi" w:cstheme="minorHAnsi"/>
          <w:b/>
          <w:bCs/>
          <w:sz w:val="26"/>
          <w:szCs w:val="26"/>
          <w:vertAlign w:val="superscript"/>
        </w:rPr>
        <w:t>[</w:t>
      </w:r>
      <w:r w:rsidR="005E3703">
        <w:rPr>
          <w:rFonts w:asciiTheme="minorHAnsi" w:hAnsiTheme="minorHAnsi" w:cstheme="minorHAnsi"/>
          <w:b/>
          <w:bCs/>
          <w:sz w:val="26"/>
          <w:szCs w:val="26"/>
          <w:vertAlign w:val="superscript"/>
        </w:rPr>
        <w:t>IV</w:t>
      </w:r>
      <w:r w:rsidR="005E3703" w:rsidRPr="00D6164E">
        <w:rPr>
          <w:rFonts w:asciiTheme="minorHAnsi" w:hAnsiTheme="minorHAnsi" w:cstheme="minorHAnsi"/>
          <w:b/>
          <w:sz w:val="26"/>
          <w:szCs w:val="26"/>
          <w:vertAlign w:val="superscript"/>
        </w:rPr>
        <w:t>-1</w:t>
      </w:r>
      <w:r w:rsidR="005E3703" w:rsidRPr="00D6164E">
        <w:rPr>
          <w:rFonts w:asciiTheme="minorHAnsi" w:hAnsiTheme="minorHAnsi" w:cstheme="minorHAnsi"/>
          <w:b/>
          <w:bCs/>
          <w:sz w:val="26"/>
          <w:szCs w:val="26"/>
          <w:vertAlign w:val="superscript"/>
        </w:rPr>
        <w:t>]</w:t>
      </w:r>
      <w:r w:rsidR="009973E4">
        <w:rPr>
          <w:rStyle w:val="A3"/>
          <w:rFonts w:asciiTheme="minorHAnsi" w:eastAsiaTheme="minorHAnsi" w:hAnsiTheme="minorHAnsi" w:cstheme="minorHAnsi"/>
          <w:sz w:val="26"/>
          <w:szCs w:val="26"/>
        </w:rPr>
        <w:t>.</w:t>
      </w:r>
    </w:p>
    <w:p w:rsidR="00EF0F52" w:rsidRDefault="00EF0F52"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EF0F52" w:rsidRDefault="00EF0F52"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C85F8D" w:rsidRDefault="00C85F8D"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EF0F52" w:rsidRDefault="000D2873" w:rsidP="00154D9F">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r>
        <w:rPr>
          <w:rFonts w:asciiTheme="minorHAnsi" w:eastAsiaTheme="minorHAnsi" w:hAnsiTheme="minorHAnsi" w:cstheme="minorHAnsi"/>
          <w:noProof/>
          <w:color w:val="000000"/>
          <w:sz w:val="26"/>
          <w:szCs w:val="26"/>
          <w:lang w:eastAsia="fr-FR"/>
        </w:rPr>
        <w:pict>
          <v:shapetype id="_x0000_t32" coordsize="21600,21600" o:spt="32" o:oned="t" path="m,l21600,21600e" filled="f">
            <v:path arrowok="t" fillok="f" o:connecttype="none"/>
            <o:lock v:ext="edit" shapetype="t"/>
          </v:shapetype>
          <v:shape id="_x0000_s1059" type="#_x0000_t32" style="position:absolute;left:0;text-align:left;margin-left:1.8pt;margin-top:25.1pt;width:193.5pt;height:0;z-index:251736064" o:connectortype="straight"/>
        </w:pict>
      </w:r>
    </w:p>
    <w:p w:rsidR="00A519BD" w:rsidRDefault="00670826" w:rsidP="00A519BD">
      <w:pPr>
        <w:autoSpaceDE w:val="0"/>
        <w:autoSpaceDN w:val="0"/>
        <w:adjustRightInd w:val="0"/>
        <w:spacing w:before="240" w:after="240" w:line="240" w:lineRule="auto"/>
        <w:jc w:val="both"/>
        <w:rPr>
          <w:rFonts w:cs="Akzidenz Grotesk BE Light"/>
          <w:color w:val="000000"/>
          <w:sz w:val="16"/>
          <w:szCs w:val="16"/>
        </w:rPr>
      </w:pPr>
      <w:r w:rsidRPr="00D6164E">
        <w:rPr>
          <w:rFonts w:asciiTheme="minorHAnsi" w:hAnsiTheme="minorHAnsi" w:cstheme="minorHAnsi"/>
          <w:b/>
          <w:sz w:val="20"/>
          <w:szCs w:val="20"/>
          <w:vertAlign w:val="superscript"/>
        </w:rPr>
        <w:t>[</w:t>
      </w:r>
      <w:r>
        <w:rPr>
          <w:rFonts w:asciiTheme="minorHAnsi" w:hAnsiTheme="minorHAnsi" w:cstheme="minorHAnsi"/>
          <w:b/>
          <w:sz w:val="20"/>
          <w:szCs w:val="20"/>
          <w:vertAlign w:val="superscript"/>
        </w:rPr>
        <w:t>IV.</w:t>
      </w:r>
      <w:r w:rsidRPr="00B079CB">
        <w:rPr>
          <w:rFonts w:cs="Calibri"/>
          <w:b/>
          <w:sz w:val="20"/>
          <w:szCs w:val="20"/>
          <w:vertAlign w:val="superscript"/>
        </w:rPr>
        <w:t>1</w:t>
      </w:r>
      <w:r w:rsidR="00EF0F52" w:rsidRPr="00D6164E">
        <w:rPr>
          <w:rFonts w:asciiTheme="minorHAnsi" w:hAnsiTheme="minorHAnsi" w:cstheme="minorHAnsi"/>
          <w:b/>
          <w:sz w:val="20"/>
          <w:szCs w:val="20"/>
          <w:vertAlign w:val="superscript"/>
        </w:rPr>
        <w:t>]</w:t>
      </w:r>
      <w:r w:rsidRPr="00670826">
        <w:rPr>
          <w:rFonts w:ascii="Frutiger-Roman" w:hAnsi="Frutiger-Roman" w:cs="Frutiger-Roman"/>
          <w:color w:val="231F20"/>
          <w:sz w:val="16"/>
          <w:szCs w:val="16"/>
          <w:lang w:eastAsia="fr-FR"/>
        </w:rPr>
        <w:t xml:space="preserve"> </w:t>
      </w:r>
      <w:r w:rsidRPr="00EF0F52">
        <w:rPr>
          <w:rFonts w:ascii="Frutiger-Roman" w:hAnsi="Frutiger-Roman" w:cs="Frutiger-Roman"/>
          <w:b/>
          <w:bCs/>
          <w:color w:val="231F20"/>
          <w:sz w:val="16"/>
          <w:szCs w:val="16"/>
          <w:lang w:eastAsia="fr-FR"/>
        </w:rPr>
        <w:t>ARENE ILE-DE-FRANCE - IMBE</w:t>
      </w:r>
      <w:r w:rsidRPr="00B079CB">
        <w:rPr>
          <w:rFonts w:cs="Calibri"/>
          <w:b/>
          <w:sz w:val="20"/>
          <w:szCs w:val="20"/>
        </w:rPr>
        <w:t xml:space="preserve"> </w:t>
      </w:r>
      <w:r w:rsidRPr="00B079CB">
        <w:rPr>
          <w:rFonts w:cs="Calibri"/>
          <w:sz w:val="20"/>
          <w:szCs w:val="20"/>
        </w:rPr>
        <w:t>(</w:t>
      </w:r>
      <w:r w:rsidR="00EF0F52">
        <w:rPr>
          <w:rFonts w:ascii="Frutiger-Roman" w:hAnsi="Frutiger-Roman" w:cs="Frutiger-Roman"/>
          <w:color w:val="231F20"/>
          <w:sz w:val="16"/>
          <w:szCs w:val="16"/>
          <w:lang w:eastAsia="fr-FR"/>
        </w:rPr>
        <w:t>Quartiers durables- Guide d’expériences européennes</w:t>
      </w:r>
      <w:r w:rsidR="00A519BD">
        <w:rPr>
          <w:rFonts w:cs="Calibri"/>
          <w:sz w:val="20"/>
          <w:szCs w:val="20"/>
        </w:rPr>
        <w:t>) et</w:t>
      </w:r>
      <w:r w:rsidR="00A519BD" w:rsidRPr="00A519BD">
        <w:rPr>
          <w:rFonts w:ascii="Frutiger-Roman" w:hAnsi="Frutiger-Roman" w:cs="Frutiger-Roman"/>
          <w:b/>
          <w:bCs/>
          <w:color w:val="231F20"/>
          <w:sz w:val="16"/>
          <w:szCs w:val="16"/>
        </w:rPr>
        <w:t xml:space="preserve"> CERDD</w:t>
      </w:r>
      <w:r w:rsidR="00A519BD">
        <w:rPr>
          <w:rFonts w:ascii="Frutiger-Roman" w:hAnsi="Frutiger-Roman" w:cs="Frutiger-Roman"/>
          <w:b/>
          <w:bCs/>
          <w:color w:val="231F20"/>
          <w:sz w:val="16"/>
          <w:szCs w:val="16"/>
        </w:rPr>
        <w:t xml:space="preserve"> </w:t>
      </w:r>
      <w:r w:rsidR="00A519BD">
        <w:rPr>
          <w:rFonts w:cs="Calibri"/>
          <w:sz w:val="20"/>
          <w:szCs w:val="20"/>
        </w:rPr>
        <w:t>(</w:t>
      </w:r>
      <w:r w:rsidR="00A519BD">
        <w:rPr>
          <w:rStyle w:val="A25"/>
        </w:rPr>
        <w:t>Une collection du Centre Ressource du Développement Durable – 2005)</w:t>
      </w:r>
      <w:r w:rsidR="00DD7405">
        <w:rPr>
          <w:rStyle w:val="A25"/>
        </w:rPr>
        <w:t>.</w:t>
      </w:r>
    </w:p>
    <w:p w:rsidR="00410574" w:rsidRDefault="00410574" w:rsidP="00D561BC">
      <w:pPr>
        <w:pStyle w:val="Default"/>
        <w:spacing w:before="240" w:after="240"/>
        <w:rPr>
          <w:rStyle w:val="A3"/>
          <w:rFonts w:asciiTheme="minorHAnsi" w:eastAsiaTheme="minorHAnsi" w:hAnsiTheme="minorHAnsi" w:cstheme="minorHAnsi"/>
          <w:sz w:val="26"/>
          <w:szCs w:val="26"/>
        </w:rPr>
      </w:pPr>
      <w:r w:rsidRPr="00410574">
        <w:rPr>
          <w:rStyle w:val="A3"/>
          <w:rFonts w:asciiTheme="minorHAnsi" w:eastAsiaTheme="minorHAnsi" w:hAnsiTheme="minorHAnsi" w:cstheme="minorHAnsi"/>
          <w:b/>
          <w:sz w:val="26"/>
          <w:szCs w:val="26"/>
        </w:rPr>
        <w:lastRenderedPageBreak/>
        <w:t>IV.3  Le Ksar de Tafilelt dans la vallée du M’Zab</w:t>
      </w:r>
      <w:r w:rsidR="00DE7CD9" w:rsidRPr="00DE7CD9">
        <w:rPr>
          <w:rFonts w:asciiTheme="minorHAnsi" w:hAnsiTheme="minorHAnsi" w:cstheme="minorHAnsi"/>
          <w:b/>
          <w:bCs/>
          <w:sz w:val="26"/>
          <w:szCs w:val="26"/>
        </w:rPr>
        <w:t xml:space="preserve"> </w:t>
      </w:r>
      <w:r w:rsidR="00DE7CD9">
        <w:rPr>
          <w:rFonts w:asciiTheme="minorHAnsi" w:hAnsiTheme="minorHAnsi" w:cstheme="minorHAnsi"/>
          <w:b/>
          <w:bCs/>
          <w:sz w:val="26"/>
          <w:szCs w:val="26"/>
        </w:rPr>
        <w:t>(Exemple 02)</w:t>
      </w:r>
      <w:r w:rsidR="00D561BC">
        <w:rPr>
          <w:rFonts w:asciiTheme="minorHAnsi" w:hAnsiTheme="minorHAnsi" w:cstheme="minorHAnsi"/>
          <w:b/>
          <w:bCs/>
          <w:sz w:val="26"/>
          <w:szCs w:val="26"/>
        </w:rPr>
        <w:t> :</w:t>
      </w:r>
      <w:r w:rsidR="00D561BC" w:rsidRPr="00410574">
        <w:rPr>
          <w:rStyle w:val="A3"/>
          <w:rFonts w:eastAsiaTheme="minorHAnsi" w:cstheme="minorHAnsi"/>
          <w:sz w:val="26"/>
          <w:szCs w:val="26"/>
        </w:rPr>
        <w:t xml:space="preserve"> </w:t>
      </w:r>
      <w:r w:rsidR="00D561BC">
        <w:rPr>
          <w:rStyle w:val="A3"/>
          <w:rFonts w:eastAsiaTheme="minorHAnsi" w:cstheme="minorHAnsi"/>
          <w:sz w:val="26"/>
          <w:szCs w:val="26"/>
        </w:rPr>
        <w:t>Une</w:t>
      </w:r>
      <w:r w:rsidRPr="00410574">
        <w:rPr>
          <w:rStyle w:val="A3"/>
          <w:rFonts w:asciiTheme="minorHAnsi" w:eastAsiaTheme="minorHAnsi" w:hAnsiTheme="minorHAnsi" w:cstheme="minorHAnsi"/>
          <w:sz w:val="26"/>
          <w:szCs w:val="26"/>
        </w:rPr>
        <w:t xml:space="preserve"> expérience urbaine entre tradition et modernité. </w:t>
      </w:r>
    </w:p>
    <w:p w:rsidR="00410574" w:rsidRDefault="00410574" w:rsidP="00B02DC6">
      <w:pPr>
        <w:pStyle w:val="Default"/>
        <w:spacing w:before="240" w:after="240"/>
        <w:jc w:val="both"/>
        <w:rPr>
          <w:rStyle w:val="A3"/>
          <w:rFonts w:asciiTheme="minorHAnsi" w:eastAsiaTheme="minorHAnsi" w:hAnsiTheme="minorHAnsi" w:cstheme="minorHAnsi"/>
          <w:sz w:val="26"/>
          <w:szCs w:val="26"/>
        </w:rPr>
      </w:pPr>
      <w:r w:rsidRPr="00410574">
        <w:rPr>
          <w:rStyle w:val="A3"/>
          <w:rFonts w:asciiTheme="minorHAnsi" w:eastAsiaTheme="minorHAnsi" w:hAnsiTheme="minorHAnsi" w:cstheme="minorHAnsi"/>
          <w:sz w:val="26"/>
          <w:szCs w:val="26"/>
        </w:rPr>
        <w:t xml:space="preserve">Face à la crise nationale en matière d’architecture et d’urbanisme, une expérience assez particulière dans la vallée du M’Zab mérite d’être étudiée, il s’agit d’une nouvelle ville, dénommée le ksar de Tafilelt, réalisée au sud de </w:t>
      </w:r>
      <w:r w:rsidR="00DE7CD9" w:rsidRPr="00410574">
        <w:rPr>
          <w:rStyle w:val="A3"/>
          <w:rFonts w:asciiTheme="minorHAnsi" w:eastAsiaTheme="minorHAnsi" w:hAnsiTheme="minorHAnsi" w:cstheme="minorHAnsi"/>
          <w:sz w:val="26"/>
          <w:szCs w:val="26"/>
        </w:rPr>
        <w:t>Béni</w:t>
      </w:r>
      <w:r w:rsidRPr="00410574">
        <w:rPr>
          <w:rStyle w:val="A3"/>
          <w:rFonts w:asciiTheme="minorHAnsi" w:eastAsiaTheme="minorHAnsi" w:hAnsiTheme="minorHAnsi" w:cstheme="minorHAnsi"/>
          <w:sz w:val="26"/>
          <w:szCs w:val="26"/>
        </w:rPr>
        <w:t>-Isguen. Ses initiateurs, réunis autour d’une association non lucrative ‘’Amidoul’’ se sont appuyés pour la réussite du projet, sur la mise en valeur de l’héritage patrimonial matériel et immatériel des ksour anciens du M’Zab aux côtés des travaux de recherche sur l’architecture bioclimatique, tout en l’adaptant aux commodités de la vie contemporaine. Les concepteurs de Tafilelt ont ainsi procédé en la réinterprétation des principes urbanistiques et architecturaux des maisons Mozabites traditionnelles, donné le vrai sens à la notion de concertation et d’entraide à travers la touiza, la redéfinition des savoirs faire et la réinterprétation d’éléments symboliques des anciens ksour, en mettant à contribution les institutions sociales traditionnelles. Tafilelt est ainsi une nouvelle ville qui s’inscrit dans une optique sociale, économique écologique et patrimoniale, digne des valeurs act</w:t>
      </w:r>
      <w:r>
        <w:rPr>
          <w:rStyle w:val="A3"/>
          <w:rFonts w:asciiTheme="minorHAnsi" w:eastAsiaTheme="minorHAnsi" w:hAnsiTheme="minorHAnsi" w:cstheme="minorHAnsi"/>
          <w:sz w:val="26"/>
          <w:szCs w:val="26"/>
        </w:rPr>
        <w:t>uelles de développement durable.</w:t>
      </w:r>
    </w:p>
    <w:p w:rsidR="00410574" w:rsidRDefault="00410574" w:rsidP="00B02DC6">
      <w:pPr>
        <w:pStyle w:val="Default"/>
        <w:spacing w:before="240" w:after="240"/>
        <w:jc w:val="both"/>
        <w:rPr>
          <w:rStyle w:val="A3"/>
          <w:rFonts w:asciiTheme="minorHAnsi" w:eastAsiaTheme="minorHAnsi" w:hAnsiTheme="minorHAnsi" w:cstheme="minorHAnsi"/>
          <w:sz w:val="26"/>
          <w:szCs w:val="26"/>
        </w:rPr>
      </w:pPr>
      <w:r w:rsidRPr="00410574">
        <w:rPr>
          <w:rStyle w:val="A3"/>
          <w:rFonts w:asciiTheme="minorHAnsi" w:eastAsiaTheme="minorHAnsi" w:hAnsiTheme="minorHAnsi" w:cstheme="minorHAnsi"/>
          <w:sz w:val="26"/>
          <w:szCs w:val="26"/>
        </w:rPr>
        <w:t xml:space="preserve">Par ailleurs, il est projeté dans la vallée du M’Zab une ville nouvelle, dénommée le ksar de Tafilelt, pour concourir à la résolution du problème de logement, qui par ses approches sociales, économiques et écologiques, se veut une expérience humaine, architecturale et urbanistique très particulière. Ses initiateurs se sont appuyés pour la réussite du projet sur la mise en valeur de l’héritage patrimonial matériel et immatériel des ksour de la vallée du M’Zab. Ils ont ainsi procédé en la réinterprétation des principes urbanistiques et architecturaux des maisons Mozabites traditionnelles, donné le vrai sens à la notion de concertation en mettant à contribution les institutions sociales traditionnelles et à l’implication du futur occupant dans la définition des espaces de sa future maison. Notre intérêt pour le ksar de Tafilelt concerne l’identification des concepts traditionnels que les concepteurs de ce projet ont réinterprétés pour satisfaire le confort thermique selon des dispositions urbaines et architecturales passives. </w:t>
      </w:r>
    </w:p>
    <w:p w:rsidR="00410574" w:rsidRPr="00410574" w:rsidRDefault="009F57D6" w:rsidP="00B02DC6">
      <w:pPr>
        <w:pStyle w:val="Default"/>
        <w:spacing w:before="240" w:after="240"/>
        <w:ind w:left="720" w:hanging="72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 xml:space="preserve">IV.3.1 </w:t>
      </w:r>
      <w:r w:rsidR="00410574" w:rsidRPr="00410574">
        <w:rPr>
          <w:rStyle w:val="A3"/>
          <w:rFonts w:asciiTheme="minorHAnsi" w:eastAsiaTheme="minorHAnsi" w:hAnsiTheme="minorHAnsi" w:cstheme="minorHAnsi"/>
          <w:b/>
          <w:sz w:val="26"/>
          <w:szCs w:val="26"/>
        </w:rPr>
        <w:t>P</w:t>
      </w:r>
      <w:r>
        <w:rPr>
          <w:rStyle w:val="A3"/>
          <w:rFonts w:asciiTheme="minorHAnsi" w:eastAsiaTheme="minorHAnsi" w:hAnsiTheme="minorHAnsi" w:cstheme="minorHAnsi"/>
          <w:b/>
          <w:sz w:val="26"/>
          <w:szCs w:val="26"/>
        </w:rPr>
        <w:t>résentation du ksar de Tafilelt :</w:t>
      </w:r>
    </w:p>
    <w:p w:rsidR="00410574" w:rsidRDefault="00410574" w:rsidP="00BF3C88">
      <w:pPr>
        <w:pStyle w:val="Default"/>
        <w:spacing w:before="240" w:after="240"/>
        <w:jc w:val="both"/>
        <w:rPr>
          <w:rStyle w:val="A3"/>
          <w:rFonts w:asciiTheme="minorHAnsi" w:eastAsiaTheme="minorHAnsi" w:hAnsiTheme="minorHAnsi" w:cstheme="minorHAnsi"/>
          <w:sz w:val="26"/>
          <w:szCs w:val="26"/>
        </w:rPr>
      </w:pPr>
      <w:r w:rsidRPr="00410574">
        <w:rPr>
          <w:rStyle w:val="A3"/>
          <w:rFonts w:asciiTheme="minorHAnsi" w:eastAsiaTheme="minorHAnsi" w:hAnsiTheme="minorHAnsi" w:cstheme="minorHAnsi"/>
          <w:sz w:val="26"/>
          <w:szCs w:val="26"/>
        </w:rPr>
        <w:t>Le ksar de Tafilelt ou la cité Tafilelt Tajdite (nouvelle), initié e</w:t>
      </w:r>
      <w:r w:rsidR="004A6CE1">
        <w:rPr>
          <w:rStyle w:val="A3"/>
          <w:rFonts w:asciiTheme="minorHAnsi" w:eastAsiaTheme="minorHAnsi" w:hAnsiTheme="minorHAnsi" w:cstheme="minorHAnsi"/>
          <w:sz w:val="26"/>
          <w:szCs w:val="26"/>
        </w:rPr>
        <w:t>n 1998 par la fondation Amidoul</w:t>
      </w:r>
      <w:r w:rsidRPr="00410574">
        <w:rPr>
          <w:rStyle w:val="A3"/>
          <w:rFonts w:asciiTheme="minorHAnsi" w:eastAsiaTheme="minorHAnsi" w:hAnsiTheme="minorHAnsi" w:cstheme="minorHAnsi"/>
          <w:sz w:val="26"/>
          <w:szCs w:val="26"/>
        </w:rPr>
        <w:t xml:space="preserve"> dans le cadre d’un projet social, est un ensemble bâti sur une colline rocailleuse surplombant le ksar de </w:t>
      </w:r>
      <w:r w:rsidR="00DE7CD9" w:rsidRPr="00410574">
        <w:rPr>
          <w:rStyle w:val="A3"/>
          <w:rFonts w:asciiTheme="minorHAnsi" w:eastAsiaTheme="minorHAnsi" w:hAnsiTheme="minorHAnsi" w:cstheme="minorHAnsi"/>
          <w:sz w:val="26"/>
          <w:szCs w:val="26"/>
        </w:rPr>
        <w:t>Béni</w:t>
      </w:r>
      <w:r w:rsidRPr="00410574">
        <w:rPr>
          <w:rStyle w:val="A3"/>
          <w:rFonts w:asciiTheme="minorHAnsi" w:eastAsiaTheme="minorHAnsi" w:hAnsiTheme="minorHAnsi" w:cstheme="minorHAnsi"/>
          <w:sz w:val="26"/>
          <w:szCs w:val="26"/>
        </w:rPr>
        <w:t xml:space="preserve">-Isguen, cet ensemble urbain, comptant 870 logements, est doté de placettes, rues, ruelles, passages couverts, aires de jeux et des structures d’accompagnement, telles que bibliothèque, école, boutiques, maison communautaire </w:t>
      </w:r>
      <w:r w:rsidR="004A6CE1">
        <w:rPr>
          <w:rStyle w:val="A3"/>
          <w:rFonts w:asciiTheme="minorHAnsi" w:eastAsiaTheme="minorHAnsi" w:hAnsiTheme="minorHAnsi" w:cstheme="minorHAnsi"/>
          <w:sz w:val="26"/>
          <w:szCs w:val="26"/>
        </w:rPr>
        <w:t>,</w:t>
      </w:r>
      <w:r w:rsidRPr="00410574">
        <w:rPr>
          <w:rStyle w:val="A3"/>
          <w:rFonts w:asciiTheme="minorHAnsi" w:eastAsiaTheme="minorHAnsi" w:hAnsiTheme="minorHAnsi" w:cstheme="minorHAnsi"/>
          <w:sz w:val="26"/>
          <w:szCs w:val="26"/>
        </w:rPr>
        <w:t>salle de sport et en prévision des équipements cultu</w:t>
      </w:r>
      <w:r w:rsidR="00BF3C88">
        <w:rPr>
          <w:rStyle w:val="A3"/>
          <w:rFonts w:asciiTheme="minorHAnsi" w:eastAsiaTheme="minorHAnsi" w:hAnsiTheme="minorHAnsi" w:cstheme="minorHAnsi"/>
          <w:sz w:val="26"/>
          <w:szCs w:val="26"/>
        </w:rPr>
        <w:t>r</w:t>
      </w:r>
      <w:r w:rsidRPr="00410574">
        <w:rPr>
          <w:rStyle w:val="A3"/>
          <w:rFonts w:asciiTheme="minorHAnsi" w:eastAsiaTheme="minorHAnsi" w:hAnsiTheme="minorHAnsi" w:cstheme="minorHAnsi"/>
          <w:sz w:val="26"/>
          <w:szCs w:val="26"/>
        </w:rPr>
        <w:t xml:space="preserve">els et de loisirs (parc). Considéré comme étant l’extension de l’ancien ksar de </w:t>
      </w:r>
      <w:r w:rsidR="00DE7CD9" w:rsidRPr="00410574">
        <w:rPr>
          <w:rStyle w:val="A3"/>
          <w:rFonts w:asciiTheme="minorHAnsi" w:eastAsiaTheme="minorHAnsi" w:hAnsiTheme="minorHAnsi" w:cstheme="minorHAnsi"/>
          <w:sz w:val="26"/>
          <w:szCs w:val="26"/>
        </w:rPr>
        <w:t>Béni</w:t>
      </w:r>
      <w:r w:rsidRPr="00410574">
        <w:rPr>
          <w:rStyle w:val="A3"/>
          <w:rFonts w:asciiTheme="minorHAnsi" w:eastAsiaTheme="minorHAnsi" w:hAnsiTheme="minorHAnsi" w:cstheme="minorHAnsi"/>
          <w:sz w:val="26"/>
          <w:szCs w:val="26"/>
        </w:rPr>
        <w:t xml:space="preserve">-Isguen, ce nouveau ksar a été édifié grâce à un montage financier mettant à contribution: le bénéficiaire, l'Etat (dans le cadre de la formule ‘’Logement social participatif’’) et la communauté </w:t>
      </w:r>
      <w:r w:rsidR="00BF3C88">
        <w:rPr>
          <w:rStyle w:val="A3"/>
          <w:rFonts w:asciiTheme="minorHAnsi" w:eastAsiaTheme="minorHAnsi" w:hAnsiTheme="minorHAnsi" w:cstheme="minorHAnsi"/>
          <w:sz w:val="26"/>
          <w:szCs w:val="26"/>
        </w:rPr>
        <w:t>à</w:t>
      </w:r>
      <w:r w:rsidRPr="00410574">
        <w:rPr>
          <w:rStyle w:val="A3"/>
          <w:rFonts w:asciiTheme="minorHAnsi" w:eastAsiaTheme="minorHAnsi" w:hAnsiTheme="minorHAnsi" w:cstheme="minorHAnsi"/>
          <w:sz w:val="26"/>
          <w:szCs w:val="26"/>
        </w:rPr>
        <w:t xml:space="preserve"> travers la fondation Amidoul. Pour assurer le confort thermique, certains principes architecturaux et urbanistiques traditionnels ont été réactualisés. </w:t>
      </w:r>
    </w:p>
    <w:p w:rsidR="00BB0D33" w:rsidRDefault="00BB0D33" w:rsidP="00B02DC6">
      <w:pPr>
        <w:pStyle w:val="Default"/>
        <w:spacing w:before="240" w:after="240"/>
        <w:jc w:val="both"/>
        <w:rPr>
          <w:rStyle w:val="A3"/>
          <w:rFonts w:asciiTheme="minorHAnsi" w:eastAsiaTheme="minorHAnsi" w:hAnsiTheme="minorHAnsi" w:cstheme="minorHAnsi"/>
          <w:sz w:val="26"/>
          <w:szCs w:val="26"/>
        </w:rPr>
      </w:pPr>
    </w:p>
    <w:p w:rsidR="00BB0D33" w:rsidRPr="00410574" w:rsidRDefault="00BB0D33" w:rsidP="00B02DC6">
      <w:pPr>
        <w:pStyle w:val="Default"/>
        <w:spacing w:before="240" w:after="240"/>
        <w:jc w:val="both"/>
        <w:rPr>
          <w:rStyle w:val="A3"/>
          <w:rFonts w:asciiTheme="minorHAnsi" w:eastAsiaTheme="minorHAnsi" w:hAnsiTheme="minorHAnsi" w:cstheme="minorHAnsi"/>
          <w:sz w:val="26"/>
          <w:szCs w:val="26"/>
        </w:rPr>
      </w:pPr>
    </w:p>
    <w:p w:rsidR="00DD37C3" w:rsidRPr="004B7B97" w:rsidRDefault="009F57D6" w:rsidP="00B02DC6">
      <w:pPr>
        <w:pStyle w:val="Default"/>
        <w:spacing w:before="240" w:after="240"/>
        <w:ind w:left="720" w:hanging="72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lastRenderedPageBreak/>
        <w:t xml:space="preserve">IV.3.2 </w:t>
      </w:r>
      <w:r w:rsidR="00DD37C3" w:rsidRPr="004B7B97">
        <w:rPr>
          <w:rStyle w:val="A3"/>
          <w:rFonts w:asciiTheme="minorHAnsi" w:eastAsiaTheme="minorHAnsi" w:hAnsiTheme="minorHAnsi" w:cstheme="minorHAnsi"/>
          <w:b/>
          <w:sz w:val="26"/>
          <w:szCs w:val="26"/>
        </w:rPr>
        <w:t xml:space="preserve"> Les principes traditionnels :</w:t>
      </w:r>
    </w:p>
    <w:p w:rsidR="00DD37C3" w:rsidRPr="00DD37C3" w:rsidRDefault="00DD37C3" w:rsidP="003D3057">
      <w:pPr>
        <w:pStyle w:val="Default"/>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La doctrine ibadite qui est à l’origine de la formation de la communauté mozabite et de la création de ses villes, façonna la culture et l’histoire de cette société qui a une identité dans son architecture mais constitua aussi les fondements et les sources de son organisation, de son mode de vie et de sa pensée, d’ailleurs, la ville n’est-ce pas la projection au sol de la société toute entière avec sa culture, son ethnie, ses valeurs, ses bases économiques et les supports qui constituent la structuration proprement dite ? ». La religion pour les Mozabites, aux côtés de la sécurité et des conditions climatiques fut appelée, avant la géographie, à décider de la façon dont les habitations seraient réparties, c'est souvent une exigence religieuse qui a servi de point de concentration. Ce sont maintes fois des prescriptions rituelles qui ont présidé au mode de groupement de l’habitation. Des caractéristiques urbaines et architecturales s’y dégagent alors : </w:t>
      </w:r>
    </w:p>
    <w:p w:rsidR="00DD37C3" w:rsidRPr="00DD37C3" w:rsidRDefault="009F57D6" w:rsidP="00B02DC6">
      <w:pPr>
        <w:pStyle w:val="Default"/>
        <w:spacing w:before="240" w:after="24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 xml:space="preserve">IV.3.2.1 </w:t>
      </w:r>
      <w:r w:rsidR="00DD37C3" w:rsidRPr="00DD37C3">
        <w:rPr>
          <w:rStyle w:val="A3"/>
          <w:rFonts w:asciiTheme="minorHAnsi" w:eastAsiaTheme="minorHAnsi" w:hAnsiTheme="minorHAnsi" w:cstheme="minorHAnsi"/>
          <w:b/>
          <w:sz w:val="26"/>
          <w:szCs w:val="26"/>
        </w:rPr>
        <w:t>L’échelle urbaine</w:t>
      </w:r>
      <w:r>
        <w:rPr>
          <w:rStyle w:val="A3"/>
          <w:rFonts w:asciiTheme="minorHAnsi" w:eastAsiaTheme="minorHAnsi" w:hAnsiTheme="minorHAnsi" w:cstheme="minorHAnsi"/>
          <w:b/>
          <w:sz w:val="26"/>
          <w:szCs w:val="26"/>
        </w:rPr>
        <w:t> :</w:t>
      </w:r>
      <w:r w:rsidR="00DD37C3" w:rsidRPr="00DD37C3">
        <w:rPr>
          <w:rStyle w:val="A3"/>
          <w:rFonts w:asciiTheme="minorHAnsi" w:eastAsiaTheme="minorHAnsi" w:hAnsiTheme="minorHAnsi" w:cstheme="minorHAnsi"/>
          <w:b/>
          <w:sz w:val="26"/>
          <w:szCs w:val="26"/>
        </w:rPr>
        <w:t xml:space="preserve">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 L’installation sur des pitons rocheux surplombant la vallée, à l’abri des crues de l’oued avec toutefois des maisons d’été au niveau de la palmeraie, qui permettent de profiter d’une fraîcheur au moment où la cité est « surchauffée »;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L’implantation urbaine s’est tenue à l’écart de la terre et de l’eau, source de vie ;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La vue rayonnante autour du piton facilite la défense de la ville, aux côtés du rempart, face aux nomades et aux étrangers à la </w:t>
      </w:r>
      <w:r w:rsidR="004A6CE1" w:rsidRPr="00DD37C3">
        <w:rPr>
          <w:rStyle w:val="A3"/>
          <w:rFonts w:asciiTheme="minorHAnsi" w:eastAsiaTheme="minorHAnsi" w:hAnsiTheme="minorHAnsi" w:cstheme="minorHAnsi"/>
          <w:sz w:val="26"/>
          <w:szCs w:val="26"/>
        </w:rPr>
        <w:t>communauté ;</w:t>
      </w:r>
      <w:r w:rsidRPr="00DD37C3">
        <w:rPr>
          <w:rStyle w:val="A3"/>
          <w:rFonts w:asciiTheme="minorHAnsi" w:eastAsiaTheme="minorHAnsi" w:hAnsiTheme="minorHAnsi" w:cstheme="minorHAnsi"/>
          <w:sz w:val="26"/>
          <w:szCs w:val="26"/>
        </w:rPr>
        <w:t xml:space="preserve">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morphologie urbaine très compacte, issue du climat et des pratiques sociales ;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orientation préférentielle sud afin d’éviter les vents dominants nord ;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adaptation régulière et radioconcentrique de maisons à patio, avec la mosquée au sommet ;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Les rues sont étroites et sinueuses, et présentent quelquefois la forme de passages protégés ou couverts, soit en dur par des encorbellements ou extensions en étage de la maison, ou en léger par des treillis ou des bâches. L’influence du passage couvert se manifeste par une forte accélération de l’air même lorsque les vents sont faibles. Ces vents légers, fortement appréciés en été, participent de manière non négligeable à la ventilation de la rue et des habitants; </w:t>
      </w:r>
    </w:p>
    <w:p w:rsidR="00DD37C3" w:rsidRP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réduction des surfaces exposées, aux seules terrasses et façade d’accès sur rue, afin de diminuer l’influence de l’irradiation solaire ; </w:t>
      </w:r>
    </w:p>
    <w:p w:rsidR="00DD37C3" w:rsidRDefault="00DD37C3" w:rsidP="005A4162">
      <w:pPr>
        <w:pStyle w:val="Default"/>
        <w:numPr>
          <w:ilvl w:val="0"/>
          <w:numId w:val="23"/>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La forme s’organise selon un principe d’organicité où l’on distingue différentes échelles d’ap</w:t>
      </w:r>
      <w:r w:rsidR="004A6CE1">
        <w:rPr>
          <w:rStyle w:val="A3"/>
          <w:rFonts w:asciiTheme="minorHAnsi" w:eastAsiaTheme="minorHAnsi" w:hAnsiTheme="minorHAnsi" w:cstheme="minorHAnsi"/>
          <w:sz w:val="26"/>
          <w:szCs w:val="26"/>
        </w:rPr>
        <w:t>propriations et d’environnement.</w:t>
      </w:r>
    </w:p>
    <w:p w:rsidR="00B02DC6" w:rsidRDefault="00B02DC6" w:rsidP="00B02DC6">
      <w:pPr>
        <w:pStyle w:val="Default"/>
        <w:spacing w:before="120" w:after="120"/>
        <w:jc w:val="both"/>
        <w:rPr>
          <w:rStyle w:val="A3"/>
          <w:rFonts w:asciiTheme="minorHAnsi" w:eastAsiaTheme="minorHAnsi" w:hAnsiTheme="minorHAnsi" w:cstheme="minorHAnsi"/>
          <w:sz w:val="26"/>
          <w:szCs w:val="26"/>
        </w:rPr>
      </w:pPr>
    </w:p>
    <w:p w:rsidR="004A6CE1" w:rsidRDefault="004A6CE1" w:rsidP="00B02DC6">
      <w:pPr>
        <w:pStyle w:val="Default"/>
        <w:spacing w:before="120" w:after="120"/>
        <w:jc w:val="both"/>
        <w:rPr>
          <w:rFonts w:asciiTheme="minorHAnsi" w:hAnsiTheme="minorHAnsi" w:cstheme="minorHAnsi"/>
          <w:b/>
          <w:color w:val="auto"/>
          <w:sz w:val="20"/>
          <w:szCs w:val="20"/>
          <w:vertAlign w:val="superscript"/>
          <w:lang w:eastAsia="en-US"/>
        </w:rPr>
      </w:pPr>
    </w:p>
    <w:p w:rsidR="003D3057" w:rsidRDefault="003D3057" w:rsidP="00B02DC6">
      <w:pPr>
        <w:pStyle w:val="Default"/>
        <w:spacing w:before="120" w:after="120"/>
        <w:jc w:val="both"/>
        <w:rPr>
          <w:rFonts w:asciiTheme="minorHAnsi" w:hAnsiTheme="minorHAnsi" w:cstheme="minorHAnsi"/>
          <w:b/>
          <w:color w:val="auto"/>
          <w:sz w:val="20"/>
          <w:szCs w:val="20"/>
          <w:vertAlign w:val="superscript"/>
          <w:lang w:eastAsia="en-US"/>
        </w:rPr>
      </w:pPr>
    </w:p>
    <w:p w:rsidR="00DD37C3" w:rsidRPr="00DD37C3" w:rsidRDefault="009F57D6" w:rsidP="00B02DC6">
      <w:pPr>
        <w:pStyle w:val="Default"/>
        <w:spacing w:before="240" w:after="24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b/>
          <w:sz w:val="26"/>
          <w:szCs w:val="26"/>
        </w:rPr>
        <w:lastRenderedPageBreak/>
        <w:t xml:space="preserve">IV.3.2 .2 </w:t>
      </w:r>
      <w:r w:rsidR="00DD37C3" w:rsidRPr="00DD37C3">
        <w:rPr>
          <w:rStyle w:val="A3"/>
          <w:rFonts w:asciiTheme="minorHAnsi" w:eastAsiaTheme="minorHAnsi" w:hAnsiTheme="minorHAnsi" w:cstheme="minorHAnsi"/>
          <w:b/>
          <w:sz w:val="26"/>
          <w:szCs w:val="26"/>
        </w:rPr>
        <w:t>L’échelle architecturale</w:t>
      </w:r>
      <w:r w:rsidR="00DD37C3">
        <w:rPr>
          <w:rStyle w:val="A3"/>
          <w:rFonts w:asciiTheme="minorHAnsi" w:eastAsiaTheme="minorHAnsi" w:hAnsiTheme="minorHAnsi" w:cstheme="minorHAnsi"/>
          <w:b/>
          <w:sz w:val="26"/>
          <w:szCs w:val="26"/>
        </w:rPr>
        <w:t> </w:t>
      </w:r>
      <w:r w:rsidR="00DD37C3">
        <w:rPr>
          <w:rStyle w:val="A3"/>
          <w:rFonts w:asciiTheme="minorHAnsi" w:eastAsiaTheme="minorHAnsi" w:hAnsiTheme="minorHAnsi" w:cstheme="minorHAnsi"/>
          <w:sz w:val="26"/>
          <w:szCs w:val="26"/>
        </w:rPr>
        <w:t>:</w:t>
      </w:r>
      <w:r w:rsidR="00DD37C3" w:rsidRPr="00DD37C3">
        <w:rPr>
          <w:rStyle w:val="A3"/>
          <w:rFonts w:asciiTheme="minorHAnsi" w:eastAsiaTheme="minorHAnsi" w:hAnsiTheme="minorHAnsi" w:cstheme="minorHAnsi"/>
          <w:sz w:val="26"/>
          <w:szCs w:val="26"/>
        </w:rPr>
        <w:t xml:space="preserve"> </w:t>
      </w:r>
    </w:p>
    <w:p w:rsidR="00DD37C3" w:rsidRPr="00DD37C3" w:rsidRDefault="00DD37C3" w:rsidP="003D3057">
      <w:pPr>
        <w:pStyle w:val="Default"/>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La beauté, l’harmonie profonde et l’unité de pensée se dégagent de l’architecture du M’Zab, ainsi les formes simples tout en lignes courbes, presque organiques, harmonisent des couleurs pastel de bleu, d’ocre et de blanc, que le soleil dissout presque dans la luminosité ambiante et la douceur des matériaux, des enduits de plâtre à la fois frustes et solides que la roche calcaire du M’Zab fournit en abondance, tel est l’aspect qui frappe immédiatement l’imaginaire du visiteur des ksour de la vallée du M’Zab, où la maison à patio, en réponse à un climat extrême, surtout en confort d’été, les caractérise. Organisé au milieu de la maison</w:t>
      </w:r>
      <w:r w:rsidR="003D3057">
        <w:rPr>
          <w:rStyle w:val="A3"/>
          <w:rFonts w:asciiTheme="minorHAnsi" w:eastAsiaTheme="minorHAnsi" w:hAnsiTheme="minorHAnsi" w:cstheme="minorHAnsi"/>
          <w:sz w:val="26"/>
          <w:szCs w:val="26"/>
        </w:rPr>
        <w:t>,</w:t>
      </w:r>
      <w:r w:rsidR="004A6CE1">
        <w:rPr>
          <w:rStyle w:val="A3"/>
          <w:rFonts w:asciiTheme="minorHAnsi" w:eastAsiaTheme="minorHAnsi" w:hAnsiTheme="minorHAnsi" w:cstheme="minorHAnsi"/>
          <w:sz w:val="26"/>
          <w:szCs w:val="26"/>
        </w:rPr>
        <w:t xml:space="preserve">          </w:t>
      </w:r>
      <w:r w:rsidRPr="00DD37C3">
        <w:rPr>
          <w:rStyle w:val="A3"/>
          <w:rFonts w:asciiTheme="minorHAnsi" w:eastAsiaTheme="minorHAnsi" w:hAnsiTheme="minorHAnsi" w:cstheme="minorHAnsi"/>
          <w:sz w:val="26"/>
          <w:szCs w:val="26"/>
        </w:rPr>
        <w:t>le patio est très souvent couvert sur sa plus grande surface, mais possède une ouverture appelée ‘’chebek’’ en haut et au centre, plus au moins large qui lui donne de l’air et de la lumière. L’habitation est articulée à la rue par une entrée en chicane appelée squifa, conçue pour préserver l’</w:t>
      </w:r>
      <w:r w:rsidR="004A6CE1">
        <w:rPr>
          <w:rStyle w:val="A3"/>
          <w:rFonts w:asciiTheme="minorHAnsi" w:eastAsiaTheme="minorHAnsi" w:hAnsiTheme="minorHAnsi" w:cstheme="minorHAnsi"/>
          <w:sz w:val="26"/>
          <w:szCs w:val="26"/>
        </w:rPr>
        <w:t>intérieur des regards étrangers.</w:t>
      </w:r>
      <w:r w:rsidRPr="00DD37C3">
        <w:rPr>
          <w:rStyle w:val="A3"/>
          <w:rFonts w:asciiTheme="minorHAnsi" w:eastAsiaTheme="minorHAnsi" w:hAnsiTheme="minorHAnsi" w:cstheme="minorHAnsi"/>
          <w:sz w:val="26"/>
          <w:szCs w:val="26"/>
        </w:rPr>
        <w:t xml:space="preserve"> Cette maison présente aussi les caractéristiques d’une organisation ancestrale : </w:t>
      </w:r>
    </w:p>
    <w:p w:rsidR="00DD37C3" w:rsidRPr="00DD37C3" w:rsidRDefault="00DD37C3" w:rsidP="005A4162">
      <w:pPr>
        <w:pStyle w:val="Default"/>
        <w:numPr>
          <w:ilvl w:val="0"/>
          <w:numId w:val="25"/>
        </w:numPr>
        <w:spacing w:before="240" w:after="240"/>
        <w:ind w:left="360" w:hanging="36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Une répartition des espaces sur deux niveaux, avec un droit à l’ensoleillement pour tou</w:t>
      </w:r>
      <w:r w:rsidR="006348A2">
        <w:rPr>
          <w:rStyle w:val="A3"/>
          <w:rFonts w:asciiTheme="minorHAnsi" w:eastAsiaTheme="minorHAnsi" w:hAnsiTheme="minorHAnsi" w:cstheme="minorHAnsi"/>
          <w:sz w:val="26"/>
          <w:szCs w:val="26"/>
        </w:rPr>
        <w:t>s. Selon la loi d’urbanisme orf</w:t>
      </w:r>
      <w:r w:rsidRPr="00DD37C3">
        <w:rPr>
          <w:rStyle w:val="A3"/>
          <w:rFonts w:asciiTheme="minorHAnsi" w:eastAsiaTheme="minorHAnsi" w:hAnsiTheme="minorHAnsi" w:cstheme="minorHAnsi"/>
          <w:sz w:val="26"/>
          <w:szCs w:val="26"/>
        </w:rPr>
        <w:t xml:space="preserve">, il est défendu de porter préjudice à son voisin, là darar wa là idràr; </w:t>
      </w:r>
    </w:p>
    <w:p w:rsidR="00DD37C3" w:rsidRPr="00DD37C3" w:rsidRDefault="00DD37C3" w:rsidP="005A4162">
      <w:pPr>
        <w:pStyle w:val="Default"/>
        <w:numPr>
          <w:ilvl w:val="0"/>
          <w:numId w:val="25"/>
        </w:numPr>
        <w:spacing w:before="240" w:after="240"/>
        <w:ind w:left="360" w:hanging="36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forme introvertie, sans ouverture sur l’extérieur ; </w:t>
      </w:r>
    </w:p>
    <w:p w:rsidR="00DD37C3" w:rsidRPr="00DD37C3" w:rsidRDefault="00DD37C3" w:rsidP="005A4162">
      <w:pPr>
        <w:pStyle w:val="Default"/>
        <w:numPr>
          <w:ilvl w:val="0"/>
          <w:numId w:val="25"/>
        </w:numPr>
        <w:spacing w:before="240" w:after="240"/>
        <w:ind w:left="360" w:hanging="36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Une distribution des pièces autour du patio et en terrasse, concept repris par André Ravéreau dans son projet de logements économiques à Sidi-Abaz;</w:t>
      </w:r>
      <w:r w:rsidR="003D3057">
        <w:rPr>
          <w:rStyle w:val="A3"/>
          <w:rFonts w:asciiTheme="minorHAnsi" w:eastAsiaTheme="minorHAnsi" w:hAnsiTheme="minorHAnsi" w:cstheme="minorHAnsi"/>
          <w:sz w:val="26"/>
          <w:szCs w:val="26"/>
        </w:rPr>
        <w:t xml:space="preserve"> </w:t>
      </w:r>
      <w:r w:rsidRPr="00DD37C3">
        <w:rPr>
          <w:rStyle w:val="A3"/>
          <w:rFonts w:asciiTheme="minorHAnsi" w:eastAsiaTheme="minorHAnsi" w:hAnsiTheme="minorHAnsi" w:cstheme="minorHAnsi"/>
          <w:sz w:val="26"/>
          <w:szCs w:val="26"/>
        </w:rPr>
        <w:t xml:space="preserve"> </w:t>
      </w:r>
    </w:p>
    <w:p w:rsidR="00DD37C3" w:rsidRPr="00DD37C3" w:rsidRDefault="00DD37C3" w:rsidP="005A4162">
      <w:pPr>
        <w:pStyle w:val="Default"/>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superposition des patios pour diminuer la chaleur radiante à l’intérieur; </w:t>
      </w:r>
    </w:p>
    <w:p w:rsidR="00DD37C3" w:rsidRPr="00DD37C3" w:rsidRDefault="00DD37C3" w:rsidP="00BF3C88">
      <w:pPr>
        <w:pStyle w:val="Default"/>
        <w:numPr>
          <w:ilvl w:val="0"/>
          <w:numId w:val="27"/>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terrasse fonctionnelle, réservée aux femmes, et utilisée la nuit pour dormir. Elle est constituée de dalle plane et lourde, permettant la diminution de transfert de chaleur, par conduction, à l’intérieur de la </w:t>
      </w:r>
      <w:r w:rsidR="003D3057" w:rsidRPr="00DD37C3">
        <w:rPr>
          <w:rStyle w:val="A3"/>
          <w:rFonts w:asciiTheme="minorHAnsi" w:eastAsiaTheme="minorHAnsi" w:hAnsiTheme="minorHAnsi" w:cstheme="minorHAnsi"/>
          <w:sz w:val="26"/>
          <w:szCs w:val="26"/>
        </w:rPr>
        <w:t>maison ;</w:t>
      </w:r>
      <w:r w:rsidRPr="00DD37C3">
        <w:rPr>
          <w:rStyle w:val="A3"/>
          <w:rFonts w:asciiTheme="minorHAnsi" w:eastAsiaTheme="minorHAnsi" w:hAnsiTheme="minorHAnsi" w:cstheme="minorHAnsi"/>
          <w:sz w:val="26"/>
          <w:szCs w:val="26"/>
        </w:rPr>
        <w:t xml:space="preserve"> </w:t>
      </w:r>
    </w:p>
    <w:p w:rsidR="00DD37C3" w:rsidRPr="00DD37C3" w:rsidRDefault="00DD37C3" w:rsidP="005A4162">
      <w:pPr>
        <w:pStyle w:val="Default"/>
        <w:numPr>
          <w:ilvl w:val="0"/>
          <w:numId w:val="27"/>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cave qui procure, par l’inertie thermique du sol, une fraîcheur durant la journée; </w:t>
      </w:r>
    </w:p>
    <w:p w:rsidR="00DD37C3" w:rsidRPr="00DD37C3" w:rsidRDefault="00DD37C3" w:rsidP="005A4162">
      <w:pPr>
        <w:pStyle w:val="Default"/>
        <w:numPr>
          <w:ilvl w:val="0"/>
          <w:numId w:val="27"/>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orientation, généralement, sud pour bénéficier en hiver des rayons solaires obliques, les rayons devenus verticaux en été s’arrêtent sur son seuil ; </w:t>
      </w:r>
    </w:p>
    <w:p w:rsidR="00DD37C3" w:rsidRPr="00DD37C3" w:rsidRDefault="00DD37C3" w:rsidP="005A4162">
      <w:pPr>
        <w:pStyle w:val="Default"/>
        <w:numPr>
          <w:ilvl w:val="0"/>
          <w:numId w:val="27"/>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Une hauteur définie par la maximale du soleil en hiver  pour faire bénéficier la façade opposée des rayons solaires ; </w:t>
      </w:r>
    </w:p>
    <w:p w:rsidR="00DD37C3" w:rsidRPr="00DD37C3" w:rsidRDefault="00DD37C3" w:rsidP="005A4162">
      <w:pPr>
        <w:pStyle w:val="Default"/>
        <w:numPr>
          <w:ilvl w:val="0"/>
          <w:numId w:val="27"/>
        </w:numPr>
        <w:spacing w:before="240" w:after="240"/>
        <w:ind w:left="357" w:hanging="357"/>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 Des espaces couverts / ouverts à l’étage sous forme de galeries à arcades, orientés généralement sud, pour profiter de la chaleur ambiante en hiver ; </w:t>
      </w:r>
    </w:p>
    <w:p w:rsidR="00542361" w:rsidRDefault="00DD37C3" w:rsidP="005A4162">
      <w:pPr>
        <w:pStyle w:val="Default"/>
        <w:numPr>
          <w:ilvl w:val="0"/>
          <w:numId w:val="27"/>
        </w:numPr>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L’utilisation de matériaux de construction locaux et adaptés au climat. La pierre, caractérisée par une capacité thermique élevée, est généralement le matériau de construction le plus utilisé, même si elle se présente comme mauvais isolant en général, elle a cependant</w:t>
      </w:r>
      <w:r w:rsidR="00ED5D69">
        <w:rPr>
          <w:rStyle w:val="A3"/>
          <w:rFonts w:asciiTheme="minorHAnsi" w:eastAsiaTheme="minorHAnsi" w:hAnsiTheme="minorHAnsi" w:cstheme="minorHAnsi"/>
          <w:sz w:val="26"/>
          <w:szCs w:val="26"/>
        </w:rPr>
        <w:t xml:space="preserve"> </w:t>
      </w:r>
      <w:r w:rsidRPr="00DD37C3">
        <w:rPr>
          <w:rStyle w:val="A3"/>
          <w:rFonts w:asciiTheme="minorHAnsi" w:eastAsiaTheme="minorHAnsi" w:hAnsiTheme="minorHAnsi" w:cstheme="minorHAnsi"/>
          <w:sz w:val="26"/>
          <w:szCs w:val="26"/>
        </w:rPr>
        <w:t>l’avantage de capter l’énergie solaire et de l’accumuler pour la restituer plus tard, facilement évacuable la nuit par effet de ventilation naturelle.</w:t>
      </w:r>
    </w:p>
    <w:p w:rsidR="00542361" w:rsidRDefault="00542361" w:rsidP="005A4162">
      <w:pPr>
        <w:pStyle w:val="Default"/>
        <w:spacing w:before="240" w:after="240"/>
        <w:jc w:val="both"/>
        <w:rPr>
          <w:rStyle w:val="A3"/>
          <w:rFonts w:asciiTheme="minorHAnsi" w:eastAsiaTheme="minorHAnsi" w:hAnsiTheme="minorHAnsi" w:cstheme="minorHAnsi"/>
          <w:sz w:val="26"/>
          <w:szCs w:val="26"/>
        </w:rPr>
      </w:pPr>
    </w:p>
    <w:p w:rsidR="00DD37C3" w:rsidRPr="00ED5D69" w:rsidRDefault="00DD37C3" w:rsidP="005A4162">
      <w:pPr>
        <w:pStyle w:val="Default"/>
        <w:spacing w:before="240" w:after="240"/>
        <w:jc w:val="both"/>
        <w:rPr>
          <w:rStyle w:val="A3"/>
          <w:rFonts w:asciiTheme="minorHAnsi" w:eastAsiaTheme="minorHAnsi" w:hAnsiTheme="minorHAnsi" w:cstheme="minorHAnsi"/>
          <w:b/>
          <w:bCs/>
          <w:sz w:val="26"/>
          <w:szCs w:val="26"/>
        </w:rPr>
      </w:pPr>
      <w:r w:rsidRPr="00DD37C3">
        <w:rPr>
          <w:rStyle w:val="A3"/>
          <w:rFonts w:asciiTheme="minorHAnsi" w:eastAsiaTheme="minorHAnsi" w:hAnsiTheme="minorHAnsi" w:cstheme="minorHAnsi"/>
          <w:sz w:val="26"/>
          <w:szCs w:val="26"/>
        </w:rPr>
        <w:lastRenderedPageBreak/>
        <w:t xml:space="preserve"> </w:t>
      </w:r>
      <w:r w:rsidR="009F57D6" w:rsidRPr="00ED5D69">
        <w:rPr>
          <w:rStyle w:val="A3"/>
          <w:rFonts w:asciiTheme="minorHAnsi" w:eastAsiaTheme="minorHAnsi" w:hAnsiTheme="minorHAnsi" w:cstheme="minorHAnsi"/>
          <w:b/>
          <w:bCs/>
          <w:sz w:val="26"/>
          <w:szCs w:val="26"/>
        </w:rPr>
        <w:t xml:space="preserve">IV.3.2.3 </w:t>
      </w:r>
      <w:r w:rsidR="004B7B97" w:rsidRPr="00ED5D69">
        <w:rPr>
          <w:rStyle w:val="A3"/>
          <w:rFonts w:asciiTheme="minorHAnsi" w:eastAsiaTheme="minorHAnsi" w:hAnsiTheme="minorHAnsi" w:cstheme="minorHAnsi"/>
          <w:b/>
          <w:bCs/>
          <w:sz w:val="26"/>
          <w:szCs w:val="26"/>
        </w:rPr>
        <w:t>L’échelle constructive :</w:t>
      </w:r>
    </w:p>
    <w:p w:rsidR="00542361" w:rsidRDefault="00DD37C3" w:rsidP="00542361">
      <w:pPr>
        <w:pStyle w:val="Default"/>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Les savoir-faire traditionnels face à un environnement hostile et avare de ressources, se manifestent dans le développement des techniques permettant d’utiliser au mieux l’eau (et la terre), que sa disponibilité soit pérenne ou cyclique. Dans les établissements sédentaires, la recherche de la protection contre le vent et le soleil s’est étendue à la conception d’une architecture et d’un urbanisme où la solution technique s’élevant au rang de l’art confère aux habitations et au tissu urbain une esthétique particulière. Dans la vallée du M’Zab, les caractéristiques principales des constructions sont la rationalité et la simplicité avec l’utilisation de matériaux qui s’harmonisent parfaitement avec l’environnement, dans la mesure où ils sont extraits sur place, nous retrouvons, la pierre, le sable, le timchent (plâtre traditionnel), la chaux et le palmier: </w:t>
      </w:r>
    </w:p>
    <w:p w:rsidR="00DD37C3" w:rsidRPr="00DD37C3" w:rsidRDefault="00542361" w:rsidP="00542361">
      <w:pPr>
        <w:pStyle w:val="Default"/>
        <w:spacing w:before="240" w:after="24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L</w:t>
      </w:r>
      <w:r w:rsidR="00DD37C3" w:rsidRPr="00DD37C3">
        <w:rPr>
          <w:rStyle w:val="A3"/>
          <w:rFonts w:asciiTheme="minorHAnsi" w:eastAsiaTheme="minorHAnsi" w:hAnsiTheme="minorHAnsi" w:cstheme="minorHAnsi"/>
          <w:sz w:val="26"/>
          <w:szCs w:val="26"/>
        </w:rPr>
        <w:t xml:space="preserve">es éléments de la construction sont réalisés selon les mêmes règles techniques, nous avons : </w:t>
      </w:r>
    </w:p>
    <w:p w:rsidR="00DD37C3" w:rsidRPr="00ED5D69" w:rsidRDefault="009F57D6" w:rsidP="00D561BC">
      <w:pPr>
        <w:pStyle w:val="Default"/>
        <w:spacing w:before="240" w:after="240"/>
        <w:jc w:val="both"/>
        <w:rPr>
          <w:rStyle w:val="A3"/>
          <w:rFonts w:asciiTheme="minorHAnsi" w:eastAsiaTheme="minorHAnsi" w:hAnsiTheme="minorHAnsi" w:cstheme="minorHAnsi"/>
          <w:b/>
          <w:bCs/>
          <w:sz w:val="26"/>
          <w:szCs w:val="26"/>
        </w:rPr>
      </w:pPr>
      <w:r w:rsidRPr="00ED5D69">
        <w:rPr>
          <w:rStyle w:val="A3"/>
          <w:rFonts w:asciiTheme="minorHAnsi" w:eastAsiaTheme="minorHAnsi" w:hAnsiTheme="minorHAnsi" w:cstheme="minorHAnsi"/>
          <w:b/>
          <w:bCs/>
          <w:sz w:val="26"/>
          <w:szCs w:val="26"/>
        </w:rPr>
        <w:t xml:space="preserve">IV.3.2.3 .A </w:t>
      </w:r>
      <w:r w:rsidR="00DD37C3" w:rsidRPr="00ED5D69">
        <w:rPr>
          <w:rStyle w:val="A3"/>
          <w:rFonts w:asciiTheme="minorHAnsi" w:eastAsiaTheme="minorHAnsi" w:hAnsiTheme="minorHAnsi" w:cstheme="minorHAnsi"/>
          <w:b/>
          <w:bCs/>
          <w:sz w:val="26"/>
          <w:szCs w:val="26"/>
        </w:rPr>
        <w:t>Les fondations:</w:t>
      </w:r>
    </w:p>
    <w:p w:rsidR="00DD37C3" w:rsidRPr="00DD37C3" w:rsidRDefault="00DD37C3" w:rsidP="00ED5D69">
      <w:pPr>
        <w:pStyle w:val="Default"/>
        <w:spacing w:before="240" w:after="24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 xml:space="preserve">Les fondations n’existent pas en tant que telles. Le sol naturel des ksour est en grande partie constitué par la roche affleurante, dans ce cas le mur de moellon commence directement. Sur sol sablonneux, (palmeraie) on creuse une rigole qui permet d’asseoir le mur sur le sable compact. Le bon sol est toujours proche de la surface. </w:t>
      </w:r>
    </w:p>
    <w:p w:rsidR="00DD37C3" w:rsidRPr="00ED5D69" w:rsidRDefault="00D561BC" w:rsidP="00ED5D69">
      <w:pPr>
        <w:pStyle w:val="Default"/>
        <w:spacing w:before="240" w:after="240"/>
        <w:jc w:val="both"/>
        <w:rPr>
          <w:rStyle w:val="A3"/>
          <w:rFonts w:asciiTheme="minorHAnsi" w:eastAsiaTheme="minorHAnsi" w:hAnsiTheme="minorHAnsi" w:cstheme="minorHAnsi"/>
          <w:b/>
          <w:bCs/>
          <w:sz w:val="26"/>
          <w:szCs w:val="26"/>
        </w:rPr>
      </w:pPr>
      <w:r>
        <w:rPr>
          <w:rStyle w:val="A3"/>
          <w:rFonts w:asciiTheme="minorHAnsi" w:eastAsiaTheme="minorHAnsi" w:hAnsiTheme="minorHAnsi" w:cstheme="minorHAnsi"/>
          <w:b/>
          <w:bCs/>
          <w:sz w:val="26"/>
          <w:szCs w:val="26"/>
        </w:rPr>
        <w:t>IV.3.2.3.</w:t>
      </w:r>
      <w:r w:rsidR="009F57D6" w:rsidRPr="00ED5D69">
        <w:rPr>
          <w:rStyle w:val="A3"/>
          <w:rFonts w:asciiTheme="minorHAnsi" w:eastAsiaTheme="minorHAnsi" w:hAnsiTheme="minorHAnsi" w:cstheme="minorHAnsi"/>
          <w:b/>
          <w:bCs/>
          <w:sz w:val="26"/>
          <w:szCs w:val="26"/>
        </w:rPr>
        <w:t xml:space="preserve">B </w:t>
      </w:r>
      <w:r w:rsidR="00DD37C3" w:rsidRPr="00ED5D69">
        <w:rPr>
          <w:rStyle w:val="A3"/>
          <w:rFonts w:asciiTheme="minorHAnsi" w:eastAsiaTheme="minorHAnsi" w:hAnsiTheme="minorHAnsi" w:cstheme="minorHAnsi"/>
          <w:b/>
          <w:bCs/>
          <w:sz w:val="26"/>
          <w:szCs w:val="26"/>
        </w:rPr>
        <w:t xml:space="preserve">Les éléments porteurs : </w:t>
      </w:r>
    </w:p>
    <w:p w:rsidR="00562BF4" w:rsidRPr="00562BF4" w:rsidRDefault="00DD37C3" w:rsidP="00542361">
      <w:pPr>
        <w:pStyle w:val="Default"/>
        <w:spacing w:before="240" w:after="240"/>
        <w:ind w:left="60"/>
        <w:jc w:val="both"/>
        <w:rPr>
          <w:rStyle w:val="A3"/>
          <w:rFonts w:asciiTheme="minorHAnsi" w:eastAsiaTheme="minorHAnsi" w:hAnsiTheme="minorHAnsi" w:cstheme="minorHAnsi"/>
          <w:sz w:val="26"/>
          <w:szCs w:val="26"/>
        </w:rPr>
      </w:pPr>
      <w:r w:rsidRPr="00DD37C3">
        <w:rPr>
          <w:rStyle w:val="A3"/>
          <w:rFonts w:asciiTheme="minorHAnsi" w:eastAsiaTheme="minorHAnsi" w:hAnsiTheme="minorHAnsi" w:cstheme="minorHAnsi"/>
          <w:sz w:val="26"/>
          <w:szCs w:val="26"/>
        </w:rPr>
        <w:t>Les murs sont composés de moellons, plus ou moins gros, qui forment une maçonnerie irrégulière. L’épaisseur des murs extérieurs varie entre la base, qui</w:t>
      </w:r>
      <w:r>
        <w:rPr>
          <w:rStyle w:val="A3"/>
          <w:rFonts w:asciiTheme="minorHAnsi" w:eastAsiaTheme="minorHAnsi" w:hAnsiTheme="minorHAnsi" w:cstheme="minorHAnsi"/>
          <w:sz w:val="26"/>
          <w:szCs w:val="26"/>
        </w:rPr>
        <w:t xml:space="preserve"> </w:t>
      </w:r>
      <w:r w:rsidR="00562BF4" w:rsidRPr="00562BF4">
        <w:rPr>
          <w:rStyle w:val="A3"/>
          <w:rFonts w:asciiTheme="minorHAnsi" w:eastAsiaTheme="minorHAnsi" w:hAnsiTheme="minorHAnsi" w:cstheme="minorHAnsi"/>
          <w:sz w:val="26"/>
          <w:szCs w:val="26"/>
        </w:rPr>
        <w:t xml:space="preserve">peut atteindre 1m, et l’acrotère, mesurant, pour des considérations d’intimité, entre 1.50 m à 1.80 m de hauteur, n’a que 15 cm. Le liant est souvent composé de chaux et de sable. Les piliers  sont constitués de moellons liés parfois au sable argileux mais plus fréquemment au mortier de timchent et de sable. </w:t>
      </w:r>
    </w:p>
    <w:p w:rsidR="00562BF4" w:rsidRPr="00542361" w:rsidRDefault="00D561BC" w:rsidP="00ED5D69">
      <w:pPr>
        <w:pStyle w:val="Default"/>
        <w:spacing w:before="240" w:after="240"/>
        <w:jc w:val="both"/>
        <w:rPr>
          <w:rStyle w:val="A3"/>
          <w:rFonts w:asciiTheme="minorHAnsi" w:eastAsiaTheme="minorHAnsi" w:hAnsiTheme="minorHAnsi" w:cstheme="minorHAnsi"/>
          <w:b/>
          <w:bCs/>
          <w:sz w:val="26"/>
          <w:szCs w:val="26"/>
        </w:rPr>
      </w:pPr>
      <w:r>
        <w:rPr>
          <w:rStyle w:val="A3"/>
          <w:rFonts w:asciiTheme="minorHAnsi" w:eastAsiaTheme="minorHAnsi" w:hAnsiTheme="minorHAnsi" w:cstheme="minorHAnsi"/>
          <w:b/>
          <w:bCs/>
          <w:sz w:val="26"/>
          <w:szCs w:val="26"/>
        </w:rPr>
        <w:t>IV.3.2.3.</w:t>
      </w:r>
      <w:r w:rsidR="009F57D6" w:rsidRPr="00542361">
        <w:rPr>
          <w:rStyle w:val="A3"/>
          <w:rFonts w:asciiTheme="minorHAnsi" w:eastAsiaTheme="minorHAnsi" w:hAnsiTheme="minorHAnsi" w:cstheme="minorHAnsi"/>
          <w:b/>
          <w:bCs/>
          <w:sz w:val="26"/>
          <w:szCs w:val="26"/>
        </w:rPr>
        <w:t xml:space="preserve">C  </w:t>
      </w:r>
      <w:r w:rsidR="00562BF4" w:rsidRPr="00542361">
        <w:rPr>
          <w:rStyle w:val="A3"/>
          <w:rFonts w:asciiTheme="minorHAnsi" w:eastAsiaTheme="minorHAnsi" w:hAnsiTheme="minorHAnsi" w:cstheme="minorHAnsi"/>
          <w:b/>
          <w:bCs/>
          <w:sz w:val="26"/>
          <w:szCs w:val="26"/>
        </w:rPr>
        <w:t>Le franchissement horizontal</w:t>
      </w:r>
      <w:r w:rsidR="00B02DC6" w:rsidRPr="00542361">
        <w:rPr>
          <w:rStyle w:val="A3"/>
          <w:rFonts w:asciiTheme="minorHAnsi" w:eastAsiaTheme="minorHAnsi" w:hAnsiTheme="minorHAnsi" w:cstheme="minorHAnsi"/>
          <w:b/>
          <w:bCs/>
          <w:sz w:val="26"/>
          <w:szCs w:val="26"/>
        </w:rPr>
        <w:t> :</w:t>
      </w:r>
      <w:r w:rsidR="00562BF4" w:rsidRPr="00542361">
        <w:rPr>
          <w:rStyle w:val="A3"/>
          <w:rFonts w:asciiTheme="minorHAnsi" w:eastAsiaTheme="minorHAnsi" w:hAnsiTheme="minorHAnsi" w:cstheme="minorHAnsi"/>
          <w:b/>
          <w:bCs/>
          <w:sz w:val="26"/>
          <w:szCs w:val="26"/>
        </w:rPr>
        <w:t xml:space="preserve"> </w:t>
      </w:r>
    </w:p>
    <w:p w:rsidR="00562BF4" w:rsidRPr="00562BF4" w:rsidRDefault="00562BF4" w:rsidP="00ED5D69">
      <w:pPr>
        <w:pStyle w:val="Default"/>
        <w:spacing w:before="240" w:after="24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Deux types de franchissements d’espaces caractérisent la maison Mozabite. D’une part, les Poutres et linteaux qui sont des pièces de bois taillées dans le stipe du palmier dont leurs extrémités sont noyées dans le timchent sont très résistantes dans le temps, d’autre part les arcs réalisés en moellons et posés en assises successives, selon deux techniques : l’arc peut être défini par quelques étais durant le temps de la prise du timchent, ou au moyen d’un coffrage perdu. Pour réaliser les arcs entre deux piliers, on cintre les nervures de palme que l’on scelle au timchent, ensuite on monte les moellons </w:t>
      </w:r>
    </w:p>
    <w:p w:rsidR="00562BF4" w:rsidRPr="00B02DC6" w:rsidRDefault="00ED5D69" w:rsidP="00ED5D69">
      <w:pPr>
        <w:pStyle w:val="Default"/>
        <w:spacing w:after="200"/>
        <w:jc w:val="both"/>
        <w:rPr>
          <w:rStyle w:val="A3"/>
          <w:rFonts w:asciiTheme="minorHAnsi" w:eastAsiaTheme="minorHAnsi" w:hAnsiTheme="minorHAnsi" w:cstheme="minorHAnsi"/>
          <w:b/>
          <w:bCs/>
          <w:sz w:val="26"/>
          <w:szCs w:val="26"/>
        </w:rPr>
      </w:pPr>
      <w:r>
        <w:rPr>
          <w:rStyle w:val="A3"/>
          <w:rFonts w:asciiTheme="minorHAnsi" w:eastAsiaTheme="minorHAnsi" w:hAnsiTheme="minorHAnsi" w:cstheme="minorHAnsi"/>
          <w:b/>
          <w:sz w:val="26"/>
          <w:szCs w:val="26"/>
        </w:rPr>
        <w:t xml:space="preserve">IV.3.2.3.D </w:t>
      </w:r>
      <w:r w:rsidR="00562BF4" w:rsidRPr="00B02DC6">
        <w:rPr>
          <w:rStyle w:val="A3"/>
          <w:rFonts w:asciiTheme="minorHAnsi" w:eastAsiaTheme="minorHAnsi" w:hAnsiTheme="minorHAnsi" w:cstheme="minorHAnsi"/>
          <w:b/>
          <w:bCs/>
          <w:sz w:val="26"/>
          <w:szCs w:val="26"/>
        </w:rPr>
        <w:t>Le franchissement surfacique</w:t>
      </w:r>
      <w:r w:rsidR="00B02DC6" w:rsidRPr="00B02DC6">
        <w:rPr>
          <w:rStyle w:val="A3"/>
          <w:rFonts w:asciiTheme="minorHAnsi" w:eastAsiaTheme="minorHAnsi" w:hAnsiTheme="minorHAnsi" w:cstheme="minorHAnsi"/>
          <w:b/>
          <w:bCs/>
          <w:sz w:val="26"/>
          <w:szCs w:val="26"/>
        </w:rPr>
        <w:t> :</w:t>
      </w:r>
      <w:r w:rsidR="00562BF4" w:rsidRPr="00B02DC6">
        <w:rPr>
          <w:rStyle w:val="A3"/>
          <w:rFonts w:asciiTheme="minorHAnsi" w:eastAsiaTheme="minorHAnsi" w:hAnsiTheme="minorHAnsi" w:cstheme="minorHAnsi"/>
          <w:b/>
          <w:bCs/>
          <w:sz w:val="26"/>
          <w:szCs w:val="26"/>
        </w:rPr>
        <w:t xml:space="preserve"> </w:t>
      </w:r>
    </w:p>
    <w:p w:rsidR="00562BF4" w:rsidRPr="00562BF4" w:rsidRDefault="00562BF4" w:rsidP="00542361">
      <w:pPr>
        <w:pStyle w:val="Default"/>
        <w:spacing w:after="20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Pour la structure porteuse des planchers, il est utilisé des solives en stipes de palmier séché, d’une longueur de 2 à 2.50 m et de section triangulaire. Ces solives sont espacées de 30 à </w:t>
      </w:r>
      <w:r w:rsidR="00542361">
        <w:rPr>
          <w:rStyle w:val="A3"/>
          <w:rFonts w:asciiTheme="minorHAnsi" w:eastAsiaTheme="minorHAnsi" w:hAnsiTheme="minorHAnsi" w:cstheme="minorHAnsi"/>
          <w:sz w:val="26"/>
          <w:szCs w:val="26"/>
        </w:rPr>
        <w:t xml:space="preserve">            </w:t>
      </w:r>
      <w:r w:rsidRPr="00562BF4">
        <w:rPr>
          <w:rStyle w:val="A3"/>
          <w:rFonts w:asciiTheme="minorHAnsi" w:eastAsiaTheme="minorHAnsi" w:hAnsiTheme="minorHAnsi" w:cstheme="minorHAnsi"/>
          <w:sz w:val="26"/>
          <w:szCs w:val="26"/>
        </w:rPr>
        <w:t xml:space="preserve">60 cm. Le plafond est constitué, soit par un lattis serré de nervures de palmes, soit par des pierres plates, soit par des voûtains formés de pierres liés au timchent entre les solives </w:t>
      </w:r>
      <w:r w:rsidR="00542361">
        <w:rPr>
          <w:rStyle w:val="A3"/>
          <w:rFonts w:asciiTheme="minorHAnsi" w:eastAsiaTheme="minorHAnsi" w:hAnsiTheme="minorHAnsi" w:cstheme="minorHAnsi"/>
          <w:sz w:val="26"/>
          <w:szCs w:val="26"/>
        </w:rPr>
        <w:t>,</w:t>
      </w:r>
      <w:r w:rsidRPr="00562BF4">
        <w:rPr>
          <w:rStyle w:val="A3"/>
          <w:rFonts w:asciiTheme="minorHAnsi" w:eastAsiaTheme="minorHAnsi" w:hAnsiTheme="minorHAnsi" w:cstheme="minorHAnsi"/>
          <w:sz w:val="26"/>
          <w:szCs w:val="26"/>
        </w:rPr>
        <w:t xml:space="preserve"> Cette base est ensuite recouverte d’une couche de sable damé pouvant atteindre 30 cm </w:t>
      </w:r>
      <w:r w:rsidRPr="00562BF4">
        <w:rPr>
          <w:rStyle w:val="A3"/>
          <w:rFonts w:asciiTheme="minorHAnsi" w:eastAsiaTheme="minorHAnsi" w:hAnsiTheme="minorHAnsi" w:cstheme="minorHAnsi"/>
          <w:sz w:val="26"/>
          <w:szCs w:val="26"/>
        </w:rPr>
        <w:lastRenderedPageBreak/>
        <w:t xml:space="preserve">d’épaisseur sur les terrasses exposées à l’air, au soleil, à la pluie, et sert alors d’isolant thermique, protégée elle- même par une chape de mortier de chaux, fouettée à l’aide d’un balai que forme le régime de dattes dépouillé de ses fruits, pour remplir les interstices résultant de la mise en </w:t>
      </w:r>
      <w:r w:rsidR="00ED5D69" w:rsidRPr="00562BF4">
        <w:rPr>
          <w:rStyle w:val="A3"/>
          <w:rFonts w:asciiTheme="minorHAnsi" w:eastAsiaTheme="minorHAnsi" w:hAnsiTheme="minorHAnsi" w:cstheme="minorHAnsi"/>
          <w:sz w:val="26"/>
          <w:szCs w:val="26"/>
        </w:rPr>
        <w:t>œuvre</w:t>
      </w:r>
      <w:r w:rsidRPr="00562BF4">
        <w:rPr>
          <w:rStyle w:val="A3"/>
          <w:rFonts w:asciiTheme="minorHAnsi" w:eastAsiaTheme="minorHAnsi" w:hAnsiTheme="minorHAnsi" w:cstheme="minorHAnsi"/>
          <w:sz w:val="26"/>
          <w:szCs w:val="26"/>
        </w:rPr>
        <w:t xml:space="preserve"> et obtenir une meilleure étanchéité. On badigeonne finalement la chape au lait de chaux. Sa couleur blanche réfléchit les rayons solaires. D’ailleurs la couleur blanche, permettrait notamment de lutter contre le phénomène des îlots de chaleur urbain, ainsi peindre en blanc 10 m² de surface sombre serait aussi efficace que réduire d’une tonne la production de dioxyde de carbone. Quant aux Voûtes, leur construction relève de la même technique que celle des arcs, à savoir des pierres montées au timchent sur coffrage perdu de nervures de palmes. </w:t>
      </w:r>
    </w:p>
    <w:p w:rsidR="00562BF4" w:rsidRPr="00542361" w:rsidRDefault="00562BF4" w:rsidP="00542361">
      <w:pPr>
        <w:pStyle w:val="Default"/>
        <w:numPr>
          <w:ilvl w:val="0"/>
          <w:numId w:val="38"/>
        </w:numPr>
        <w:spacing w:after="200"/>
        <w:jc w:val="both"/>
        <w:rPr>
          <w:rStyle w:val="A3"/>
          <w:rFonts w:asciiTheme="minorHAnsi" w:eastAsiaTheme="minorHAnsi" w:hAnsiTheme="minorHAnsi" w:cstheme="minorHAnsi"/>
          <w:b/>
          <w:bCs/>
          <w:sz w:val="26"/>
          <w:szCs w:val="26"/>
        </w:rPr>
      </w:pPr>
      <w:r w:rsidRPr="00542361">
        <w:rPr>
          <w:rStyle w:val="A3"/>
          <w:rFonts w:asciiTheme="minorHAnsi" w:eastAsiaTheme="minorHAnsi" w:hAnsiTheme="minorHAnsi" w:cstheme="minorHAnsi"/>
          <w:b/>
          <w:bCs/>
          <w:sz w:val="26"/>
          <w:szCs w:val="26"/>
        </w:rPr>
        <w:t>Réinterprétation des principes traditionnels dans le ksar de Tafilelt</w:t>
      </w:r>
      <w:r w:rsidR="00542361">
        <w:rPr>
          <w:rStyle w:val="A3"/>
          <w:rFonts w:asciiTheme="minorHAnsi" w:eastAsiaTheme="minorHAnsi" w:hAnsiTheme="minorHAnsi" w:cstheme="minorHAnsi"/>
          <w:b/>
          <w:bCs/>
          <w:sz w:val="26"/>
          <w:szCs w:val="26"/>
        </w:rPr>
        <w:t> :</w:t>
      </w:r>
      <w:r w:rsidRPr="00542361">
        <w:rPr>
          <w:rStyle w:val="A3"/>
          <w:rFonts w:asciiTheme="minorHAnsi" w:eastAsiaTheme="minorHAnsi" w:hAnsiTheme="minorHAnsi" w:cstheme="minorHAnsi"/>
          <w:b/>
          <w:bCs/>
          <w:sz w:val="26"/>
          <w:szCs w:val="26"/>
        </w:rPr>
        <w:t xml:space="preserve"> </w:t>
      </w:r>
    </w:p>
    <w:p w:rsidR="00562BF4" w:rsidRPr="00562BF4" w:rsidRDefault="00562BF4" w:rsidP="00562BF4">
      <w:pPr>
        <w:pStyle w:val="Default"/>
        <w:spacing w:after="20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 projet du ksar de Tafilelt visant à rendre le logement à la portée de tout le monde, sans porter atteinte à l’environnement naturel, a permis de restaurer certaines coutumes ancestrales basées sur la foi, le compter sur soi et l’entraide. Alliant ainsi les pratiques et les valeurs de cohésion sociales par la touiza, tout en respectant les exigences du confort de l’habitat contemporain, Tafilelt a pu être achevé dans un délai record (2006), tout en respectant les principes traditionnels d’échelles urbaines et architecturales. Nous relevons : </w:t>
      </w:r>
    </w:p>
    <w:p w:rsidR="00562BF4" w:rsidRPr="00562BF4" w:rsidRDefault="00ED5D69" w:rsidP="00D561BC">
      <w:pPr>
        <w:pStyle w:val="Default"/>
        <w:spacing w:after="200"/>
        <w:rPr>
          <w:b/>
          <w:bCs/>
          <w:sz w:val="22"/>
          <w:szCs w:val="22"/>
        </w:rPr>
      </w:pPr>
      <w:r>
        <w:rPr>
          <w:rStyle w:val="A3"/>
          <w:rFonts w:asciiTheme="minorHAnsi" w:eastAsiaTheme="minorHAnsi" w:hAnsiTheme="minorHAnsi" w:cstheme="minorHAnsi"/>
          <w:b/>
          <w:sz w:val="26"/>
          <w:szCs w:val="26"/>
        </w:rPr>
        <w:t xml:space="preserve">IV.3.2.4 </w:t>
      </w:r>
      <w:r w:rsidR="00D561BC">
        <w:rPr>
          <w:rStyle w:val="A3"/>
          <w:rFonts w:asciiTheme="minorHAnsi" w:eastAsiaTheme="minorHAnsi" w:hAnsiTheme="minorHAnsi" w:cstheme="minorHAnsi"/>
          <w:b/>
          <w:sz w:val="26"/>
          <w:szCs w:val="26"/>
        </w:rPr>
        <w:t>Autres échelles</w:t>
      </w:r>
      <w:r w:rsidR="00562BF4" w:rsidRPr="00562BF4">
        <w:rPr>
          <w:rStyle w:val="A3"/>
          <w:rFonts w:asciiTheme="minorHAnsi" w:eastAsiaTheme="minorHAnsi" w:hAnsiTheme="minorHAnsi" w:cstheme="minorHAnsi"/>
          <w:b/>
          <w:sz w:val="26"/>
          <w:szCs w:val="26"/>
        </w:rPr>
        <w:t> :</w:t>
      </w:r>
      <w:r w:rsidR="00562BF4" w:rsidRPr="00562BF4">
        <w:rPr>
          <w:b/>
          <w:bCs/>
          <w:sz w:val="22"/>
          <w:szCs w:val="22"/>
        </w:rPr>
        <w:t xml:space="preserve"> </w:t>
      </w:r>
    </w:p>
    <w:p w:rsidR="00562BF4" w:rsidRPr="00562BF4" w:rsidRDefault="00ED5D69" w:rsidP="00562BF4">
      <w:pPr>
        <w:pStyle w:val="Default"/>
        <w:spacing w:after="20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IV.3.2.4.1</w:t>
      </w:r>
      <w:r w:rsidR="00562BF4" w:rsidRPr="00562BF4">
        <w:rPr>
          <w:rStyle w:val="A3"/>
          <w:rFonts w:asciiTheme="minorHAnsi" w:eastAsiaTheme="minorHAnsi" w:hAnsiTheme="minorHAnsi" w:cstheme="minorHAnsi"/>
          <w:b/>
          <w:sz w:val="26"/>
          <w:szCs w:val="26"/>
        </w:rPr>
        <w:t xml:space="preserve"> La compacité : </w:t>
      </w:r>
    </w:p>
    <w:p w:rsidR="00562BF4" w:rsidRPr="00562BF4" w:rsidRDefault="00562BF4" w:rsidP="005A4162">
      <w:pPr>
        <w:pStyle w:val="Default"/>
        <w:spacing w:after="20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 ksar de Tafilelt est organisé selon un système viaire à géométrie rectiligne, un profil moins étroit (4.50 m) que les rues des anciens ksour pour les exigences de la modernité (la voiture), profondes et se coupent à angle droit. Les maisons occupant la totalité de la parcelle sont accolées autant que possible les unes aux autres </w:t>
      </w:r>
      <w:r w:rsidR="000A4350" w:rsidRPr="00D6164E">
        <w:rPr>
          <w:rFonts w:asciiTheme="minorHAnsi" w:hAnsiTheme="minorHAnsi" w:cstheme="minorHAnsi"/>
          <w:sz w:val="26"/>
          <w:szCs w:val="26"/>
        </w:rPr>
        <w:t>(voir figure N°</w:t>
      </w:r>
      <w:r w:rsidR="000A4350">
        <w:rPr>
          <w:rFonts w:asciiTheme="minorHAnsi" w:hAnsiTheme="minorHAnsi" w:cstheme="minorHAnsi"/>
          <w:sz w:val="26"/>
          <w:szCs w:val="26"/>
        </w:rPr>
        <w:t>IV</w:t>
      </w:r>
      <w:r w:rsidR="000A4350" w:rsidRPr="00D6164E">
        <w:rPr>
          <w:rFonts w:asciiTheme="minorHAnsi" w:hAnsiTheme="minorHAnsi" w:cstheme="minorHAnsi"/>
          <w:sz w:val="26"/>
          <w:szCs w:val="26"/>
        </w:rPr>
        <w:t>.</w:t>
      </w:r>
      <w:r w:rsidR="000A4350">
        <w:rPr>
          <w:rFonts w:asciiTheme="minorHAnsi" w:hAnsiTheme="minorHAnsi" w:cstheme="minorHAnsi"/>
          <w:sz w:val="26"/>
          <w:szCs w:val="26"/>
        </w:rPr>
        <w:t>1</w:t>
      </w:r>
      <w:r w:rsidR="005A4162">
        <w:rPr>
          <w:rFonts w:asciiTheme="minorHAnsi" w:hAnsiTheme="minorHAnsi" w:cstheme="minorHAnsi"/>
          <w:sz w:val="26"/>
          <w:szCs w:val="26"/>
        </w:rPr>
        <w:t>1</w:t>
      </w:r>
      <w:r w:rsidR="000A4350" w:rsidRPr="00D6164E">
        <w:rPr>
          <w:rFonts w:asciiTheme="minorHAnsi" w:hAnsiTheme="minorHAnsi" w:cstheme="minorHAnsi"/>
          <w:sz w:val="26"/>
          <w:szCs w:val="26"/>
        </w:rPr>
        <w:t>)</w:t>
      </w:r>
      <w:r w:rsidRPr="00562BF4">
        <w:rPr>
          <w:rStyle w:val="A3"/>
          <w:rFonts w:asciiTheme="minorHAnsi" w:eastAsiaTheme="minorHAnsi" w:hAnsiTheme="minorHAnsi" w:cstheme="minorHAnsi"/>
          <w:sz w:val="26"/>
          <w:szCs w:val="26"/>
        </w:rPr>
        <w:t xml:space="preserve">, ce qui permet de réduire les surfaces exposées à l'ensoleillement, à l’exception de la façade principale et terrasse. Il a été produit une organisation urbaine compacte, en comparaison avec le ksar de </w:t>
      </w:r>
      <w:r w:rsidR="00B02DC6" w:rsidRPr="00562BF4">
        <w:rPr>
          <w:rStyle w:val="A3"/>
          <w:rFonts w:asciiTheme="minorHAnsi" w:eastAsiaTheme="minorHAnsi" w:hAnsiTheme="minorHAnsi" w:cstheme="minorHAnsi"/>
          <w:sz w:val="26"/>
          <w:szCs w:val="26"/>
        </w:rPr>
        <w:t>Béni</w:t>
      </w:r>
      <w:r w:rsidRPr="00562BF4">
        <w:rPr>
          <w:rStyle w:val="A3"/>
          <w:rFonts w:asciiTheme="minorHAnsi" w:eastAsiaTheme="minorHAnsi" w:hAnsiTheme="minorHAnsi" w:cstheme="minorHAnsi"/>
          <w:sz w:val="26"/>
          <w:szCs w:val="26"/>
        </w:rPr>
        <w:t xml:space="preserve">-Isguen. L'introversion des habitations, à travers leurs organisations autour d’une cour, réduit énormément les surfaces exposées vers l'extérieur, c’est alors une réponse climatique et sociale. </w:t>
      </w:r>
    </w:p>
    <w:p w:rsidR="00562BF4" w:rsidRPr="00DD37C3" w:rsidRDefault="000D2873" w:rsidP="00562BF4">
      <w:pPr>
        <w:pStyle w:val="Default"/>
        <w:spacing w:after="200"/>
        <w:ind w:left="60"/>
        <w:jc w:val="both"/>
        <w:rPr>
          <w:rStyle w:val="A3"/>
          <w:rFonts w:asciiTheme="minorHAnsi" w:eastAsiaTheme="minorHAnsi" w:hAnsiTheme="minorHAnsi" w:cstheme="minorHAnsi"/>
          <w:sz w:val="26"/>
          <w:szCs w:val="26"/>
        </w:rPr>
      </w:pPr>
      <w:r w:rsidRPr="000D2873">
        <w:rPr>
          <w:noProof/>
          <w:sz w:val="22"/>
          <w:szCs w:val="22"/>
        </w:rPr>
        <w:pict>
          <v:shape id="_x0000_s1033" type="#_x0000_t202" style="position:absolute;left:0;text-align:left;margin-left:1.8pt;margin-top:-1.15pt;width:498.75pt;height:24.75pt;z-index:251693056;mso-width-relative:margin;mso-height-relative:margin" stroked="f">
            <v:textbox style="mso-next-textbox:#_x0000_s1033">
              <w:txbxContent>
                <w:p w:rsidR="00DA34E2" w:rsidRDefault="00DA34E2" w:rsidP="005A4162">
                  <w:pPr>
                    <w:pStyle w:val="Default"/>
                    <w:spacing w:after="200"/>
                    <w:jc w:val="both"/>
                    <w:rPr>
                      <w:sz w:val="20"/>
                      <w:szCs w:val="20"/>
                    </w:rPr>
                  </w:pPr>
                  <w:r w:rsidRPr="00857D58">
                    <w:rPr>
                      <w:b/>
                      <w:sz w:val="20"/>
                      <w:szCs w:val="20"/>
                    </w:rPr>
                    <w:t>Figure</w:t>
                  </w:r>
                  <w:r>
                    <w:rPr>
                      <w:b/>
                      <w:sz w:val="20"/>
                      <w:szCs w:val="20"/>
                    </w:rPr>
                    <w:t xml:space="preserve"> IV.1</w:t>
                  </w:r>
                  <w:r w:rsidR="005A4162">
                    <w:rPr>
                      <w:b/>
                      <w:sz w:val="20"/>
                      <w:szCs w:val="20"/>
                    </w:rPr>
                    <w:t>1</w:t>
                  </w:r>
                  <w:r w:rsidRPr="00857D58">
                    <w:rPr>
                      <w:b/>
                      <w:sz w:val="20"/>
                      <w:szCs w:val="20"/>
                    </w:rPr>
                    <w:t>:</w:t>
                  </w:r>
                  <w:r w:rsidRPr="00857D58">
                    <w:rPr>
                      <w:rFonts w:ascii="Univers" w:hAnsi="Univers" w:cs="Univers"/>
                      <w:b/>
                      <w:sz w:val="20"/>
                      <w:szCs w:val="20"/>
                    </w:rPr>
                    <w:t xml:space="preserve"> </w:t>
                  </w:r>
                  <w:r w:rsidRPr="00562BF4">
                    <w:rPr>
                      <w:b/>
                      <w:sz w:val="20"/>
                      <w:szCs w:val="20"/>
                    </w:rPr>
                    <w:t>Le ksar de Tafilelt et son organisation compacte</w:t>
                  </w:r>
                  <w:r w:rsidR="005A4162">
                    <w:rPr>
                      <w:b/>
                      <w:sz w:val="20"/>
                      <w:szCs w:val="20"/>
                    </w:rPr>
                    <w:t>.</w:t>
                  </w:r>
                  <w:r w:rsidRPr="00562BF4">
                    <w:rPr>
                      <w:b/>
                      <w:sz w:val="20"/>
                      <w:szCs w:val="20"/>
                    </w:rPr>
                    <w:t xml:space="preserve"> </w:t>
                  </w:r>
                  <w:r w:rsidR="005A4162">
                    <w:rPr>
                      <w:b/>
                      <w:sz w:val="20"/>
                      <w:szCs w:val="20"/>
                    </w:rPr>
                    <w:t xml:space="preserve">                             Source : WWW.WIKIPEDIA.COM.</w:t>
                  </w:r>
                </w:p>
                <w:p w:rsidR="00DA34E2" w:rsidRPr="00857D58" w:rsidRDefault="00DA34E2" w:rsidP="00562BF4">
                  <w:pPr>
                    <w:autoSpaceDE w:val="0"/>
                    <w:autoSpaceDN w:val="0"/>
                    <w:adjustRightInd w:val="0"/>
                    <w:spacing w:after="0" w:line="240" w:lineRule="auto"/>
                    <w:rPr>
                      <w:b/>
                      <w:sz w:val="20"/>
                      <w:szCs w:val="20"/>
                    </w:rPr>
                  </w:pPr>
                </w:p>
                <w:p w:rsidR="00DA34E2" w:rsidRPr="00857D58" w:rsidRDefault="00DA34E2" w:rsidP="00562BF4">
                  <w:pPr>
                    <w:rPr>
                      <w:b/>
                      <w:sz w:val="20"/>
                      <w:szCs w:val="20"/>
                    </w:rPr>
                  </w:pPr>
                </w:p>
              </w:txbxContent>
            </v:textbox>
          </v:shape>
        </w:pict>
      </w:r>
      <w:r w:rsidR="00ED5D69">
        <w:rPr>
          <w:rFonts w:asciiTheme="minorHAnsi" w:eastAsiaTheme="minorHAnsi" w:hAnsiTheme="minorHAnsi" w:cstheme="minorHAnsi"/>
          <w:noProof/>
          <w:sz w:val="26"/>
          <w:szCs w:val="26"/>
        </w:rPr>
        <w:drawing>
          <wp:anchor distT="0" distB="0" distL="114300" distR="114300" simplePos="0" relativeHeight="251692032" behindDoc="1" locked="0" layoutInCell="1" allowOverlap="1">
            <wp:simplePos x="0" y="0"/>
            <wp:positionH relativeFrom="column">
              <wp:posOffset>41910</wp:posOffset>
            </wp:positionH>
            <wp:positionV relativeFrom="paragraph">
              <wp:posOffset>-33655</wp:posOffset>
            </wp:positionV>
            <wp:extent cx="6300470" cy="2162175"/>
            <wp:effectExtent l="57150" t="38100" r="43180" b="28575"/>
            <wp:wrapTight wrapText="bothSides">
              <wp:wrapPolygon edited="0">
                <wp:start x="-196" y="-381"/>
                <wp:lineTo x="-196" y="21885"/>
                <wp:lineTo x="21748" y="21885"/>
                <wp:lineTo x="21748" y="-381"/>
                <wp:lineTo x="-196" y="-381"/>
              </wp:wrapPolygon>
            </wp:wrapTight>
            <wp:docPr id="7"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preferRelativeResize="0">
                      <a:picLocks noChangeAspect="1" noChangeArrowheads="1"/>
                    </pic:cNvPicPr>
                  </pic:nvPicPr>
                  <pic:blipFill>
                    <a:blip r:embed="rId26"/>
                    <a:srcRect l="3250" t="5243" r="3442" b="5993"/>
                    <a:stretch>
                      <a:fillRect/>
                    </a:stretch>
                  </pic:blipFill>
                  <pic:spPr bwMode="auto">
                    <a:xfrm>
                      <a:off x="0" y="0"/>
                      <a:ext cx="6300470" cy="2162175"/>
                    </a:xfrm>
                    <a:prstGeom prst="rect">
                      <a:avLst/>
                    </a:prstGeom>
                    <a:noFill/>
                    <a:ln w="28575">
                      <a:solidFill>
                        <a:schemeClr val="accent1">
                          <a:lumMod val="20000"/>
                          <a:lumOff val="80000"/>
                        </a:schemeClr>
                      </a:solidFill>
                      <a:miter lim="800000"/>
                      <a:headEnd/>
                      <a:tailEnd/>
                    </a:ln>
                  </pic:spPr>
                </pic:pic>
              </a:graphicData>
            </a:graphic>
          </wp:anchor>
        </w:drawing>
      </w:r>
      <w:r w:rsidR="00562BF4" w:rsidRPr="00DD37C3">
        <w:rPr>
          <w:rStyle w:val="A3"/>
          <w:rFonts w:asciiTheme="minorHAnsi" w:eastAsiaTheme="minorHAnsi" w:hAnsiTheme="minorHAnsi" w:cstheme="minorHAnsi"/>
          <w:sz w:val="26"/>
          <w:szCs w:val="26"/>
        </w:rPr>
        <w:t xml:space="preserve"> </w:t>
      </w:r>
    </w:p>
    <w:p w:rsidR="00DD37C3" w:rsidRPr="00DD37C3" w:rsidRDefault="00DD37C3" w:rsidP="00ED5D69">
      <w:pPr>
        <w:pStyle w:val="Default"/>
        <w:spacing w:after="200"/>
        <w:jc w:val="both"/>
        <w:rPr>
          <w:rStyle w:val="A3"/>
          <w:rFonts w:asciiTheme="minorHAnsi" w:eastAsiaTheme="minorHAnsi" w:hAnsiTheme="minorHAnsi" w:cstheme="minorHAnsi"/>
          <w:sz w:val="26"/>
          <w:szCs w:val="26"/>
        </w:rPr>
      </w:pPr>
    </w:p>
    <w:p w:rsidR="00562BF4" w:rsidRPr="00B02DC6" w:rsidRDefault="00ED5D69" w:rsidP="00562BF4">
      <w:pPr>
        <w:pStyle w:val="Default"/>
        <w:spacing w:after="200"/>
        <w:jc w:val="both"/>
        <w:rPr>
          <w:rStyle w:val="A3"/>
          <w:rFonts w:asciiTheme="minorHAnsi" w:eastAsiaTheme="minorHAnsi" w:hAnsiTheme="minorHAnsi" w:cstheme="minorHAnsi"/>
          <w:b/>
          <w:bCs/>
          <w:sz w:val="26"/>
          <w:szCs w:val="26"/>
        </w:rPr>
      </w:pPr>
      <w:r>
        <w:rPr>
          <w:rStyle w:val="A3"/>
          <w:rFonts w:asciiTheme="minorHAnsi" w:eastAsiaTheme="minorHAnsi" w:hAnsiTheme="minorHAnsi" w:cstheme="minorHAnsi"/>
          <w:b/>
          <w:sz w:val="26"/>
          <w:szCs w:val="26"/>
        </w:rPr>
        <w:lastRenderedPageBreak/>
        <w:t>IV.3.2.4.2</w:t>
      </w:r>
      <w:r w:rsidR="00B02DC6" w:rsidRPr="00B02DC6">
        <w:rPr>
          <w:rStyle w:val="A3"/>
          <w:rFonts w:asciiTheme="minorHAnsi" w:eastAsiaTheme="minorHAnsi" w:hAnsiTheme="minorHAnsi" w:cstheme="minorHAnsi"/>
          <w:b/>
          <w:bCs/>
          <w:sz w:val="26"/>
          <w:szCs w:val="26"/>
        </w:rPr>
        <w:t xml:space="preserve"> L’ensoleillement :</w:t>
      </w:r>
    </w:p>
    <w:p w:rsidR="00562BF4" w:rsidRPr="00562BF4" w:rsidRDefault="00562BF4" w:rsidP="00562BF4">
      <w:pPr>
        <w:pStyle w:val="Default"/>
        <w:spacing w:after="200"/>
        <w:ind w:left="15"/>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L’analyse de l’ensoleillement du site de Tafilelt repose sur l’étude de la géométrie des rues. Au niveau de l’organisation générale, la structure viaire est de type hiérarchisée en échiquier (tracé régulier), où les rues sont orientées suivant deux directions principales </w:t>
      </w:r>
      <w:r w:rsidR="003579E3">
        <w:rPr>
          <w:rStyle w:val="A3"/>
          <w:rFonts w:asciiTheme="minorHAnsi" w:eastAsiaTheme="minorHAnsi" w:hAnsiTheme="minorHAnsi" w:cstheme="minorHAnsi"/>
          <w:sz w:val="26"/>
          <w:szCs w:val="26"/>
        </w:rPr>
        <w:t xml:space="preserve">                                    </w:t>
      </w:r>
      <w:r w:rsidRPr="00562BF4">
        <w:rPr>
          <w:rStyle w:val="A3"/>
          <w:rFonts w:asciiTheme="minorHAnsi" w:eastAsiaTheme="minorHAnsi" w:hAnsiTheme="minorHAnsi" w:cstheme="minorHAnsi"/>
          <w:sz w:val="26"/>
          <w:szCs w:val="26"/>
        </w:rPr>
        <w:t xml:space="preserve">(Est-ouest et </w:t>
      </w:r>
      <w:r w:rsidR="003579E3" w:rsidRPr="00562BF4">
        <w:rPr>
          <w:rStyle w:val="A3"/>
          <w:rFonts w:asciiTheme="minorHAnsi" w:eastAsiaTheme="minorHAnsi" w:hAnsiTheme="minorHAnsi" w:cstheme="minorHAnsi"/>
          <w:sz w:val="26"/>
          <w:szCs w:val="26"/>
        </w:rPr>
        <w:t>Nord-Sud</w:t>
      </w:r>
      <w:r w:rsidRPr="00562BF4">
        <w:rPr>
          <w:rStyle w:val="A3"/>
          <w:rFonts w:asciiTheme="minorHAnsi" w:eastAsiaTheme="minorHAnsi" w:hAnsiTheme="minorHAnsi" w:cstheme="minorHAnsi"/>
          <w:sz w:val="26"/>
          <w:szCs w:val="26"/>
        </w:rPr>
        <w:t xml:space="preserve">) et classées en trois catégories : </w:t>
      </w:r>
    </w:p>
    <w:p w:rsidR="00562BF4" w:rsidRPr="00562BF4" w:rsidRDefault="00562BF4" w:rsidP="00562BF4">
      <w:pPr>
        <w:pStyle w:val="Default"/>
        <w:numPr>
          <w:ilvl w:val="0"/>
          <w:numId w:val="30"/>
        </w:numPr>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Les voies primaires de largeur moyenne de 9.50 m desservent le ksar avec l’extérieur, ont un prospect (H/L) de 0.89 ; </w:t>
      </w:r>
    </w:p>
    <w:p w:rsidR="00562BF4" w:rsidRPr="00562BF4" w:rsidRDefault="00562BF4" w:rsidP="00562BF4">
      <w:pPr>
        <w:pStyle w:val="Default"/>
        <w:numPr>
          <w:ilvl w:val="0"/>
          <w:numId w:val="30"/>
        </w:numPr>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Les voies secondaires ou de jonction de largeur moyenne de 5.80 m relient les voies primaires avec celles de desserte, présentent un prospect de 1.45 ; </w:t>
      </w:r>
    </w:p>
    <w:p w:rsidR="00562BF4" w:rsidRPr="00562BF4" w:rsidRDefault="00562BF4" w:rsidP="00562BF4">
      <w:pPr>
        <w:pStyle w:val="Default"/>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Les voies tertiaires ou de dessertes sont relativement plus étroites, elles varient entre 3.60 et 3.80 m pour des prospects de 2.35 à 2.22. </w:t>
      </w:r>
    </w:p>
    <w:p w:rsidR="00562BF4" w:rsidRPr="00562BF4" w:rsidRDefault="00562BF4" w:rsidP="00562BF4">
      <w:pPr>
        <w:pStyle w:val="Default"/>
        <w:rPr>
          <w:rStyle w:val="A3"/>
          <w:rFonts w:asciiTheme="minorHAnsi" w:eastAsiaTheme="minorHAnsi" w:hAnsiTheme="minorHAnsi" w:cstheme="minorHAnsi"/>
          <w:sz w:val="26"/>
          <w:szCs w:val="26"/>
        </w:rPr>
      </w:pPr>
    </w:p>
    <w:p w:rsidR="00562BF4" w:rsidRPr="00562BF4" w:rsidRDefault="00562BF4" w:rsidP="00542361">
      <w:pPr>
        <w:pStyle w:val="Default"/>
        <w:spacing w:after="20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Les mesures relevées à Ghardaïa montrent que les fluctuations de température de l’air diurne sont très faibles pour des prospects de rue compris entre 2.7 et 6.2. Au regard de ces valeurs de référence, les rues Est-ouest de Tafilelt notamment celles de desserte, dont le prospect est proche de 2.7, peuvent par de petites interventions améliorer leur rapport vis-à-vis des températures des surfaces verticales des façades puisque le principal gain de chaleur de ces dernières provient du rayonnement solaire diffus et réfléchi (qui dépend de l’albédo des surfaces). A l’inverse les parois horizontales comme les surfaces des rues larges, sont fortement exposées à l’irradiation solaire directe. </w:t>
      </w:r>
    </w:p>
    <w:p w:rsidR="00562BF4" w:rsidRPr="00562BF4" w:rsidRDefault="00562BF4" w:rsidP="00562BF4">
      <w:pPr>
        <w:pStyle w:val="Default"/>
        <w:spacing w:after="20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L’albédo :</w:t>
      </w:r>
      <w:r w:rsidRPr="00562BF4">
        <w:rPr>
          <w:rStyle w:val="A3"/>
          <w:rFonts w:asciiTheme="minorHAnsi" w:eastAsiaTheme="minorHAnsi" w:hAnsiTheme="minorHAnsi" w:cstheme="minorHAnsi"/>
          <w:sz w:val="26"/>
          <w:szCs w:val="26"/>
        </w:rPr>
        <w:t xml:space="preserve"> Représente la fraction du rayonnement incident, réfléchie ou rediffusée (énergie réfléchie / énergie reçue). </w:t>
      </w:r>
    </w:p>
    <w:p w:rsidR="00562BF4" w:rsidRDefault="00562BF4" w:rsidP="00562BF4">
      <w:pPr>
        <w:pStyle w:val="Default"/>
        <w:spacing w:after="200"/>
        <w:jc w:val="both"/>
        <w:rPr>
          <w:rStyle w:val="A3"/>
          <w:rFonts w:asciiTheme="minorHAnsi" w:eastAsiaTheme="minorHAnsi" w:hAnsiTheme="minorHAnsi" w:cstheme="minorHAnsi"/>
          <w:sz w:val="26"/>
          <w:szCs w:val="26"/>
        </w:rPr>
      </w:pPr>
      <w:r w:rsidRPr="00562BF4">
        <w:rPr>
          <w:rStyle w:val="A3"/>
          <w:rFonts w:asciiTheme="minorHAnsi" w:eastAsiaTheme="minorHAnsi" w:hAnsiTheme="minorHAnsi" w:cstheme="minorHAnsi"/>
          <w:sz w:val="26"/>
          <w:szCs w:val="26"/>
        </w:rPr>
        <w:t xml:space="preserve">Pour les rues primaires, à prospect faible, le fort taux de réflexion du rayonnement solaire engendrent une surchauffe des parois sud. Une protection par de la végétation serait la plus indiquée. </w:t>
      </w:r>
    </w:p>
    <w:p w:rsidR="00853050" w:rsidRDefault="00ED5D69" w:rsidP="00D561BC">
      <w:pPr>
        <w:pStyle w:val="Default"/>
        <w:spacing w:after="200"/>
        <w:jc w:val="both"/>
        <w:rPr>
          <w:b/>
          <w:bCs/>
          <w:sz w:val="22"/>
          <w:szCs w:val="22"/>
        </w:rPr>
      </w:pPr>
      <w:r>
        <w:rPr>
          <w:rStyle w:val="A3"/>
          <w:rFonts w:asciiTheme="minorHAnsi" w:eastAsiaTheme="minorHAnsi" w:hAnsiTheme="minorHAnsi" w:cstheme="minorHAnsi"/>
          <w:b/>
          <w:sz w:val="26"/>
          <w:szCs w:val="26"/>
        </w:rPr>
        <w:t>IV.3.2.4.</w:t>
      </w:r>
      <w:r w:rsidR="00D561BC">
        <w:rPr>
          <w:rStyle w:val="A3"/>
          <w:rFonts w:asciiTheme="minorHAnsi" w:eastAsiaTheme="minorHAnsi" w:hAnsiTheme="minorHAnsi" w:cstheme="minorHAnsi"/>
          <w:b/>
          <w:sz w:val="26"/>
          <w:szCs w:val="26"/>
        </w:rPr>
        <w:t>3</w:t>
      </w:r>
      <w:r>
        <w:rPr>
          <w:rStyle w:val="A3"/>
          <w:rFonts w:asciiTheme="minorHAnsi" w:eastAsiaTheme="minorHAnsi" w:hAnsiTheme="minorHAnsi" w:cstheme="minorHAnsi"/>
          <w:b/>
          <w:sz w:val="26"/>
          <w:szCs w:val="26"/>
        </w:rPr>
        <w:t xml:space="preserve"> </w:t>
      </w:r>
      <w:r w:rsidR="00853050" w:rsidRPr="00ED5D69">
        <w:rPr>
          <w:b/>
          <w:bCs/>
          <w:sz w:val="26"/>
          <w:szCs w:val="26"/>
        </w:rPr>
        <w:t>La ventilation naturelle</w:t>
      </w:r>
      <w:r w:rsidR="00853050">
        <w:rPr>
          <w:b/>
          <w:bCs/>
          <w:sz w:val="22"/>
          <w:szCs w:val="22"/>
        </w:rPr>
        <w:t> :</w:t>
      </w:r>
    </w:p>
    <w:p w:rsidR="00853050" w:rsidRDefault="000D2873" w:rsidP="00853050">
      <w:pPr>
        <w:pStyle w:val="Default"/>
        <w:spacing w:before="240" w:after="240"/>
        <w:jc w:val="both"/>
        <w:rPr>
          <w:rStyle w:val="A3"/>
          <w:rFonts w:asciiTheme="minorHAnsi" w:eastAsiaTheme="minorHAnsi" w:hAnsiTheme="minorHAnsi" w:cstheme="minorHAnsi"/>
          <w:sz w:val="26"/>
          <w:szCs w:val="26"/>
        </w:rPr>
      </w:pPr>
      <w:r>
        <w:rPr>
          <w:rFonts w:asciiTheme="minorHAnsi" w:eastAsiaTheme="minorHAnsi" w:hAnsiTheme="minorHAnsi" w:cstheme="minorHAnsi"/>
          <w:noProof/>
          <w:sz w:val="26"/>
          <w:szCs w:val="26"/>
        </w:rPr>
        <w:pict>
          <v:shape id="_x0000_s1034" type="#_x0000_t202" style="position:absolute;left:0;text-align:left;margin-left:1.8pt;margin-top:1.65pt;width:519.25pt;height:24.75pt;z-index:251695104;mso-width-relative:margin;mso-height-relative:margin" stroked="f">
            <v:textbox style="mso-next-textbox:#_x0000_s1034">
              <w:txbxContent>
                <w:p w:rsidR="00DA34E2" w:rsidRDefault="00DA34E2" w:rsidP="005A4162">
                  <w:pPr>
                    <w:pStyle w:val="Default"/>
                    <w:spacing w:after="200"/>
                    <w:jc w:val="both"/>
                    <w:rPr>
                      <w:sz w:val="20"/>
                      <w:szCs w:val="20"/>
                    </w:rPr>
                  </w:pPr>
                  <w:r w:rsidRPr="00857D58">
                    <w:rPr>
                      <w:b/>
                      <w:sz w:val="20"/>
                      <w:szCs w:val="20"/>
                    </w:rPr>
                    <w:t>Figure</w:t>
                  </w:r>
                  <w:r>
                    <w:rPr>
                      <w:b/>
                      <w:sz w:val="20"/>
                      <w:szCs w:val="20"/>
                    </w:rPr>
                    <w:t xml:space="preserve"> IV.1</w:t>
                  </w:r>
                  <w:r w:rsidR="005A4162">
                    <w:rPr>
                      <w:b/>
                      <w:sz w:val="20"/>
                      <w:szCs w:val="20"/>
                    </w:rPr>
                    <w:t>2</w:t>
                  </w:r>
                  <w:r w:rsidRPr="00857D58">
                    <w:rPr>
                      <w:b/>
                      <w:sz w:val="20"/>
                      <w:szCs w:val="20"/>
                    </w:rPr>
                    <w:t>:</w:t>
                  </w:r>
                  <w:r w:rsidRPr="00857D58">
                    <w:rPr>
                      <w:rFonts w:ascii="Univers" w:hAnsi="Univers" w:cs="Univers"/>
                      <w:b/>
                      <w:sz w:val="20"/>
                      <w:szCs w:val="20"/>
                    </w:rPr>
                    <w:t xml:space="preserve"> </w:t>
                  </w:r>
                  <w:r w:rsidRPr="00853050">
                    <w:rPr>
                      <w:b/>
                      <w:sz w:val="20"/>
                      <w:szCs w:val="20"/>
                    </w:rPr>
                    <w:t>Le ksar de Tafilelt est soumis à toutes les directions du vent</w:t>
                  </w:r>
                  <w:r w:rsidR="001E767B">
                    <w:rPr>
                      <w:b/>
                      <w:sz w:val="20"/>
                      <w:szCs w:val="20"/>
                    </w:rPr>
                    <w:t>.</w:t>
                  </w:r>
                  <w:r>
                    <w:rPr>
                      <w:sz w:val="20"/>
                      <w:szCs w:val="20"/>
                    </w:rPr>
                    <w:t xml:space="preserve"> </w:t>
                  </w:r>
                  <w:r w:rsidR="00AE5837">
                    <w:rPr>
                      <w:sz w:val="20"/>
                      <w:szCs w:val="20"/>
                    </w:rPr>
                    <w:t xml:space="preserve">                  </w:t>
                  </w:r>
                  <w:r w:rsidR="00AE5837">
                    <w:rPr>
                      <w:b/>
                      <w:sz w:val="20"/>
                      <w:szCs w:val="20"/>
                    </w:rPr>
                    <w:t>Source : WWW.WIKIPEDIA.COM.</w:t>
                  </w:r>
                </w:p>
                <w:p w:rsidR="00DA34E2" w:rsidRPr="00857D58" w:rsidRDefault="00DA34E2" w:rsidP="00853050">
                  <w:pPr>
                    <w:pStyle w:val="Default"/>
                    <w:spacing w:after="200"/>
                    <w:jc w:val="both"/>
                    <w:rPr>
                      <w:b/>
                      <w:sz w:val="20"/>
                      <w:szCs w:val="20"/>
                    </w:rPr>
                  </w:pPr>
                </w:p>
                <w:p w:rsidR="00DA34E2" w:rsidRPr="00857D58" w:rsidRDefault="00DA34E2" w:rsidP="00853050">
                  <w:pPr>
                    <w:rPr>
                      <w:b/>
                      <w:sz w:val="20"/>
                      <w:szCs w:val="20"/>
                    </w:rPr>
                  </w:pPr>
                </w:p>
              </w:txbxContent>
            </v:textbox>
          </v:shape>
        </w:pict>
      </w:r>
      <w:r w:rsidR="00853050">
        <w:rPr>
          <w:rFonts w:asciiTheme="minorHAnsi" w:eastAsiaTheme="minorHAnsi" w:hAnsiTheme="minorHAnsi" w:cstheme="minorHAnsi"/>
          <w:noProof/>
          <w:sz w:val="26"/>
          <w:szCs w:val="26"/>
        </w:rPr>
        <w:drawing>
          <wp:anchor distT="0" distB="0" distL="114300" distR="114300" simplePos="0" relativeHeight="251694080" behindDoc="1" locked="0" layoutInCell="1" allowOverlap="1">
            <wp:simplePos x="0" y="0"/>
            <wp:positionH relativeFrom="column">
              <wp:posOffset>32385</wp:posOffset>
            </wp:positionH>
            <wp:positionV relativeFrom="paragraph">
              <wp:posOffset>4445</wp:posOffset>
            </wp:positionV>
            <wp:extent cx="6300470" cy="2162175"/>
            <wp:effectExtent l="57150" t="38100" r="43180" b="28575"/>
            <wp:wrapTight wrapText="bothSides">
              <wp:wrapPolygon edited="0">
                <wp:start x="-196" y="-381"/>
                <wp:lineTo x="-196" y="21885"/>
                <wp:lineTo x="21748" y="21885"/>
                <wp:lineTo x="21748" y="-381"/>
                <wp:lineTo x="-196" y="-381"/>
              </wp:wrapPolygon>
            </wp:wrapTight>
            <wp:docPr id="9"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preferRelativeResize="0">
                      <a:picLocks noChangeAspect="1" noChangeArrowheads="1"/>
                    </pic:cNvPicPr>
                  </pic:nvPicPr>
                  <pic:blipFill>
                    <a:blip r:embed="rId27"/>
                    <a:srcRect l="1193"/>
                    <a:stretch>
                      <a:fillRect/>
                    </a:stretch>
                  </pic:blipFill>
                  <pic:spPr bwMode="auto">
                    <a:xfrm>
                      <a:off x="0" y="0"/>
                      <a:ext cx="6300470" cy="2162175"/>
                    </a:xfrm>
                    <a:prstGeom prst="rect">
                      <a:avLst/>
                    </a:prstGeom>
                    <a:noFill/>
                    <a:ln w="28575">
                      <a:solidFill>
                        <a:schemeClr val="accent1">
                          <a:lumMod val="20000"/>
                          <a:lumOff val="80000"/>
                        </a:schemeClr>
                      </a:solidFill>
                      <a:miter lim="800000"/>
                      <a:headEnd/>
                      <a:tailEnd/>
                    </a:ln>
                  </pic:spPr>
                </pic:pic>
              </a:graphicData>
            </a:graphic>
          </wp:anchor>
        </w:drawing>
      </w:r>
    </w:p>
    <w:p w:rsidR="00853050" w:rsidRDefault="00853050" w:rsidP="00853050">
      <w:pPr>
        <w:pStyle w:val="Default"/>
        <w:spacing w:before="240" w:after="240"/>
        <w:jc w:val="both"/>
        <w:rPr>
          <w:rStyle w:val="A3"/>
          <w:rFonts w:asciiTheme="minorHAnsi" w:eastAsiaTheme="minorHAnsi" w:hAnsiTheme="minorHAnsi" w:cstheme="minorHAnsi"/>
          <w:sz w:val="26"/>
          <w:szCs w:val="26"/>
        </w:rPr>
      </w:pPr>
    </w:p>
    <w:p w:rsidR="00ED5D69" w:rsidRDefault="00853050" w:rsidP="00BF3C88">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lastRenderedPageBreak/>
        <w:t xml:space="preserve">Le ksar de Tafilelt situé sur un plateau surplombant la vallée est exposé à toutes les directions du vent </w:t>
      </w:r>
      <w:r w:rsidR="00542361" w:rsidRPr="00D6164E">
        <w:rPr>
          <w:rFonts w:asciiTheme="minorHAnsi" w:hAnsiTheme="minorHAnsi" w:cstheme="minorHAnsi"/>
          <w:sz w:val="26"/>
          <w:szCs w:val="26"/>
        </w:rPr>
        <w:t>(voir figure N°</w:t>
      </w:r>
      <w:r w:rsidR="000A4350">
        <w:rPr>
          <w:rFonts w:asciiTheme="minorHAnsi" w:hAnsiTheme="minorHAnsi" w:cstheme="minorHAnsi"/>
          <w:sz w:val="26"/>
          <w:szCs w:val="26"/>
        </w:rPr>
        <w:t>IV</w:t>
      </w:r>
      <w:r w:rsidR="00542361" w:rsidRPr="00D6164E">
        <w:rPr>
          <w:rFonts w:asciiTheme="minorHAnsi" w:hAnsiTheme="minorHAnsi" w:cstheme="minorHAnsi"/>
          <w:sz w:val="26"/>
          <w:szCs w:val="26"/>
        </w:rPr>
        <w:t>.</w:t>
      </w:r>
      <w:r w:rsidR="000A4350">
        <w:rPr>
          <w:rFonts w:asciiTheme="minorHAnsi" w:hAnsiTheme="minorHAnsi" w:cstheme="minorHAnsi"/>
          <w:sz w:val="26"/>
          <w:szCs w:val="26"/>
        </w:rPr>
        <w:t>1</w:t>
      </w:r>
      <w:r w:rsidR="00AE5837">
        <w:rPr>
          <w:rFonts w:asciiTheme="minorHAnsi" w:hAnsiTheme="minorHAnsi" w:cstheme="minorHAnsi"/>
          <w:sz w:val="26"/>
          <w:szCs w:val="26"/>
        </w:rPr>
        <w:t>2</w:t>
      </w:r>
      <w:r w:rsidR="00542361" w:rsidRPr="00D6164E">
        <w:rPr>
          <w:rFonts w:asciiTheme="minorHAnsi" w:hAnsiTheme="minorHAnsi" w:cstheme="minorHAnsi"/>
          <w:sz w:val="26"/>
          <w:szCs w:val="26"/>
        </w:rPr>
        <w:t>)</w:t>
      </w:r>
      <w:r w:rsidRPr="00853050">
        <w:rPr>
          <w:rStyle w:val="A3"/>
          <w:rFonts w:asciiTheme="minorHAnsi" w:eastAsiaTheme="minorHAnsi" w:hAnsiTheme="minorHAnsi" w:cstheme="minorHAnsi"/>
          <w:sz w:val="26"/>
          <w:szCs w:val="26"/>
        </w:rPr>
        <w:t xml:space="preserve"> comparativement à la palmeraie qui en demeure très protégée, en raison de son comportement comme un brise</w:t>
      </w:r>
      <w:r w:rsidR="00BF3C88">
        <w:rPr>
          <w:rStyle w:val="A3"/>
          <w:rFonts w:asciiTheme="minorHAnsi" w:eastAsiaTheme="minorHAnsi" w:hAnsiTheme="minorHAnsi" w:cstheme="minorHAnsi"/>
          <w:sz w:val="26"/>
          <w:szCs w:val="26"/>
        </w:rPr>
        <w:t>-</w:t>
      </w:r>
      <w:r w:rsidRPr="00853050">
        <w:rPr>
          <w:rStyle w:val="A3"/>
          <w:rFonts w:asciiTheme="minorHAnsi" w:eastAsiaTheme="minorHAnsi" w:hAnsiTheme="minorHAnsi" w:cstheme="minorHAnsi"/>
          <w:sz w:val="26"/>
          <w:szCs w:val="26"/>
        </w:rPr>
        <w:t xml:space="preserve">vent efficace. Dans les anciens ksour, l’association entre la géométrie des rues (prospect élevé, sinuosité et orientation oblique) et la direction des vents influe sur l’atténuation de la vitesse de l’écoulement de l’air, contrairement au ksar de Tafilelt, qui par sa situation sur un plateau, le tracé des rues et leur orientation sont, autant d’éléments qui favorisent grandement la pénétration des vents, été comme hiver, avec toute la gêne engendrée pour les habitants. </w:t>
      </w:r>
    </w:p>
    <w:p w:rsidR="00853050" w:rsidRPr="00853050" w:rsidRDefault="00ED5D69" w:rsidP="00D561BC">
      <w:pPr>
        <w:pStyle w:val="Default"/>
        <w:spacing w:before="240" w:after="24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IV.3.2.4.</w:t>
      </w:r>
      <w:r w:rsidR="00D561BC">
        <w:rPr>
          <w:rStyle w:val="A3"/>
          <w:rFonts w:asciiTheme="minorHAnsi" w:eastAsiaTheme="minorHAnsi" w:hAnsiTheme="minorHAnsi" w:cstheme="minorHAnsi"/>
          <w:b/>
          <w:sz w:val="26"/>
          <w:szCs w:val="26"/>
        </w:rPr>
        <w:t>4</w:t>
      </w:r>
      <w:r>
        <w:rPr>
          <w:rStyle w:val="A3"/>
          <w:rFonts w:asciiTheme="minorHAnsi" w:eastAsiaTheme="minorHAnsi" w:hAnsiTheme="minorHAnsi" w:cstheme="minorHAnsi"/>
          <w:b/>
          <w:sz w:val="26"/>
          <w:szCs w:val="26"/>
        </w:rPr>
        <w:t xml:space="preserve"> </w:t>
      </w:r>
      <w:r w:rsidR="00853050">
        <w:rPr>
          <w:rStyle w:val="A3"/>
          <w:rFonts w:asciiTheme="minorHAnsi" w:eastAsiaTheme="minorHAnsi" w:hAnsiTheme="minorHAnsi" w:cstheme="minorHAnsi"/>
          <w:b/>
          <w:sz w:val="26"/>
          <w:szCs w:val="26"/>
        </w:rPr>
        <w:t>L’é</w:t>
      </w:r>
      <w:r w:rsidR="00D561BC">
        <w:rPr>
          <w:rStyle w:val="A3"/>
          <w:rFonts w:asciiTheme="minorHAnsi" w:eastAsiaTheme="minorHAnsi" w:hAnsiTheme="minorHAnsi" w:cstheme="minorHAnsi"/>
          <w:b/>
          <w:sz w:val="26"/>
          <w:szCs w:val="26"/>
        </w:rPr>
        <w:t>tude</w:t>
      </w:r>
      <w:r w:rsidR="00853050">
        <w:rPr>
          <w:rStyle w:val="A3"/>
          <w:rFonts w:asciiTheme="minorHAnsi" w:eastAsiaTheme="minorHAnsi" w:hAnsiTheme="minorHAnsi" w:cstheme="minorHAnsi"/>
          <w:b/>
          <w:sz w:val="26"/>
          <w:szCs w:val="26"/>
        </w:rPr>
        <w:t xml:space="preserve"> architecturale :</w:t>
      </w:r>
    </w:p>
    <w:p w:rsidR="00853050" w:rsidRPr="00853050" w:rsidRDefault="00D561BC" w:rsidP="00853050">
      <w:pPr>
        <w:pStyle w:val="Default"/>
        <w:spacing w:before="240" w:after="24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 xml:space="preserve">IV.3.2.4.4.A </w:t>
      </w:r>
      <w:r w:rsidR="00853050">
        <w:rPr>
          <w:rStyle w:val="A3"/>
          <w:rFonts w:asciiTheme="minorHAnsi" w:eastAsiaTheme="minorHAnsi" w:hAnsiTheme="minorHAnsi" w:cstheme="minorHAnsi"/>
          <w:b/>
          <w:sz w:val="26"/>
          <w:szCs w:val="26"/>
        </w:rPr>
        <w:t xml:space="preserve"> La forme :</w:t>
      </w:r>
    </w:p>
    <w:p w:rsidR="00853050" w:rsidRPr="00853050" w:rsidRDefault="00853050" w:rsidP="00853050">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t xml:space="preserve">L’importance de la forme concerne la répartition et la quantité des parois en contact avec l’extérieur. Pour limiter les fluctuations du confort intérieur dû aux phénomènes extérieurs (soleil, vent…), il est de règle de rechercher un maximum d’espaces intérieurs pour un minimum de surface de parois extérieures. La forme rectangulaire des maisons de Tafilelt associée à la mitoyenneté avec les maisons voisines, permet un minimum de perte de chaleur en hiver et un minimum de gain en été. Les gains et les pertes se limitent aux parois de la façade extérieure, à la terrasse et aux ouvertures, en considérant que la cour est couverte en périodes de fortes chaleurs et de froid. </w:t>
      </w:r>
    </w:p>
    <w:p w:rsidR="00853050" w:rsidRPr="00853050" w:rsidRDefault="00D561BC" w:rsidP="00853050">
      <w:pPr>
        <w:pStyle w:val="Default"/>
        <w:spacing w:before="240" w:after="24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b/>
          <w:sz w:val="26"/>
          <w:szCs w:val="26"/>
        </w:rPr>
        <w:t xml:space="preserve">IV.3.2.4.4.B </w:t>
      </w:r>
      <w:r w:rsidR="00853050" w:rsidRPr="00853050">
        <w:rPr>
          <w:rStyle w:val="A3"/>
          <w:rFonts w:asciiTheme="minorHAnsi" w:eastAsiaTheme="minorHAnsi" w:hAnsiTheme="minorHAnsi" w:cstheme="minorHAnsi"/>
          <w:b/>
          <w:sz w:val="26"/>
          <w:szCs w:val="26"/>
        </w:rPr>
        <w:t>L’implantation et l’orientation</w:t>
      </w:r>
      <w:r w:rsidR="00853050">
        <w:rPr>
          <w:rStyle w:val="A3"/>
          <w:rFonts w:asciiTheme="minorHAnsi" w:eastAsiaTheme="minorHAnsi" w:hAnsiTheme="minorHAnsi" w:cstheme="minorHAnsi"/>
          <w:b/>
          <w:sz w:val="26"/>
          <w:szCs w:val="26"/>
        </w:rPr>
        <w:t> </w:t>
      </w:r>
      <w:r w:rsidR="00853050">
        <w:rPr>
          <w:rStyle w:val="A3"/>
          <w:rFonts w:asciiTheme="minorHAnsi" w:eastAsiaTheme="minorHAnsi" w:hAnsiTheme="minorHAnsi" w:cstheme="minorHAnsi"/>
          <w:sz w:val="26"/>
          <w:szCs w:val="26"/>
        </w:rPr>
        <w:t>:</w:t>
      </w:r>
      <w:r w:rsidR="00853050" w:rsidRPr="00853050">
        <w:rPr>
          <w:rStyle w:val="A3"/>
          <w:rFonts w:asciiTheme="minorHAnsi" w:eastAsiaTheme="minorHAnsi" w:hAnsiTheme="minorHAnsi" w:cstheme="minorHAnsi"/>
          <w:sz w:val="26"/>
          <w:szCs w:val="26"/>
        </w:rPr>
        <w:t xml:space="preserve"> </w:t>
      </w:r>
    </w:p>
    <w:p w:rsidR="00853050" w:rsidRDefault="00853050" w:rsidP="000A4350">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t>L’implantation du ksar de Tafilelt sur un plateau nu, de forme allongée de Nord au Sud (environ 600 x 200 m), souvent exposé aux vents de toutes les directions, rend les températures d’air plus fraîches d’environ 2,5 à 4°C en hiver et 2 à 3°C en été, comparativement à la vallée, au moment où la cité est « surchauffée ». En outre, l’intérêt de l’urbanisation sur le platea</w:t>
      </w:r>
      <w:r w:rsidR="000A4350">
        <w:rPr>
          <w:rStyle w:val="A3"/>
          <w:rFonts w:asciiTheme="minorHAnsi" w:eastAsiaTheme="minorHAnsi" w:hAnsiTheme="minorHAnsi" w:cstheme="minorHAnsi"/>
          <w:sz w:val="26"/>
          <w:szCs w:val="26"/>
        </w:rPr>
        <w:t xml:space="preserve">u, est aussi d’ordre économique </w:t>
      </w:r>
      <w:r w:rsidRPr="00853050">
        <w:rPr>
          <w:rStyle w:val="A3"/>
          <w:rFonts w:asciiTheme="minorHAnsi" w:eastAsiaTheme="minorHAnsi" w:hAnsiTheme="minorHAnsi" w:cstheme="minorHAnsi"/>
          <w:sz w:val="26"/>
          <w:szCs w:val="26"/>
        </w:rPr>
        <w:t xml:space="preserve">et environnemental, par la préservation de la palmeraie et de l’équilibre fragile de l’écosystème oasien. </w:t>
      </w:r>
    </w:p>
    <w:p w:rsidR="00853050" w:rsidRPr="004B7B97" w:rsidRDefault="00D561BC" w:rsidP="00853050">
      <w:pPr>
        <w:pStyle w:val="Default"/>
        <w:spacing w:before="240" w:after="24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IV.3.2.4.4.C</w:t>
      </w:r>
      <w:r w:rsidR="00853050" w:rsidRPr="004B7B97">
        <w:rPr>
          <w:rStyle w:val="A3"/>
          <w:rFonts w:asciiTheme="minorHAnsi" w:eastAsiaTheme="minorHAnsi" w:hAnsiTheme="minorHAnsi" w:cstheme="minorHAnsi"/>
          <w:b/>
          <w:sz w:val="26"/>
          <w:szCs w:val="26"/>
        </w:rPr>
        <w:t xml:space="preserve"> L’organisation spatiale</w:t>
      </w:r>
      <w:r w:rsidR="004B7B97" w:rsidRPr="004B7B97">
        <w:rPr>
          <w:rStyle w:val="A3"/>
          <w:rFonts w:asciiTheme="minorHAnsi" w:eastAsiaTheme="minorHAnsi" w:hAnsiTheme="minorHAnsi" w:cstheme="minorHAnsi"/>
          <w:b/>
          <w:sz w:val="26"/>
          <w:szCs w:val="26"/>
        </w:rPr>
        <w:t> :</w:t>
      </w:r>
      <w:r w:rsidR="00853050" w:rsidRPr="004B7B97">
        <w:rPr>
          <w:rStyle w:val="A3"/>
          <w:rFonts w:asciiTheme="minorHAnsi" w:eastAsiaTheme="minorHAnsi" w:hAnsiTheme="minorHAnsi" w:cstheme="minorHAnsi"/>
          <w:b/>
          <w:sz w:val="26"/>
          <w:szCs w:val="26"/>
        </w:rPr>
        <w:t xml:space="preserve"> </w:t>
      </w:r>
    </w:p>
    <w:p w:rsidR="00853050" w:rsidRPr="00853050" w:rsidRDefault="00853050" w:rsidP="00853050">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t>Dans la maison traditionnelle, les fonctions climatiques de ventilation, de protection et d’éclairage, sont subordonnées à la morphologie du patio, elles différent entre le rez-de-chaussée et l’étage supérieur. L’éclairage des différentes pièces du rez-de-chaussée, entièrement clos, est minimal, elles prennent jour sur le chebek dont l’éclairage est zénithal. La ventilation est assurée grâce aux courants d’airs qui s’installent entre l’ouverture du patio, ouverte la nuit, et la porte d’entrée ouverte où les quelques trous aménagés en façade. Pour l’étage, (semi clos) les espaces clos s’ouvrent sur le patio ouvert (dans les anciens ksour, le patio se situe à l’étage) à travers une loggia orientée en grande par</w:t>
      </w:r>
      <w:r w:rsidR="00BF3C88">
        <w:rPr>
          <w:rStyle w:val="A3"/>
          <w:rFonts w:asciiTheme="minorHAnsi" w:eastAsiaTheme="minorHAnsi" w:hAnsiTheme="minorHAnsi" w:cstheme="minorHAnsi"/>
          <w:sz w:val="26"/>
          <w:szCs w:val="26"/>
        </w:rPr>
        <w:t>t</w:t>
      </w:r>
      <w:r w:rsidRPr="00853050">
        <w:rPr>
          <w:rStyle w:val="A3"/>
          <w:rFonts w:asciiTheme="minorHAnsi" w:eastAsiaTheme="minorHAnsi" w:hAnsiTheme="minorHAnsi" w:cstheme="minorHAnsi"/>
          <w:sz w:val="26"/>
          <w:szCs w:val="26"/>
        </w:rPr>
        <w:t xml:space="preserve">ie au sud. Les loggias reçoivent les rayons solaires bas d’hiver et protégées du soleil, haut, de l’été, l’étage devient un réel espace diurne d’hiver. Quant à la terrasse, espace-le plus ouvert de la maison, protégé par des acrotères pouvant atteindre 1,80 m de hauteur constitue un espace nocturne d’été. </w:t>
      </w:r>
    </w:p>
    <w:p w:rsidR="00853050" w:rsidRDefault="00853050" w:rsidP="004C3848">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lastRenderedPageBreak/>
        <w:t xml:space="preserve">Pour notre cas d’étude, l’organisation spatiale, en terme de clos et d’ouvert, n’est pas aussi hiérarchisée que la maison traditionnelle, si bien que l’analyse climatique de l’organisation des espaces, montre une répartition incohérente avec les principes de l’architecture bioclimatique appliqués aux milieux à climats chauds et secs, comme la situation de la cuisine (espace générateur de chaleur) en contact direct avec l’extérieur </w:t>
      </w:r>
      <w:r w:rsidR="000A4350" w:rsidRPr="00D6164E">
        <w:rPr>
          <w:rFonts w:asciiTheme="minorHAnsi" w:hAnsiTheme="minorHAnsi" w:cstheme="minorHAnsi"/>
          <w:sz w:val="26"/>
          <w:szCs w:val="26"/>
        </w:rPr>
        <w:t>(voir figure N°</w:t>
      </w:r>
      <w:r w:rsidR="000A4350">
        <w:rPr>
          <w:rFonts w:asciiTheme="minorHAnsi" w:hAnsiTheme="minorHAnsi" w:cstheme="minorHAnsi"/>
          <w:sz w:val="26"/>
          <w:szCs w:val="26"/>
        </w:rPr>
        <w:t>IV</w:t>
      </w:r>
      <w:r w:rsidR="000A4350" w:rsidRPr="00D6164E">
        <w:rPr>
          <w:rFonts w:asciiTheme="minorHAnsi" w:hAnsiTheme="minorHAnsi" w:cstheme="minorHAnsi"/>
          <w:sz w:val="26"/>
          <w:szCs w:val="26"/>
        </w:rPr>
        <w:t>.</w:t>
      </w:r>
      <w:r w:rsidR="000A4350">
        <w:rPr>
          <w:rFonts w:asciiTheme="minorHAnsi" w:hAnsiTheme="minorHAnsi" w:cstheme="minorHAnsi"/>
          <w:sz w:val="26"/>
          <w:szCs w:val="26"/>
        </w:rPr>
        <w:t>1</w:t>
      </w:r>
      <w:r w:rsidR="004C3848">
        <w:rPr>
          <w:rFonts w:asciiTheme="minorHAnsi" w:hAnsiTheme="minorHAnsi" w:cstheme="minorHAnsi"/>
          <w:sz w:val="26"/>
          <w:szCs w:val="26"/>
        </w:rPr>
        <w:t>3</w:t>
      </w:r>
      <w:r w:rsidR="000A4350" w:rsidRPr="00D6164E">
        <w:rPr>
          <w:rFonts w:asciiTheme="minorHAnsi" w:hAnsiTheme="minorHAnsi" w:cstheme="minorHAnsi"/>
          <w:sz w:val="26"/>
          <w:szCs w:val="26"/>
        </w:rPr>
        <w:t>)</w:t>
      </w:r>
      <w:r w:rsidRPr="00853050">
        <w:rPr>
          <w:rStyle w:val="A3"/>
          <w:rFonts w:asciiTheme="minorHAnsi" w:eastAsiaTheme="minorHAnsi" w:hAnsiTheme="minorHAnsi" w:cstheme="minorHAnsi"/>
          <w:sz w:val="26"/>
          <w:szCs w:val="26"/>
        </w:rPr>
        <w:t xml:space="preserve"> et très ouvert sur le séjour (amas tadart), provoquant ainsi un réchauffement de ce dernier, il serait alors judicieux d’isoler les zones de surchauffe et les ventiler séparément. Au niveau de l’étage, nous retrouvons une disposition quasi identique à celle du Rez-de-chaussée, avec un rétrécissement de la cour suite à l’encorbellement du séjour dans le sens Est. Cette morphologie de la cour donne une meilleure réponse climatique de ventilation par effet Venturi et un meilleur ombrage des murs du Rez-de-chaussée. </w:t>
      </w:r>
    </w:p>
    <w:p w:rsidR="00853050" w:rsidRDefault="000D2873" w:rsidP="00853050">
      <w:pPr>
        <w:pStyle w:val="Default"/>
        <w:spacing w:before="240" w:after="240"/>
        <w:jc w:val="both"/>
        <w:rPr>
          <w:rStyle w:val="A3"/>
          <w:rFonts w:asciiTheme="minorHAnsi" w:eastAsiaTheme="minorHAnsi" w:hAnsiTheme="minorHAnsi" w:cstheme="minorHAnsi"/>
          <w:sz w:val="26"/>
          <w:szCs w:val="26"/>
        </w:rPr>
      </w:pPr>
      <w:r>
        <w:rPr>
          <w:rFonts w:asciiTheme="minorHAnsi" w:eastAsiaTheme="minorHAnsi" w:hAnsiTheme="minorHAnsi" w:cstheme="minorHAnsi"/>
          <w:noProof/>
          <w:sz w:val="26"/>
          <w:szCs w:val="26"/>
        </w:rPr>
        <w:pict>
          <v:shape id="_x0000_s1035" type="#_x0000_t202" style="position:absolute;left:0;text-align:left;margin-left:1.05pt;margin-top:181.15pt;width:519.25pt;height:24.75pt;z-index:251696128;mso-width-relative:margin;mso-height-relative:margin" stroked="f">
            <v:textbox style="mso-next-textbox:#_x0000_s1035">
              <w:txbxContent>
                <w:p w:rsidR="00DA34E2" w:rsidRDefault="00DA34E2" w:rsidP="00AE5837">
                  <w:pPr>
                    <w:pStyle w:val="Default"/>
                    <w:spacing w:after="200"/>
                    <w:jc w:val="both"/>
                    <w:rPr>
                      <w:sz w:val="20"/>
                      <w:szCs w:val="20"/>
                    </w:rPr>
                  </w:pPr>
                  <w:r w:rsidRPr="00857D58">
                    <w:rPr>
                      <w:b/>
                      <w:sz w:val="20"/>
                      <w:szCs w:val="20"/>
                    </w:rPr>
                    <w:t>Figure</w:t>
                  </w:r>
                  <w:r>
                    <w:rPr>
                      <w:b/>
                      <w:sz w:val="20"/>
                      <w:szCs w:val="20"/>
                    </w:rPr>
                    <w:t xml:space="preserve"> IV.1</w:t>
                  </w:r>
                  <w:r w:rsidR="00AE5837">
                    <w:rPr>
                      <w:b/>
                      <w:sz w:val="20"/>
                      <w:szCs w:val="20"/>
                    </w:rPr>
                    <w:t>3</w:t>
                  </w:r>
                  <w:r w:rsidRPr="00857D58">
                    <w:rPr>
                      <w:b/>
                      <w:sz w:val="20"/>
                      <w:szCs w:val="20"/>
                    </w:rPr>
                    <w:t>:</w:t>
                  </w:r>
                  <w:r w:rsidRPr="00857D58">
                    <w:rPr>
                      <w:rFonts w:ascii="Univers" w:hAnsi="Univers" w:cs="Univers"/>
                      <w:b/>
                      <w:sz w:val="20"/>
                      <w:szCs w:val="20"/>
                    </w:rPr>
                    <w:t xml:space="preserve"> </w:t>
                  </w:r>
                  <w:r w:rsidRPr="00455022">
                    <w:rPr>
                      <w:b/>
                      <w:sz w:val="20"/>
                      <w:szCs w:val="20"/>
                    </w:rPr>
                    <w:t>Organisation des espaces.</w:t>
                  </w:r>
                  <w:r w:rsidR="00AE5837">
                    <w:rPr>
                      <w:b/>
                      <w:sz w:val="20"/>
                      <w:szCs w:val="20"/>
                    </w:rPr>
                    <w:tab/>
                  </w:r>
                  <w:r w:rsidR="00AE5837">
                    <w:rPr>
                      <w:b/>
                      <w:sz w:val="20"/>
                      <w:szCs w:val="20"/>
                    </w:rPr>
                    <w:tab/>
                  </w:r>
                  <w:r w:rsidR="00AE5837">
                    <w:rPr>
                      <w:b/>
                      <w:sz w:val="20"/>
                      <w:szCs w:val="20"/>
                    </w:rPr>
                    <w:tab/>
                  </w:r>
                  <w:r w:rsidR="00AE5837">
                    <w:rPr>
                      <w:b/>
                      <w:sz w:val="20"/>
                      <w:szCs w:val="20"/>
                    </w:rPr>
                    <w:tab/>
                  </w:r>
                  <w:r w:rsidR="00AE5837">
                    <w:rPr>
                      <w:b/>
                      <w:sz w:val="20"/>
                      <w:szCs w:val="20"/>
                    </w:rPr>
                    <w:tab/>
                  </w:r>
                  <w:r w:rsidR="00AE5837">
                    <w:rPr>
                      <w:b/>
                      <w:sz w:val="20"/>
                      <w:szCs w:val="20"/>
                    </w:rPr>
                    <w:tab/>
                  </w:r>
                  <w:r>
                    <w:rPr>
                      <w:sz w:val="20"/>
                      <w:szCs w:val="20"/>
                    </w:rPr>
                    <w:t xml:space="preserve"> </w:t>
                  </w:r>
                  <w:r w:rsidR="00AE5837">
                    <w:rPr>
                      <w:b/>
                      <w:sz w:val="20"/>
                      <w:szCs w:val="20"/>
                    </w:rPr>
                    <w:t>Source : WWW.WIKIPEDIA.COM.</w:t>
                  </w:r>
                </w:p>
                <w:p w:rsidR="00DA34E2" w:rsidRDefault="00DA34E2" w:rsidP="00455022">
                  <w:pPr>
                    <w:pStyle w:val="Default"/>
                    <w:spacing w:after="200"/>
                    <w:jc w:val="both"/>
                    <w:rPr>
                      <w:sz w:val="20"/>
                      <w:szCs w:val="20"/>
                    </w:rPr>
                  </w:pPr>
                </w:p>
                <w:p w:rsidR="00DA34E2" w:rsidRPr="00857D58" w:rsidRDefault="00DA34E2" w:rsidP="00455022">
                  <w:pPr>
                    <w:pStyle w:val="Default"/>
                    <w:spacing w:after="200"/>
                    <w:jc w:val="both"/>
                    <w:rPr>
                      <w:b/>
                      <w:sz w:val="20"/>
                      <w:szCs w:val="20"/>
                    </w:rPr>
                  </w:pPr>
                </w:p>
                <w:p w:rsidR="00DA34E2" w:rsidRPr="00857D58" w:rsidRDefault="00DA34E2" w:rsidP="00455022">
                  <w:pPr>
                    <w:rPr>
                      <w:b/>
                      <w:sz w:val="20"/>
                      <w:szCs w:val="20"/>
                    </w:rPr>
                  </w:pPr>
                </w:p>
              </w:txbxContent>
            </v:textbox>
          </v:shape>
        </w:pict>
      </w:r>
      <w:r w:rsidR="00853050">
        <w:rPr>
          <w:rFonts w:asciiTheme="minorHAnsi" w:eastAsiaTheme="minorHAnsi" w:hAnsiTheme="minorHAnsi" w:cstheme="minorHAnsi"/>
          <w:noProof/>
          <w:sz w:val="26"/>
          <w:szCs w:val="26"/>
        </w:rPr>
        <w:drawing>
          <wp:inline distT="0" distB="0" distL="0" distR="0">
            <wp:extent cx="6300000" cy="2162175"/>
            <wp:effectExtent l="57150" t="38100" r="43650" b="28575"/>
            <wp:docPr id="11"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28"/>
                    <a:srcRect l="48081" t="33333" r="19678" b="34678"/>
                    <a:stretch>
                      <a:fillRect/>
                    </a:stretch>
                  </pic:blipFill>
                  <pic:spPr bwMode="auto">
                    <a:xfrm>
                      <a:off x="0" y="0"/>
                      <a:ext cx="6300000" cy="2162175"/>
                    </a:xfrm>
                    <a:prstGeom prst="rect">
                      <a:avLst/>
                    </a:prstGeom>
                    <a:noFill/>
                    <a:ln w="28575">
                      <a:solidFill>
                        <a:schemeClr val="accent1">
                          <a:lumMod val="20000"/>
                          <a:lumOff val="80000"/>
                        </a:schemeClr>
                      </a:solidFill>
                      <a:miter lim="800000"/>
                      <a:headEnd/>
                      <a:tailEnd/>
                    </a:ln>
                  </pic:spPr>
                </pic:pic>
              </a:graphicData>
            </a:graphic>
          </wp:inline>
        </w:drawing>
      </w:r>
    </w:p>
    <w:p w:rsidR="00853050" w:rsidRDefault="00853050" w:rsidP="00853050">
      <w:pPr>
        <w:pStyle w:val="Default"/>
        <w:spacing w:before="240" w:after="240"/>
        <w:jc w:val="both"/>
        <w:rPr>
          <w:rStyle w:val="A3"/>
          <w:rFonts w:asciiTheme="minorHAnsi" w:eastAsiaTheme="minorHAnsi" w:hAnsiTheme="minorHAnsi" w:cstheme="minorHAnsi"/>
          <w:sz w:val="26"/>
          <w:szCs w:val="26"/>
        </w:rPr>
      </w:pPr>
    </w:p>
    <w:p w:rsidR="00853050" w:rsidRPr="00853050" w:rsidRDefault="00853050" w:rsidP="00853050">
      <w:pPr>
        <w:pStyle w:val="Default"/>
        <w:spacing w:before="240" w:after="240"/>
        <w:jc w:val="both"/>
        <w:rPr>
          <w:rStyle w:val="A3"/>
          <w:rFonts w:asciiTheme="minorHAnsi" w:eastAsiaTheme="minorHAnsi" w:hAnsiTheme="minorHAnsi" w:cstheme="minorHAnsi"/>
          <w:sz w:val="26"/>
          <w:szCs w:val="26"/>
        </w:rPr>
      </w:pPr>
      <w:r w:rsidRPr="00853050">
        <w:rPr>
          <w:rStyle w:val="A3"/>
          <w:rFonts w:asciiTheme="minorHAnsi" w:eastAsiaTheme="minorHAnsi" w:hAnsiTheme="minorHAnsi" w:cstheme="minorHAnsi"/>
          <w:sz w:val="26"/>
          <w:szCs w:val="26"/>
        </w:rPr>
        <w:t>La superposition des séjours et chebeks, y provoque une augmentation de la température de l’air du R+1 et une diminution de l’humidité relative. La température atteint 39,9 °C alors qu’elle est de 37,5 °C et une humidité relative de 21,7% alors qu’elle est de 26,8%. Pour éviter cette surchauffe, il serait thermiquement plus cohérent de réinterpréter le fonctionnement climatique du chebek du RDC associé directement au patio (espace ouvert de l’étage). Nous proposons à cet effet le déplacement du chebek vers le coin de séparation entre le tizefri et le</w:t>
      </w:r>
      <w:r>
        <w:rPr>
          <w:rStyle w:val="A3"/>
          <w:rFonts w:asciiTheme="minorHAnsi" w:eastAsiaTheme="minorHAnsi" w:hAnsiTheme="minorHAnsi" w:cstheme="minorHAnsi"/>
          <w:sz w:val="26"/>
          <w:szCs w:val="26"/>
        </w:rPr>
        <w:t>-</w:t>
      </w:r>
      <w:r w:rsidRPr="00853050">
        <w:rPr>
          <w:rStyle w:val="A3"/>
          <w:rFonts w:asciiTheme="minorHAnsi" w:eastAsiaTheme="minorHAnsi" w:hAnsiTheme="minorHAnsi" w:cstheme="minorHAnsi"/>
          <w:sz w:val="26"/>
          <w:szCs w:val="26"/>
        </w:rPr>
        <w:t xml:space="preserve"> Amas Tadart pour qu’il puisse évacuer la chaleur stockée dans ces</w:t>
      </w:r>
      <w:r>
        <w:rPr>
          <w:rStyle w:val="A3"/>
          <w:rFonts w:asciiTheme="minorHAnsi" w:eastAsiaTheme="minorHAnsi" w:hAnsiTheme="minorHAnsi" w:cstheme="minorHAnsi"/>
          <w:sz w:val="26"/>
          <w:szCs w:val="26"/>
        </w:rPr>
        <w:t xml:space="preserve"> </w:t>
      </w:r>
      <w:r w:rsidRPr="00853050">
        <w:rPr>
          <w:rStyle w:val="A3"/>
          <w:rFonts w:asciiTheme="minorHAnsi" w:eastAsiaTheme="minorHAnsi" w:hAnsiTheme="minorHAnsi" w:cstheme="minorHAnsi"/>
          <w:sz w:val="26"/>
          <w:szCs w:val="26"/>
        </w:rPr>
        <w:t xml:space="preserve">espaces même la journée avec toutes les ouvertures sur l’extérieur fermées. En effet par effet de convection, l’air chaud des espaces du Rez-de-chaussée à tendance à s’élever par la diminution de sa densité. Pour éviter qu’il pénètre dans les espaces du R+1, le chebek y est isolé par une paroi en matériau lourd (pierre), seul une ouverture au niveau du plancher est à prévoir pour l’évacuation de l’air chaud de cet étage. </w:t>
      </w:r>
    </w:p>
    <w:p w:rsidR="00455022" w:rsidRPr="00455022" w:rsidRDefault="00455022" w:rsidP="00BF3C88">
      <w:pPr>
        <w:pStyle w:val="Default"/>
        <w:spacing w:before="240" w:after="240"/>
        <w:jc w:val="both"/>
        <w:rPr>
          <w:rStyle w:val="A3"/>
          <w:rFonts w:asciiTheme="minorHAnsi" w:eastAsiaTheme="minorHAnsi" w:hAnsiTheme="minorHAnsi" w:cstheme="minorHAnsi"/>
          <w:sz w:val="26"/>
          <w:szCs w:val="26"/>
        </w:rPr>
      </w:pPr>
      <w:r w:rsidRPr="00455022">
        <w:rPr>
          <w:rStyle w:val="A3"/>
          <w:rFonts w:asciiTheme="minorHAnsi" w:eastAsiaTheme="minorHAnsi" w:hAnsiTheme="minorHAnsi" w:cstheme="minorHAnsi"/>
          <w:sz w:val="26"/>
          <w:szCs w:val="26"/>
        </w:rPr>
        <w:t xml:space="preserve">S’inspirant des Bagdirs, Malkafs ou Tours à vent persanes, le chebek que nous proposons est isolé de la terrasse par une paroi en pierre, de forme circulaire, dont la hauteur dépasse celle l’acrotère (1,80 m) pour pouvoir intercepter à travers de petites ouvertures orientées au Nord, Nord-est et Est, munies d’un volet qu’il suffit d’ouvrir pour capter la moindre brise </w:t>
      </w:r>
      <w:r w:rsidR="000A4350">
        <w:rPr>
          <w:rStyle w:val="A3"/>
          <w:rFonts w:asciiTheme="minorHAnsi" w:eastAsiaTheme="minorHAnsi" w:hAnsiTheme="minorHAnsi" w:cstheme="minorHAnsi"/>
          <w:sz w:val="26"/>
          <w:szCs w:val="26"/>
        </w:rPr>
        <w:t xml:space="preserve"> </w:t>
      </w:r>
      <w:r w:rsidR="000A4350" w:rsidRPr="00D6164E">
        <w:rPr>
          <w:rFonts w:asciiTheme="minorHAnsi" w:hAnsiTheme="minorHAnsi" w:cstheme="minorHAnsi"/>
          <w:sz w:val="26"/>
          <w:szCs w:val="26"/>
        </w:rPr>
        <w:t>(voir figure N°</w:t>
      </w:r>
      <w:r w:rsidR="000A4350">
        <w:rPr>
          <w:rFonts w:asciiTheme="minorHAnsi" w:hAnsiTheme="minorHAnsi" w:cstheme="minorHAnsi"/>
          <w:sz w:val="26"/>
          <w:szCs w:val="26"/>
        </w:rPr>
        <w:t>IV</w:t>
      </w:r>
      <w:r w:rsidR="000A4350" w:rsidRPr="00D6164E">
        <w:rPr>
          <w:rFonts w:asciiTheme="minorHAnsi" w:hAnsiTheme="minorHAnsi" w:cstheme="minorHAnsi"/>
          <w:sz w:val="26"/>
          <w:szCs w:val="26"/>
        </w:rPr>
        <w:t>.</w:t>
      </w:r>
      <w:r w:rsidR="000A4350">
        <w:rPr>
          <w:rFonts w:asciiTheme="minorHAnsi" w:hAnsiTheme="minorHAnsi" w:cstheme="minorHAnsi"/>
          <w:sz w:val="26"/>
          <w:szCs w:val="26"/>
        </w:rPr>
        <w:t>1</w:t>
      </w:r>
      <w:r w:rsidR="004C3848">
        <w:rPr>
          <w:rFonts w:asciiTheme="minorHAnsi" w:hAnsiTheme="minorHAnsi" w:cstheme="minorHAnsi"/>
          <w:sz w:val="26"/>
          <w:szCs w:val="26"/>
        </w:rPr>
        <w:t>4</w:t>
      </w:r>
      <w:r w:rsidR="000A4350" w:rsidRPr="00D6164E">
        <w:rPr>
          <w:rFonts w:asciiTheme="minorHAnsi" w:hAnsiTheme="minorHAnsi" w:cstheme="minorHAnsi"/>
          <w:sz w:val="26"/>
          <w:szCs w:val="26"/>
        </w:rPr>
        <w:t>)</w:t>
      </w:r>
      <w:r w:rsidRPr="00455022">
        <w:rPr>
          <w:rStyle w:val="A3"/>
          <w:rFonts w:asciiTheme="minorHAnsi" w:eastAsiaTheme="minorHAnsi" w:hAnsiTheme="minorHAnsi" w:cstheme="minorHAnsi"/>
          <w:sz w:val="26"/>
          <w:szCs w:val="26"/>
        </w:rPr>
        <w:t xml:space="preserve">. Une fois le vent capté, et en présence d’un bac rempli d’eau, par effet de convection forcée, l’air se trouvant dans le puits du chebek se refroidit en fournissant une chaleur sensible égale à la chaleur latente d’évaporation de l’eau, et </w:t>
      </w:r>
      <w:r w:rsidR="00BF3C88">
        <w:rPr>
          <w:rStyle w:val="A3"/>
          <w:rFonts w:asciiTheme="minorHAnsi" w:eastAsiaTheme="minorHAnsi" w:hAnsiTheme="minorHAnsi" w:cstheme="minorHAnsi"/>
          <w:sz w:val="26"/>
          <w:szCs w:val="26"/>
        </w:rPr>
        <w:t>a</w:t>
      </w:r>
      <w:r w:rsidRPr="00455022">
        <w:rPr>
          <w:rStyle w:val="A3"/>
          <w:rFonts w:asciiTheme="minorHAnsi" w:eastAsiaTheme="minorHAnsi" w:hAnsiTheme="minorHAnsi" w:cstheme="minorHAnsi"/>
          <w:sz w:val="26"/>
          <w:szCs w:val="26"/>
        </w:rPr>
        <w:t xml:space="preserve"> tendance à </w:t>
      </w:r>
      <w:r w:rsidRPr="00455022">
        <w:rPr>
          <w:rStyle w:val="A3"/>
          <w:rFonts w:asciiTheme="minorHAnsi" w:eastAsiaTheme="minorHAnsi" w:hAnsiTheme="minorHAnsi" w:cstheme="minorHAnsi"/>
          <w:sz w:val="26"/>
          <w:szCs w:val="26"/>
        </w:rPr>
        <w:lastRenderedPageBreak/>
        <w:t xml:space="preserve">redescendre, par l’augmentation de sa densité, pour rafraîchir les espaces de la maison. Par ailleurs le puits du chebek est couvert pour éviter la pénétration des rayons solaires en été. Ce couplage vent-soleil en concept unique pourra redéfinir un effet climatique déjà utilisé dans l’architecture vernaculaire. La ventilation naturelle à l’intérieur des espaces permet la dissipation des surchauffes, en exploitant les gradients de températures par le biais d’exutoires produisant un effet de cheminée, tel est le cas du fonctionnement thermique du chebek traditionnel. </w:t>
      </w:r>
    </w:p>
    <w:p w:rsidR="00853050" w:rsidRPr="00853050" w:rsidRDefault="000D2873" w:rsidP="00853050">
      <w:pPr>
        <w:pStyle w:val="Default"/>
        <w:spacing w:before="240" w:after="240"/>
        <w:jc w:val="both"/>
        <w:rPr>
          <w:rStyle w:val="A3"/>
          <w:rFonts w:asciiTheme="minorHAnsi" w:eastAsiaTheme="minorHAnsi" w:hAnsiTheme="minorHAnsi" w:cstheme="minorHAnsi"/>
          <w:sz w:val="26"/>
          <w:szCs w:val="26"/>
        </w:rPr>
      </w:pPr>
      <w:r>
        <w:rPr>
          <w:rFonts w:asciiTheme="minorHAnsi" w:eastAsiaTheme="minorHAnsi" w:hAnsiTheme="minorHAnsi" w:cstheme="minorHAnsi"/>
          <w:noProof/>
          <w:sz w:val="26"/>
          <w:szCs w:val="26"/>
        </w:rPr>
        <w:pict>
          <v:shape id="_x0000_s1036" type="#_x0000_t202" style="position:absolute;left:0;text-align:left;margin-left:1.8pt;margin-top:8.1pt;width:519.25pt;height:24.75pt;z-index:251698176;mso-width-relative:margin;mso-height-relative:margin" stroked="f">
            <v:textbox style="mso-next-textbox:#_x0000_s1036">
              <w:txbxContent>
                <w:p w:rsidR="00DA34E2" w:rsidRPr="00455022" w:rsidRDefault="00DA34E2" w:rsidP="003B3CF8">
                  <w:pPr>
                    <w:pStyle w:val="Default"/>
                    <w:spacing w:after="200"/>
                    <w:jc w:val="both"/>
                    <w:rPr>
                      <w:b/>
                      <w:sz w:val="20"/>
                      <w:szCs w:val="20"/>
                    </w:rPr>
                  </w:pPr>
                  <w:r w:rsidRPr="00857D58">
                    <w:rPr>
                      <w:b/>
                      <w:sz w:val="20"/>
                      <w:szCs w:val="20"/>
                    </w:rPr>
                    <w:t>Figure</w:t>
                  </w:r>
                  <w:r>
                    <w:rPr>
                      <w:b/>
                      <w:sz w:val="20"/>
                      <w:szCs w:val="20"/>
                    </w:rPr>
                    <w:t xml:space="preserve"> IV.1</w:t>
                  </w:r>
                  <w:r w:rsidR="003B3CF8">
                    <w:rPr>
                      <w:b/>
                      <w:sz w:val="20"/>
                      <w:szCs w:val="20"/>
                    </w:rPr>
                    <w:t>4</w:t>
                  </w:r>
                  <w:r w:rsidRPr="00857D58">
                    <w:rPr>
                      <w:b/>
                      <w:sz w:val="20"/>
                      <w:szCs w:val="20"/>
                    </w:rPr>
                    <w:t>:</w:t>
                  </w:r>
                  <w:r w:rsidRPr="00455022">
                    <w:rPr>
                      <w:b/>
                      <w:sz w:val="20"/>
                      <w:szCs w:val="20"/>
                    </w:rPr>
                    <w:t xml:space="preserve"> Superposition des chebek.</w:t>
                  </w:r>
                  <w:r w:rsidR="003B3CF8">
                    <w:rPr>
                      <w:b/>
                      <w:sz w:val="20"/>
                      <w:szCs w:val="20"/>
                    </w:rPr>
                    <w:tab/>
                  </w:r>
                  <w:r w:rsidR="003B3CF8">
                    <w:rPr>
                      <w:b/>
                      <w:sz w:val="20"/>
                      <w:szCs w:val="20"/>
                    </w:rPr>
                    <w:tab/>
                  </w:r>
                  <w:r w:rsidR="003B3CF8">
                    <w:rPr>
                      <w:b/>
                      <w:sz w:val="20"/>
                      <w:szCs w:val="20"/>
                    </w:rPr>
                    <w:tab/>
                  </w:r>
                  <w:r w:rsidR="003B3CF8">
                    <w:rPr>
                      <w:b/>
                      <w:sz w:val="20"/>
                      <w:szCs w:val="20"/>
                    </w:rPr>
                    <w:tab/>
                  </w:r>
                  <w:r w:rsidR="003B3CF8">
                    <w:rPr>
                      <w:b/>
                      <w:sz w:val="20"/>
                      <w:szCs w:val="20"/>
                    </w:rPr>
                    <w:tab/>
                  </w:r>
                  <w:r w:rsidR="003B3CF8">
                    <w:rPr>
                      <w:b/>
                      <w:sz w:val="20"/>
                      <w:szCs w:val="20"/>
                    </w:rPr>
                    <w:tab/>
                  </w:r>
                  <w:r w:rsidRPr="00455022">
                    <w:rPr>
                      <w:b/>
                      <w:sz w:val="20"/>
                      <w:szCs w:val="20"/>
                    </w:rPr>
                    <w:t xml:space="preserve"> </w:t>
                  </w:r>
                  <w:r w:rsidR="003B3CF8">
                    <w:rPr>
                      <w:b/>
                      <w:sz w:val="20"/>
                      <w:szCs w:val="20"/>
                    </w:rPr>
                    <w:t>Source : WWW.WIKIPEDIA.COM</w:t>
                  </w:r>
                </w:p>
                <w:p w:rsidR="00DA34E2" w:rsidRDefault="00DA34E2" w:rsidP="00455022">
                  <w:pPr>
                    <w:pStyle w:val="Default"/>
                    <w:spacing w:after="200"/>
                    <w:jc w:val="both"/>
                    <w:rPr>
                      <w:sz w:val="20"/>
                      <w:szCs w:val="20"/>
                    </w:rPr>
                  </w:pPr>
                </w:p>
                <w:p w:rsidR="00DA34E2" w:rsidRPr="00857D58" w:rsidRDefault="00DA34E2" w:rsidP="00455022">
                  <w:pPr>
                    <w:pStyle w:val="Default"/>
                    <w:spacing w:after="200"/>
                    <w:jc w:val="both"/>
                    <w:rPr>
                      <w:b/>
                      <w:sz w:val="20"/>
                      <w:szCs w:val="20"/>
                    </w:rPr>
                  </w:pPr>
                </w:p>
                <w:p w:rsidR="00DA34E2" w:rsidRPr="00857D58" w:rsidRDefault="00DA34E2" w:rsidP="00455022">
                  <w:pPr>
                    <w:rPr>
                      <w:b/>
                      <w:sz w:val="20"/>
                      <w:szCs w:val="20"/>
                    </w:rPr>
                  </w:pPr>
                </w:p>
              </w:txbxContent>
            </v:textbox>
          </v:shape>
        </w:pict>
      </w:r>
      <w:r w:rsidR="00455022">
        <w:rPr>
          <w:rFonts w:asciiTheme="minorHAnsi" w:eastAsiaTheme="minorHAnsi" w:hAnsiTheme="minorHAnsi" w:cstheme="minorHAnsi"/>
          <w:noProof/>
          <w:sz w:val="26"/>
          <w:szCs w:val="26"/>
        </w:rPr>
        <w:drawing>
          <wp:anchor distT="0" distB="0" distL="114300" distR="114300" simplePos="0" relativeHeight="251697152" behindDoc="1" locked="0" layoutInCell="1" allowOverlap="1">
            <wp:simplePos x="0" y="0"/>
            <wp:positionH relativeFrom="column">
              <wp:posOffset>60960</wp:posOffset>
            </wp:positionH>
            <wp:positionV relativeFrom="paragraph">
              <wp:posOffset>-4445</wp:posOffset>
            </wp:positionV>
            <wp:extent cx="6300470" cy="2162175"/>
            <wp:effectExtent l="57150" t="38100" r="43180" b="28575"/>
            <wp:wrapTight wrapText="bothSides">
              <wp:wrapPolygon edited="0">
                <wp:start x="-196" y="-381"/>
                <wp:lineTo x="-196" y="21885"/>
                <wp:lineTo x="21748" y="21885"/>
                <wp:lineTo x="21748" y="-381"/>
                <wp:lineTo x="-196" y="-381"/>
              </wp:wrapPolygon>
            </wp:wrapTight>
            <wp:docPr id="18"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preferRelativeResize="0">
                      <a:picLocks noChangeAspect="1" noChangeArrowheads="1"/>
                    </pic:cNvPicPr>
                  </pic:nvPicPr>
                  <pic:blipFill>
                    <a:blip r:embed="rId29"/>
                    <a:srcRect l="46568" t="27688" r="14575" b="38979"/>
                    <a:stretch>
                      <a:fillRect/>
                    </a:stretch>
                  </pic:blipFill>
                  <pic:spPr bwMode="auto">
                    <a:xfrm>
                      <a:off x="0" y="0"/>
                      <a:ext cx="6300470" cy="2162175"/>
                    </a:xfrm>
                    <a:prstGeom prst="rect">
                      <a:avLst/>
                    </a:prstGeom>
                    <a:noFill/>
                    <a:ln w="28575">
                      <a:solidFill>
                        <a:schemeClr val="accent1">
                          <a:lumMod val="20000"/>
                          <a:lumOff val="80000"/>
                        </a:schemeClr>
                      </a:solidFill>
                      <a:miter lim="800000"/>
                      <a:headEnd/>
                      <a:tailEnd/>
                    </a:ln>
                  </pic:spPr>
                </pic:pic>
              </a:graphicData>
            </a:graphic>
          </wp:anchor>
        </w:drawing>
      </w:r>
      <w:r w:rsidR="00853050" w:rsidRPr="00853050">
        <w:rPr>
          <w:rStyle w:val="A3"/>
          <w:rFonts w:asciiTheme="minorHAnsi" w:eastAsiaTheme="minorHAnsi" w:hAnsiTheme="minorHAnsi" w:cstheme="minorHAnsi"/>
          <w:sz w:val="26"/>
          <w:szCs w:val="26"/>
        </w:rPr>
        <w:t xml:space="preserve"> </w:t>
      </w:r>
    </w:p>
    <w:p w:rsidR="00455022" w:rsidRDefault="00455022" w:rsidP="00455022">
      <w:pPr>
        <w:autoSpaceDE w:val="0"/>
        <w:autoSpaceDN w:val="0"/>
        <w:adjustRightInd w:val="0"/>
        <w:spacing w:line="240" w:lineRule="auto"/>
        <w:jc w:val="both"/>
        <w:rPr>
          <w:rFonts w:cs="Calibri"/>
          <w:b/>
          <w:bCs/>
          <w:color w:val="000000"/>
          <w:lang w:eastAsia="fr-FR"/>
        </w:rPr>
      </w:pPr>
    </w:p>
    <w:p w:rsidR="00455022" w:rsidRPr="004B7B97" w:rsidRDefault="00C03AA7" w:rsidP="004B7B97">
      <w:pPr>
        <w:autoSpaceDE w:val="0"/>
        <w:autoSpaceDN w:val="0"/>
        <w:adjustRightInd w:val="0"/>
        <w:spacing w:before="240" w:after="240" w:line="240" w:lineRule="auto"/>
        <w:jc w:val="both"/>
        <w:rPr>
          <w:rStyle w:val="A3"/>
          <w:rFonts w:asciiTheme="minorHAnsi" w:eastAsiaTheme="minorHAnsi" w:hAnsiTheme="minorHAnsi" w:cstheme="minorHAnsi"/>
          <w:b/>
          <w:sz w:val="26"/>
          <w:szCs w:val="26"/>
          <w:lang w:eastAsia="fr-FR"/>
        </w:rPr>
      </w:pPr>
      <w:r>
        <w:rPr>
          <w:rStyle w:val="A3"/>
          <w:rFonts w:asciiTheme="minorHAnsi" w:eastAsiaTheme="minorHAnsi" w:hAnsiTheme="minorHAnsi" w:cstheme="minorHAnsi"/>
          <w:b/>
          <w:sz w:val="26"/>
          <w:szCs w:val="26"/>
        </w:rPr>
        <w:t>IV.3.2.4.4.</w:t>
      </w:r>
      <w:r>
        <w:rPr>
          <w:rStyle w:val="A3"/>
          <w:rFonts w:asciiTheme="minorHAnsi" w:eastAsiaTheme="minorHAnsi" w:hAnsiTheme="minorHAnsi" w:cstheme="minorHAnsi"/>
          <w:b/>
          <w:sz w:val="26"/>
          <w:szCs w:val="26"/>
          <w:lang w:eastAsia="fr-FR"/>
        </w:rPr>
        <w:t>D</w:t>
      </w:r>
      <w:r w:rsidR="00455022" w:rsidRPr="004B7B97">
        <w:rPr>
          <w:rStyle w:val="A3"/>
          <w:rFonts w:asciiTheme="minorHAnsi" w:eastAsiaTheme="minorHAnsi" w:hAnsiTheme="minorHAnsi" w:cstheme="minorHAnsi"/>
          <w:b/>
          <w:sz w:val="26"/>
          <w:szCs w:val="26"/>
          <w:lang w:eastAsia="fr-FR"/>
        </w:rPr>
        <w:t xml:space="preserve"> La cour</w:t>
      </w:r>
      <w:r w:rsidR="004B7B97" w:rsidRPr="004B7B97">
        <w:rPr>
          <w:rStyle w:val="A3"/>
          <w:rFonts w:asciiTheme="minorHAnsi" w:eastAsiaTheme="minorHAnsi" w:hAnsiTheme="minorHAnsi" w:cstheme="minorHAnsi"/>
          <w:b/>
          <w:sz w:val="26"/>
          <w:szCs w:val="26"/>
          <w:lang w:eastAsia="fr-FR"/>
        </w:rPr>
        <w:t> :</w:t>
      </w:r>
      <w:r w:rsidR="00455022" w:rsidRPr="004B7B97">
        <w:rPr>
          <w:rStyle w:val="A3"/>
          <w:rFonts w:asciiTheme="minorHAnsi" w:eastAsiaTheme="minorHAnsi" w:hAnsiTheme="minorHAnsi" w:cstheme="minorHAnsi"/>
          <w:b/>
          <w:sz w:val="26"/>
          <w:szCs w:val="26"/>
          <w:lang w:eastAsia="fr-FR"/>
        </w:rPr>
        <w:t xml:space="preserve"> </w:t>
      </w:r>
    </w:p>
    <w:p w:rsidR="00455022" w:rsidRDefault="00455022" w:rsidP="004B7B97">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r w:rsidRPr="004B7B97">
        <w:rPr>
          <w:rStyle w:val="A3"/>
          <w:rFonts w:asciiTheme="minorHAnsi" w:eastAsiaTheme="minorHAnsi" w:hAnsiTheme="minorHAnsi" w:cstheme="minorHAnsi"/>
          <w:sz w:val="26"/>
          <w:szCs w:val="26"/>
          <w:lang w:eastAsia="fr-FR"/>
        </w:rPr>
        <w:t xml:space="preserve">La forme d’organisation autour de la cour est un atout pour l’aspect bioclimatique de la maison. La cour de dimensions réduites (2.00x2.00) est utilisée pour la recherche de l’ombre. Elle permet en outre, ce qui est une nouveauté pour la typologie ksouriènne de la vallée du M’Zab, un meilleur éclairage naturel des espaces clos, comme elle peut aussi assurer le rôle du patio par sa capacité de régulateur thermique, il peut être favorisé par la végétation et l’eau, pour fournir de l’ombre et refroidir l’air par évaporation. Pendant la nuit, l’air frais est retenu à cause de sa lourdeur par rapport à l’air chaud des alentours. Dans la vallée du M’Zab, où domine la chaleur sèche avec des vents de sable, cette cour est efficace puisqu’elle est assez restreinte (H/R=3.81), condition pour ne pas créer de dépressions sensibles car la dynamique des échanges thermiques qui s’établissent entre cette cour et l’espace intérieur est conditionnée par la morphologie de ces derniers. Dans les maisons traditionnelles, le patio est assimilé à une cour sous forme de volume central où l’éclairage très insuffisant du rez-de-chaussée est assuré par le chebek. Par ailleurs, au plan thermique, cette ouverture permet un rafraîchissement en période de forte canicule. En effet, l’été, il est recouvert pendant la journée pour se protéger de la chaleur du soleil, et ouvert la nuit pour permettre à la relative fraîcheur de pénétrer, il agit ainsi comme une ‘’cheminée’’ de ventilation. En hiver, ce trou est fermé pendant les nuits très froides et ouvert le jour pour laisser pénétrer les rayons solaires, qui réchauffent la maison. </w:t>
      </w:r>
    </w:p>
    <w:p w:rsidR="000A4350" w:rsidRDefault="000A4350" w:rsidP="004B7B97">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0A4350" w:rsidRDefault="000A4350" w:rsidP="004B7B97">
      <w:pPr>
        <w:autoSpaceDE w:val="0"/>
        <w:autoSpaceDN w:val="0"/>
        <w:adjustRightInd w:val="0"/>
        <w:spacing w:before="240" w:after="240" w:line="240" w:lineRule="auto"/>
        <w:jc w:val="both"/>
        <w:rPr>
          <w:rStyle w:val="A3"/>
          <w:rFonts w:asciiTheme="minorHAnsi" w:eastAsiaTheme="minorHAnsi" w:hAnsiTheme="minorHAnsi" w:cstheme="minorHAnsi"/>
          <w:sz w:val="26"/>
          <w:szCs w:val="26"/>
          <w:lang w:eastAsia="fr-FR"/>
        </w:rPr>
      </w:pPr>
    </w:p>
    <w:p w:rsidR="004B7B97" w:rsidRPr="00ED5D69" w:rsidRDefault="000A4350" w:rsidP="000A4350">
      <w:pPr>
        <w:pStyle w:val="Default"/>
        <w:spacing w:before="240" w:after="240"/>
        <w:jc w:val="both"/>
        <w:rPr>
          <w:rStyle w:val="A3"/>
          <w:rFonts w:asciiTheme="minorHAnsi" w:eastAsiaTheme="minorHAnsi" w:hAnsiTheme="minorHAnsi" w:cstheme="minorHAnsi"/>
          <w:b/>
          <w:bCs/>
          <w:sz w:val="26"/>
          <w:szCs w:val="26"/>
        </w:rPr>
      </w:pPr>
      <w:r>
        <w:rPr>
          <w:rStyle w:val="A3"/>
          <w:rFonts w:asciiTheme="minorHAnsi" w:eastAsiaTheme="minorHAnsi" w:hAnsiTheme="minorHAnsi" w:cstheme="minorHAnsi"/>
          <w:b/>
          <w:sz w:val="26"/>
          <w:szCs w:val="26"/>
        </w:rPr>
        <w:lastRenderedPageBreak/>
        <w:t xml:space="preserve">IV.3.3 </w:t>
      </w:r>
      <w:r w:rsidR="00ED5D69">
        <w:rPr>
          <w:rStyle w:val="A3"/>
          <w:rFonts w:asciiTheme="minorHAnsi" w:eastAsiaTheme="minorHAnsi" w:hAnsiTheme="minorHAnsi" w:cstheme="minorHAnsi"/>
          <w:b/>
          <w:bCs/>
          <w:sz w:val="26"/>
          <w:szCs w:val="26"/>
        </w:rPr>
        <w:t>Les matériaux de construction :</w:t>
      </w:r>
    </w:p>
    <w:p w:rsidR="004B7B97" w:rsidRPr="004B7B97" w:rsidRDefault="004B7B97" w:rsidP="004B7B97">
      <w:pPr>
        <w:pStyle w:val="Default"/>
        <w:spacing w:before="240" w:after="240"/>
        <w:jc w:val="both"/>
        <w:rPr>
          <w:rStyle w:val="A3"/>
          <w:rFonts w:asciiTheme="minorHAnsi" w:eastAsiaTheme="minorHAnsi" w:hAnsiTheme="minorHAnsi" w:cstheme="minorHAnsi"/>
          <w:sz w:val="26"/>
          <w:szCs w:val="26"/>
        </w:rPr>
      </w:pPr>
      <w:r w:rsidRPr="004B7B97">
        <w:rPr>
          <w:rStyle w:val="A3"/>
          <w:rFonts w:asciiTheme="minorHAnsi" w:eastAsiaTheme="minorHAnsi" w:hAnsiTheme="minorHAnsi" w:cstheme="minorHAnsi"/>
          <w:sz w:val="26"/>
          <w:szCs w:val="26"/>
        </w:rPr>
        <w:t xml:space="preserve">L’étude des matériaux de construction revient à définir leur niveau d’adaptation au climat, lequel concerne la gestion des rayonnements solaires et terrestres à travers les parois, selon, les matériaux qui les composent, leur épaisseur et leur revêtement. Dans les régions où les températures diurnes sont importantes, la technique utilisée consiste à retarder le plus longtemps possible l’entrée de la chaleur dans les habitations par la mise en </w:t>
      </w:r>
      <w:r w:rsidR="000A4350" w:rsidRPr="004B7B97">
        <w:rPr>
          <w:rStyle w:val="A3"/>
          <w:rFonts w:asciiTheme="minorHAnsi" w:eastAsiaTheme="minorHAnsi" w:hAnsiTheme="minorHAnsi" w:cstheme="minorHAnsi"/>
          <w:sz w:val="26"/>
          <w:szCs w:val="26"/>
        </w:rPr>
        <w:t>œuvre</w:t>
      </w:r>
      <w:r w:rsidRPr="004B7B97">
        <w:rPr>
          <w:rStyle w:val="A3"/>
          <w:rFonts w:asciiTheme="minorHAnsi" w:eastAsiaTheme="minorHAnsi" w:hAnsiTheme="minorHAnsi" w:cstheme="minorHAnsi"/>
          <w:sz w:val="26"/>
          <w:szCs w:val="26"/>
        </w:rPr>
        <w:t xml:space="preserve"> de matériaux disponibles sur place et à forte inertie thermique tel que l’adobe, le pisé, la pierre ou diverses combinaisons de ces matériaux. Ces derniers ont la caractéristique d’absorber la chaleur pendant la journée pour ne la restituer que durant la nuit, au moment où la ventilation naturelle intervient puisque l’air extérieur est relativement frais. </w:t>
      </w:r>
    </w:p>
    <w:p w:rsidR="004B7B97" w:rsidRPr="004B7B97" w:rsidRDefault="004B7B97" w:rsidP="004B7B97">
      <w:pPr>
        <w:pStyle w:val="Default"/>
        <w:spacing w:before="240" w:after="240"/>
        <w:jc w:val="both"/>
        <w:rPr>
          <w:rStyle w:val="A3"/>
          <w:rFonts w:asciiTheme="minorHAnsi" w:eastAsiaTheme="minorHAnsi" w:hAnsiTheme="minorHAnsi" w:cstheme="minorHAnsi"/>
          <w:sz w:val="26"/>
          <w:szCs w:val="26"/>
        </w:rPr>
      </w:pPr>
      <w:r w:rsidRPr="004B7B97">
        <w:rPr>
          <w:rStyle w:val="A3"/>
          <w:rFonts w:asciiTheme="minorHAnsi" w:eastAsiaTheme="minorHAnsi" w:hAnsiTheme="minorHAnsi" w:cstheme="minorHAnsi"/>
          <w:sz w:val="26"/>
          <w:szCs w:val="26"/>
        </w:rPr>
        <w:t xml:space="preserve">Les matériaux de construction utilisés à Tafilelt (pierre, plâtre) sont disponibles localement, ce qui ne nécessite pas au stade de leur production, de leur transport et même de leur mise en </w:t>
      </w:r>
      <w:r w:rsidR="000A4350" w:rsidRPr="004B7B97">
        <w:rPr>
          <w:rStyle w:val="A3"/>
          <w:rFonts w:asciiTheme="minorHAnsi" w:eastAsiaTheme="minorHAnsi" w:hAnsiTheme="minorHAnsi" w:cstheme="minorHAnsi"/>
          <w:sz w:val="26"/>
          <w:szCs w:val="26"/>
        </w:rPr>
        <w:t>œuvre</w:t>
      </w:r>
      <w:r w:rsidRPr="004B7B97">
        <w:rPr>
          <w:rStyle w:val="A3"/>
          <w:rFonts w:asciiTheme="minorHAnsi" w:eastAsiaTheme="minorHAnsi" w:hAnsiTheme="minorHAnsi" w:cstheme="minorHAnsi"/>
          <w:sz w:val="26"/>
          <w:szCs w:val="26"/>
        </w:rPr>
        <w:t xml:space="preserve"> des dépenses d’énergie excessive qui génère de la pollution néfaste pour la santé et l’environnement. Les murs en pierre de 0,45 m d’épaisseur constituent la structure constructive porteuse de la maison ainsi que l’ensemble des murs en façade. Les murs non porteurs sont réalisés en parpaings creux (aggloméré en béton) de 0,15 m d’épaisseur. Quant au revêtement extérieur, les concepteurs et constructeurs du projet se sont inspirés des techniques traditionnelles qui consistent en l’utilisation d’un mortier de chaux aérienne et de sable de dunes, lequel est étalé sur la surface du mur à l’aide d’un régime de dattes, la forte proportion en chaux et la présence de sable fin permettent une meilleure malléabilité du mortier. L’utilisation du régime permet de rendre la texture de la surface rugueuse pour assurer un ombrage au mur et éviter un réchauffement excessif de la paroi. </w:t>
      </w:r>
    </w:p>
    <w:p w:rsidR="004B7B97" w:rsidRPr="004B7B97" w:rsidRDefault="004B7B97" w:rsidP="004B7B97">
      <w:pPr>
        <w:pStyle w:val="Default"/>
        <w:spacing w:before="240" w:after="240"/>
        <w:jc w:val="both"/>
        <w:rPr>
          <w:rStyle w:val="A3"/>
          <w:rFonts w:asciiTheme="minorHAnsi" w:eastAsiaTheme="minorHAnsi" w:hAnsiTheme="minorHAnsi" w:cstheme="minorHAnsi"/>
          <w:sz w:val="26"/>
          <w:szCs w:val="26"/>
        </w:rPr>
      </w:pPr>
      <w:r w:rsidRPr="004B7B97">
        <w:rPr>
          <w:rStyle w:val="A3"/>
          <w:rFonts w:asciiTheme="minorHAnsi" w:eastAsiaTheme="minorHAnsi" w:hAnsiTheme="minorHAnsi" w:cstheme="minorHAnsi"/>
          <w:sz w:val="26"/>
          <w:szCs w:val="26"/>
        </w:rPr>
        <w:t xml:space="preserve">L’utilisation de la pierre, associée au mortier de chaux local, représentant un matériau lourd à forte inertie thermique, correspondant aux principes de l’architecture bioclimatique et des techniques constructives anciennes. L’épaisseur des murs porteurs (45 cm) permet de stocker la chaleur pendant la journée et la restituer la nuit (bénéfique en hiver) au moment où les ouvertures peuvent être ouvertes pour sa dissipation sous l’effet de la ventilation (en été). Mais si la forte inertie est bénéfique, en période de forte chaleur, la structure finit par se charger en chaleur et met plus de temps à se vider des surchauffes stockées, ce phénomène incite alors à associer systématiquement à l’inertie forte une bonne ventilation nocturne par effet cheminée de chebek et du volume de la cour. </w:t>
      </w:r>
    </w:p>
    <w:p w:rsidR="004B7B97" w:rsidRDefault="004B7B97" w:rsidP="000A4350">
      <w:pPr>
        <w:pStyle w:val="Default"/>
        <w:spacing w:before="240" w:after="240"/>
        <w:jc w:val="both"/>
        <w:rPr>
          <w:rStyle w:val="A3"/>
          <w:rFonts w:asciiTheme="minorHAnsi" w:eastAsiaTheme="minorHAnsi" w:hAnsiTheme="minorHAnsi" w:cstheme="minorHAnsi"/>
          <w:sz w:val="26"/>
          <w:szCs w:val="26"/>
        </w:rPr>
      </w:pPr>
      <w:r w:rsidRPr="004B7B97">
        <w:rPr>
          <w:rStyle w:val="A3"/>
          <w:rFonts w:asciiTheme="minorHAnsi" w:eastAsiaTheme="minorHAnsi" w:hAnsiTheme="minorHAnsi" w:cstheme="minorHAnsi"/>
          <w:sz w:val="26"/>
          <w:szCs w:val="26"/>
        </w:rPr>
        <w:t xml:space="preserve">Quant au plancher terrasse, la partie la plus exposée au rayonnement solaire, les matériaux utilisés sont le béton pour la dalle de compression, des poutrelles en béton armé, espacées de 0,65 m, et des voûtains de plâtre assurant l’isolation thermique et phonique d’une part et un coffrage d’autre part. Le vide entre la dalle de compression et les voûtains est rempli par un mélange de chaux et de sable. Comme il a été déjà souligné, il ya lieu de veiller à éviter les apports de chaleur provenant des parois, notamment des toitures échauffées par le soleil, qui reçoivent une irradiation solaire très forte à cause de l’importance de l’angle d’incidence du rayonnement solaire. On y parvient en accroissant leur isolation et leur inertie </w:t>
      </w:r>
      <w:r>
        <w:rPr>
          <w:rStyle w:val="A3"/>
          <w:rFonts w:asciiTheme="minorHAnsi" w:eastAsiaTheme="minorHAnsi" w:hAnsiTheme="minorHAnsi" w:cstheme="minorHAnsi"/>
          <w:sz w:val="26"/>
          <w:szCs w:val="26"/>
        </w:rPr>
        <w:t xml:space="preserve"> en offrant des surfaces </w:t>
      </w:r>
      <w:r w:rsidRPr="004B7B97">
        <w:rPr>
          <w:rStyle w:val="A3"/>
          <w:rFonts w:asciiTheme="minorHAnsi" w:eastAsiaTheme="minorHAnsi" w:hAnsiTheme="minorHAnsi" w:cstheme="minorHAnsi"/>
          <w:sz w:val="26"/>
          <w:szCs w:val="26"/>
        </w:rPr>
        <w:t>réfléchissantes au soleil ou encore en</w:t>
      </w:r>
      <w:r>
        <w:rPr>
          <w:rStyle w:val="A3"/>
          <w:rFonts w:asciiTheme="minorHAnsi" w:eastAsiaTheme="minorHAnsi" w:hAnsiTheme="minorHAnsi" w:cstheme="minorHAnsi"/>
          <w:sz w:val="26"/>
          <w:szCs w:val="26"/>
        </w:rPr>
        <w:t xml:space="preserve"> </w:t>
      </w:r>
      <w:r w:rsidRPr="004B7B97">
        <w:rPr>
          <w:rStyle w:val="A3"/>
          <w:rFonts w:asciiTheme="minorHAnsi" w:eastAsiaTheme="minorHAnsi" w:hAnsiTheme="minorHAnsi" w:cstheme="minorHAnsi"/>
          <w:sz w:val="26"/>
          <w:szCs w:val="26"/>
        </w:rPr>
        <w:t xml:space="preserve">limitant les infiltrations d’air chaud dans le bâtiment. Nous proposons d’utiliser à la place du mortier de plâtre un mortier à base de billes de polystyrène pour un souci de performances thermiques. La multitude de mesures </w:t>
      </w:r>
      <w:r w:rsidRPr="004B7B97">
        <w:rPr>
          <w:rStyle w:val="A3"/>
          <w:rFonts w:asciiTheme="minorHAnsi" w:eastAsiaTheme="minorHAnsi" w:hAnsiTheme="minorHAnsi" w:cstheme="minorHAnsi"/>
          <w:sz w:val="26"/>
          <w:szCs w:val="26"/>
        </w:rPr>
        <w:lastRenderedPageBreak/>
        <w:t xml:space="preserve">entreprises par l’unité de recherche appliquée en énergies renouvelables de Ghardaïa ou par le centre des énergies renouvelables de Bouzaréah (nous indiquent un niveau d’éclairement très important. Pour exploiter cette ressource énergétique, en vue d’un confort thermique, nous pouvons agir en hiver par le renforcement de l’isolation thermique par l’extérieur, pour la surface de la terrasse et intérieure pour les murs donnant sur l’extérieur, comme ceux de la cour construits en aggloméré (parpaing creux en béton avec une conductivité thermique importante de 0,8 w/m °C). L’isolation permet de minimiser les perditions de chaleur en hiver et les apports en été. L’isolation partielle proposée, dans le cadre des principes du développement durable, est en matériau naturel local provenant de la récupération des troncs et des branches de palmiers coupés en automne. </w:t>
      </w:r>
    </w:p>
    <w:p w:rsidR="00EC09B7" w:rsidRPr="00EC09B7" w:rsidRDefault="00DA34E2" w:rsidP="004C3848">
      <w:pPr>
        <w:pStyle w:val="Default"/>
        <w:spacing w:before="240" w:after="24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t>IV.3.4 Les ouvertures :</w:t>
      </w:r>
      <w:r w:rsidR="004C3848" w:rsidRPr="004C3848">
        <w:rPr>
          <w:rFonts w:asciiTheme="minorHAnsi" w:hAnsiTheme="minorHAnsi" w:cstheme="minorHAnsi"/>
          <w:sz w:val="26"/>
          <w:szCs w:val="26"/>
        </w:rPr>
        <w:t xml:space="preserve"> </w:t>
      </w:r>
      <w:r w:rsidR="004C3848" w:rsidRPr="00D6164E">
        <w:rPr>
          <w:rFonts w:asciiTheme="minorHAnsi" w:hAnsiTheme="minorHAnsi" w:cstheme="minorHAnsi"/>
          <w:sz w:val="26"/>
          <w:szCs w:val="26"/>
        </w:rPr>
        <w:t>(voir figure N°</w:t>
      </w:r>
      <w:r w:rsidR="004C3848">
        <w:rPr>
          <w:rFonts w:asciiTheme="minorHAnsi" w:hAnsiTheme="minorHAnsi" w:cstheme="minorHAnsi"/>
          <w:sz w:val="26"/>
          <w:szCs w:val="26"/>
        </w:rPr>
        <w:t>IV</w:t>
      </w:r>
      <w:r w:rsidR="004C3848" w:rsidRPr="00D6164E">
        <w:rPr>
          <w:rFonts w:asciiTheme="minorHAnsi" w:hAnsiTheme="minorHAnsi" w:cstheme="minorHAnsi"/>
          <w:sz w:val="26"/>
          <w:szCs w:val="26"/>
        </w:rPr>
        <w:t>.</w:t>
      </w:r>
      <w:r w:rsidR="004C3848">
        <w:rPr>
          <w:rFonts w:asciiTheme="minorHAnsi" w:hAnsiTheme="minorHAnsi" w:cstheme="minorHAnsi"/>
          <w:sz w:val="26"/>
          <w:szCs w:val="26"/>
        </w:rPr>
        <w:t>15</w:t>
      </w:r>
      <w:r w:rsidR="004C3848" w:rsidRPr="00D6164E">
        <w:rPr>
          <w:rFonts w:asciiTheme="minorHAnsi" w:hAnsiTheme="minorHAnsi" w:cstheme="minorHAnsi"/>
          <w:sz w:val="26"/>
          <w:szCs w:val="26"/>
        </w:rPr>
        <w:t>)</w:t>
      </w:r>
      <w:r w:rsidR="004C3848" w:rsidRPr="00455022">
        <w:rPr>
          <w:rStyle w:val="A3"/>
          <w:rFonts w:asciiTheme="minorHAnsi" w:eastAsiaTheme="minorHAnsi" w:hAnsiTheme="minorHAnsi" w:cstheme="minorHAnsi"/>
          <w:sz w:val="26"/>
          <w:szCs w:val="26"/>
        </w:rPr>
        <w:t>.</w:t>
      </w:r>
    </w:p>
    <w:p w:rsidR="00EC09B7" w:rsidRPr="00EC09B7" w:rsidRDefault="00EC09B7" w:rsidP="000A4350">
      <w:pPr>
        <w:pStyle w:val="Default"/>
        <w:spacing w:before="240" w:after="240"/>
        <w:jc w:val="both"/>
        <w:rPr>
          <w:rStyle w:val="A3"/>
          <w:rFonts w:asciiTheme="minorHAnsi" w:eastAsiaTheme="minorHAnsi" w:hAnsiTheme="minorHAnsi" w:cstheme="minorHAnsi"/>
          <w:sz w:val="26"/>
          <w:szCs w:val="26"/>
        </w:rPr>
      </w:pPr>
      <w:r w:rsidRPr="00EC09B7">
        <w:rPr>
          <w:rStyle w:val="A3"/>
          <w:rFonts w:asciiTheme="minorHAnsi" w:eastAsiaTheme="minorHAnsi" w:hAnsiTheme="minorHAnsi" w:cstheme="minorHAnsi"/>
          <w:sz w:val="26"/>
          <w:szCs w:val="26"/>
        </w:rPr>
        <w:t xml:space="preserve">Les apports dus à l'ensoleillement des vitrages sont de loin les plus importants, ils peuvent représenter 50 à 80% des charges totales des locaux climatisés, ce qui montre l'intérêt considérable de nôtre recherche sur les ouvertures de la maison de Tafilelt. En effet, ses concepteur en voulant assurer un éclairage naturel dans les espaces crées, ont dû augmenter les dimensions d’ouvertures, passant de 0.30 x 0.70 cm dans les anciens ksour à 0.50 x 0.80 cm pour les chambres et 0.40 x 0.80 cm pour la cuisine et une porte-fenêtre donnant sur la cour pour les séjours. Mais afin de limiter le flux de chaleur, dû au rayonnement solaire, pénétrant à travers les ouvertures orientées au sud, les concepteurs de Tafilelt ont mis au point une forme de protection solaire qui nous rappelle les moucharabiehs des maisons musulmanes érigées en climat chaud et sec, qui couvre toute le surface de la fenêtre, tout en assurant l’éclairage naturel à travers des orifices. </w:t>
      </w:r>
    </w:p>
    <w:p w:rsidR="00EC09B7" w:rsidRPr="00EC09B7" w:rsidRDefault="004C3848" w:rsidP="00EC09B7">
      <w:pPr>
        <w:pStyle w:val="Default"/>
        <w:spacing w:before="240" w:after="240"/>
        <w:jc w:val="both"/>
        <w:rPr>
          <w:rStyle w:val="A3"/>
          <w:rFonts w:asciiTheme="minorHAnsi" w:eastAsiaTheme="minorHAnsi" w:hAnsiTheme="minorHAnsi" w:cstheme="minorHAnsi"/>
          <w:sz w:val="26"/>
          <w:szCs w:val="26"/>
        </w:rPr>
      </w:pPr>
      <w:r>
        <w:rPr>
          <w:rFonts w:asciiTheme="minorHAnsi" w:eastAsiaTheme="minorHAnsi" w:hAnsiTheme="minorHAnsi" w:cstheme="minorHAnsi"/>
          <w:noProof/>
          <w:sz w:val="26"/>
          <w:szCs w:val="26"/>
        </w:rPr>
        <w:drawing>
          <wp:anchor distT="0" distB="0" distL="114300" distR="114300" simplePos="0" relativeHeight="251730944" behindDoc="1" locked="0" layoutInCell="1" allowOverlap="1">
            <wp:simplePos x="0" y="0"/>
            <wp:positionH relativeFrom="column">
              <wp:posOffset>-5715</wp:posOffset>
            </wp:positionH>
            <wp:positionV relativeFrom="paragraph">
              <wp:posOffset>925830</wp:posOffset>
            </wp:positionV>
            <wp:extent cx="6300470" cy="2162175"/>
            <wp:effectExtent l="57150" t="38100" r="43180" b="28575"/>
            <wp:wrapTight wrapText="bothSides">
              <wp:wrapPolygon edited="0">
                <wp:start x="-196" y="-381"/>
                <wp:lineTo x="-196" y="21885"/>
                <wp:lineTo x="21748" y="21885"/>
                <wp:lineTo x="21748" y="-381"/>
                <wp:lineTo x="-196" y="-381"/>
              </wp:wrapPolygon>
            </wp:wrapTight>
            <wp:docPr id="22" name="Image 9" descr="mhtml:file://F:\KASR%20TAFILELT.mht!http://www.tafilelt.com/photos/mai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mhtml:file://F:\KASR%20TAFILELT.mht!http://www.tafilelt.com/photos/main.jpg"/>
                    <pic:cNvPicPr preferRelativeResize="0">
                      <a:picLocks noChangeAspect="1" noChangeArrowheads="1"/>
                    </pic:cNvPicPr>
                  </pic:nvPicPr>
                  <pic:blipFill>
                    <a:blip r:embed="rId30"/>
                    <a:srcRect/>
                    <a:stretch>
                      <a:fillRect/>
                    </a:stretch>
                  </pic:blipFill>
                  <pic:spPr bwMode="auto">
                    <a:xfrm>
                      <a:off x="0" y="0"/>
                      <a:ext cx="6300470" cy="2162175"/>
                    </a:xfrm>
                    <a:prstGeom prst="rect">
                      <a:avLst/>
                    </a:prstGeom>
                    <a:noFill/>
                    <a:ln w="28575">
                      <a:solidFill>
                        <a:schemeClr val="accent1">
                          <a:lumMod val="20000"/>
                          <a:lumOff val="80000"/>
                        </a:schemeClr>
                      </a:solidFill>
                      <a:miter lim="800000"/>
                      <a:headEnd/>
                      <a:tailEnd/>
                    </a:ln>
                  </pic:spPr>
                </pic:pic>
              </a:graphicData>
            </a:graphic>
          </wp:anchor>
        </w:drawing>
      </w:r>
      <w:r w:rsidR="00EC09B7" w:rsidRPr="00EC09B7">
        <w:rPr>
          <w:rStyle w:val="A3"/>
          <w:rFonts w:asciiTheme="minorHAnsi" w:eastAsiaTheme="minorHAnsi" w:hAnsiTheme="minorHAnsi" w:cstheme="minorHAnsi"/>
          <w:sz w:val="26"/>
          <w:szCs w:val="26"/>
        </w:rPr>
        <w:t xml:space="preserve">Pour une meilleure efficacité d’intégration climatique de ces protections solaires, une peinture de couleur blanche y est appliquée. Néanmoins, compte tenu des températures d’air très élevées en été, un double vitrage est nécessaire pour augmenter l’effet d’isolation. </w:t>
      </w:r>
    </w:p>
    <w:p w:rsidR="00455022" w:rsidRPr="00853050" w:rsidRDefault="000D2873" w:rsidP="00ED5D69">
      <w:pPr>
        <w:pStyle w:val="Default"/>
        <w:spacing w:before="240" w:after="240"/>
        <w:jc w:val="both"/>
        <w:rPr>
          <w:rStyle w:val="A3"/>
          <w:rFonts w:asciiTheme="minorHAnsi" w:eastAsiaTheme="minorHAnsi" w:hAnsiTheme="minorHAnsi" w:cstheme="minorHAnsi"/>
          <w:sz w:val="26"/>
          <w:szCs w:val="26"/>
        </w:rPr>
      </w:pPr>
      <w:r>
        <w:rPr>
          <w:rFonts w:asciiTheme="minorHAnsi" w:eastAsiaTheme="minorHAnsi" w:hAnsiTheme="minorHAnsi" w:cstheme="minorHAnsi"/>
          <w:noProof/>
          <w:sz w:val="26"/>
          <w:szCs w:val="26"/>
        </w:rPr>
        <w:pict>
          <v:shape id="_x0000_s1037" type="#_x0000_t202" style="position:absolute;left:0;text-align:left;margin-left:-4.95pt;margin-top:3.6pt;width:519.25pt;height:24.75pt;z-index:251699200;mso-width-relative:margin;mso-height-relative:margin" stroked="f">
            <v:textbox style="mso-next-textbox:#_x0000_s1037">
              <w:txbxContent>
                <w:p w:rsidR="00DA34E2" w:rsidRDefault="00DA34E2" w:rsidP="004C3848">
                  <w:pPr>
                    <w:pStyle w:val="Default"/>
                    <w:spacing w:after="200"/>
                    <w:rPr>
                      <w:sz w:val="20"/>
                      <w:szCs w:val="20"/>
                    </w:rPr>
                  </w:pPr>
                  <w:r w:rsidRPr="00857D58">
                    <w:rPr>
                      <w:b/>
                      <w:sz w:val="20"/>
                      <w:szCs w:val="20"/>
                    </w:rPr>
                    <w:t>Figure</w:t>
                  </w:r>
                  <w:r w:rsidR="003D3057" w:rsidRPr="003D3057">
                    <w:rPr>
                      <w:b/>
                      <w:sz w:val="20"/>
                      <w:szCs w:val="20"/>
                    </w:rPr>
                    <w:t xml:space="preserve"> </w:t>
                  </w:r>
                  <w:r w:rsidR="003D3057">
                    <w:rPr>
                      <w:b/>
                      <w:sz w:val="20"/>
                      <w:szCs w:val="20"/>
                    </w:rPr>
                    <w:t>IV.1</w:t>
                  </w:r>
                  <w:r w:rsidR="004C3848">
                    <w:rPr>
                      <w:b/>
                      <w:sz w:val="20"/>
                      <w:szCs w:val="20"/>
                    </w:rPr>
                    <w:t>5</w:t>
                  </w:r>
                  <w:r w:rsidRPr="00857D58">
                    <w:rPr>
                      <w:b/>
                      <w:sz w:val="20"/>
                      <w:szCs w:val="20"/>
                    </w:rPr>
                    <w:t>:</w:t>
                  </w:r>
                  <w:r w:rsidRPr="00455022">
                    <w:rPr>
                      <w:b/>
                      <w:sz w:val="20"/>
                      <w:szCs w:val="20"/>
                    </w:rPr>
                    <w:t xml:space="preserve"> </w:t>
                  </w:r>
                  <w:r>
                    <w:rPr>
                      <w:b/>
                      <w:sz w:val="20"/>
                      <w:szCs w:val="20"/>
                    </w:rPr>
                    <w:t xml:space="preserve">Les ouvertures et </w:t>
                  </w:r>
                  <w:r w:rsidRPr="00EC09B7">
                    <w:rPr>
                      <w:b/>
                      <w:sz w:val="20"/>
                      <w:szCs w:val="20"/>
                    </w:rPr>
                    <w:t>Le concept de tour de gué transformé en bureau</w:t>
                  </w:r>
                  <w:r>
                    <w:rPr>
                      <w:b/>
                      <w:sz w:val="20"/>
                      <w:szCs w:val="20"/>
                    </w:rPr>
                    <w:t>.</w:t>
                  </w:r>
                  <w:r w:rsidRPr="00EC09B7">
                    <w:rPr>
                      <w:b/>
                      <w:sz w:val="20"/>
                      <w:szCs w:val="20"/>
                    </w:rPr>
                    <w:t xml:space="preserve"> </w:t>
                  </w:r>
                  <w:r w:rsidR="003B3CF8">
                    <w:rPr>
                      <w:b/>
                      <w:sz w:val="20"/>
                      <w:szCs w:val="20"/>
                    </w:rPr>
                    <w:tab/>
                    <w:t>Source : WWW.WIKIPEDIA.COM.</w:t>
                  </w:r>
                </w:p>
                <w:p w:rsidR="00DA34E2" w:rsidRPr="00455022" w:rsidRDefault="00DA34E2" w:rsidP="00EC09B7">
                  <w:pPr>
                    <w:pStyle w:val="Default"/>
                    <w:spacing w:after="200"/>
                    <w:jc w:val="both"/>
                    <w:rPr>
                      <w:b/>
                      <w:sz w:val="20"/>
                      <w:szCs w:val="20"/>
                    </w:rPr>
                  </w:pPr>
                </w:p>
                <w:p w:rsidR="00DA34E2" w:rsidRDefault="00DA34E2" w:rsidP="00EC09B7">
                  <w:pPr>
                    <w:pStyle w:val="Default"/>
                    <w:spacing w:after="200"/>
                    <w:jc w:val="both"/>
                    <w:rPr>
                      <w:sz w:val="20"/>
                      <w:szCs w:val="20"/>
                    </w:rPr>
                  </w:pPr>
                </w:p>
                <w:p w:rsidR="00DA34E2" w:rsidRPr="00857D58" w:rsidRDefault="00DA34E2" w:rsidP="00EC09B7">
                  <w:pPr>
                    <w:pStyle w:val="Default"/>
                    <w:spacing w:after="200"/>
                    <w:jc w:val="both"/>
                    <w:rPr>
                      <w:b/>
                      <w:sz w:val="20"/>
                      <w:szCs w:val="20"/>
                    </w:rPr>
                  </w:pPr>
                </w:p>
                <w:p w:rsidR="00DA34E2" w:rsidRPr="00857D58" w:rsidRDefault="00DA34E2" w:rsidP="00EC09B7">
                  <w:pPr>
                    <w:rPr>
                      <w:b/>
                      <w:sz w:val="20"/>
                      <w:szCs w:val="20"/>
                    </w:rPr>
                  </w:pPr>
                </w:p>
              </w:txbxContent>
            </v:textbox>
          </v:shape>
        </w:pict>
      </w:r>
    </w:p>
    <w:p w:rsidR="00DA34E2" w:rsidRDefault="00DA34E2" w:rsidP="00DA34E2">
      <w:pPr>
        <w:pStyle w:val="Default"/>
        <w:spacing w:after="200"/>
        <w:jc w:val="both"/>
        <w:rPr>
          <w:rStyle w:val="A3"/>
          <w:rFonts w:asciiTheme="minorHAnsi" w:eastAsiaTheme="minorHAnsi" w:hAnsiTheme="minorHAnsi" w:cstheme="minorHAnsi"/>
          <w:b/>
          <w:sz w:val="26"/>
          <w:szCs w:val="26"/>
        </w:rPr>
      </w:pPr>
    </w:p>
    <w:p w:rsidR="00DA34E2" w:rsidRDefault="00DA34E2" w:rsidP="00DA34E2">
      <w:pPr>
        <w:pStyle w:val="Default"/>
        <w:spacing w:after="200"/>
        <w:jc w:val="both"/>
        <w:rPr>
          <w:rStyle w:val="A3"/>
          <w:rFonts w:asciiTheme="minorHAnsi" w:eastAsiaTheme="minorHAnsi" w:hAnsiTheme="minorHAnsi" w:cstheme="minorHAnsi"/>
          <w:b/>
          <w:sz w:val="26"/>
          <w:szCs w:val="26"/>
        </w:rPr>
      </w:pPr>
    </w:p>
    <w:p w:rsidR="00EC09B7" w:rsidRPr="00EC09B7" w:rsidRDefault="00DA34E2" w:rsidP="00DA34E2">
      <w:pPr>
        <w:pStyle w:val="Default"/>
        <w:spacing w:after="200"/>
        <w:jc w:val="both"/>
        <w:rPr>
          <w:rStyle w:val="A3"/>
          <w:rFonts w:asciiTheme="minorHAnsi" w:eastAsiaTheme="minorHAnsi" w:hAnsiTheme="minorHAnsi" w:cstheme="minorHAnsi"/>
          <w:b/>
          <w:sz w:val="26"/>
          <w:szCs w:val="26"/>
        </w:rPr>
      </w:pPr>
      <w:r>
        <w:rPr>
          <w:rStyle w:val="A3"/>
          <w:rFonts w:asciiTheme="minorHAnsi" w:eastAsiaTheme="minorHAnsi" w:hAnsiTheme="minorHAnsi" w:cstheme="minorHAnsi"/>
          <w:b/>
          <w:sz w:val="26"/>
          <w:szCs w:val="26"/>
        </w:rPr>
        <w:lastRenderedPageBreak/>
        <w:t xml:space="preserve">IV.3.5 </w:t>
      </w:r>
      <w:r w:rsidR="00EC09B7" w:rsidRPr="00EC09B7">
        <w:rPr>
          <w:rStyle w:val="A3"/>
          <w:rFonts w:asciiTheme="minorHAnsi" w:eastAsiaTheme="minorHAnsi" w:hAnsiTheme="minorHAnsi" w:cstheme="minorHAnsi"/>
          <w:b/>
          <w:sz w:val="26"/>
          <w:szCs w:val="26"/>
        </w:rPr>
        <w:t>Le symbole :</w:t>
      </w:r>
    </w:p>
    <w:p w:rsidR="00EC09B7" w:rsidRDefault="00EC09B7" w:rsidP="003D3057">
      <w:pPr>
        <w:pStyle w:val="Default"/>
        <w:spacing w:after="200"/>
        <w:jc w:val="both"/>
        <w:rPr>
          <w:rStyle w:val="A3"/>
          <w:rFonts w:asciiTheme="minorHAnsi" w:eastAsiaTheme="minorHAnsi" w:hAnsiTheme="minorHAnsi" w:cstheme="minorHAnsi"/>
          <w:sz w:val="26"/>
          <w:szCs w:val="26"/>
        </w:rPr>
      </w:pPr>
      <w:r w:rsidRPr="00EC09B7">
        <w:rPr>
          <w:rStyle w:val="A3"/>
          <w:rFonts w:asciiTheme="minorHAnsi" w:eastAsiaTheme="minorHAnsi" w:hAnsiTheme="minorHAnsi" w:cstheme="minorHAnsi"/>
          <w:sz w:val="26"/>
          <w:szCs w:val="26"/>
        </w:rPr>
        <w:t xml:space="preserve">Les éléments de repère ou à forte valeur symbolique comme, le puits, le minaret et la tour de gué, sont les éléments repris dans leur aspect typo-morphologique, mais avec des fonctions adaptées au monde contemporain, nous citons à titre d’exemple la tour de gué qui abrite les bureaux de l’association « Amidoul » initiatrice du </w:t>
      </w:r>
      <w:r w:rsidR="003D3057" w:rsidRPr="00EC09B7">
        <w:rPr>
          <w:rStyle w:val="A3"/>
          <w:rFonts w:asciiTheme="minorHAnsi" w:eastAsiaTheme="minorHAnsi" w:hAnsiTheme="minorHAnsi" w:cstheme="minorHAnsi"/>
          <w:sz w:val="26"/>
          <w:szCs w:val="26"/>
        </w:rPr>
        <w:t>projet</w:t>
      </w:r>
      <w:r w:rsidR="003D3057" w:rsidRPr="00D6164E">
        <w:rPr>
          <w:rFonts w:asciiTheme="minorHAnsi" w:hAnsiTheme="minorHAnsi" w:cstheme="minorHAnsi"/>
          <w:b/>
          <w:bCs/>
          <w:sz w:val="26"/>
          <w:szCs w:val="26"/>
          <w:vertAlign w:val="superscript"/>
        </w:rPr>
        <w:t xml:space="preserve"> [</w:t>
      </w:r>
      <w:r w:rsidR="003D3057">
        <w:rPr>
          <w:rFonts w:asciiTheme="minorHAnsi" w:hAnsiTheme="minorHAnsi" w:cstheme="minorHAnsi"/>
          <w:b/>
          <w:bCs/>
          <w:sz w:val="26"/>
          <w:szCs w:val="26"/>
          <w:vertAlign w:val="superscript"/>
        </w:rPr>
        <w:t>IV</w:t>
      </w:r>
      <w:r w:rsidR="003D3057" w:rsidRPr="00D6164E">
        <w:rPr>
          <w:rFonts w:asciiTheme="minorHAnsi" w:hAnsiTheme="minorHAnsi" w:cstheme="minorHAnsi"/>
          <w:b/>
          <w:sz w:val="26"/>
          <w:szCs w:val="26"/>
          <w:vertAlign w:val="superscript"/>
        </w:rPr>
        <w:t>-</w:t>
      </w:r>
      <w:r w:rsidR="003D3057">
        <w:rPr>
          <w:rFonts w:asciiTheme="minorHAnsi" w:hAnsiTheme="minorHAnsi" w:cstheme="minorHAnsi"/>
          <w:b/>
          <w:sz w:val="26"/>
          <w:szCs w:val="26"/>
          <w:vertAlign w:val="superscript"/>
        </w:rPr>
        <w:t>2</w:t>
      </w:r>
      <w:r w:rsidR="003D3057" w:rsidRPr="00D6164E">
        <w:rPr>
          <w:rFonts w:asciiTheme="minorHAnsi" w:hAnsiTheme="minorHAnsi" w:cstheme="minorHAnsi"/>
          <w:b/>
          <w:bCs/>
          <w:sz w:val="26"/>
          <w:szCs w:val="26"/>
          <w:vertAlign w:val="superscript"/>
        </w:rPr>
        <w:t>]</w:t>
      </w:r>
      <w:r w:rsidR="003D3057">
        <w:rPr>
          <w:rStyle w:val="A3"/>
          <w:rFonts w:asciiTheme="minorHAnsi" w:eastAsiaTheme="minorHAnsi" w:hAnsiTheme="minorHAnsi" w:cstheme="minorHAnsi"/>
          <w:sz w:val="26"/>
          <w:szCs w:val="26"/>
        </w:rPr>
        <w:t>.</w:t>
      </w:r>
    </w:p>
    <w:p w:rsidR="00DA34E2" w:rsidRDefault="00DA34E2" w:rsidP="00C03AA7">
      <w:pPr>
        <w:pStyle w:val="Default"/>
        <w:spacing w:after="20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b/>
          <w:sz w:val="26"/>
          <w:szCs w:val="26"/>
        </w:rPr>
        <w:t>IV.</w:t>
      </w:r>
      <w:r w:rsidR="00C03AA7">
        <w:rPr>
          <w:rStyle w:val="A3"/>
          <w:rFonts w:asciiTheme="minorHAnsi" w:eastAsiaTheme="minorHAnsi" w:hAnsiTheme="minorHAnsi" w:cstheme="minorHAnsi"/>
          <w:b/>
          <w:sz w:val="26"/>
          <w:szCs w:val="26"/>
        </w:rPr>
        <w:t xml:space="preserve">4 </w:t>
      </w:r>
      <w:r>
        <w:rPr>
          <w:rStyle w:val="A3"/>
          <w:rFonts w:asciiTheme="minorHAnsi" w:eastAsiaTheme="minorHAnsi" w:hAnsiTheme="minorHAnsi" w:cstheme="minorHAnsi"/>
          <w:b/>
          <w:sz w:val="26"/>
          <w:szCs w:val="26"/>
        </w:rPr>
        <w:t>Conclusion :</w:t>
      </w:r>
    </w:p>
    <w:p w:rsidR="00EC09B7" w:rsidRDefault="00EC09B7" w:rsidP="002F0D76">
      <w:pPr>
        <w:pStyle w:val="Default"/>
        <w:spacing w:before="240" w:after="24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Pour conclure on peut dire que,</w:t>
      </w:r>
      <w:r w:rsidRPr="00EC09B7">
        <w:rPr>
          <w:rStyle w:val="A3"/>
          <w:rFonts w:asciiTheme="minorHAnsi" w:eastAsiaTheme="minorHAnsi" w:hAnsiTheme="minorHAnsi" w:cstheme="minorHAnsi"/>
          <w:sz w:val="26"/>
          <w:szCs w:val="26"/>
        </w:rPr>
        <w:t xml:space="preserve"> nous pouvons déduire, à l’issu de l’étude </w:t>
      </w:r>
      <w:r w:rsidR="00DA34E2">
        <w:rPr>
          <w:rStyle w:val="A3"/>
          <w:rFonts w:asciiTheme="minorHAnsi" w:eastAsiaTheme="minorHAnsi" w:hAnsiTheme="minorHAnsi" w:cstheme="minorHAnsi"/>
          <w:sz w:val="26"/>
          <w:szCs w:val="26"/>
        </w:rPr>
        <w:t xml:space="preserve">du Bedzed ou bien </w:t>
      </w:r>
      <w:r w:rsidRPr="00EC09B7">
        <w:rPr>
          <w:rStyle w:val="A3"/>
          <w:rFonts w:asciiTheme="minorHAnsi" w:eastAsiaTheme="minorHAnsi" w:hAnsiTheme="minorHAnsi" w:cstheme="minorHAnsi"/>
          <w:sz w:val="26"/>
          <w:szCs w:val="26"/>
        </w:rPr>
        <w:t>du ksar de Tafilelt, que certains principes urbains et architecturaux dans l’intégration climatique</w:t>
      </w:r>
      <w:r w:rsidR="002F0D76">
        <w:rPr>
          <w:rStyle w:val="A3"/>
          <w:rFonts w:asciiTheme="minorHAnsi" w:eastAsiaTheme="minorHAnsi" w:hAnsiTheme="minorHAnsi" w:cstheme="minorHAnsi"/>
          <w:sz w:val="26"/>
          <w:szCs w:val="26"/>
        </w:rPr>
        <w:t xml:space="preserve"> est important</w:t>
      </w:r>
      <w:r w:rsidR="00C03AA7">
        <w:rPr>
          <w:rStyle w:val="A3"/>
          <w:rFonts w:asciiTheme="minorHAnsi" w:eastAsiaTheme="minorHAnsi" w:hAnsiTheme="minorHAnsi" w:cstheme="minorHAnsi"/>
          <w:sz w:val="26"/>
          <w:szCs w:val="26"/>
        </w:rPr>
        <w:t>e</w:t>
      </w:r>
      <w:r w:rsidR="002F0D76">
        <w:rPr>
          <w:rStyle w:val="A3"/>
          <w:rFonts w:asciiTheme="minorHAnsi" w:eastAsiaTheme="minorHAnsi" w:hAnsiTheme="minorHAnsi" w:cstheme="minorHAnsi"/>
          <w:sz w:val="26"/>
          <w:szCs w:val="26"/>
        </w:rPr>
        <w:t xml:space="preserve">. </w:t>
      </w:r>
      <w:r w:rsidRPr="00EC09B7">
        <w:rPr>
          <w:rStyle w:val="A3"/>
          <w:rFonts w:asciiTheme="minorHAnsi" w:eastAsiaTheme="minorHAnsi" w:hAnsiTheme="minorHAnsi" w:cstheme="minorHAnsi"/>
          <w:sz w:val="26"/>
          <w:szCs w:val="26"/>
        </w:rPr>
        <w:t>L’objectif consiste en la création d’un confort thermique à travers des pratiques urbaines comme l’intégration au site dans le respect de l’écosystème existant, la compacité pour réduire la surface exposée à l’exté</w:t>
      </w:r>
      <w:r w:rsidR="002F0D76">
        <w:rPr>
          <w:rStyle w:val="A3"/>
          <w:rFonts w:asciiTheme="minorHAnsi" w:eastAsiaTheme="minorHAnsi" w:hAnsiTheme="minorHAnsi" w:cstheme="minorHAnsi"/>
          <w:sz w:val="26"/>
          <w:szCs w:val="26"/>
        </w:rPr>
        <w:t>rieur, l’orientation, utilisation des énergie</w:t>
      </w:r>
      <w:r w:rsidR="00BF3C88">
        <w:rPr>
          <w:rStyle w:val="A3"/>
          <w:rFonts w:asciiTheme="minorHAnsi" w:eastAsiaTheme="minorHAnsi" w:hAnsiTheme="minorHAnsi" w:cstheme="minorHAnsi"/>
          <w:sz w:val="26"/>
          <w:szCs w:val="26"/>
        </w:rPr>
        <w:t>s</w:t>
      </w:r>
      <w:r w:rsidR="002F0D76">
        <w:rPr>
          <w:rStyle w:val="A3"/>
          <w:rFonts w:asciiTheme="minorHAnsi" w:eastAsiaTheme="minorHAnsi" w:hAnsiTheme="minorHAnsi" w:cstheme="minorHAnsi"/>
          <w:sz w:val="26"/>
          <w:szCs w:val="26"/>
        </w:rPr>
        <w:t xml:space="preserve"> renouvelables active</w:t>
      </w:r>
      <w:r w:rsidR="00BF3C88">
        <w:rPr>
          <w:rStyle w:val="A3"/>
          <w:rFonts w:asciiTheme="minorHAnsi" w:eastAsiaTheme="minorHAnsi" w:hAnsiTheme="minorHAnsi" w:cstheme="minorHAnsi"/>
          <w:sz w:val="26"/>
          <w:szCs w:val="26"/>
        </w:rPr>
        <w:t>s</w:t>
      </w:r>
      <w:r w:rsidR="002F0D76">
        <w:rPr>
          <w:rStyle w:val="A3"/>
          <w:rFonts w:asciiTheme="minorHAnsi" w:eastAsiaTheme="minorHAnsi" w:hAnsiTheme="minorHAnsi" w:cstheme="minorHAnsi"/>
          <w:sz w:val="26"/>
          <w:szCs w:val="26"/>
        </w:rPr>
        <w:t xml:space="preserve"> ou passive</w:t>
      </w:r>
      <w:r w:rsidR="00BF3C88">
        <w:rPr>
          <w:rStyle w:val="A3"/>
          <w:rFonts w:asciiTheme="minorHAnsi" w:eastAsiaTheme="minorHAnsi" w:hAnsiTheme="minorHAnsi" w:cstheme="minorHAnsi"/>
          <w:sz w:val="26"/>
          <w:szCs w:val="26"/>
        </w:rPr>
        <w:t>s</w:t>
      </w:r>
      <w:r w:rsidR="002F0D76">
        <w:rPr>
          <w:rStyle w:val="A3"/>
          <w:rFonts w:asciiTheme="minorHAnsi" w:eastAsiaTheme="minorHAnsi" w:hAnsiTheme="minorHAnsi" w:cstheme="minorHAnsi"/>
          <w:sz w:val="26"/>
          <w:szCs w:val="26"/>
        </w:rPr>
        <w:t xml:space="preserve">, </w:t>
      </w:r>
      <w:r w:rsidRPr="00EC09B7">
        <w:rPr>
          <w:rStyle w:val="A3"/>
          <w:rFonts w:asciiTheme="minorHAnsi" w:eastAsiaTheme="minorHAnsi" w:hAnsiTheme="minorHAnsi" w:cstheme="minorHAnsi"/>
          <w:sz w:val="26"/>
          <w:szCs w:val="26"/>
        </w:rPr>
        <w:t>le traitement des ouvertures et</w:t>
      </w:r>
      <w:r w:rsidR="002F0D76">
        <w:rPr>
          <w:rStyle w:val="A3"/>
          <w:rFonts w:asciiTheme="minorHAnsi" w:eastAsiaTheme="minorHAnsi" w:hAnsiTheme="minorHAnsi" w:cstheme="minorHAnsi"/>
          <w:sz w:val="26"/>
          <w:szCs w:val="26"/>
        </w:rPr>
        <w:t xml:space="preserve"> les matériaux de construction …etc.</w:t>
      </w:r>
    </w:p>
    <w:p w:rsidR="002F0D76" w:rsidRDefault="002F0D76" w:rsidP="00BF3C88">
      <w:pPr>
        <w:pStyle w:val="Default"/>
        <w:spacing w:before="240" w:after="240"/>
        <w:jc w:val="both"/>
        <w:rPr>
          <w:rStyle w:val="A3"/>
          <w:rFonts w:asciiTheme="minorHAnsi" w:eastAsiaTheme="minorHAnsi" w:hAnsiTheme="minorHAnsi" w:cstheme="minorHAnsi"/>
          <w:sz w:val="26"/>
          <w:szCs w:val="26"/>
        </w:rPr>
      </w:pPr>
      <w:r>
        <w:rPr>
          <w:rStyle w:val="A3"/>
          <w:rFonts w:asciiTheme="minorHAnsi" w:eastAsiaTheme="minorHAnsi" w:hAnsiTheme="minorHAnsi" w:cstheme="minorHAnsi"/>
          <w:sz w:val="26"/>
          <w:szCs w:val="26"/>
        </w:rPr>
        <w:t xml:space="preserve">Le projet doit être pensé correctement depuis son choix de terrain, il faut aller au détail du projet  pour assurer un habitat assurément durable. </w:t>
      </w:r>
    </w:p>
    <w:p w:rsidR="002F0D76" w:rsidRDefault="002F0D76" w:rsidP="002F0D76">
      <w:pPr>
        <w:pStyle w:val="Default"/>
        <w:spacing w:before="240" w:after="240"/>
        <w:jc w:val="both"/>
        <w:rPr>
          <w:rStyle w:val="A3"/>
          <w:rFonts w:asciiTheme="minorHAnsi" w:eastAsiaTheme="minorHAnsi" w:hAnsiTheme="minorHAnsi" w:cstheme="minorHAnsi"/>
          <w:sz w:val="26"/>
          <w:szCs w:val="26"/>
        </w:rPr>
      </w:pPr>
    </w:p>
    <w:p w:rsidR="00DA34E2" w:rsidRPr="00EC09B7" w:rsidRDefault="00DA34E2" w:rsidP="00DA34E2">
      <w:pPr>
        <w:pStyle w:val="Default"/>
        <w:spacing w:before="240" w:after="240"/>
        <w:jc w:val="both"/>
        <w:rPr>
          <w:rStyle w:val="A3"/>
          <w:rFonts w:asciiTheme="minorHAnsi" w:eastAsiaTheme="minorHAnsi" w:hAnsiTheme="minorHAnsi" w:cstheme="minorHAnsi"/>
          <w:sz w:val="26"/>
          <w:szCs w:val="26"/>
        </w:rPr>
      </w:pPr>
    </w:p>
    <w:p w:rsidR="00F81889" w:rsidRDefault="00F81889"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DA34E2" w:rsidRDefault="00DA34E2" w:rsidP="00D25377">
      <w:pPr>
        <w:spacing w:before="240" w:after="240" w:line="240" w:lineRule="auto"/>
        <w:jc w:val="both"/>
        <w:rPr>
          <w:rFonts w:cs="Calibri"/>
          <w:sz w:val="26"/>
          <w:szCs w:val="26"/>
        </w:rPr>
      </w:pPr>
    </w:p>
    <w:p w:rsidR="00670826" w:rsidRDefault="00670826" w:rsidP="003D3057">
      <w:pPr>
        <w:spacing w:before="240" w:after="240" w:line="240" w:lineRule="auto"/>
        <w:jc w:val="both"/>
        <w:rPr>
          <w:rFonts w:cs="Calibri"/>
          <w:sz w:val="20"/>
          <w:szCs w:val="20"/>
        </w:rPr>
      </w:pPr>
    </w:p>
    <w:p w:rsidR="003579E3" w:rsidRDefault="000D2873" w:rsidP="003579E3">
      <w:pPr>
        <w:spacing w:before="240" w:after="240" w:line="240" w:lineRule="auto"/>
        <w:jc w:val="both"/>
        <w:rPr>
          <w:rFonts w:asciiTheme="minorHAnsi" w:hAnsiTheme="minorHAnsi" w:cstheme="minorHAnsi"/>
          <w:b/>
          <w:sz w:val="20"/>
          <w:szCs w:val="20"/>
          <w:vertAlign w:val="superscript"/>
        </w:rPr>
      </w:pPr>
      <w:r w:rsidRPr="000D2873">
        <w:rPr>
          <w:rFonts w:cs="Calibri"/>
          <w:noProof/>
          <w:sz w:val="26"/>
          <w:szCs w:val="26"/>
          <w:lang w:eastAsia="fr-FR"/>
        </w:rPr>
        <w:pict>
          <v:shape id="_x0000_s1028" type="#_x0000_t32" style="position:absolute;left:0;text-align:left;margin-left:-8.7pt;margin-top:19.1pt;width:193.5pt;height:0;z-index:251656192" o:connectortype="straight"/>
        </w:pict>
      </w:r>
    </w:p>
    <w:p w:rsidR="00166332" w:rsidRPr="003579E3" w:rsidRDefault="00166332" w:rsidP="003579E3">
      <w:pPr>
        <w:spacing w:before="240" w:after="240" w:line="240" w:lineRule="auto"/>
        <w:jc w:val="both"/>
        <w:rPr>
          <w:rFonts w:asciiTheme="minorHAnsi" w:hAnsiTheme="minorHAnsi" w:cstheme="minorHAnsi"/>
          <w:b/>
          <w:sz w:val="20"/>
          <w:szCs w:val="20"/>
          <w:vertAlign w:val="superscript"/>
        </w:rPr>
      </w:pPr>
      <w:r w:rsidRPr="00166332">
        <w:rPr>
          <w:rFonts w:asciiTheme="minorHAnsi" w:hAnsiTheme="minorHAnsi" w:cstheme="minorHAnsi"/>
          <w:b/>
          <w:sz w:val="20"/>
          <w:szCs w:val="20"/>
          <w:vertAlign w:val="superscript"/>
        </w:rPr>
        <w:t>[IV.</w:t>
      </w:r>
      <w:r w:rsidRPr="00166332">
        <w:rPr>
          <w:rFonts w:cs="Calibri"/>
          <w:b/>
          <w:sz w:val="20"/>
          <w:szCs w:val="20"/>
          <w:vertAlign w:val="superscript"/>
        </w:rPr>
        <w:t>2</w:t>
      </w:r>
      <w:r w:rsidRPr="00166332">
        <w:rPr>
          <w:rFonts w:asciiTheme="minorHAnsi" w:hAnsiTheme="minorHAnsi" w:cstheme="minorHAnsi"/>
          <w:b/>
          <w:sz w:val="20"/>
          <w:szCs w:val="20"/>
          <w:vertAlign w:val="superscript"/>
        </w:rPr>
        <w:t>]</w:t>
      </w:r>
      <w:r w:rsidRPr="00166332">
        <w:rPr>
          <w:rFonts w:ascii="Frutiger-Roman" w:hAnsi="Frutiger-Roman" w:cs="Frutiger-Roman"/>
          <w:b/>
          <w:color w:val="231F20"/>
          <w:sz w:val="16"/>
          <w:szCs w:val="16"/>
          <w:lang w:eastAsia="fr-FR"/>
        </w:rPr>
        <w:t xml:space="preserve"> </w:t>
      </w:r>
      <w:r w:rsidRPr="00166332">
        <w:rPr>
          <w:b/>
        </w:rPr>
        <w:t>MR CHABI MOHAMMED</w:t>
      </w:r>
      <w:r w:rsidRPr="00166332">
        <w:rPr>
          <w:b/>
          <w:position w:val="8"/>
          <w:sz w:val="14"/>
          <w:szCs w:val="14"/>
          <w:vertAlign w:val="superscript"/>
        </w:rPr>
        <w:t xml:space="preserve">  </w:t>
      </w:r>
      <w:r w:rsidRPr="00166332">
        <w:rPr>
          <w:b/>
        </w:rPr>
        <w:t>et DAHLI MOHAMED</w:t>
      </w:r>
      <w:r>
        <w:rPr>
          <w:b/>
        </w:rPr>
        <w:t xml:space="preserve"> </w:t>
      </w:r>
      <w:r w:rsidRPr="007C256A">
        <w:rPr>
          <w:bCs/>
        </w:rPr>
        <w:t>(Rapport sur : Le Ksar de Tafilelt dans la vallée du M’Zab : Une expérience urbaine entre tradition et modernité</w:t>
      </w:r>
      <w:r w:rsidR="007C256A">
        <w:rPr>
          <w:bCs/>
        </w:rPr>
        <w:t>).</w:t>
      </w:r>
      <w:r w:rsidRPr="007C256A">
        <w:rPr>
          <w:rFonts w:cs="Calibri"/>
          <w:b/>
          <w:color w:val="000000"/>
          <w:sz w:val="14"/>
          <w:szCs w:val="14"/>
          <w:lang w:eastAsia="fr-FR"/>
        </w:rPr>
        <w:t xml:space="preserve"> </w:t>
      </w:r>
    </w:p>
    <w:sectPr w:rsidR="00166332" w:rsidRPr="003579E3" w:rsidSect="00B841A4">
      <w:headerReference w:type="default" r:id="rId31"/>
      <w:footerReference w:type="default" r:id="rId32"/>
      <w:pgSz w:w="11906" w:h="16838"/>
      <w:pgMar w:top="851" w:right="851" w:bottom="851" w:left="1134" w:header="567" w:footer="567" w:gutter="0"/>
      <w:pgNumType w:start="13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C0914" w:rsidRDefault="000C0914" w:rsidP="008F3F40">
      <w:pPr>
        <w:spacing w:after="0" w:line="240" w:lineRule="auto"/>
      </w:pPr>
      <w:r>
        <w:separator/>
      </w:r>
    </w:p>
  </w:endnote>
  <w:endnote w:type="continuationSeparator" w:id="1">
    <w:p w:rsidR="000C0914" w:rsidRDefault="000C0914" w:rsidP="008F3F4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riplex Bold">
    <w:altName w:val="Triplex Bold"/>
    <w:panose1 w:val="00000000000000000000"/>
    <w:charset w:val="00"/>
    <w:family w:val="swiss"/>
    <w:notTrueType/>
    <w:pitch w:val="default"/>
    <w:sig w:usb0="00000003" w:usb1="00000000" w:usb2="00000000" w:usb3="00000000" w:csb0="00000001" w:csb1="00000000"/>
  </w:font>
  <w:font w:name="Akzidenz Grotesk BE">
    <w:altName w:val="Akzidenz Grotesk BE"/>
    <w:panose1 w:val="00000000000000000000"/>
    <w:charset w:val="00"/>
    <w:family w:val="swiss"/>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kzidenz Grotesk BE Light">
    <w:altName w:val="Akzidenz Grotesk BE Light"/>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 w:name="Univers">
    <w:altName w:val="Arial"/>
    <w:panose1 w:val="00000000000000000000"/>
    <w:charset w:val="00"/>
    <w:family w:val="swiss"/>
    <w:notTrueType/>
    <w:pitch w:val="default"/>
    <w:sig w:usb0="00000003" w:usb1="00000000" w:usb2="00000000" w:usb3="00000000" w:csb0="00000001" w:csb1="00000000"/>
  </w:font>
  <w:font w:name="Frutiger-Roman">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E2" w:rsidRPr="00B841A4" w:rsidRDefault="000D2873">
    <w:pPr>
      <w:pStyle w:val="Pieddepage"/>
      <w:jc w:val="right"/>
      <w:rPr>
        <w:color w:val="FFFFFF" w:themeColor="background1"/>
      </w:rPr>
    </w:pPr>
    <w:r w:rsidRPr="00B841A4">
      <w:rPr>
        <w:color w:val="FFFFFF" w:themeColor="background1"/>
        <w:highlight w:val="black"/>
      </w:rPr>
      <w:fldChar w:fldCharType="begin"/>
    </w:r>
    <w:r w:rsidR="00E528FA" w:rsidRPr="00B841A4">
      <w:rPr>
        <w:color w:val="FFFFFF" w:themeColor="background1"/>
        <w:highlight w:val="black"/>
      </w:rPr>
      <w:instrText xml:space="preserve"> PAGE   \* MERGEFORMAT </w:instrText>
    </w:r>
    <w:r w:rsidRPr="00B841A4">
      <w:rPr>
        <w:color w:val="FFFFFF" w:themeColor="background1"/>
        <w:highlight w:val="black"/>
      </w:rPr>
      <w:fldChar w:fldCharType="separate"/>
    </w:r>
    <w:r w:rsidR="00BF3C88">
      <w:rPr>
        <w:noProof/>
        <w:color w:val="FFFFFF" w:themeColor="background1"/>
        <w:highlight w:val="black"/>
      </w:rPr>
      <w:t>162</w:t>
    </w:r>
    <w:r w:rsidRPr="00B841A4">
      <w:rPr>
        <w:color w:val="FFFFFF" w:themeColor="background1"/>
        <w:highlight w:val="black"/>
      </w:rPr>
      <w:fldChar w:fldCharType="end"/>
    </w:r>
  </w:p>
  <w:p w:rsidR="00DA34E2" w:rsidRDefault="00DA34E2">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C0914" w:rsidRDefault="000C0914" w:rsidP="008F3F40">
      <w:pPr>
        <w:spacing w:after="0" w:line="240" w:lineRule="auto"/>
      </w:pPr>
      <w:r>
        <w:separator/>
      </w:r>
    </w:p>
  </w:footnote>
  <w:footnote w:type="continuationSeparator" w:id="1">
    <w:p w:rsidR="000C0914" w:rsidRDefault="000C0914" w:rsidP="008F3F4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A34E2" w:rsidRPr="00195D14" w:rsidRDefault="00DA34E2" w:rsidP="008F3F40">
    <w:pPr>
      <w:pStyle w:val="En-tte"/>
      <w:pBdr>
        <w:between w:val="single" w:sz="4" w:space="1" w:color="4F81BD"/>
      </w:pBdr>
      <w:spacing w:line="276" w:lineRule="auto"/>
      <w:jc w:val="center"/>
      <w:rPr>
        <w:b/>
        <w:color w:val="FFFFFF" w:themeColor="background1"/>
      </w:rPr>
    </w:pPr>
    <w:r w:rsidRPr="00195D14">
      <w:rPr>
        <w:b/>
        <w:color w:val="FFFFFF" w:themeColor="background1"/>
        <w:highlight w:val="black"/>
      </w:rPr>
      <w:t>VERS L’HABITAT DURABLE  EN ALGERIE : (CAS DU LOGEMENT A HAUTE PERFORMANCE ENERGETIQUE- HPE)</w:t>
    </w:r>
  </w:p>
  <w:p w:rsidR="00DA34E2" w:rsidRDefault="00DA34E2">
    <w:pPr>
      <w:pStyle w:val="En-tte"/>
      <w:pBdr>
        <w:between w:val="single" w:sz="4" w:space="1" w:color="4F81BD"/>
      </w:pBdr>
      <w:spacing w:line="276" w:lineRule="auto"/>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9D6CDCB8"/>
    <w:multiLevelType w:val="hybridMultilevel"/>
    <w:tmpl w:val="DAB92E79"/>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7F5A414"/>
    <w:multiLevelType w:val="hybridMultilevel"/>
    <w:tmpl w:val="F3A1C4BD"/>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A955D9F3"/>
    <w:multiLevelType w:val="hybridMultilevel"/>
    <w:tmpl w:val="F7C3BCDE"/>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B0169CBF"/>
    <w:multiLevelType w:val="hybridMultilevel"/>
    <w:tmpl w:val="8B5EFA82"/>
    <w:lvl w:ilvl="0" w:tplc="040C0005">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D3E47316"/>
    <w:multiLevelType w:val="hybridMultilevel"/>
    <w:tmpl w:val="A39FB018"/>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3E34972"/>
    <w:multiLevelType w:val="hybridMultilevel"/>
    <w:tmpl w:val="5D0C0DA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
    <w:nsid w:val="06E81C77"/>
    <w:multiLevelType w:val="hybridMultilevel"/>
    <w:tmpl w:val="BEAA21F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
    <w:nsid w:val="0B8C189F"/>
    <w:multiLevelType w:val="hybridMultilevel"/>
    <w:tmpl w:val="E77051F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nsid w:val="0F501794"/>
    <w:multiLevelType w:val="hybridMultilevel"/>
    <w:tmpl w:val="93EAF82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9">
    <w:nsid w:val="11E81673"/>
    <w:multiLevelType w:val="hybridMultilevel"/>
    <w:tmpl w:val="C2E2DD6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2655F44"/>
    <w:multiLevelType w:val="hybridMultilevel"/>
    <w:tmpl w:val="EC34404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nsid w:val="13AD0526"/>
    <w:multiLevelType w:val="hybridMultilevel"/>
    <w:tmpl w:val="3548945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2">
    <w:nsid w:val="14E25801"/>
    <w:multiLevelType w:val="hybridMultilevel"/>
    <w:tmpl w:val="C2723EB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nsid w:val="17F42DF8"/>
    <w:multiLevelType w:val="hybridMultilevel"/>
    <w:tmpl w:val="78C4533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4">
    <w:nsid w:val="184D6A48"/>
    <w:multiLevelType w:val="hybridMultilevel"/>
    <w:tmpl w:val="958C7F2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1B652BD7"/>
    <w:multiLevelType w:val="hybridMultilevel"/>
    <w:tmpl w:val="2536E878"/>
    <w:lvl w:ilvl="0" w:tplc="88A0F748">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6">
    <w:nsid w:val="2655470B"/>
    <w:multiLevelType w:val="hybridMultilevel"/>
    <w:tmpl w:val="B9DCC12A"/>
    <w:lvl w:ilvl="0" w:tplc="84683146">
      <w:start w:val="1"/>
      <w:numFmt w:val="bullet"/>
      <w:lvlText w:val="-"/>
      <w:lvlJc w:val="left"/>
      <w:pPr>
        <w:ind w:left="360" w:hanging="360"/>
      </w:pPr>
      <w:rPr>
        <w:rFonts w:ascii="Arial Unicode MS" w:eastAsia="Arial Unicode MS" w:hAnsi="Arial Unicode MS" w:cs="Arial Unicode MS" w:hint="eastAsia"/>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7">
    <w:nsid w:val="28783543"/>
    <w:multiLevelType w:val="hybridMultilevel"/>
    <w:tmpl w:val="219A5C9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8">
    <w:nsid w:val="2FCD0567"/>
    <w:multiLevelType w:val="hybridMultilevel"/>
    <w:tmpl w:val="58EE281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nsid w:val="38F5535F"/>
    <w:multiLevelType w:val="hybridMultilevel"/>
    <w:tmpl w:val="C42C6434"/>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0">
    <w:nsid w:val="3B0865EF"/>
    <w:multiLevelType w:val="hybridMultilevel"/>
    <w:tmpl w:val="B024CD9A"/>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nsid w:val="3BE57968"/>
    <w:multiLevelType w:val="hybridMultilevel"/>
    <w:tmpl w:val="FA263F6E"/>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2">
    <w:nsid w:val="44431150"/>
    <w:multiLevelType w:val="hybridMultilevel"/>
    <w:tmpl w:val="CAE66E2C"/>
    <w:lvl w:ilvl="0" w:tplc="148A6720">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23">
    <w:nsid w:val="46556C58"/>
    <w:multiLevelType w:val="hybridMultilevel"/>
    <w:tmpl w:val="9A8462CC"/>
    <w:lvl w:ilvl="0" w:tplc="040C0005">
      <w:start w:val="1"/>
      <w:numFmt w:val="bullet"/>
      <w:lvlText w:val=""/>
      <w:lvlJc w:val="left"/>
      <w:rPr>
        <w:rFonts w:ascii="Wingdings" w:hAnsi="Wingding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4D296D89"/>
    <w:multiLevelType w:val="hybridMultilevel"/>
    <w:tmpl w:val="ACDAC00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5">
    <w:nsid w:val="52A727E8"/>
    <w:multiLevelType w:val="hybridMultilevel"/>
    <w:tmpl w:val="3CBA009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6">
    <w:nsid w:val="5903071C"/>
    <w:multiLevelType w:val="hybridMultilevel"/>
    <w:tmpl w:val="64D01CBC"/>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60421F70"/>
    <w:multiLevelType w:val="hybridMultilevel"/>
    <w:tmpl w:val="4B9CF368"/>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8">
    <w:nsid w:val="6388192A"/>
    <w:multiLevelType w:val="hybridMultilevel"/>
    <w:tmpl w:val="9D101166"/>
    <w:lvl w:ilvl="0" w:tplc="50A8911E">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nsid w:val="64154723"/>
    <w:multiLevelType w:val="hybridMultilevel"/>
    <w:tmpl w:val="D69E29D6"/>
    <w:lvl w:ilvl="0" w:tplc="CBF0619A">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0">
    <w:nsid w:val="67BF4D15"/>
    <w:multiLevelType w:val="hybridMultilevel"/>
    <w:tmpl w:val="D206BB30"/>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1">
    <w:nsid w:val="69041F3B"/>
    <w:multiLevelType w:val="hybridMultilevel"/>
    <w:tmpl w:val="C9B60A2A"/>
    <w:lvl w:ilvl="0" w:tplc="040C0005">
      <w:start w:val="1"/>
      <w:numFmt w:val="bullet"/>
      <w:lvlText w:val=""/>
      <w:lvlJc w:val="left"/>
      <w:pPr>
        <w:ind w:left="360" w:hanging="360"/>
      </w:pPr>
      <w:rPr>
        <w:rFonts w:ascii="Wingdings" w:hAnsi="Wingding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2">
    <w:nsid w:val="6AB15051"/>
    <w:multiLevelType w:val="hybridMultilevel"/>
    <w:tmpl w:val="E93E9692"/>
    <w:lvl w:ilvl="0" w:tplc="EAF8C3C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71B872D9"/>
    <w:multiLevelType w:val="hybridMultilevel"/>
    <w:tmpl w:val="FAAC2D0A"/>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4">
    <w:nsid w:val="72253EF6"/>
    <w:multiLevelType w:val="hybridMultilevel"/>
    <w:tmpl w:val="411EA934"/>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5">
    <w:nsid w:val="763C1ADD"/>
    <w:multiLevelType w:val="hybridMultilevel"/>
    <w:tmpl w:val="B4AA6B7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nsid w:val="78D37839"/>
    <w:multiLevelType w:val="hybridMultilevel"/>
    <w:tmpl w:val="702A57B2"/>
    <w:lvl w:ilvl="0" w:tplc="040C0005">
      <w:start w:val="1"/>
      <w:numFmt w:val="bullet"/>
      <w:lvlText w:val=""/>
      <w:lvlJc w:val="left"/>
      <w:pPr>
        <w:ind w:left="360" w:hanging="360"/>
      </w:pPr>
      <w:rPr>
        <w:rFonts w:ascii="Wingdings" w:hAnsi="Wingdings"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nsid w:val="7EC05C36"/>
    <w:multiLevelType w:val="hybridMultilevel"/>
    <w:tmpl w:val="6994DD0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0"/>
  </w:num>
  <w:num w:numId="2">
    <w:abstractNumId w:val="19"/>
  </w:num>
  <w:num w:numId="3">
    <w:abstractNumId w:val="29"/>
  </w:num>
  <w:num w:numId="4">
    <w:abstractNumId w:val="22"/>
  </w:num>
  <w:num w:numId="5">
    <w:abstractNumId w:val="31"/>
  </w:num>
  <w:num w:numId="6">
    <w:abstractNumId w:val="16"/>
  </w:num>
  <w:num w:numId="7">
    <w:abstractNumId w:val="15"/>
  </w:num>
  <w:num w:numId="8">
    <w:abstractNumId w:val="7"/>
  </w:num>
  <w:num w:numId="9">
    <w:abstractNumId w:val="28"/>
  </w:num>
  <w:num w:numId="10">
    <w:abstractNumId w:val="34"/>
  </w:num>
  <w:num w:numId="11">
    <w:abstractNumId w:val="32"/>
  </w:num>
  <w:num w:numId="12">
    <w:abstractNumId w:val="9"/>
  </w:num>
  <w:num w:numId="13">
    <w:abstractNumId w:val="6"/>
  </w:num>
  <w:num w:numId="14">
    <w:abstractNumId w:val="8"/>
  </w:num>
  <w:num w:numId="15">
    <w:abstractNumId w:val="33"/>
  </w:num>
  <w:num w:numId="16">
    <w:abstractNumId w:val="18"/>
  </w:num>
  <w:num w:numId="17">
    <w:abstractNumId w:val="17"/>
  </w:num>
  <w:num w:numId="18">
    <w:abstractNumId w:val="14"/>
  </w:num>
  <w:num w:numId="19">
    <w:abstractNumId w:val="30"/>
  </w:num>
  <w:num w:numId="20">
    <w:abstractNumId w:val="26"/>
  </w:num>
  <w:num w:numId="21">
    <w:abstractNumId w:val="27"/>
  </w:num>
  <w:num w:numId="22">
    <w:abstractNumId w:val="21"/>
  </w:num>
  <w:num w:numId="23">
    <w:abstractNumId w:val="23"/>
  </w:num>
  <w:num w:numId="24">
    <w:abstractNumId w:val="1"/>
  </w:num>
  <w:num w:numId="25">
    <w:abstractNumId w:val="3"/>
  </w:num>
  <w:num w:numId="26">
    <w:abstractNumId w:val="4"/>
  </w:num>
  <w:num w:numId="27">
    <w:abstractNumId w:val="5"/>
  </w:num>
  <w:num w:numId="28">
    <w:abstractNumId w:val="2"/>
  </w:num>
  <w:num w:numId="29">
    <w:abstractNumId w:val="0"/>
  </w:num>
  <w:num w:numId="30">
    <w:abstractNumId w:val="11"/>
  </w:num>
  <w:num w:numId="31">
    <w:abstractNumId w:val="37"/>
  </w:num>
  <w:num w:numId="32">
    <w:abstractNumId w:val="36"/>
  </w:num>
  <w:num w:numId="33">
    <w:abstractNumId w:val="35"/>
  </w:num>
  <w:num w:numId="34">
    <w:abstractNumId w:val="24"/>
  </w:num>
  <w:num w:numId="35">
    <w:abstractNumId w:val="25"/>
  </w:num>
  <w:num w:numId="36">
    <w:abstractNumId w:val="13"/>
  </w:num>
  <w:num w:numId="37">
    <w:abstractNumId w:val="10"/>
  </w:num>
  <w:num w:numId="38">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hdrShapeDefaults>
    <o:shapedefaults v:ext="edit" spidmax="107522"/>
  </w:hdrShapeDefaults>
  <w:footnotePr>
    <w:footnote w:id="0"/>
    <w:footnote w:id="1"/>
  </w:footnotePr>
  <w:endnotePr>
    <w:endnote w:id="0"/>
    <w:endnote w:id="1"/>
  </w:endnotePr>
  <w:compat/>
  <w:rsids>
    <w:rsidRoot w:val="008F3F40"/>
    <w:rsid w:val="00010120"/>
    <w:rsid w:val="000400D8"/>
    <w:rsid w:val="0004249C"/>
    <w:rsid w:val="00047542"/>
    <w:rsid w:val="000527D3"/>
    <w:rsid w:val="000638BE"/>
    <w:rsid w:val="000640CC"/>
    <w:rsid w:val="00076EA7"/>
    <w:rsid w:val="000A1655"/>
    <w:rsid w:val="000A4350"/>
    <w:rsid w:val="000A5AB9"/>
    <w:rsid w:val="000B6CCF"/>
    <w:rsid w:val="000C0914"/>
    <w:rsid w:val="000C23FF"/>
    <w:rsid w:val="000D2873"/>
    <w:rsid w:val="000E73AC"/>
    <w:rsid w:val="000F5988"/>
    <w:rsid w:val="00101D6C"/>
    <w:rsid w:val="001543F0"/>
    <w:rsid w:val="00154D9F"/>
    <w:rsid w:val="00161F42"/>
    <w:rsid w:val="0016296A"/>
    <w:rsid w:val="00166332"/>
    <w:rsid w:val="001663A6"/>
    <w:rsid w:val="001702EA"/>
    <w:rsid w:val="00174E2B"/>
    <w:rsid w:val="00177B6D"/>
    <w:rsid w:val="0018330B"/>
    <w:rsid w:val="00195D14"/>
    <w:rsid w:val="001C15EA"/>
    <w:rsid w:val="001C3125"/>
    <w:rsid w:val="001C5047"/>
    <w:rsid w:val="001E767B"/>
    <w:rsid w:val="001F4540"/>
    <w:rsid w:val="002233D6"/>
    <w:rsid w:val="0023485C"/>
    <w:rsid w:val="00235FF3"/>
    <w:rsid w:val="00247108"/>
    <w:rsid w:val="0024790A"/>
    <w:rsid w:val="00252D6B"/>
    <w:rsid w:val="00283D8C"/>
    <w:rsid w:val="00286A9D"/>
    <w:rsid w:val="00294F20"/>
    <w:rsid w:val="002B3378"/>
    <w:rsid w:val="002B6C27"/>
    <w:rsid w:val="002B6CB4"/>
    <w:rsid w:val="002D7F5B"/>
    <w:rsid w:val="002F0D76"/>
    <w:rsid w:val="002F7387"/>
    <w:rsid w:val="00301FD7"/>
    <w:rsid w:val="00306944"/>
    <w:rsid w:val="00310A61"/>
    <w:rsid w:val="00315E15"/>
    <w:rsid w:val="00343D81"/>
    <w:rsid w:val="00344C26"/>
    <w:rsid w:val="003579E3"/>
    <w:rsid w:val="00361FD8"/>
    <w:rsid w:val="00362859"/>
    <w:rsid w:val="00364842"/>
    <w:rsid w:val="00380AE8"/>
    <w:rsid w:val="00392141"/>
    <w:rsid w:val="003A33B5"/>
    <w:rsid w:val="003B3CF8"/>
    <w:rsid w:val="003B799D"/>
    <w:rsid w:val="003D1E2C"/>
    <w:rsid w:val="003D3057"/>
    <w:rsid w:val="003F6D2F"/>
    <w:rsid w:val="00404B03"/>
    <w:rsid w:val="00406225"/>
    <w:rsid w:val="004071B1"/>
    <w:rsid w:val="00410574"/>
    <w:rsid w:val="00416492"/>
    <w:rsid w:val="00420ECE"/>
    <w:rsid w:val="0043153C"/>
    <w:rsid w:val="004331BF"/>
    <w:rsid w:val="0045415F"/>
    <w:rsid w:val="00455022"/>
    <w:rsid w:val="00456A39"/>
    <w:rsid w:val="0046285F"/>
    <w:rsid w:val="00465FC8"/>
    <w:rsid w:val="004845D1"/>
    <w:rsid w:val="004A5A97"/>
    <w:rsid w:val="004A6CE1"/>
    <w:rsid w:val="004B2248"/>
    <w:rsid w:val="004B7B97"/>
    <w:rsid w:val="004C3848"/>
    <w:rsid w:val="004C74EC"/>
    <w:rsid w:val="004E0D5D"/>
    <w:rsid w:val="004E7183"/>
    <w:rsid w:val="004F2F6E"/>
    <w:rsid w:val="004F3B01"/>
    <w:rsid w:val="004F68EF"/>
    <w:rsid w:val="005000BD"/>
    <w:rsid w:val="005072A8"/>
    <w:rsid w:val="0051305A"/>
    <w:rsid w:val="00513C23"/>
    <w:rsid w:val="00542361"/>
    <w:rsid w:val="00561D08"/>
    <w:rsid w:val="00562BF4"/>
    <w:rsid w:val="005A024C"/>
    <w:rsid w:val="005A4162"/>
    <w:rsid w:val="005B0216"/>
    <w:rsid w:val="005B3331"/>
    <w:rsid w:val="005C21C0"/>
    <w:rsid w:val="005C5056"/>
    <w:rsid w:val="005D5D9D"/>
    <w:rsid w:val="005E3703"/>
    <w:rsid w:val="005E71AA"/>
    <w:rsid w:val="00620801"/>
    <w:rsid w:val="00623E8F"/>
    <w:rsid w:val="00626B46"/>
    <w:rsid w:val="00627B0C"/>
    <w:rsid w:val="006302F0"/>
    <w:rsid w:val="006348A2"/>
    <w:rsid w:val="00652510"/>
    <w:rsid w:val="006623EA"/>
    <w:rsid w:val="00670826"/>
    <w:rsid w:val="006827DF"/>
    <w:rsid w:val="006A6555"/>
    <w:rsid w:val="006B77FA"/>
    <w:rsid w:val="006D2226"/>
    <w:rsid w:val="006D6BFB"/>
    <w:rsid w:val="006E2EAE"/>
    <w:rsid w:val="006F4D8A"/>
    <w:rsid w:val="00715247"/>
    <w:rsid w:val="00722767"/>
    <w:rsid w:val="00722ADF"/>
    <w:rsid w:val="00723AC1"/>
    <w:rsid w:val="0072510C"/>
    <w:rsid w:val="007409DE"/>
    <w:rsid w:val="0075272D"/>
    <w:rsid w:val="0075387B"/>
    <w:rsid w:val="0076315B"/>
    <w:rsid w:val="007642A9"/>
    <w:rsid w:val="007748D6"/>
    <w:rsid w:val="00793AE0"/>
    <w:rsid w:val="007B391B"/>
    <w:rsid w:val="007C256A"/>
    <w:rsid w:val="007D2CBB"/>
    <w:rsid w:val="00804DB4"/>
    <w:rsid w:val="00811BC6"/>
    <w:rsid w:val="0081302A"/>
    <w:rsid w:val="008157C6"/>
    <w:rsid w:val="00831DD7"/>
    <w:rsid w:val="00853050"/>
    <w:rsid w:val="00857DAF"/>
    <w:rsid w:val="008806E8"/>
    <w:rsid w:val="00881B6B"/>
    <w:rsid w:val="008839DD"/>
    <w:rsid w:val="008A67E4"/>
    <w:rsid w:val="008C4F56"/>
    <w:rsid w:val="008C7890"/>
    <w:rsid w:val="008F3F40"/>
    <w:rsid w:val="00907149"/>
    <w:rsid w:val="00912397"/>
    <w:rsid w:val="0092783E"/>
    <w:rsid w:val="00933C65"/>
    <w:rsid w:val="00944EC1"/>
    <w:rsid w:val="0095325A"/>
    <w:rsid w:val="00987D1A"/>
    <w:rsid w:val="009973E4"/>
    <w:rsid w:val="009A64E9"/>
    <w:rsid w:val="009A7C22"/>
    <w:rsid w:val="009B02FA"/>
    <w:rsid w:val="009C2EB5"/>
    <w:rsid w:val="009D4D9D"/>
    <w:rsid w:val="009E1095"/>
    <w:rsid w:val="009F13B0"/>
    <w:rsid w:val="009F2C40"/>
    <w:rsid w:val="009F57D6"/>
    <w:rsid w:val="00A029BF"/>
    <w:rsid w:val="00A36B68"/>
    <w:rsid w:val="00A41ED7"/>
    <w:rsid w:val="00A519BD"/>
    <w:rsid w:val="00A667A1"/>
    <w:rsid w:val="00A67280"/>
    <w:rsid w:val="00A72EEA"/>
    <w:rsid w:val="00A77419"/>
    <w:rsid w:val="00A932AF"/>
    <w:rsid w:val="00A97662"/>
    <w:rsid w:val="00AA3605"/>
    <w:rsid w:val="00AA7230"/>
    <w:rsid w:val="00AB3147"/>
    <w:rsid w:val="00AB48B7"/>
    <w:rsid w:val="00AC4BDC"/>
    <w:rsid w:val="00AC5B76"/>
    <w:rsid w:val="00AD4BA6"/>
    <w:rsid w:val="00AE41FB"/>
    <w:rsid w:val="00AE5837"/>
    <w:rsid w:val="00AE6B08"/>
    <w:rsid w:val="00AF72C4"/>
    <w:rsid w:val="00B02DC6"/>
    <w:rsid w:val="00B03B8A"/>
    <w:rsid w:val="00B050C7"/>
    <w:rsid w:val="00B079CB"/>
    <w:rsid w:val="00B07F12"/>
    <w:rsid w:val="00B12CCC"/>
    <w:rsid w:val="00B23522"/>
    <w:rsid w:val="00B23C64"/>
    <w:rsid w:val="00B270D2"/>
    <w:rsid w:val="00B31A2C"/>
    <w:rsid w:val="00B33BA2"/>
    <w:rsid w:val="00B419F4"/>
    <w:rsid w:val="00B67017"/>
    <w:rsid w:val="00B72773"/>
    <w:rsid w:val="00B841A4"/>
    <w:rsid w:val="00B9631B"/>
    <w:rsid w:val="00BB0D33"/>
    <w:rsid w:val="00BC70DE"/>
    <w:rsid w:val="00BC762A"/>
    <w:rsid w:val="00BD03FF"/>
    <w:rsid w:val="00BD57DB"/>
    <w:rsid w:val="00BE0006"/>
    <w:rsid w:val="00BE698C"/>
    <w:rsid w:val="00BF3C88"/>
    <w:rsid w:val="00BF4740"/>
    <w:rsid w:val="00C03AA7"/>
    <w:rsid w:val="00C21A79"/>
    <w:rsid w:val="00C47760"/>
    <w:rsid w:val="00C47F8A"/>
    <w:rsid w:val="00C80D84"/>
    <w:rsid w:val="00C85F8D"/>
    <w:rsid w:val="00C87DDE"/>
    <w:rsid w:val="00C973F0"/>
    <w:rsid w:val="00CA3ACA"/>
    <w:rsid w:val="00CA3E23"/>
    <w:rsid w:val="00CE2116"/>
    <w:rsid w:val="00CE25A9"/>
    <w:rsid w:val="00D050B5"/>
    <w:rsid w:val="00D13F98"/>
    <w:rsid w:val="00D143A6"/>
    <w:rsid w:val="00D21717"/>
    <w:rsid w:val="00D22611"/>
    <w:rsid w:val="00D25377"/>
    <w:rsid w:val="00D545BD"/>
    <w:rsid w:val="00D561BC"/>
    <w:rsid w:val="00D568DF"/>
    <w:rsid w:val="00D71F9A"/>
    <w:rsid w:val="00D948D2"/>
    <w:rsid w:val="00DA34E2"/>
    <w:rsid w:val="00DB0092"/>
    <w:rsid w:val="00DD37C3"/>
    <w:rsid w:val="00DD7405"/>
    <w:rsid w:val="00DD7F77"/>
    <w:rsid w:val="00DE7CD9"/>
    <w:rsid w:val="00DF5632"/>
    <w:rsid w:val="00E1076C"/>
    <w:rsid w:val="00E14E55"/>
    <w:rsid w:val="00E2669F"/>
    <w:rsid w:val="00E2689F"/>
    <w:rsid w:val="00E311F4"/>
    <w:rsid w:val="00E369C2"/>
    <w:rsid w:val="00E44DD7"/>
    <w:rsid w:val="00E528FA"/>
    <w:rsid w:val="00E7315C"/>
    <w:rsid w:val="00E90AF2"/>
    <w:rsid w:val="00E945C1"/>
    <w:rsid w:val="00EC09B7"/>
    <w:rsid w:val="00ED5D69"/>
    <w:rsid w:val="00EF017A"/>
    <w:rsid w:val="00EF0B3E"/>
    <w:rsid w:val="00EF0F52"/>
    <w:rsid w:val="00F0564C"/>
    <w:rsid w:val="00F1240F"/>
    <w:rsid w:val="00F25D3E"/>
    <w:rsid w:val="00F3239E"/>
    <w:rsid w:val="00F5302A"/>
    <w:rsid w:val="00F572F5"/>
    <w:rsid w:val="00F71A3D"/>
    <w:rsid w:val="00F72468"/>
    <w:rsid w:val="00F75AF9"/>
    <w:rsid w:val="00F81889"/>
    <w:rsid w:val="00F90FED"/>
    <w:rsid w:val="00F9205C"/>
    <w:rsid w:val="00FA0DA0"/>
    <w:rsid w:val="00FA3958"/>
    <w:rsid w:val="00FA5BC3"/>
    <w:rsid w:val="00FA7C49"/>
    <w:rsid w:val="00FA7E18"/>
    <w:rsid w:val="00FB17F3"/>
    <w:rsid w:val="00FB3A8E"/>
    <w:rsid w:val="00FB6EB7"/>
    <w:rsid w:val="00FC3C63"/>
    <w:rsid w:val="00FC73D1"/>
    <w:rsid w:val="00FE2AB0"/>
  </w:rsids>
  <m:mathPr>
    <m:mathFont m:val="Cambria Math"/>
    <m:brkBin m:val="before"/>
    <m:brkBinSub m:val="--"/>
    <m:smallFrac m:val="off"/>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107522"/>
    <o:shapelayout v:ext="edit">
      <o:idmap v:ext="edit" data="1"/>
      <o:rules v:ext="edit">
        <o:r id="V:Rule3" type="connector" idref="#_x0000_s1028"/>
        <o:r id="V:Rule4" type="connector" idref="#_x0000_s10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fr-FR" w:eastAsia="fr-F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B6EB7"/>
    <w:pPr>
      <w:spacing w:after="200" w:line="276" w:lineRule="auto"/>
    </w:pPr>
    <w:rPr>
      <w:sz w:val="22"/>
      <w:szCs w:val="22"/>
      <w:lang w:eastAsia="en-US"/>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F3F40"/>
    <w:pPr>
      <w:tabs>
        <w:tab w:val="center" w:pos="4536"/>
        <w:tab w:val="right" w:pos="9072"/>
      </w:tabs>
      <w:spacing w:after="0" w:line="240" w:lineRule="auto"/>
    </w:pPr>
  </w:style>
  <w:style w:type="character" w:customStyle="1" w:styleId="En-tteCar">
    <w:name w:val="En-tête Car"/>
    <w:basedOn w:val="Policepardfaut"/>
    <w:link w:val="En-tte"/>
    <w:uiPriority w:val="99"/>
    <w:rsid w:val="008F3F40"/>
  </w:style>
  <w:style w:type="paragraph" w:styleId="Pieddepage">
    <w:name w:val="footer"/>
    <w:basedOn w:val="Normal"/>
    <w:link w:val="PieddepageCar"/>
    <w:uiPriority w:val="99"/>
    <w:unhideWhenUsed/>
    <w:rsid w:val="008F3F4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F3F40"/>
  </w:style>
  <w:style w:type="paragraph" w:styleId="Textedebulles">
    <w:name w:val="Balloon Text"/>
    <w:basedOn w:val="Normal"/>
    <w:link w:val="TextedebullesCar"/>
    <w:uiPriority w:val="99"/>
    <w:semiHidden/>
    <w:unhideWhenUsed/>
    <w:rsid w:val="008F3F4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F3F40"/>
    <w:rPr>
      <w:rFonts w:ascii="Tahoma" w:hAnsi="Tahoma" w:cs="Tahoma"/>
      <w:sz w:val="16"/>
      <w:szCs w:val="16"/>
    </w:rPr>
  </w:style>
  <w:style w:type="paragraph" w:styleId="Paragraphedeliste">
    <w:name w:val="List Paragraph"/>
    <w:basedOn w:val="Normal"/>
    <w:uiPriority w:val="34"/>
    <w:qFormat/>
    <w:rsid w:val="008F3F40"/>
    <w:pPr>
      <w:ind w:left="720"/>
      <w:contextualSpacing/>
    </w:pPr>
  </w:style>
  <w:style w:type="paragraph" w:customStyle="1" w:styleId="Pa0">
    <w:name w:val="Pa0"/>
    <w:basedOn w:val="Normal"/>
    <w:next w:val="Normal"/>
    <w:uiPriority w:val="99"/>
    <w:rsid w:val="00A932AF"/>
    <w:pPr>
      <w:autoSpaceDE w:val="0"/>
      <w:autoSpaceDN w:val="0"/>
      <w:adjustRightInd w:val="0"/>
      <w:spacing w:after="0" w:line="241" w:lineRule="atLeast"/>
    </w:pPr>
    <w:rPr>
      <w:rFonts w:ascii="Triplex Bold" w:hAnsi="Triplex Bold"/>
      <w:sz w:val="24"/>
      <w:szCs w:val="24"/>
      <w:lang w:eastAsia="fr-FR"/>
    </w:rPr>
  </w:style>
  <w:style w:type="character" w:customStyle="1" w:styleId="A1">
    <w:name w:val="A1"/>
    <w:uiPriority w:val="99"/>
    <w:rsid w:val="00A932AF"/>
    <w:rPr>
      <w:rFonts w:cs="Triplex Bold"/>
      <w:b/>
      <w:bCs/>
      <w:color w:val="000000"/>
      <w:sz w:val="92"/>
      <w:szCs w:val="92"/>
    </w:rPr>
  </w:style>
  <w:style w:type="paragraph" w:customStyle="1" w:styleId="Pa5">
    <w:name w:val="Pa5"/>
    <w:basedOn w:val="Normal"/>
    <w:next w:val="Normal"/>
    <w:uiPriority w:val="99"/>
    <w:rsid w:val="0095325A"/>
    <w:pPr>
      <w:autoSpaceDE w:val="0"/>
      <w:autoSpaceDN w:val="0"/>
      <w:adjustRightInd w:val="0"/>
      <w:spacing w:after="0" w:line="261" w:lineRule="atLeast"/>
    </w:pPr>
    <w:rPr>
      <w:rFonts w:ascii="Akzidenz Grotesk BE" w:eastAsiaTheme="minorHAnsi" w:hAnsi="Akzidenz Grotesk BE" w:cstheme="minorBidi"/>
      <w:sz w:val="24"/>
      <w:szCs w:val="24"/>
    </w:rPr>
  </w:style>
  <w:style w:type="character" w:customStyle="1" w:styleId="A7">
    <w:name w:val="A7"/>
    <w:uiPriority w:val="99"/>
    <w:rsid w:val="0095325A"/>
    <w:rPr>
      <w:rFonts w:ascii="Akzidenz Grotesk BE Light" w:hAnsi="Akzidenz Grotesk BE Light" w:cs="Akzidenz Grotesk BE Light"/>
      <w:color w:val="000000"/>
      <w:sz w:val="18"/>
      <w:szCs w:val="18"/>
    </w:rPr>
  </w:style>
  <w:style w:type="paragraph" w:customStyle="1" w:styleId="Pa1">
    <w:name w:val="Pa1"/>
    <w:basedOn w:val="Normal"/>
    <w:next w:val="Normal"/>
    <w:uiPriority w:val="99"/>
    <w:rsid w:val="0095325A"/>
    <w:pPr>
      <w:autoSpaceDE w:val="0"/>
      <w:autoSpaceDN w:val="0"/>
      <w:adjustRightInd w:val="0"/>
      <w:spacing w:after="0" w:line="301" w:lineRule="atLeast"/>
    </w:pPr>
    <w:rPr>
      <w:rFonts w:ascii="Akzidenz Grotesk BE" w:eastAsiaTheme="minorHAnsi" w:hAnsi="Akzidenz Grotesk BE" w:cstheme="minorBidi"/>
      <w:sz w:val="24"/>
      <w:szCs w:val="24"/>
    </w:rPr>
  </w:style>
  <w:style w:type="paragraph" w:customStyle="1" w:styleId="Pa3">
    <w:name w:val="Pa3"/>
    <w:basedOn w:val="Normal"/>
    <w:next w:val="Normal"/>
    <w:uiPriority w:val="99"/>
    <w:rsid w:val="0095325A"/>
    <w:pPr>
      <w:autoSpaceDE w:val="0"/>
      <w:autoSpaceDN w:val="0"/>
      <w:adjustRightInd w:val="0"/>
      <w:spacing w:after="0" w:line="241" w:lineRule="atLeast"/>
    </w:pPr>
    <w:rPr>
      <w:rFonts w:ascii="Akzidenz Grotesk BE" w:eastAsiaTheme="minorHAnsi" w:hAnsi="Akzidenz Grotesk BE" w:cstheme="minorBidi"/>
      <w:sz w:val="24"/>
      <w:szCs w:val="24"/>
    </w:rPr>
  </w:style>
  <w:style w:type="character" w:customStyle="1" w:styleId="A3">
    <w:name w:val="A3"/>
    <w:uiPriority w:val="99"/>
    <w:rsid w:val="0095325A"/>
    <w:rPr>
      <w:rFonts w:cs="Akzidenz Grotesk BE"/>
      <w:color w:val="000000"/>
      <w:sz w:val="19"/>
      <w:szCs w:val="19"/>
    </w:rPr>
  </w:style>
  <w:style w:type="paragraph" w:customStyle="1" w:styleId="Pa4">
    <w:name w:val="Pa4"/>
    <w:basedOn w:val="Normal"/>
    <w:next w:val="Normal"/>
    <w:uiPriority w:val="99"/>
    <w:rsid w:val="0095325A"/>
    <w:pPr>
      <w:autoSpaceDE w:val="0"/>
      <w:autoSpaceDN w:val="0"/>
      <w:adjustRightInd w:val="0"/>
      <w:spacing w:after="0" w:line="1001" w:lineRule="atLeast"/>
    </w:pPr>
    <w:rPr>
      <w:rFonts w:ascii="Triplex Bold" w:eastAsiaTheme="minorHAnsi" w:hAnsi="Triplex Bold" w:cstheme="minorBidi"/>
      <w:sz w:val="24"/>
      <w:szCs w:val="24"/>
    </w:rPr>
  </w:style>
  <w:style w:type="table" w:styleId="Grilledutableau">
    <w:name w:val="Table Grid"/>
    <w:basedOn w:val="TableauNormal"/>
    <w:uiPriority w:val="59"/>
    <w:rsid w:val="00B23522"/>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styleId="Grilleclaire-Accent5">
    <w:name w:val="Light Grid Accent 5"/>
    <w:basedOn w:val="TableauNormal"/>
    <w:uiPriority w:val="62"/>
    <w:rsid w:val="007748D6"/>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NormalWeb">
    <w:name w:val="Normal (Web)"/>
    <w:basedOn w:val="Normal"/>
    <w:uiPriority w:val="99"/>
    <w:semiHidden/>
    <w:unhideWhenUsed/>
    <w:rsid w:val="00154D9F"/>
    <w:pPr>
      <w:spacing w:before="100" w:beforeAutospacing="1" w:after="100" w:afterAutospacing="1" w:line="240" w:lineRule="auto"/>
    </w:pPr>
    <w:rPr>
      <w:rFonts w:ascii="Times New Roman" w:eastAsia="Times New Roman" w:hAnsi="Times New Roman"/>
      <w:sz w:val="24"/>
      <w:szCs w:val="24"/>
      <w:lang w:eastAsia="fr-FR"/>
    </w:rPr>
  </w:style>
  <w:style w:type="paragraph" w:customStyle="1" w:styleId="Default">
    <w:name w:val="Default"/>
    <w:rsid w:val="00410574"/>
    <w:pPr>
      <w:autoSpaceDE w:val="0"/>
      <w:autoSpaceDN w:val="0"/>
      <w:adjustRightInd w:val="0"/>
    </w:pPr>
    <w:rPr>
      <w:rFonts w:cs="Calibri"/>
      <w:color w:val="000000"/>
      <w:sz w:val="24"/>
      <w:szCs w:val="24"/>
    </w:rPr>
  </w:style>
  <w:style w:type="paragraph" w:customStyle="1" w:styleId="Pa18">
    <w:name w:val="Pa18"/>
    <w:basedOn w:val="Default"/>
    <w:next w:val="Default"/>
    <w:uiPriority w:val="99"/>
    <w:rsid w:val="00A519BD"/>
    <w:pPr>
      <w:spacing w:line="211" w:lineRule="atLeast"/>
    </w:pPr>
    <w:rPr>
      <w:rFonts w:ascii="Akzidenz Grotesk BE Light" w:hAnsi="Akzidenz Grotesk BE Light" w:cs="Times New Roman"/>
      <w:color w:val="auto"/>
    </w:rPr>
  </w:style>
  <w:style w:type="character" w:customStyle="1" w:styleId="A25">
    <w:name w:val="A25"/>
    <w:uiPriority w:val="99"/>
    <w:rsid w:val="00A519BD"/>
    <w:rPr>
      <w:rFonts w:cs="Akzidenz Grotesk BE Light"/>
      <w:color w:val="000000"/>
      <w:sz w:val="16"/>
      <w:szCs w:val="16"/>
    </w:rPr>
  </w:style>
</w:styles>
</file>

<file path=word/webSettings.xml><?xml version="1.0" encoding="utf-8"?>
<w:webSettings xmlns:r="http://schemas.openxmlformats.org/officeDocument/2006/relationships" xmlns:w="http://schemas.openxmlformats.org/wordprocessingml/2006/main">
  <w:divs>
    <w:div w:id="979073163">
      <w:bodyDiv w:val="1"/>
      <w:marLeft w:val="0"/>
      <w:marRight w:val="0"/>
      <w:marTop w:val="300"/>
      <w:marBottom w:val="0"/>
      <w:divBdr>
        <w:top w:val="none" w:sz="0" w:space="0" w:color="auto"/>
        <w:left w:val="none" w:sz="0" w:space="0" w:color="auto"/>
        <w:bottom w:val="none" w:sz="0" w:space="0" w:color="auto"/>
        <w:right w:val="none" w:sz="0" w:space="0" w:color="auto"/>
      </w:divBdr>
      <w:divsChild>
        <w:div w:id="341665187">
          <w:marLeft w:val="0"/>
          <w:marRight w:val="0"/>
          <w:marTop w:val="0"/>
          <w:marBottom w:val="0"/>
          <w:divBdr>
            <w:top w:val="none" w:sz="0" w:space="0" w:color="auto"/>
            <w:left w:val="none" w:sz="0" w:space="0" w:color="auto"/>
            <w:bottom w:val="none" w:sz="0" w:space="0" w:color="auto"/>
            <w:right w:val="none" w:sz="0" w:space="0" w:color="auto"/>
          </w:divBdr>
          <w:divsChild>
            <w:div w:id="1068773580">
              <w:marLeft w:val="2550"/>
              <w:marRight w:val="2250"/>
              <w:marTop w:val="0"/>
              <w:marBottom w:val="0"/>
              <w:divBdr>
                <w:top w:val="single" w:sz="6" w:space="0" w:color="385D9E"/>
                <w:left w:val="single" w:sz="6" w:space="0" w:color="385D9E"/>
                <w:bottom w:val="single" w:sz="6" w:space="0" w:color="385D9E"/>
                <w:right w:val="single" w:sz="6" w:space="0" w:color="385D9E"/>
              </w:divBdr>
              <w:divsChild>
                <w:div w:id="394547447">
                  <w:marLeft w:val="0"/>
                  <w:marRight w:val="0"/>
                  <w:marTop w:val="0"/>
                  <w:marBottom w:val="0"/>
                  <w:divBdr>
                    <w:top w:val="none" w:sz="0" w:space="0" w:color="auto"/>
                    <w:left w:val="none" w:sz="0" w:space="0" w:color="auto"/>
                    <w:bottom w:val="none" w:sz="0" w:space="0" w:color="auto"/>
                    <w:right w:val="none" w:sz="0" w:space="0" w:color="auto"/>
                  </w:divBdr>
                  <w:divsChild>
                    <w:div w:id="840388704">
                      <w:marLeft w:val="0"/>
                      <w:marRight w:val="0"/>
                      <w:marTop w:val="0"/>
                      <w:marBottom w:val="0"/>
                      <w:divBdr>
                        <w:top w:val="none" w:sz="0" w:space="0" w:color="auto"/>
                        <w:left w:val="none" w:sz="0" w:space="0" w:color="auto"/>
                        <w:bottom w:val="none" w:sz="0" w:space="0" w:color="auto"/>
                        <w:right w:val="none" w:sz="0" w:space="0" w:color="auto"/>
                      </w:divBdr>
                      <w:divsChild>
                        <w:div w:id="1294603607">
                          <w:marLeft w:val="0"/>
                          <w:marRight w:val="0"/>
                          <w:marTop w:val="0"/>
                          <w:marBottom w:val="0"/>
                          <w:divBdr>
                            <w:top w:val="none" w:sz="0" w:space="0" w:color="auto"/>
                            <w:left w:val="none" w:sz="0" w:space="0" w:color="auto"/>
                            <w:bottom w:val="none" w:sz="0" w:space="0" w:color="auto"/>
                            <w:right w:val="none" w:sz="0" w:space="0" w:color="auto"/>
                          </w:divBdr>
                          <w:divsChild>
                            <w:div w:id="136652304">
                              <w:marLeft w:val="0"/>
                              <w:marRight w:val="0"/>
                              <w:marTop w:val="150"/>
                              <w:marBottom w:val="150"/>
                              <w:divBdr>
                                <w:top w:val="single" w:sz="6" w:space="4" w:color="385D9E"/>
                                <w:left w:val="single" w:sz="6" w:space="4" w:color="385D9E"/>
                                <w:bottom w:val="single" w:sz="6" w:space="4" w:color="385D9E"/>
                                <w:right w:val="single" w:sz="6" w:space="4" w:color="385D9E"/>
                              </w:divBdr>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28" Type="http://schemas.openxmlformats.org/officeDocument/2006/relationships/image" Target="media/image21.png"/><Relationship Id="rId10" Type="http://schemas.openxmlformats.org/officeDocument/2006/relationships/image" Target="media/image3.jpeg"/><Relationship Id="rId19" Type="http://schemas.openxmlformats.org/officeDocument/2006/relationships/image" Target="media/image12.em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F9C63E-1E75-4B6B-B047-D6EFB686B1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1456</TotalTime>
  <Pages>26</Pages>
  <Words>8437</Words>
  <Characters>46408</Characters>
  <Application>Microsoft Office Word</Application>
  <DocSecurity>0</DocSecurity>
  <Lines>386</Lines>
  <Paragraphs>109</Paragraphs>
  <ScaleCrop>false</ScaleCrop>
  <HeadingPairs>
    <vt:vector size="2" baseType="variant">
      <vt:variant>
        <vt:lpstr>Titre</vt:lpstr>
      </vt:variant>
      <vt:variant>
        <vt:i4>1</vt:i4>
      </vt:variant>
    </vt:vector>
  </HeadingPairs>
  <TitlesOfParts>
    <vt:vector size="1" baseType="lpstr">
      <vt:lpstr>VERS L’HABITAT DURABLE  EN ALGERIE : (CAS DU LOGEMENT A HAUTE PERFORMANCE ENERGETIQUE- HPE)</vt:lpstr>
    </vt:vector>
  </TitlesOfParts>
  <Company/>
  <LinksUpToDate>false</LinksUpToDate>
  <CharactersWithSpaces>54736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VERS L’HABITAT DURABLE  EN ALGERIE : (CAS DU LOGEMENT A HAUTE PERFORMANCE ENERGETIQUE- HPE)</dc:title>
  <dc:creator>pc</dc:creator>
  <cp:lastModifiedBy>pc</cp:lastModifiedBy>
  <cp:revision>60</cp:revision>
  <cp:lastPrinted>2011-05-07T18:48:00Z</cp:lastPrinted>
  <dcterms:created xsi:type="dcterms:W3CDTF">2011-01-07T19:21:00Z</dcterms:created>
  <dcterms:modified xsi:type="dcterms:W3CDTF">2011-05-07T19:24:00Z</dcterms:modified>
</cp:coreProperties>
</file>