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7" w:rsidRDefault="00192A26" w:rsidP="00A8179C">
      <w:pPr>
        <w:pStyle w:val="Paragraphedeliste"/>
        <w:numPr>
          <w:ilvl w:val="0"/>
          <w:numId w:val="15"/>
        </w:numPr>
        <w:spacing w:before="240" w:after="240" w:line="240" w:lineRule="auto"/>
        <w:jc w:val="both"/>
        <w:rPr>
          <w:rFonts w:cs="Calibri"/>
          <w:b/>
          <w:sz w:val="26"/>
          <w:szCs w:val="26"/>
        </w:rPr>
      </w:pPr>
      <w:r w:rsidRPr="00832901">
        <w:rPr>
          <w:rFonts w:cs="Calibri"/>
          <w:b/>
          <w:sz w:val="26"/>
          <w:szCs w:val="26"/>
        </w:rPr>
        <w:t>CONCLUSION GENERALE</w:t>
      </w:r>
      <w:r w:rsidR="008F3F40" w:rsidRPr="00832901">
        <w:rPr>
          <w:rFonts w:cs="Calibri"/>
          <w:b/>
          <w:sz w:val="26"/>
          <w:szCs w:val="26"/>
        </w:rPr>
        <w:t> :</w:t>
      </w:r>
    </w:p>
    <w:p w:rsidR="00832901" w:rsidRPr="00832901" w:rsidRDefault="00832901" w:rsidP="00A8179C">
      <w:pPr>
        <w:spacing w:before="240" w:after="240" w:line="240" w:lineRule="auto"/>
        <w:jc w:val="both"/>
        <w:rPr>
          <w:rFonts w:cs="Calibri"/>
          <w:b/>
          <w:sz w:val="26"/>
          <w:szCs w:val="26"/>
        </w:rPr>
      </w:pPr>
      <w:r>
        <w:rPr>
          <w:rFonts w:cs="Calibri"/>
          <w:b/>
          <w:sz w:val="26"/>
          <w:szCs w:val="26"/>
        </w:rPr>
        <w:t>1.1 Introduction :</w:t>
      </w:r>
    </w:p>
    <w:p w:rsidR="006B77FA" w:rsidRDefault="00240251" w:rsidP="00A8179C">
      <w:pPr>
        <w:spacing w:before="240" w:after="240" w:line="240" w:lineRule="auto"/>
        <w:jc w:val="both"/>
        <w:rPr>
          <w:rFonts w:cs="Calibri"/>
          <w:sz w:val="26"/>
          <w:szCs w:val="26"/>
        </w:rPr>
      </w:pPr>
      <w:r>
        <w:rPr>
          <w:rFonts w:cs="Calibri"/>
          <w:sz w:val="26"/>
          <w:szCs w:val="26"/>
        </w:rPr>
        <w:t>Aujourd’hui, l’architecture soucieuse de son environnement prend plusieurs visages, un article récent du JAE (Journal of Architectural Education) propose de connaitre six logiques principales dans ce qu’on appelle architecture durable.</w:t>
      </w:r>
    </w:p>
    <w:p w:rsidR="00240251" w:rsidRDefault="00240251" w:rsidP="00FA0986">
      <w:pPr>
        <w:spacing w:before="240" w:after="240" w:line="240" w:lineRule="auto"/>
        <w:jc w:val="both"/>
        <w:rPr>
          <w:rFonts w:cs="Calibri"/>
          <w:sz w:val="26"/>
          <w:szCs w:val="26"/>
        </w:rPr>
      </w:pPr>
      <w:r>
        <w:rPr>
          <w:rFonts w:cs="Calibri"/>
          <w:sz w:val="26"/>
          <w:szCs w:val="26"/>
        </w:rPr>
        <w:t xml:space="preserve">Malheureusement, en Algérie nous avons remarqués une négligence totale de ces paramètres dans notre  architecture, il est urgent de les </w:t>
      </w:r>
      <w:r w:rsidR="00832C3F">
        <w:rPr>
          <w:rFonts w:cs="Calibri"/>
          <w:sz w:val="26"/>
          <w:szCs w:val="26"/>
        </w:rPr>
        <w:t>introdui</w:t>
      </w:r>
      <w:r w:rsidR="00FA0986">
        <w:rPr>
          <w:rFonts w:cs="Calibri"/>
          <w:sz w:val="26"/>
          <w:szCs w:val="26"/>
        </w:rPr>
        <w:t>re</w:t>
      </w:r>
      <w:r>
        <w:rPr>
          <w:rFonts w:cs="Calibri"/>
          <w:sz w:val="26"/>
          <w:szCs w:val="26"/>
        </w:rPr>
        <w:t> :</w:t>
      </w:r>
    </w:p>
    <w:p w:rsidR="00240251" w:rsidRDefault="00240251" w:rsidP="00A8179C">
      <w:pPr>
        <w:spacing w:before="240" w:after="240" w:line="240" w:lineRule="auto"/>
        <w:jc w:val="both"/>
        <w:rPr>
          <w:rFonts w:cs="Calibri"/>
          <w:b/>
          <w:bCs/>
          <w:sz w:val="26"/>
          <w:szCs w:val="26"/>
        </w:rPr>
      </w:pPr>
      <w:r w:rsidRPr="00240251">
        <w:rPr>
          <w:rFonts w:cs="Calibri"/>
          <w:b/>
          <w:bCs/>
          <w:sz w:val="26"/>
          <w:szCs w:val="26"/>
        </w:rPr>
        <w:t>Première logique :</w:t>
      </w:r>
      <w:r w:rsidR="00AA0D49">
        <w:rPr>
          <w:rFonts w:cs="Calibri"/>
          <w:b/>
          <w:bCs/>
          <w:sz w:val="26"/>
          <w:szCs w:val="26"/>
        </w:rPr>
        <w:t xml:space="preserve"> Architecture éco-</w:t>
      </w:r>
      <w:r w:rsidRPr="00240251">
        <w:rPr>
          <w:rFonts w:cs="Calibri"/>
          <w:b/>
          <w:bCs/>
          <w:sz w:val="26"/>
          <w:szCs w:val="26"/>
        </w:rPr>
        <w:t>technique.</w:t>
      </w:r>
    </w:p>
    <w:p w:rsidR="00AA0D49" w:rsidRDefault="00AA0D49" w:rsidP="00A8179C">
      <w:pPr>
        <w:spacing w:before="240" w:after="240" w:line="240" w:lineRule="auto"/>
        <w:jc w:val="both"/>
        <w:rPr>
          <w:rFonts w:cs="Calibri"/>
          <w:sz w:val="26"/>
          <w:szCs w:val="26"/>
        </w:rPr>
      </w:pPr>
      <w:r>
        <w:rPr>
          <w:rFonts w:cs="Calibri"/>
          <w:sz w:val="26"/>
          <w:szCs w:val="26"/>
        </w:rPr>
        <w:t xml:space="preserve">Prolonge l’espace moderne abstrait par une gestion plus éco-consciente des quantités (énergies, paramètres de confort, etc.). Elle fonctionne comme une machine écologique high-tech orientée vers l’avenir et l’efficacité optimale (technologies solaires et photovoltaïque, contrôle de l’air et de lumière,  traitement des déchets, etc.). (Voir chapitre </w:t>
      </w:r>
      <w:r w:rsidR="007556ED">
        <w:rPr>
          <w:rFonts w:cs="Calibri"/>
          <w:sz w:val="26"/>
          <w:szCs w:val="26"/>
        </w:rPr>
        <w:t>IV</w:t>
      </w:r>
      <w:r>
        <w:rPr>
          <w:rFonts w:cs="Calibri"/>
          <w:sz w:val="26"/>
          <w:szCs w:val="26"/>
        </w:rPr>
        <w:t>).</w:t>
      </w:r>
    </w:p>
    <w:p w:rsidR="00AA0D49" w:rsidRDefault="00556962" w:rsidP="00A8179C">
      <w:pPr>
        <w:spacing w:before="240" w:after="240" w:line="240" w:lineRule="auto"/>
        <w:jc w:val="both"/>
        <w:rPr>
          <w:rFonts w:cs="Calibri"/>
          <w:b/>
          <w:bCs/>
          <w:sz w:val="26"/>
          <w:szCs w:val="26"/>
        </w:rPr>
      </w:pPr>
      <w:r>
        <w:rPr>
          <w:rFonts w:cs="Calibri"/>
          <w:b/>
          <w:bCs/>
          <w:sz w:val="26"/>
          <w:szCs w:val="26"/>
        </w:rPr>
        <w:t>Deuxième</w:t>
      </w:r>
      <w:r w:rsidR="00AA0D49" w:rsidRPr="00240251">
        <w:rPr>
          <w:rFonts w:cs="Calibri"/>
          <w:b/>
          <w:bCs/>
          <w:sz w:val="26"/>
          <w:szCs w:val="26"/>
        </w:rPr>
        <w:t xml:space="preserve"> logique :</w:t>
      </w:r>
      <w:r w:rsidR="00AA0D49">
        <w:rPr>
          <w:rFonts w:cs="Calibri"/>
          <w:b/>
          <w:bCs/>
          <w:sz w:val="26"/>
          <w:szCs w:val="26"/>
        </w:rPr>
        <w:t xml:space="preserve"> Architecture éco-centrée</w:t>
      </w:r>
      <w:r w:rsidR="00AA0D49" w:rsidRPr="00240251">
        <w:rPr>
          <w:rFonts w:cs="Calibri"/>
          <w:b/>
          <w:bCs/>
          <w:sz w:val="26"/>
          <w:szCs w:val="26"/>
        </w:rPr>
        <w:t>.</w:t>
      </w:r>
    </w:p>
    <w:p w:rsidR="00AA0D49" w:rsidRDefault="00AA0D49" w:rsidP="00A8179C">
      <w:pPr>
        <w:spacing w:before="240" w:after="240" w:line="240" w:lineRule="auto"/>
        <w:jc w:val="both"/>
        <w:rPr>
          <w:rFonts w:cs="Calibri"/>
          <w:sz w:val="26"/>
          <w:szCs w:val="26"/>
        </w:rPr>
      </w:pPr>
      <w:r w:rsidRPr="00AA0D49">
        <w:rPr>
          <w:rFonts w:cs="Calibri"/>
          <w:sz w:val="26"/>
          <w:szCs w:val="26"/>
        </w:rPr>
        <w:t xml:space="preserve">Le </w:t>
      </w:r>
      <w:r>
        <w:rPr>
          <w:rFonts w:cs="Calibri"/>
          <w:sz w:val="26"/>
          <w:szCs w:val="26"/>
        </w:rPr>
        <w:t xml:space="preserve"> fait écologique reste seul important et la présence humaine (principalement sous la forme de la consommation) y est vue comme élément perturbant, polluant et négatif. L’homme et la civilisation sont des parasites </w:t>
      </w:r>
      <w:r w:rsidR="00556962">
        <w:rPr>
          <w:rFonts w:cs="Calibri"/>
          <w:sz w:val="26"/>
          <w:szCs w:val="26"/>
        </w:rPr>
        <w:t xml:space="preserve"> de la nature : il faut limiter leur « empreinte écologique ». Le développement de l’humanité, et particulièrement de la ville, est irrémédiablement malsain. Les bâtiments doivent être autonomes, disséminés dans la nature et garants de biodiversité locale. Les matériaux favorisés sont la terre, le bois, les énergies et matériaux renouvelable, etc. </w:t>
      </w:r>
    </w:p>
    <w:p w:rsidR="00556962" w:rsidRDefault="00556962" w:rsidP="00A8179C">
      <w:pPr>
        <w:spacing w:before="240" w:after="240" w:line="240" w:lineRule="auto"/>
        <w:jc w:val="both"/>
        <w:rPr>
          <w:rFonts w:cs="Calibri"/>
          <w:b/>
          <w:bCs/>
          <w:sz w:val="26"/>
          <w:szCs w:val="26"/>
        </w:rPr>
      </w:pPr>
      <w:r w:rsidRPr="00556962">
        <w:rPr>
          <w:rFonts w:cs="Calibri"/>
          <w:b/>
          <w:bCs/>
          <w:sz w:val="26"/>
          <w:szCs w:val="26"/>
        </w:rPr>
        <w:t>Troisième logique : Architecture éco-esthétique.</w:t>
      </w:r>
    </w:p>
    <w:p w:rsidR="007556ED" w:rsidRDefault="00556962" w:rsidP="00A8179C">
      <w:pPr>
        <w:spacing w:before="240" w:after="240" w:line="240" w:lineRule="auto"/>
        <w:jc w:val="both"/>
        <w:rPr>
          <w:rFonts w:cs="Calibri"/>
          <w:sz w:val="26"/>
          <w:szCs w:val="26"/>
        </w:rPr>
      </w:pPr>
      <w:r>
        <w:rPr>
          <w:rFonts w:cs="Calibri"/>
          <w:sz w:val="26"/>
          <w:szCs w:val="26"/>
        </w:rPr>
        <w:t xml:space="preserve">Cherche à inventer un regard nouveau sur la nature, par une esthétique anti-industrielle ou organique visant à réintégrer une image de la nature dans notre habiter. Elle vise l’invention poétique, le regard neuf sur </w:t>
      </w:r>
      <w:r w:rsidR="007556ED">
        <w:rPr>
          <w:rFonts w:cs="Calibri"/>
          <w:sz w:val="26"/>
          <w:szCs w:val="26"/>
        </w:rPr>
        <w:t xml:space="preserve">la matière. </w:t>
      </w:r>
    </w:p>
    <w:p w:rsidR="007556ED" w:rsidRDefault="007556ED" w:rsidP="00A8179C">
      <w:pPr>
        <w:spacing w:before="240" w:after="240" w:line="240" w:lineRule="auto"/>
        <w:jc w:val="both"/>
        <w:rPr>
          <w:rFonts w:cs="Calibri"/>
          <w:b/>
          <w:bCs/>
          <w:sz w:val="26"/>
          <w:szCs w:val="26"/>
        </w:rPr>
      </w:pPr>
      <w:r w:rsidRPr="007556ED">
        <w:rPr>
          <w:rFonts w:cs="Calibri"/>
          <w:b/>
          <w:bCs/>
          <w:sz w:val="26"/>
          <w:szCs w:val="26"/>
        </w:rPr>
        <w:t>Quatrième logique : Architecture éco-culturelle</w:t>
      </w:r>
      <w:r>
        <w:rPr>
          <w:rFonts w:cs="Calibri"/>
          <w:b/>
          <w:bCs/>
          <w:sz w:val="26"/>
          <w:szCs w:val="26"/>
        </w:rPr>
        <w:t>.</w:t>
      </w:r>
    </w:p>
    <w:p w:rsidR="005412FE" w:rsidRDefault="007556ED" w:rsidP="00A8179C">
      <w:pPr>
        <w:spacing w:before="240" w:after="240" w:line="240" w:lineRule="auto"/>
        <w:jc w:val="both"/>
        <w:rPr>
          <w:rFonts w:cs="Calibri"/>
          <w:sz w:val="26"/>
          <w:szCs w:val="26"/>
        </w:rPr>
      </w:pPr>
      <w:r>
        <w:rPr>
          <w:rFonts w:cs="Calibri"/>
          <w:sz w:val="26"/>
          <w:szCs w:val="26"/>
        </w:rPr>
        <w:t>Se fonde sur l’idée que les cultures spécifiques sont des adaptations historiques des communautés humaines à leurs milieux propres (voir chapitre IV) ; chaque tradition culturelle est par définition celle qui a le mieux réussi à s’ajuster aux conditions locales. Cette voie privilégie le respect des traditions et modes constructifs locaux</w:t>
      </w:r>
      <w:r w:rsidR="005412FE">
        <w:rPr>
          <w:rFonts w:cs="Calibri"/>
          <w:sz w:val="26"/>
          <w:szCs w:val="26"/>
        </w:rPr>
        <w:t>, la notion d’authenticité, d’harmonie, s’inspire du néo-régionalisme, …etc.</w:t>
      </w:r>
    </w:p>
    <w:p w:rsidR="00824076" w:rsidRPr="00824076" w:rsidRDefault="005412FE" w:rsidP="00A8179C">
      <w:pPr>
        <w:spacing w:before="240" w:after="240" w:line="240" w:lineRule="auto"/>
        <w:jc w:val="both"/>
        <w:rPr>
          <w:rFonts w:cs="Calibri"/>
          <w:b/>
          <w:bCs/>
          <w:sz w:val="26"/>
          <w:szCs w:val="26"/>
        </w:rPr>
      </w:pPr>
      <w:r w:rsidRPr="00824076">
        <w:rPr>
          <w:rFonts w:cs="Calibri"/>
          <w:b/>
          <w:bCs/>
          <w:sz w:val="26"/>
          <w:szCs w:val="26"/>
        </w:rPr>
        <w:t xml:space="preserve">Cinquième logique : </w:t>
      </w:r>
      <w:r w:rsidR="00824076" w:rsidRPr="00824076">
        <w:rPr>
          <w:rFonts w:cs="Calibri"/>
          <w:b/>
          <w:bCs/>
          <w:sz w:val="26"/>
          <w:szCs w:val="26"/>
        </w:rPr>
        <w:t>Architecture éco-médicale.</w:t>
      </w:r>
    </w:p>
    <w:p w:rsidR="00824076" w:rsidRDefault="00824076" w:rsidP="00A8179C">
      <w:pPr>
        <w:spacing w:before="240" w:after="240" w:line="240" w:lineRule="auto"/>
        <w:jc w:val="both"/>
        <w:rPr>
          <w:rFonts w:cs="Calibri"/>
          <w:sz w:val="26"/>
          <w:szCs w:val="26"/>
        </w:rPr>
      </w:pPr>
      <w:r>
        <w:rPr>
          <w:rFonts w:cs="Calibri"/>
          <w:sz w:val="26"/>
          <w:szCs w:val="26"/>
        </w:rPr>
        <w:t>L’habitat doit avant tout se donner pour objectif un mode de vie sain par des matériaux sains. Le monde est vu comme pollué et dangereux. Les technologies mises en œuvre sont passives. Non toxiques et naturelles. Le bien être est un mot-clef.</w:t>
      </w:r>
    </w:p>
    <w:p w:rsidR="00824076" w:rsidRPr="00824076" w:rsidRDefault="00824076" w:rsidP="00A8179C">
      <w:pPr>
        <w:spacing w:before="240" w:after="240" w:line="240" w:lineRule="auto"/>
        <w:jc w:val="both"/>
        <w:rPr>
          <w:rFonts w:cs="Calibri"/>
          <w:b/>
          <w:bCs/>
          <w:sz w:val="26"/>
          <w:szCs w:val="26"/>
        </w:rPr>
      </w:pPr>
      <w:r w:rsidRPr="00824076">
        <w:rPr>
          <w:rFonts w:cs="Calibri"/>
          <w:b/>
          <w:bCs/>
          <w:sz w:val="26"/>
          <w:szCs w:val="26"/>
        </w:rPr>
        <w:lastRenderedPageBreak/>
        <w:t>Sixième logique : Architecture éco-sociale.</w:t>
      </w:r>
    </w:p>
    <w:p w:rsidR="00824076" w:rsidRDefault="00824076" w:rsidP="00A8179C">
      <w:pPr>
        <w:spacing w:before="240" w:after="240" w:line="240" w:lineRule="auto"/>
        <w:jc w:val="both"/>
        <w:rPr>
          <w:rFonts w:cs="Calibri"/>
          <w:sz w:val="26"/>
          <w:szCs w:val="26"/>
        </w:rPr>
      </w:pPr>
      <w:r>
        <w:rPr>
          <w:rFonts w:cs="Calibri"/>
          <w:sz w:val="26"/>
          <w:szCs w:val="26"/>
        </w:rPr>
        <w:t xml:space="preserve">Met l’accent sur l’écologie des relations au sein de la société ; elle favorise la « performance » des équilibres sociaux par rapport aux questions écologiques propres à l’écosystème. Elle développe des projets d’architecture participative, non-hiérarchique et organique visant à l’appropriation de l’espace. </w:t>
      </w:r>
    </w:p>
    <w:p w:rsidR="00824076" w:rsidRDefault="00824076" w:rsidP="00A8179C">
      <w:pPr>
        <w:spacing w:before="240" w:after="240" w:line="240" w:lineRule="auto"/>
        <w:jc w:val="both"/>
        <w:rPr>
          <w:rFonts w:cs="Calibri"/>
          <w:sz w:val="26"/>
          <w:szCs w:val="26"/>
        </w:rPr>
      </w:pPr>
      <w:r>
        <w:rPr>
          <w:rFonts w:cs="Calibri"/>
          <w:sz w:val="26"/>
          <w:szCs w:val="26"/>
        </w:rPr>
        <w:t>Ces familles représentent des tendances qui peuvent se croiser. Elles sont tantôt concourantes (éco-social/ éco-culturelle ; éco-centrée/ éco-médicale), tantôt compétitives (éco technique/éco-centrée ;…etc.).</w:t>
      </w:r>
    </w:p>
    <w:p w:rsidR="00832901" w:rsidRDefault="00832901" w:rsidP="00A8179C">
      <w:pPr>
        <w:autoSpaceDE w:val="0"/>
        <w:autoSpaceDN w:val="0"/>
        <w:adjustRightInd w:val="0"/>
        <w:spacing w:before="240" w:after="240" w:line="240" w:lineRule="auto"/>
        <w:jc w:val="both"/>
        <w:rPr>
          <w:rFonts w:cs="Calibri"/>
          <w:sz w:val="26"/>
          <w:szCs w:val="26"/>
        </w:rPr>
      </w:pPr>
      <w:r w:rsidRPr="00832901">
        <w:rPr>
          <w:rFonts w:cs="Calibri"/>
          <w:sz w:val="26"/>
          <w:szCs w:val="26"/>
        </w:rPr>
        <w:t>De nos jours avec les progrès et le développement technologique, l’homme a</w:t>
      </w:r>
      <w:r>
        <w:rPr>
          <w:rFonts w:cs="Calibri"/>
          <w:sz w:val="26"/>
          <w:szCs w:val="26"/>
        </w:rPr>
        <w:t xml:space="preserve"> </w:t>
      </w:r>
      <w:r w:rsidRPr="00832901">
        <w:rPr>
          <w:rFonts w:cs="Calibri"/>
          <w:sz w:val="26"/>
          <w:szCs w:val="26"/>
        </w:rPr>
        <w:t>su acquérir un certain confort avec différents types de chauffage et de</w:t>
      </w:r>
      <w:r>
        <w:rPr>
          <w:rFonts w:cs="Calibri"/>
          <w:sz w:val="26"/>
          <w:szCs w:val="26"/>
        </w:rPr>
        <w:t xml:space="preserve"> </w:t>
      </w:r>
      <w:r w:rsidRPr="00832901">
        <w:rPr>
          <w:rFonts w:cs="Calibri"/>
          <w:sz w:val="26"/>
          <w:szCs w:val="26"/>
        </w:rPr>
        <w:t>climatisation. Mais malheureusement cette foi inébranlable, sans aucun esprit</w:t>
      </w:r>
      <w:r>
        <w:rPr>
          <w:rFonts w:cs="Calibri"/>
          <w:sz w:val="26"/>
          <w:szCs w:val="26"/>
        </w:rPr>
        <w:t xml:space="preserve"> </w:t>
      </w:r>
      <w:r w:rsidRPr="00832901">
        <w:rPr>
          <w:rFonts w:cs="Calibri"/>
          <w:sz w:val="26"/>
          <w:szCs w:val="26"/>
        </w:rPr>
        <w:t>critique dans les apports du progrès des sciences et des techniques dans</w:t>
      </w:r>
      <w:r>
        <w:rPr>
          <w:rFonts w:cs="Calibri"/>
          <w:sz w:val="26"/>
          <w:szCs w:val="26"/>
        </w:rPr>
        <w:t xml:space="preserve"> </w:t>
      </w:r>
      <w:r w:rsidRPr="00832901">
        <w:rPr>
          <w:rFonts w:cs="Calibri"/>
          <w:sz w:val="26"/>
          <w:szCs w:val="26"/>
        </w:rPr>
        <w:t>l’habitat a induit de graves conséquences sur la nature et sur la santé des</w:t>
      </w:r>
      <w:r>
        <w:rPr>
          <w:rFonts w:cs="Calibri"/>
          <w:sz w:val="26"/>
          <w:szCs w:val="26"/>
        </w:rPr>
        <w:t xml:space="preserve"> </w:t>
      </w:r>
      <w:r w:rsidRPr="00832901">
        <w:rPr>
          <w:rFonts w:cs="Calibri"/>
          <w:sz w:val="26"/>
          <w:szCs w:val="26"/>
        </w:rPr>
        <w:t>hommes.</w:t>
      </w:r>
    </w:p>
    <w:p w:rsidR="00832901" w:rsidRPr="00832901" w:rsidRDefault="00586030" w:rsidP="00A8179C">
      <w:pPr>
        <w:autoSpaceDE w:val="0"/>
        <w:autoSpaceDN w:val="0"/>
        <w:adjustRightInd w:val="0"/>
        <w:spacing w:before="240" w:after="240" w:line="240" w:lineRule="auto"/>
        <w:jc w:val="both"/>
        <w:rPr>
          <w:rFonts w:cs="Calibri"/>
          <w:sz w:val="26"/>
          <w:szCs w:val="26"/>
        </w:rPr>
      </w:pPr>
      <w:r w:rsidRPr="00832901">
        <w:rPr>
          <w:rFonts w:cs="Calibri"/>
          <w:sz w:val="26"/>
          <w:szCs w:val="26"/>
        </w:rPr>
        <w:t>Le</w:t>
      </w:r>
      <w:r w:rsidR="00832901" w:rsidRPr="00832901">
        <w:rPr>
          <w:rFonts w:cs="Calibri"/>
          <w:sz w:val="26"/>
          <w:szCs w:val="26"/>
        </w:rPr>
        <w:t xml:space="preserve"> non prise en compte des conséquences sur le milieu naturel de la</w:t>
      </w:r>
      <w:r w:rsidR="00832901">
        <w:rPr>
          <w:rFonts w:cs="Calibri"/>
          <w:sz w:val="26"/>
          <w:szCs w:val="26"/>
        </w:rPr>
        <w:t xml:space="preserve"> </w:t>
      </w:r>
      <w:r w:rsidR="00832901" w:rsidRPr="00832901">
        <w:rPr>
          <w:rFonts w:cs="Calibri"/>
          <w:sz w:val="26"/>
          <w:szCs w:val="26"/>
        </w:rPr>
        <w:t>construction et de l’urbanisation a conduit à la destruction de beaucoup de</w:t>
      </w:r>
      <w:r w:rsidR="008E38CA">
        <w:rPr>
          <w:rFonts w:cs="Calibri"/>
          <w:sz w:val="26"/>
          <w:szCs w:val="26"/>
        </w:rPr>
        <w:t xml:space="preserve"> </w:t>
      </w:r>
      <w:r w:rsidR="00832901" w:rsidRPr="00832901">
        <w:rPr>
          <w:rFonts w:cs="Calibri"/>
          <w:sz w:val="26"/>
          <w:szCs w:val="26"/>
        </w:rPr>
        <w:t>zones humides et d’espaces naturels rares, créant ainsi les conditions qui</w:t>
      </w:r>
      <w:r w:rsidR="008E38CA">
        <w:rPr>
          <w:rFonts w:cs="Calibri"/>
          <w:sz w:val="26"/>
          <w:szCs w:val="26"/>
        </w:rPr>
        <w:t xml:space="preserve"> </w:t>
      </w:r>
      <w:r w:rsidR="00832901" w:rsidRPr="00832901">
        <w:rPr>
          <w:rFonts w:cs="Calibri"/>
          <w:sz w:val="26"/>
          <w:szCs w:val="26"/>
        </w:rPr>
        <w:t>aggravent les conséquences des catastrophes naturelles et le mal vivre,</w:t>
      </w:r>
      <w:r w:rsidR="008E38CA">
        <w:rPr>
          <w:rFonts w:cs="Calibri"/>
          <w:sz w:val="26"/>
          <w:szCs w:val="26"/>
        </w:rPr>
        <w:t xml:space="preserve"> </w:t>
      </w:r>
      <w:r w:rsidR="00832901" w:rsidRPr="00832901">
        <w:rPr>
          <w:rFonts w:cs="Calibri"/>
          <w:sz w:val="26"/>
          <w:szCs w:val="26"/>
        </w:rPr>
        <w:t>laissant aux futures générations le soin d’en payer les conséquences.</w:t>
      </w:r>
    </w:p>
    <w:p w:rsidR="00832901" w:rsidRDefault="00832901" w:rsidP="00A8179C">
      <w:pPr>
        <w:autoSpaceDE w:val="0"/>
        <w:autoSpaceDN w:val="0"/>
        <w:adjustRightInd w:val="0"/>
        <w:spacing w:before="240" w:after="240" w:line="240" w:lineRule="auto"/>
        <w:jc w:val="both"/>
        <w:rPr>
          <w:rFonts w:cs="Calibri"/>
          <w:sz w:val="26"/>
          <w:szCs w:val="26"/>
        </w:rPr>
      </w:pPr>
      <w:r w:rsidRPr="00832901">
        <w:rPr>
          <w:rFonts w:cs="Calibri"/>
          <w:sz w:val="26"/>
          <w:szCs w:val="26"/>
        </w:rPr>
        <w:t>Suite à la crise énergétique de 1973, il y’a eu prise de conscience du</w:t>
      </w:r>
      <w:r w:rsidR="008E38CA">
        <w:rPr>
          <w:rFonts w:cs="Calibri"/>
          <w:sz w:val="26"/>
          <w:szCs w:val="26"/>
        </w:rPr>
        <w:t xml:space="preserve"> </w:t>
      </w:r>
      <w:r w:rsidRPr="00832901">
        <w:rPr>
          <w:rFonts w:cs="Calibri"/>
          <w:sz w:val="26"/>
          <w:szCs w:val="26"/>
        </w:rPr>
        <w:t>problème énergétique et on a commencé à interpréter le savoir faire antérieur</w:t>
      </w:r>
      <w:r w:rsidR="008E38CA">
        <w:rPr>
          <w:rFonts w:cs="Calibri"/>
          <w:sz w:val="26"/>
          <w:szCs w:val="26"/>
        </w:rPr>
        <w:t xml:space="preserve"> </w:t>
      </w:r>
      <w:r w:rsidRPr="00832901">
        <w:rPr>
          <w:rFonts w:cs="Calibri"/>
          <w:sz w:val="26"/>
          <w:szCs w:val="26"/>
        </w:rPr>
        <w:t>comme bien enrichissant avec des outils scientifiques.</w:t>
      </w:r>
    </w:p>
    <w:p w:rsidR="008E38CA" w:rsidRPr="00832901" w:rsidRDefault="008E38CA" w:rsidP="00A8179C">
      <w:pPr>
        <w:autoSpaceDE w:val="0"/>
        <w:autoSpaceDN w:val="0"/>
        <w:adjustRightInd w:val="0"/>
        <w:spacing w:before="240" w:after="240" w:line="240" w:lineRule="auto"/>
        <w:jc w:val="both"/>
        <w:rPr>
          <w:rFonts w:cs="Calibri"/>
          <w:sz w:val="26"/>
          <w:szCs w:val="26"/>
        </w:rPr>
      </w:pPr>
      <w:r>
        <w:rPr>
          <w:rFonts w:cs="Calibri"/>
          <w:sz w:val="26"/>
          <w:szCs w:val="26"/>
        </w:rPr>
        <w:t xml:space="preserve">Plusieurs recherches récentes à l’échelle internationale visent à développer un concept en ayant soin de crée le confort et le bien être visé, par la prendre en considération des paramètres microclimatiques, qui jouent un rôle primordiales dans la détermination de la qualité de ces espaces. </w:t>
      </w:r>
    </w:p>
    <w:p w:rsidR="00717C42" w:rsidRDefault="00717C42" w:rsidP="00422758">
      <w:pPr>
        <w:autoSpaceDE w:val="0"/>
        <w:autoSpaceDN w:val="0"/>
        <w:adjustRightInd w:val="0"/>
        <w:spacing w:before="240" w:after="240" w:line="240" w:lineRule="auto"/>
        <w:jc w:val="both"/>
        <w:rPr>
          <w:rFonts w:cs="Calibri"/>
          <w:sz w:val="26"/>
          <w:szCs w:val="26"/>
        </w:rPr>
      </w:pPr>
      <w:r>
        <w:rPr>
          <w:rFonts w:cs="Calibri"/>
          <w:sz w:val="26"/>
          <w:szCs w:val="26"/>
        </w:rPr>
        <w:t>Cette étude se propose principalement de mener une réflexion sur le concept d’habitat durable, et contribuer à faire présenter l’habitat durable, voir à une éch</w:t>
      </w:r>
      <w:r w:rsidR="00422758">
        <w:rPr>
          <w:rFonts w:cs="Calibri"/>
          <w:sz w:val="26"/>
          <w:szCs w:val="26"/>
        </w:rPr>
        <w:t>el</w:t>
      </w:r>
      <w:r>
        <w:rPr>
          <w:rFonts w:cs="Calibri"/>
          <w:sz w:val="26"/>
          <w:szCs w:val="26"/>
        </w:rPr>
        <w:t>le plus large à l’aide de proposition concrètes et opérationnelle.</w:t>
      </w:r>
    </w:p>
    <w:p w:rsidR="00717C42" w:rsidRDefault="00717C42" w:rsidP="00A8179C">
      <w:pPr>
        <w:autoSpaceDE w:val="0"/>
        <w:autoSpaceDN w:val="0"/>
        <w:adjustRightInd w:val="0"/>
        <w:spacing w:before="240" w:after="240" w:line="240" w:lineRule="auto"/>
        <w:jc w:val="both"/>
        <w:rPr>
          <w:rFonts w:cs="Calibri"/>
          <w:sz w:val="26"/>
          <w:szCs w:val="26"/>
        </w:rPr>
      </w:pPr>
      <w:r>
        <w:rPr>
          <w:rFonts w:cs="Calibri"/>
          <w:sz w:val="26"/>
          <w:szCs w:val="26"/>
        </w:rPr>
        <w:t>L’objectif de s’intéresser à la question de l’habitat en Algérie  à son futur face aux changements amenés à s’opérer à court et long terme. L’habitat en Algérie étant voué à devenir plus sain et plus écologique.</w:t>
      </w:r>
    </w:p>
    <w:p w:rsidR="000201DE" w:rsidRDefault="000201DE" w:rsidP="00A8179C">
      <w:pPr>
        <w:autoSpaceDE w:val="0"/>
        <w:autoSpaceDN w:val="0"/>
        <w:adjustRightInd w:val="0"/>
        <w:spacing w:before="240" w:after="240" w:line="240" w:lineRule="auto"/>
        <w:jc w:val="both"/>
        <w:rPr>
          <w:rFonts w:cs="Calibri"/>
          <w:sz w:val="26"/>
          <w:szCs w:val="26"/>
        </w:rPr>
      </w:pPr>
      <w:r>
        <w:rPr>
          <w:rFonts w:cs="Calibri"/>
          <w:sz w:val="26"/>
          <w:szCs w:val="26"/>
        </w:rPr>
        <w:t xml:space="preserve">Notre </w:t>
      </w:r>
      <w:r w:rsidR="00717C42">
        <w:rPr>
          <w:rFonts w:cs="Calibri"/>
          <w:sz w:val="26"/>
          <w:szCs w:val="26"/>
        </w:rPr>
        <w:t xml:space="preserve">thèse </w:t>
      </w:r>
      <w:r>
        <w:rPr>
          <w:rFonts w:cs="Calibri"/>
          <w:sz w:val="26"/>
          <w:szCs w:val="26"/>
        </w:rPr>
        <w:t xml:space="preserve"> a été élaborée sur deux parties aussi importantes l’une que l’autre.</w:t>
      </w:r>
    </w:p>
    <w:p w:rsidR="000201DE" w:rsidRDefault="000201DE" w:rsidP="00A8179C">
      <w:pPr>
        <w:pStyle w:val="Paragraphedeliste"/>
        <w:numPr>
          <w:ilvl w:val="0"/>
          <w:numId w:val="16"/>
        </w:numPr>
        <w:autoSpaceDE w:val="0"/>
        <w:autoSpaceDN w:val="0"/>
        <w:adjustRightInd w:val="0"/>
        <w:spacing w:before="240" w:after="240" w:line="240" w:lineRule="auto"/>
        <w:jc w:val="both"/>
        <w:rPr>
          <w:rFonts w:cs="Calibri"/>
          <w:sz w:val="26"/>
          <w:szCs w:val="26"/>
        </w:rPr>
      </w:pPr>
      <w:r>
        <w:rPr>
          <w:rFonts w:cs="Calibri"/>
          <w:sz w:val="26"/>
          <w:szCs w:val="26"/>
        </w:rPr>
        <w:t xml:space="preserve">Une partie théorique où nous avons présenté tous les concepts liés d’une manière ou de l’autre à la problématique générale de l’habitat durable. </w:t>
      </w:r>
    </w:p>
    <w:p w:rsidR="000201DE" w:rsidRDefault="000201DE" w:rsidP="00A8179C">
      <w:pPr>
        <w:autoSpaceDE w:val="0"/>
        <w:autoSpaceDN w:val="0"/>
        <w:adjustRightInd w:val="0"/>
        <w:spacing w:before="240" w:after="240" w:line="240" w:lineRule="auto"/>
        <w:jc w:val="both"/>
        <w:rPr>
          <w:rFonts w:cs="Calibri"/>
          <w:sz w:val="26"/>
          <w:szCs w:val="26"/>
        </w:rPr>
      </w:pPr>
      <w:r w:rsidRPr="000201DE">
        <w:rPr>
          <w:rFonts w:cs="Calibri"/>
          <w:sz w:val="26"/>
          <w:szCs w:val="26"/>
        </w:rPr>
        <w:t xml:space="preserve">L’enjeu en matière d’habitat durable n’est pas seulement d’imaginer la formule technologique idéale, ou même la norme technico-économique idéale, mais de trouver un type d’habitat qui, tout en respectant les objectifs de réduction des émissions de dioxyde de carbone, soit adapté au contexte socio-économique local, et ce dans toutes ses dimensions. </w:t>
      </w:r>
    </w:p>
    <w:p w:rsidR="000201DE" w:rsidRDefault="000201DE" w:rsidP="00A8179C">
      <w:pPr>
        <w:autoSpaceDE w:val="0"/>
        <w:autoSpaceDN w:val="0"/>
        <w:adjustRightInd w:val="0"/>
        <w:spacing w:before="240" w:after="240" w:line="240" w:lineRule="auto"/>
        <w:jc w:val="both"/>
        <w:rPr>
          <w:rFonts w:cs="Calibri"/>
          <w:sz w:val="26"/>
          <w:szCs w:val="26"/>
        </w:rPr>
      </w:pPr>
      <w:r w:rsidRPr="000201DE">
        <w:rPr>
          <w:rFonts w:cs="Calibri"/>
          <w:sz w:val="26"/>
          <w:szCs w:val="26"/>
        </w:rPr>
        <w:lastRenderedPageBreak/>
        <w:t xml:space="preserve">L’habitat du futur nécessite d’abord une articulation avec les spécificités géographiques, sociales, économiques et culturelles propres à chaque système-pays. </w:t>
      </w:r>
    </w:p>
    <w:p w:rsidR="00BB54CE" w:rsidRDefault="00BB54CE" w:rsidP="00A8179C">
      <w:pPr>
        <w:autoSpaceDE w:val="0"/>
        <w:autoSpaceDN w:val="0"/>
        <w:adjustRightInd w:val="0"/>
        <w:spacing w:before="240" w:after="240" w:line="240" w:lineRule="auto"/>
        <w:jc w:val="both"/>
        <w:rPr>
          <w:rFonts w:cs="Calibri"/>
          <w:sz w:val="26"/>
          <w:szCs w:val="26"/>
        </w:rPr>
      </w:pPr>
      <w:r w:rsidRPr="008E38CA">
        <w:rPr>
          <w:rFonts w:cs="Calibri"/>
          <w:sz w:val="26"/>
          <w:szCs w:val="26"/>
        </w:rPr>
        <w:t>L'architecture et l'urbanisme bioclimatiques visent à concevoir des espaces</w:t>
      </w:r>
      <w:r>
        <w:rPr>
          <w:rFonts w:cs="Calibri"/>
          <w:sz w:val="26"/>
          <w:szCs w:val="26"/>
        </w:rPr>
        <w:t xml:space="preserve"> </w:t>
      </w:r>
      <w:r w:rsidRPr="008E38CA">
        <w:rPr>
          <w:rFonts w:cs="Calibri"/>
          <w:sz w:val="26"/>
          <w:szCs w:val="26"/>
        </w:rPr>
        <w:t>urbains agréables à vivre, et surtout offrir des ambiances confortables notamment du</w:t>
      </w:r>
      <w:r>
        <w:rPr>
          <w:rFonts w:cs="Calibri"/>
          <w:sz w:val="26"/>
          <w:szCs w:val="26"/>
        </w:rPr>
        <w:t xml:space="preserve"> </w:t>
      </w:r>
      <w:r w:rsidRPr="008E38CA">
        <w:rPr>
          <w:rFonts w:cs="Calibri"/>
          <w:sz w:val="26"/>
          <w:szCs w:val="26"/>
        </w:rPr>
        <w:t>point de vue thermique</w:t>
      </w:r>
      <w:r>
        <w:rPr>
          <w:rFonts w:cs="Calibri"/>
          <w:sz w:val="26"/>
          <w:szCs w:val="26"/>
        </w:rPr>
        <w:t>.</w:t>
      </w:r>
    </w:p>
    <w:p w:rsidR="00074FC2" w:rsidRDefault="00074FC2" w:rsidP="00A8179C">
      <w:pPr>
        <w:autoSpaceDE w:val="0"/>
        <w:autoSpaceDN w:val="0"/>
        <w:adjustRightInd w:val="0"/>
        <w:spacing w:before="240" w:after="240" w:line="240" w:lineRule="auto"/>
        <w:jc w:val="both"/>
        <w:rPr>
          <w:rStyle w:val="FontStyle13"/>
          <w:rFonts w:asciiTheme="minorHAnsi" w:hAnsiTheme="minorHAnsi" w:cstheme="minorHAnsi"/>
          <w:bCs/>
          <w:sz w:val="26"/>
          <w:szCs w:val="26"/>
        </w:rPr>
      </w:pPr>
      <w:r w:rsidRPr="00627A61">
        <w:rPr>
          <w:rStyle w:val="FontStyle13"/>
          <w:rFonts w:asciiTheme="minorHAnsi" w:hAnsiTheme="minorHAnsi" w:cstheme="minorHAnsi"/>
          <w:bCs/>
          <w:sz w:val="26"/>
          <w:szCs w:val="26"/>
        </w:rPr>
        <w:t>Pour un projet de construction ou de rénovation, la bioclimatique doit être pensée</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dès le début du projet et ne doit pas constituer une contrainte mais un plus pour se</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protéger du climat et profiter des ressources naturelles pour le réchauffement et</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l’éclairage des pièces. Il faut que le terrain se prête à une réalisation de ce type en</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fonction des caractéristiques topographiques, microclimatiques, hydrographiques</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et de la végétation. Une isolation performante et une bonne inertie sont préconisées</w:t>
      </w:r>
      <w:r>
        <w:rPr>
          <w:rStyle w:val="FontStyle13"/>
          <w:rFonts w:asciiTheme="minorHAnsi" w:hAnsiTheme="minorHAnsi" w:cstheme="minorHAnsi"/>
          <w:bCs/>
          <w:sz w:val="26"/>
          <w:szCs w:val="26"/>
        </w:rPr>
        <w:t xml:space="preserve"> </w:t>
      </w:r>
      <w:r w:rsidRPr="00627A61">
        <w:rPr>
          <w:rStyle w:val="FontStyle13"/>
          <w:rFonts w:asciiTheme="minorHAnsi" w:hAnsiTheme="minorHAnsi" w:cstheme="minorHAnsi"/>
          <w:bCs/>
          <w:sz w:val="26"/>
          <w:szCs w:val="26"/>
        </w:rPr>
        <w:t xml:space="preserve">pour que </w:t>
      </w:r>
      <w:r>
        <w:rPr>
          <w:rStyle w:val="FontStyle13"/>
          <w:rFonts w:asciiTheme="minorHAnsi" w:hAnsiTheme="minorHAnsi" w:cstheme="minorHAnsi"/>
          <w:bCs/>
          <w:sz w:val="26"/>
          <w:szCs w:val="26"/>
        </w:rPr>
        <w:t xml:space="preserve">l’habitat </w:t>
      </w:r>
      <w:r w:rsidRPr="00627A61">
        <w:rPr>
          <w:rStyle w:val="FontStyle13"/>
          <w:rFonts w:asciiTheme="minorHAnsi" w:hAnsiTheme="minorHAnsi" w:cstheme="minorHAnsi"/>
          <w:bCs/>
          <w:sz w:val="26"/>
          <w:szCs w:val="26"/>
        </w:rPr>
        <w:t>soit réellement économe.</w:t>
      </w:r>
    </w:p>
    <w:p w:rsidR="00074FC2" w:rsidRDefault="00074FC2" w:rsidP="00A8179C">
      <w:pPr>
        <w:pStyle w:val="Paragraphedeliste"/>
        <w:numPr>
          <w:ilvl w:val="0"/>
          <w:numId w:val="16"/>
        </w:numPr>
        <w:autoSpaceDE w:val="0"/>
        <w:autoSpaceDN w:val="0"/>
        <w:adjustRightInd w:val="0"/>
        <w:spacing w:before="240" w:after="240" w:line="240" w:lineRule="auto"/>
        <w:jc w:val="both"/>
        <w:rPr>
          <w:rFonts w:cs="Calibri"/>
          <w:sz w:val="26"/>
          <w:szCs w:val="26"/>
        </w:rPr>
      </w:pPr>
      <w:r w:rsidRPr="00C23D6C">
        <w:rPr>
          <w:rFonts w:cs="Calibri"/>
          <w:sz w:val="26"/>
          <w:szCs w:val="26"/>
        </w:rPr>
        <w:t xml:space="preserve">Une partie pratique où nous avons </w:t>
      </w:r>
      <w:r w:rsidR="00C23D6C" w:rsidRPr="00C23D6C">
        <w:rPr>
          <w:rFonts w:cs="Calibri"/>
          <w:sz w:val="26"/>
          <w:szCs w:val="26"/>
        </w:rPr>
        <w:t>essayé</w:t>
      </w:r>
      <w:r w:rsidRPr="00C23D6C">
        <w:rPr>
          <w:rFonts w:cs="Calibri"/>
          <w:sz w:val="26"/>
          <w:szCs w:val="26"/>
        </w:rPr>
        <w:t xml:space="preserve"> de faire un état </w:t>
      </w:r>
      <w:r w:rsidR="00C23D6C" w:rsidRPr="00C23D6C">
        <w:rPr>
          <w:rFonts w:cs="Calibri"/>
          <w:sz w:val="26"/>
          <w:szCs w:val="26"/>
        </w:rPr>
        <w:t>de l’habitat durable proposé e</w:t>
      </w:r>
      <w:r w:rsidR="00C23D6C">
        <w:rPr>
          <w:rFonts w:cs="Calibri"/>
          <w:sz w:val="26"/>
          <w:szCs w:val="26"/>
        </w:rPr>
        <w:t>n</w:t>
      </w:r>
      <w:r w:rsidR="00C23D6C" w:rsidRPr="00C23D6C">
        <w:rPr>
          <w:rFonts w:cs="Calibri"/>
          <w:sz w:val="26"/>
          <w:szCs w:val="26"/>
        </w:rPr>
        <w:t xml:space="preserve"> Algérie </w:t>
      </w:r>
      <w:r w:rsidR="00C23D6C">
        <w:rPr>
          <w:rFonts w:cs="Calibri"/>
          <w:sz w:val="26"/>
          <w:szCs w:val="26"/>
        </w:rPr>
        <w:t>c</w:t>
      </w:r>
      <w:r w:rsidRPr="00C23D6C">
        <w:rPr>
          <w:rFonts w:cs="Calibri"/>
          <w:sz w:val="26"/>
          <w:szCs w:val="26"/>
        </w:rPr>
        <w:t>ette partie</w:t>
      </w:r>
      <w:r w:rsidR="00C23D6C">
        <w:rPr>
          <w:rFonts w:cs="Calibri"/>
          <w:sz w:val="26"/>
          <w:szCs w:val="26"/>
        </w:rPr>
        <w:t xml:space="preserve"> s'est élaborée sur deux phases.</w:t>
      </w:r>
    </w:p>
    <w:p w:rsidR="00717C42" w:rsidRDefault="00717C42" w:rsidP="00A8179C">
      <w:pPr>
        <w:pStyle w:val="Paragraphedeliste"/>
        <w:autoSpaceDE w:val="0"/>
        <w:autoSpaceDN w:val="0"/>
        <w:adjustRightInd w:val="0"/>
        <w:spacing w:before="240" w:after="240" w:line="240" w:lineRule="auto"/>
        <w:ind w:left="360"/>
        <w:jc w:val="both"/>
        <w:rPr>
          <w:rFonts w:cs="Calibri"/>
          <w:sz w:val="26"/>
          <w:szCs w:val="26"/>
        </w:rPr>
      </w:pPr>
    </w:p>
    <w:p w:rsidR="00717C42" w:rsidRPr="00717C42" w:rsidRDefault="00717C42" w:rsidP="00A8179C">
      <w:pPr>
        <w:pStyle w:val="Paragraphedeliste"/>
        <w:numPr>
          <w:ilvl w:val="0"/>
          <w:numId w:val="17"/>
        </w:numPr>
        <w:autoSpaceDE w:val="0"/>
        <w:autoSpaceDN w:val="0"/>
        <w:adjustRightInd w:val="0"/>
        <w:spacing w:before="240" w:after="240" w:line="240" w:lineRule="auto"/>
        <w:jc w:val="both"/>
        <w:rPr>
          <w:rFonts w:cs="Calibri"/>
          <w:b/>
          <w:bCs/>
          <w:sz w:val="26"/>
          <w:szCs w:val="26"/>
        </w:rPr>
      </w:pPr>
      <w:r w:rsidRPr="00717C42">
        <w:rPr>
          <w:rFonts w:cs="Calibri"/>
          <w:b/>
          <w:bCs/>
          <w:sz w:val="26"/>
          <w:szCs w:val="26"/>
        </w:rPr>
        <w:t>Initiale phase :</w:t>
      </w:r>
    </w:p>
    <w:p w:rsidR="00C23D6C" w:rsidRDefault="00C23D6C" w:rsidP="00A8179C">
      <w:pPr>
        <w:autoSpaceDE w:val="0"/>
        <w:autoSpaceDN w:val="0"/>
        <w:adjustRightInd w:val="0"/>
        <w:spacing w:before="240" w:after="240" w:line="240" w:lineRule="auto"/>
        <w:jc w:val="both"/>
        <w:rPr>
          <w:rFonts w:cs="Calibri"/>
          <w:sz w:val="26"/>
          <w:szCs w:val="26"/>
        </w:rPr>
      </w:pPr>
      <w:r>
        <w:rPr>
          <w:rFonts w:cs="Calibri"/>
          <w:sz w:val="26"/>
          <w:szCs w:val="26"/>
        </w:rPr>
        <w:t>Une partie retirée directement d’une lecture comparative de l’habitat existante en Algérie  et un projet d’habitat durable pour montrer les plus-values ajouté</w:t>
      </w:r>
      <w:r w:rsidR="00FA0986">
        <w:rPr>
          <w:rFonts w:cs="Calibri"/>
          <w:sz w:val="26"/>
          <w:szCs w:val="26"/>
        </w:rPr>
        <w:t>e</w:t>
      </w:r>
      <w:r w:rsidR="00D456D7">
        <w:rPr>
          <w:rFonts w:cs="Calibri"/>
          <w:sz w:val="26"/>
          <w:szCs w:val="26"/>
        </w:rPr>
        <w:t>s</w:t>
      </w:r>
      <w:r>
        <w:rPr>
          <w:rFonts w:cs="Calibri"/>
          <w:sz w:val="26"/>
          <w:szCs w:val="26"/>
        </w:rPr>
        <w:t>.</w:t>
      </w:r>
    </w:p>
    <w:p w:rsidR="00C23D6C" w:rsidRDefault="00C23D6C" w:rsidP="00A8179C">
      <w:pPr>
        <w:autoSpaceDE w:val="0"/>
        <w:autoSpaceDN w:val="0"/>
        <w:adjustRightInd w:val="0"/>
        <w:spacing w:before="240" w:after="240" w:line="240" w:lineRule="auto"/>
        <w:jc w:val="both"/>
        <w:rPr>
          <w:rFonts w:cs="Calibri"/>
          <w:sz w:val="26"/>
          <w:szCs w:val="26"/>
        </w:rPr>
      </w:pPr>
      <w:r>
        <w:rPr>
          <w:rFonts w:cs="Calibri"/>
          <w:sz w:val="26"/>
          <w:szCs w:val="26"/>
        </w:rPr>
        <w:t>Une lecture aussi d’un projet d’habitat à haute performance énergétique pour montrer la validité  des normes proposées</w:t>
      </w:r>
      <w:r w:rsidR="00A46E0C">
        <w:rPr>
          <w:rFonts w:cs="Calibri"/>
          <w:sz w:val="26"/>
          <w:szCs w:val="26"/>
        </w:rPr>
        <w:t xml:space="preserve"> en Algérie</w:t>
      </w:r>
      <w:r>
        <w:rPr>
          <w:rFonts w:cs="Calibri"/>
          <w:sz w:val="26"/>
          <w:szCs w:val="26"/>
        </w:rPr>
        <w:t xml:space="preserve"> par rapport aux normes internationales</w:t>
      </w:r>
      <w:r w:rsidR="00717C42">
        <w:rPr>
          <w:rFonts w:cs="Calibri"/>
          <w:sz w:val="26"/>
          <w:szCs w:val="26"/>
        </w:rPr>
        <w:t>.</w:t>
      </w:r>
    </w:p>
    <w:p w:rsidR="00717C42" w:rsidRDefault="00717C42" w:rsidP="00A8179C">
      <w:pPr>
        <w:autoSpaceDE w:val="0"/>
        <w:autoSpaceDN w:val="0"/>
        <w:adjustRightInd w:val="0"/>
        <w:spacing w:before="240" w:after="240" w:line="240" w:lineRule="auto"/>
        <w:jc w:val="both"/>
        <w:rPr>
          <w:rFonts w:cs="Calibri"/>
          <w:sz w:val="26"/>
          <w:szCs w:val="26"/>
        </w:rPr>
      </w:pPr>
      <w:r>
        <w:rPr>
          <w:rFonts w:cs="Calibri"/>
          <w:sz w:val="26"/>
          <w:szCs w:val="26"/>
        </w:rPr>
        <w:t>Une simulation à pour objectif</w:t>
      </w:r>
      <w:r w:rsidRPr="00717C42">
        <w:rPr>
          <w:rFonts w:asciiTheme="minorHAnsi" w:eastAsia="Times New Roman" w:hAnsiTheme="minorHAnsi" w:cstheme="minorHAnsi"/>
          <w:bCs/>
          <w:sz w:val="26"/>
          <w:szCs w:val="26"/>
          <w:lang w:eastAsia="fr-FR"/>
        </w:rPr>
        <w:t xml:space="preserve"> </w:t>
      </w:r>
      <w:r w:rsidRPr="00833B51">
        <w:rPr>
          <w:rFonts w:asciiTheme="minorHAnsi" w:eastAsia="Times New Roman" w:hAnsiTheme="minorHAnsi" w:cstheme="minorHAnsi"/>
          <w:bCs/>
          <w:sz w:val="26"/>
          <w:szCs w:val="26"/>
          <w:lang w:eastAsia="fr-FR"/>
        </w:rPr>
        <w:t xml:space="preserve">d’évaluer le degré d’adaptation climatique </w:t>
      </w:r>
      <w:r>
        <w:rPr>
          <w:rFonts w:asciiTheme="minorHAnsi" w:eastAsia="Times New Roman" w:hAnsiTheme="minorHAnsi" w:cstheme="minorHAnsi"/>
          <w:bCs/>
          <w:sz w:val="26"/>
          <w:szCs w:val="26"/>
          <w:lang w:eastAsia="fr-FR"/>
        </w:rPr>
        <w:t>dans le logement HPE en Algérie.</w:t>
      </w:r>
      <w:r>
        <w:rPr>
          <w:rFonts w:cs="Calibri"/>
          <w:sz w:val="26"/>
          <w:szCs w:val="26"/>
        </w:rPr>
        <w:t xml:space="preserve"> </w:t>
      </w:r>
    </w:p>
    <w:p w:rsidR="00717C42" w:rsidRPr="00717C42" w:rsidRDefault="00717C42" w:rsidP="00A8179C">
      <w:pPr>
        <w:pStyle w:val="Paragraphedeliste"/>
        <w:numPr>
          <w:ilvl w:val="0"/>
          <w:numId w:val="17"/>
        </w:numPr>
        <w:autoSpaceDE w:val="0"/>
        <w:autoSpaceDN w:val="0"/>
        <w:adjustRightInd w:val="0"/>
        <w:spacing w:before="240" w:after="240" w:line="240" w:lineRule="auto"/>
        <w:jc w:val="both"/>
        <w:rPr>
          <w:rFonts w:cs="Calibri"/>
          <w:b/>
          <w:bCs/>
          <w:sz w:val="26"/>
          <w:szCs w:val="26"/>
        </w:rPr>
      </w:pPr>
      <w:r w:rsidRPr="00717C42">
        <w:rPr>
          <w:rFonts w:cs="Calibri"/>
          <w:b/>
          <w:bCs/>
          <w:sz w:val="26"/>
          <w:szCs w:val="26"/>
        </w:rPr>
        <w:t>Second</w:t>
      </w:r>
      <w:r w:rsidR="002256AB">
        <w:rPr>
          <w:rFonts w:cs="Calibri"/>
          <w:b/>
          <w:bCs/>
          <w:sz w:val="26"/>
          <w:szCs w:val="26"/>
        </w:rPr>
        <w:t>e</w:t>
      </w:r>
      <w:r w:rsidRPr="00717C42">
        <w:rPr>
          <w:rFonts w:cs="Calibri"/>
          <w:b/>
          <w:bCs/>
          <w:sz w:val="26"/>
          <w:szCs w:val="26"/>
        </w:rPr>
        <w:t xml:space="preserve"> phase :</w:t>
      </w:r>
    </w:p>
    <w:p w:rsidR="00717C42" w:rsidRDefault="00717C42" w:rsidP="00A8179C">
      <w:pPr>
        <w:autoSpaceDE w:val="0"/>
        <w:autoSpaceDN w:val="0"/>
        <w:adjustRightInd w:val="0"/>
        <w:spacing w:before="240" w:after="240" w:line="240" w:lineRule="auto"/>
        <w:jc w:val="both"/>
        <w:rPr>
          <w:rFonts w:cs="Calibri"/>
          <w:sz w:val="26"/>
          <w:szCs w:val="26"/>
        </w:rPr>
      </w:pPr>
      <w:r>
        <w:rPr>
          <w:rFonts w:cs="Calibri"/>
          <w:sz w:val="26"/>
          <w:szCs w:val="26"/>
        </w:rPr>
        <w:t>Un s</w:t>
      </w:r>
      <w:r w:rsidRPr="00717C42">
        <w:rPr>
          <w:rFonts w:cs="Calibri"/>
          <w:sz w:val="26"/>
          <w:szCs w:val="26"/>
        </w:rPr>
        <w:t xml:space="preserve">ondage </w:t>
      </w:r>
      <w:r>
        <w:rPr>
          <w:rFonts w:cs="Calibri"/>
          <w:sz w:val="26"/>
          <w:szCs w:val="26"/>
        </w:rPr>
        <w:t xml:space="preserve">auprès des architectes pour montrer les causes qui freinent la diffusion d’un habitat durable en Algérie. </w:t>
      </w:r>
    </w:p>
    <w:p w:rsidR="00A830F4" w:rsidRDefault="00A830F4" w:rsidP="00A8179C">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5408BA">
        <w:rPr>
          <w:rFonts w:asciiTheme="minorHAnsi" w:eastAsia="Times New Roman" w:hAnsiTheme="minorHAnsi" w:cstheme="minorHAnsi"/>
          <w:bCs/>
          <w:sz w:val="26"/>
          <w:szCs w:val="26"/>
          <w:lang w:eastAsia="fr-FR"/>
        </w:rPr>
        <w:t>Les résultat</w:t>
      </w:r>
      <w:r>
        <w:rPr>
          <w:rFonts w:asciiTheme="minorHAnsi" w:eastAsia="Times New Roman" w:hAnsiTheme="minorHAnsi" w:cstheme="minorHAnsi"/>
          <w:bCs/>
          <w:sz w:val="26"/>
          <w:szCs w:val="26"/>
          <w:lang w:eastAsia="fr-FR"/>
        </w:rPr>
        <w:t>s</w:t>
      </w:r>
      <w:r w:rsidRPr="005408BA">
        <w:rPr>
          <w:rFonts w:asciiTheme="minorHAnsi" w:eastAsia="Times New Roman" w:hAnsiTheme="minorHAnsi" w:cstheme="minorHAnsi"/>
          <w:bCs/>
          <w:sz w:val="26"/>
          <w:szCs w:val="26"/>
          <w:lang w:eastAsia="fr-FR"/>
        </w:rPr>
        <w:t xml:space="preserve"> de cette</w:t>
      </w:r>
      <w:r>
        <w:rPr>
          <w:rFonts w:asciiTheme="minorHAnsi" w:eastAsia="Times New Roman" w:hAnsiTheme="minorHAnsi" w:cstheme="minorHAnsi"/>
          <w:bCs/>
          <w:sz w:val="26"/>
          <w:szCs w:val="26"/>
          <w:lang w:eastAsia="fr-FR"/>
        </w:rPr>
        <w:t xml:space="preserve"> partie pratique </w:t>
      </w:r>
      <w:r w:rsidRPr="005408BA">
        <w:rPr>
          <w:rFonts w:asciiTheme="minorHAnsi" w:eastAsia="Times New Roman" w:hAnsiTheme="minorHAnsi" w:cstheme="minorHAnsi"/>
          <w:bCs/>
          <w:sz w:val="26"/>
          <w:szCs w:val="26"/>
          <w:lang w:eastAsia="fr-FR"/>
        </w:rPr>
        <w:t>ont mis en évidence les aspects qui ont un impact</w:t>
      </w:r>
      <w:r>
        <w:rPr>
          <w:rFonts w:asciiTheme="minorHAnsi" w:eastAsia="Times New Roman" w:hAnsiTheme="minorHAnsi" w:cstheme="minorHAnsi"/>
          <w:bCs/>
          <w:sz w:val="26"/>
          <w:szCs w:val="26"/>
          <w:lang w:eastAsia="fr-FR"/>
        </w:rPr>
        <w:t xml:space="preserve"> </w:t>
      </w:r>
      <w:r w:rsidRPr="005408BA">
        <w:rPr>
          <w:rFonts w:asciiTheme="minorHAnsi" w:eastAsia="Times New Roman" w:hAnsiTheme="minorHAnsi" w:cstheme="minorHAnsi"/>
          <w:bCs/>
          <w:sz w:val="26"/>
          <w:szCs w:val="26"/>
          <w:lang w:eastAsia="fr-FR"/>
        </w:rPr>
        <w:t xml:space="preserve">négatif sur </w:t>
      </w:r>
      <w:r>
        <w:rPr>
          <w:rFonts w:asciiTheme="minorHAnsi" w:eastAsia="Times New Roman" w:hAnsiTheme="minorHAnsi" w:cstheme="minorHAnsi"/>
          <w:bCs/>
          <w:sz w:val="26"/>
          <w:szCs w:val="26"/>
          <w:lang w:eastAsia="fr-FR"/>
        </w:rPr>
        <w:t>la diffusion de l’habitat durable en Algérie.</w:t>
      </w:r>
      <w:r w:rsidR="00555E0C">
        <w:rPr>
          <w:rFonts w:asciiTheme="minorHAnsi" w:eastAsia="Times New Roman" w:hAnsiTheme="minorHAnsi" w:cstheme="minorHAnsi"/>
          <w:bCs/>
          <w:sz w:val="26"/>
          <w:szCs w:val="26"/>
          <w:lang w:eastAsia="fr-FR"/>
        </w:rPr>
        <w:t xml:space="preserve"> L’habitat en Algérie est la résultante d’un système complexe (lois, Maitre d’ouvrage, manque d’encadrement, …etc.).</w:t>
      </w:r>
    </w:p>
    <w:p w:rsidR="00555E0C" w:rsidRDefault="00A830F4" w:rsidP="00A8179C">
      <w:pPr>
        <w:pStyle w:val="Corpsdetexte"/>
        <w:spacing w:before="240" w:after="240"/>
        <w:jc w:val="both"/>
        <w:rPr>
          <w:rFonts w:asciiTheme="minorHAnsi" w:hAnsiTheme="minorHAnsi" w:cstheme="minorHAnsi"/>
          <w:bCs/>
          <w:sz w:val="26"/>
          <w:szCs w:val="26"/>
        </w:rPr>
      </w:pPr>
      <w:r w:rsidRPr="00555E0C">
        <w:rPr>
          <w:rFonts w:ascii="Calibri" w:hAnsi="Calibri" w:cs="Calibri"/>
          <w:bCs/>
          <w:sz w:val="26"/>
          <w:szCs w:val="26"/>
          <w:lang w:eastAsia="en-US"/>
        </w:rPr>
        <w:t>La démarche d’habitat durable est une bonne initiative en Algérie pour améliorer la qu</w:t>
      </w:r>
      <w:r w:rsidR="00FF141B">
        <w:rPr>
          <w:rFonts w:ascii="Calibri" w:hAnsi="Calibri" w:cs="Calibri"/>
          <w:bCs/>
          <w:sz w:val="26"/>
          <w:szCs w:val="26"/>
          <w:lang w:eastAsia="en-US"/>
        </w:rPr>
        <w:t>alité de notre habitat existant</w:t>
      </w:r>
      <w:r w:rsidRPr="00555E0C">
        <w:rPr>
          <w:rFonts w:ascii="Calibri" w:hAnsi="Calibri" w:cs="Calibri"/>
          <w:bCs/>
          <w:sz w:val="26"/>
          <w:szCs w:val="26"/>
          <w:lang w:eastAsia="en-US"/>
        </w:rPr>
        <w:t>. Mais elle ne doit pas créer elle-même des</w:t>
      </w:r>
      <w:r w:rsidRPr="00555E0C">
        <w:rPr>
          <w:rFonts w:asciiTheme="minorHAnsi" w:hAnsiTheme="minorHAnsi" w:cstheme="minorHAnsi"/>
          <w:bCs/>
          <w:sz w:val="26"/>
          <w:szCs w:val="26"/>
          <w:lang w:eastAsia="en-US"/>
        </w:rPr>
        <w:t xml:space="preserve"> </w:t>
      </w:r>
      <w:r w:rsidRPr="00555E0C">
        <w:rPr>
          <w:rFonts w:ascii="Calibri" w:hAnsi="Calibri" w:cs="Calibri"/>
          <w:bCs/>
          <w:sz w:val="26"/>
          <w:szCs w:val="26"/>
          <w:lang w:eastAsia="en-US"/>
        </w:rPr>
        <w:t>contres performances énergétiques ou environnementales.</w:t>
      </w:r>
      <w:r w:rsidR="00555E0C">
        <w:rPr>
          <w:rFonts w:asciiTheme="minorHAnsi" w:hAnsiTheme="minorHAnsi" w:cstheme="minorHAnsi"/>
          <w:bCs/>
          <w:sz w:val="26"/>
          <w:szCs w:val="26"/>
        </w:rPr>
        <w:t xml:space="preserve"> Elle doit toucher au moins quelques logiques </w:t>
      </w:r>
      <w:r w:rsidR="00A44192">
        <w:rPr>
          <w:rFonts w:asciiTheme="minorHAnsi" w:hAnsiTheme="minorHAnsi" w:cstheme="minorHAnsi"/>
          <w:bCs/>
          <w:sz w:val="26"/>
          <w:szCs w:val="26"/>
        </w:rPr>
        <w:t>citées</w:t>
      </w:r>
      <w:r w:rsidR="00555E0C">
        <w:rPr>
          <w:rFonts w:asciiTheme="minorHAnsi" w:hAnsiTheme="minorHAnsi" w:cstheme="minorHAnsi"/>
          <w:bCs/>
          <w:sz w:val="26"/>
          <w:szCs w:val="26"/>
        </w:rPr>
        <w:t xml:space="preserve"> en haut.</w:t>
      </w:r>
    </w:p>
    <w:p w:rsidR="005B089F" w:rsidRDefault="00555E0C" w:rsidP="005B089F">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100A19">
        <w:rPr>
          <w:rFonts w:asciiTheme="minorHAnsi" w:eastAsia="Times New Roman" w:hAnsiTheme="minorHAnsi" w:cstheme="minorHAnsi"/>
          <w:bCs/>
          <w:sz w:val="26"/>
          <w:szCs w:val="26"/>
          <w:lang w:eastAsia="fr-FR"/>
        </w:rPr>
        <w:t>Cependant, un mauvais choix</w:t>
      </w:r>
      <w:r>
        <w:rPr>
          <w:rFonts w:asciiTheme="minorHAnsi" w:eastAsia="Times New Roman" w:hAnsiTheme="minorHAnsi" w:cstheme="minorHAnsi"/>
          <w:bCs/>
          <w:sz w:val="26"/>
          <w:szCs w:val="26"/>
          <w:lang w:eastAsia="fr-FR"/>
        </w:rPr>
        <w:t xml:space="preserve"> </w:t>
      </w:r>
      <w:r w:rsidRPr="00100A19">
        <w:rPr>
          <w:rFonts w:asciiTheme="minorHAnsi" w:eastAsia="Times New Roman" w:hAnsiTheme="minorHAnsi" w:cstheme="minorHAnsi"/>
          <w:bCs/>
          <w:sz w:val="26"/>
          <w:szCs w:val="26"/>
          <w:lang w:eastAsia="fr-FR"/>
        </w:rPr>
        <w:t>peut coûter très cher au long terme vis-à-vis des dépenses énergétiques pour assurer le confort thermique à</w:t>
      </w:r>
      <w:r>
        <w:rPr>
          <w:rFonts w:asciiTheme="minorHAnsi" w:eastAsia="Times New Roman" w:hAnsiTheme="minorHAnsi" w:cstheme="minorHAnsi"/>
          <w:bCs/>
          <w:sz w:val="26"/>
          <w:szCs w:val="26"/>
          <w:lang w:eastAsia="fr-FR"/>
        </w:rPr>
        <w:t xml:space="preserve"> </w:t>
      </w:r>
      <w:r w:rsidRPr="00100A19">
        <w:rPr>
          <w:rFonts w:asciiTheme="minorHAnsi" w:eastAsia="Times New Roman" w:hAnsiTheme="minorHAnsi" w:cstheme="minorHAnsi"/>
          <w:bCs/>
          <w:sz w:val="26"/>
          <w:szCs w:val="26"/>
          <w:lang w:eastAsia="fr-FR"/>
        </w:rPr>
        <w:t>l’intérieur des logements</w:t>
      </w:r>
      <w:r>
        <w:rPr>
          <w:rFonts w:asciiTheme="minorHAnsi" w:eastAsia="Times New Roman" w:hAnsiTheme="minorHAnsi" w:cstheme="minorHAnsi"/>
          <w:bCs/>
          <w:sz w:val="26"/>
          <w:szCs w:val="26"/>
          <w:lang w:eastAsia="fr-FR"/>
        </w:rPr>
        <w:t>.</w:t>
      </w:r>
    </w:p>
    <w:p w:rsidR="00FF141B" w:rsidRDefault="00FF141B" w:rsidP="00FF141B">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p>
    <w:p w:rsidR="00FF141B" w:rsidRPr="005B089F" w:rsidRDefault="00FF141B" w:rsidP="00FF141B">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p>
    <w:p w:rsidR="00555E0C" w:rsidRDefault="00555E0C" w:rsidP="00A8179C">
      <w:pPr>
        <w:pStyle w:val="Paragraphedeliste"/>
        <w:numPr>
          <w:ilvl w:val="1"/>
          <w:numId w:val="15"/>
        </w:numPr>
        <w:spacing w:before="240" w:after="240" w:line="240" w:lineRule="auto"/>
        <w:jc w:val="both"/>
        <w:rPr>
          <w:rFonts w:cs="Calibri"/>
          <w:b/>
          <w:sz w:val="26"/>
          <w:szCs w:val="26"/>
        </w:rPr>
      </w:pPr>
      <w:r w:rsidRPr="00555E0C">
        <w:rPr>
          <w:rFonts w:cs="Calibri"/>
          <w:b/>
          <w:sz w:val="26"/>
          <w:szCs w:val="26"/>
        </w:rPr>
        <w:lastRenderedPageBreak/>
        <w:t>Recommandations :</w:t>
      </w:r>
    </w:p>
    <w:p w:rsidR="00555E0C" w:rsidRDefault="00555E0C" w:rsidP="00A8179C">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555E0C">
        <w:rPr>
          <w:rFonts w:asciiTheme="minorHAnsi" w:eastAsia="Times New Roman" w:hAnsiTheme="minorHAnsi" w:cstheme="minorHAnsi"/>
          <w:bCs/>
          <w:sz w:val="26"/>
          <w:szCs w:val="26"/>
          <w:lang w:eastAsia="fr-FR"/>
        </w:rPr>
        <w:t>Ce travail m’a permis d’appréhender l’architecture dans son étroite relation avec</w:t>
      </w:r>
      <w:r>
        <w:rPr>
          <w:rFonts w:asciiTheme="minorHAnsi" w:eastAsia="Times New Roman" w:hAnsiTheme="minorHAnsi" w:cstheme="minorHAnsi"/>
          <w:bCs/>
          <w:sz w:val="26"/>
          <w:szCs w:val="26"/>
          <w:lang w:eastAsia="fr-FR"/>
        </w:rPr>
        <w:t xml:space="preserve"> </w:t>
      </w:r>
      <w:r w:rsidRPr="00555E0C">
        <w:rPr>
          <w:rFonts w:asciiTheme="minorHAnsi" w:eastAsia="Times New Roman" w:hAnsiTheme="minorHAnsi" w:cstheme="minorHAnsi"/>
          <w:bCs/>
          <w:sz w:val="26"/>
          <w:szCs w:val="26"/>
          <w:lang w:eastAsia="fr-FR"/>
        </w:rPr>
        <w:t>l’environnement et le site en particulier.</w:t>
      </w:r>
    </w:p>
    <w:p w:rsidR="00834477" w:rsidRDefault="00A44192" w:rsidP="00A8179C">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Pour réussir un projet d’habitat durable dans notre pays, nous proposons les points suivants :</w:t>
      </w:r>
    </w:p>
    <w:p w:rsidR="00834477" w:rsidRDefault="00834477"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Sensibilation vers une démarche durable en Algérie.</w:t>
      </w:r>
    </w:p>
    <w:p w:rsidR="00834477" w:rsidRPr="00834477" w:rsidRDefault="00834477"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Intégrer le principe de développement durable dans les projets futurs.</w:t>
      </w:r>
    </w:p>
    <w:p w:rsidR="00555E0C" w:rsidRDefault="00A44192"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A44192">
        <w:rPr>
          <w:rFonts w:asciiTheme="minorHAnsi" w:eastAsia="Times New Roman" w:hAnsiTheme="minorHAnsi" w:cstheme="minorHAnsi"/>
          <w:bCs/>
          <w:sz w:val="26"/>
          <w:szCs w:val="26"/>
          <w:lang w:eastAsia="fr-FR"/>
        </w:rPr>
        <w:t xml:space="preserve">Notre futur habitat doit être bien pensé avant d’être </w:t>
      </w:r>
      <w:r w:rsidR="00586030">
        <w:rPr>
          <w:rFonts w:asciiTheme="minorHAnsi" w:eastAsia="Times New Roman" w:hAnsiTheme="minorHAnsi" w:cstheme="minorHAnsi"/>
          <w:bCs/>
          <w:sz w:val="26"/>
          <w:szCs w:val="26"/>
          <w:lang w:eastAsia="fr-FR"/>
        </w:rPr>
        <w:t>réalisé</w:t>
      </w:r>
      <w:r w:rsidRPr="00A44192">
        <w:rPr>
          <w:rFonts w:asciiTheme="minorHAnsi" w:eastAsia="Times New Roman" w:hAnsiTheme="minorHAnsi" w:cstheme="minorHAnsi"/>
          <w:bCs/>
          <w:sz w:val="26"/>
          <w:szCs w:val="26"/>
          <w:lang w:eastAsia="fr-FR"/>
        </w:rPr>
        <w:t xml:space="preserve">. La période de réflexion sur le  projet est essentielle. </w:t>
      </w:r>
    </w:p>
    <w:p w:rsidR="00A44192" w:rsidRPr="00A44192" w:rsidRDefault="00A44192"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Mode de vie, besoin des habitants doivent </w:t>
      </w:r>
      <w:r w:rsidR="00285870">
        <w:rPr>
          <w:rFonts w:asciiTheme="minorHAnsi" w:eastAsia="Times New Roman" w:hAnsiTheme="minorHAnsi" w:cstheme="minorHAnsi"/>
          <w:bCs/>
          <w:sz w:val="26"/>
          <w:szCs w:val="26"/>
          <w:lang w:eastAsia="fr-FR"/>
        </w:rPr>
        <w:t>être intégrés (approche sociologique).</w:t>
      </w:r>
    </w:p>
    <w:p w:rsidR="00834477" w:rsidRDefault="00A44192" w:rsidP="00FA0986">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La démarc</w:t>
      </w:r>
      <w:r w:rsidR="00FA0986">
        <w:rPr>
          <w:rFonts w:asciiTheme="minorHAnsi" w:eastAsia="Times New Roman" w:hAnsiTheme="minorHAnsi" w:cstheme="minorHAnsi"/>
          <w:bCs/>
          <w:sz w:val="26"/>
          <w:szCs w:val="26"/>
          <w:lang w:eastAsia="fr-FR"/>
        </w:rPr>
        <w:t>he participative est importante</w:t>
      </w:r>
      <w:r>
        <w:rPr>
          <w:rFonts w:asciiTheme="minorHAnsi" w:eastAsia="Times New Roman" w:hAnsiTheme="minorHAnsi" w:cstheme="minorHAnsi"/>
          <w:bCs/>
          <w:sz w:val="26"/>
          <w:szCs w:val="26"/>
          <w:lang w:eastAsia="fr-FR"/>
        </w:rPr>
        <w:t xml:space="preserve"> entre </w:t>
      </w:r>
      <w:r w:rsidR="00FA0986">
        <w:rPr>
          <w:rFonts w:asciiTheme="minorHAnsi" w:eastAsia="Times New Roman" w:hAnsiTheme="minorHAnsi" w:cstheme="minorHAnsi"/>
          <w:bCs/>
          <w:sz w:val="26"/>
          <w:szCs w:val="26"/>
          <w:lang w:eastAsia="fr-FR"/>
        </w:rPr>
        <w:t>C</w:t>
      </w:r>
      <w:r>
        <w:rPr>
          <w:rFonts w:asciiTheme="minorHAnsi" w:eastAsia="Times New Roman" w:hAnsiTheme="minorHAnsi" w:cstheme="minorHAnsi"/>
          <w:bCs/>
          <w:sz w:val="26"/>
          <w:szCs w:val="26"/>
          <w:lang w:eastAsia="fr-FR"/>
        </w:rPr>
        <w:t xml:space="preserve">itoyen, </w:t>
      </w:r>
      <w:r w:rsidR="00FA0986">
        <w:rPr>
          <w:rFonts w:asciiTheme="minorHAnsi" w:eastAsia="Times New Roman" w:hAnsiTheme="minorHAnsi" w:cstheme="minorHAnsi"/>
          <w:bCs/>
          <w:sz w:val="26"/>
          <w:szCs w:val="26"/>
          <w:lang w:eastAsia="fr-FR"/>
        </w:rPr>
        <w:t>A</w:t>
      </w:r>
      <w:r>
        <w:rPr>
          <w:rFonts w:asciiTheme="minorHAnsi" w:eastAsia="Times New Roman" w:hAnsiTheme="minorHAnsi" w:cstheme="minorHAnsi"/>
          <w:bCs/>
          <w:sz w:val="26"/>
          <w:szCs w:val="26"/>
          <w:lang w:eastAsia="fr-FR"/>
        </w:rPr>
        <w:t xml:space="preserve">rchitecte, </w:t>
      </w:r>
      <w:r w:rsidR="00FA0986">
        <w:rPr>
          <w:rFonts w:asciiTheme="minorHAnsi" w:eastAsia="Times New Roman" w:hAnsiTheme="minorHAnsi" w:cstheme="minorHAnsi"/>
          <w:bCs/>
          <w:sz w:val="26"/>
          <w:szCs w:val="26"/>
          <w:lang w:eastAsia="fr-FR"/>
        </w:rPr>
        <w:t>M</w:t>
      </w:r>
      <w:r>
        <w:rPr>
          <w:rFonts w:asciiTheme="minorHAnsi" w:eastAsia="Times New Roman" w:hAnsiTheme="minorHAnsi" w:cstheme="minorHAnsi"/>
          <w:bCs/>
          <w:sz w:val="26"/>
          <w:szCs w:val="26"/>
          <w:lang w:eastAsia="fr-FR"/>
        </w:rPr>
        <w:t>a</w:t>
      </w:r>
      <w:r w:rsidR="00834477">
        <w:rPr>
          <w:rFonts w:asciiTheme="minorHAnsi" w:eastAsia="Times New Roman" w:hAnsiTheme="minorHAnsi" w:cstheme="minorHAnsi"/>
          <w:bCs/>
          <w:sz w:val="26"/>
          <w:szCs w:val="26"/>
          <w:lang w:eastAsia="fr-FR"/>
        </w:rPr>
        <w:t>î</w:t>
      </w:r>
      <w:r>
        <w:rPr>
          <w:rFonts w:asciiTheme="minorHAnsi" w:eastAsia="Times New Roman" w:hAnsiTheme="minorHAnsi" w:cstheme="minorHAnsi"/>
          <w:bCs/>
          <w:sz w:val="26"/>
          <w:szCs w:val="26"/>
          <w:lang w:eastAsia="fr-FR"/>
        </w:rPr>
        <w:t>tre d’</w:t>
      </w:r>
      <w:r w:rsidR="00834477">
        <w:rPr>
          <w:rFonts w:asciiTheme="minorHAnsi" w:eastAsia="Times New Roman" w:hAnsiTheme="minorHAnsi" w:cstheme="minorHAnsi"/>
          <w:bCs/>
          <w:sz w:val="26"/>
          <w:szCs w:val="26"/>
          <w:lang w:eastAsia="fr-FR"/>
        </w:rPr>
        <w:t xml:space="preserve">ouvrage, </w:t>
      </w:r>
      <w:r w:rsidR="00FA0986">
        <w:rPr>
          <w:rFonts w:asciiTheme="minorHAnsi" w:eastAsia="Times New Roman" w:hAnsiTheme="minorHAnsi" w:cstheme="minorHAnsi"/>
          <w:bCs/>
          <w:sz w:val="26"/>
          <w:szCs w:val="26"/>
          <w:lang w:eastAsia="fr-FR"/>
        </w:rPr>
        <w:t>T</w:t>
      </w:r>
      <w:r w:rsidR="00834477">
        <w:rPr>
          <w:rFonts w:asciiTheme="minorHAnsi" w:eastAsia="Times New Roman" w:hAnsiTheme="minorHAnsi" w:cstheme="minorHAnsi"/>
          <w:bCs/>
          <w:sz w:val="26"/>
          <w:szCs w:val="26"/>
          <w:lang w:eastAsia="fr-FR"/>
        </w:rPr>
        <w:t>hermicien,…etc.</w:t>
      </w:r>
    </w:p>
    <w:p w:rsidR="00285870" w:rsidRPr="00D73C91" w:rsidRDefault="00834477"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D73C91">
        <w:rPr>
          <w:rFonts w:asciiTheme="minorHAnsi" w:eastAsia="Times New Roman" w:hAnsiTheme="minorHAnsi" w:cstheme="minorHAnsi"/>
          <w:bCs/>
          <w:sz w:val="26"/>
          <w:szCs w:val="26"/>
          <w:lang w:eastAsia="fr-FR"/>
        </w:rPr>
        <w:t xml:space="preserve">Pour un projet de construction en Algérie, la bioclimatique </w:t>
      </w:r>
      <w:r w:rsidR="00D73C91" w:rsidRPr="00D73C91">
        <w:rPr>
          <w:rFonts w:asciiTheme="minorHAnsi" w:eastAsia="Times New Roman" w:hAnsiTheme="minorHAnsi" w:cstheme="minorHAnsi"/>
          <w:bCs/>
          <w:sz w:val="26"/>
          <w:szCs w:val="26"/>
          <w:lang w:eastAsia="fr-FR"/>
        </w:rPr>
        <w:t xml:space="preserve">est le concept architectural le plus simple et le moins coûteux, aussi appelé "solaire passif". Elle  doit être pensée dès le début </w:t>
      </w:r>
      <w:r w:rsidRPr="00D73C91">
        <w:rPr>
          <w:rFonts w:asciiTheme="minorHAnsi" w:eastAsia="Times New Roman" w:hAnsiTheme="minorHAnsi" w:cstheme="minorHAnsi"/>
          <w:bCs/>
          <w:sz w:val="26"/>
          <w:szCs w:val="26"/>
          <w:lang w:eastAsia="fr-FR"/>
        </w:rPr>
        <w:t>du projet et ne doit pas constituer une contrainte mais un plus pour se protéger du climat et profiter des ressources naturelles pour le réchauffement et l’éclairage des pièces. Il faut que le terrain se prête à une réalisation de ce type en fonction des caractéristiques topographiques, microclimatiques, hydrographiques et de la végétation. Une isolation performante et une bonne inertie sont préconisées pour que l’habitat soit réellement économe.</w:t>
      </w:r>
    </w:p>
    <w:p w:rsidR="00834477" w:rsidRDefault="00834477" w:rsidP="00FA0986">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Il faut donner une certaine liberté aux architectes, pour créer des projets d’habitat innovants et échapper </w:t>
      </w:r>
      <w:r w:rsidR="00FA0986">
        <w:rPr>
          <w:rFonts w:asciiTheme="minorHAnsi" w:eastAsia="Times New Roman" w:hAnsiTheme="minorHAnsi" w:cstheme="minorHAnsi"/>
          <w:bCs/>
          <w:sz w:val="26"/>
          <w:szCs w:val="26"/>
          <w:lang w:eastAsia="fr-FR"/>
        </w:rPr>
        <w:t>aux</w:t>
      </w:r>
      <w:r>
        <w:rPr>
          <w:rFonts w:asciiTheme="minorHAnsi" w:eastAsia="Times New Roman" w:hAnsiTheme="minorHAnsi" w:cstheme="minorHAnsi"/>
          <w:bCs/>
          <w:sz w:val="26"/>
          <w:szCs w:val="26"/>
          <w:lang w:eastAsia="fr-FR"/>
        </w:rPr>
        <w:t xml:space="preserve"> études dite</w:t>
      </w:r>
      <w:r w:rsidR="00FA0986">
        <w:rPr>
          <w:rFonts w:asciiTheme="minorHAnsi" w:eastAsia="Times New Roman" w:hAnsiTheme="minorHAnsi" w:cstheme="minorHAnsi"/>
          <w:bCs/>
          <w:sz w:val="26"/>
          <w:szCs w:val="26"/>
          <w:lang w:eastAsia="fr-FR"/>
        </w:rPr>
        <w:t>s d’</w:t>
      </w:r>
      <w:r>
        <w:rPr>
          <w:rFonts w:asciiTheme="minorHAnsi" w:eastAsia="Times New Roman" w:hAnsiTheme="minorHAnsi" w:cstheme="minorHAnsi"/>
          <w:bCs/>
          <w:sz w:val="26"/>
          <w:szCs w:val="26"/>
          <w:lang w:eastAsia="fr-FR"/>
        </w:rPr>
        <w:t>adaptations (résultantes des cahiers des charges)</w:t>
      </w:r>
      <w:r w:rsidR="00285870">
        <w:rPr>
          <w:rFonts w:asciiTheme="minorHAnsi" w:eastAsia="Times New Roman" w:hAnsiTheme="minorHAnsi" w:cstheme="minorHAnsi"/>
          <w:bCs/>
          <w:sz w:val="26"/>
          <w:szCs w:val="26"/>
          <w:lang w:eastAsia="fr-FR"/>
        </w:rPr>
        <w:t xml:space="preserve">, </w:t>
      </w:r>
      <w:r w:rsidR="00FA0986">
        <w:rPr>
          <w:rFonts w:asciiTheme="minorHAnsi" w:eastAsia="Times New Roman" w:hAnsiTheme="minorHAnsi" w:cstheme="minorHAnsi"/>
          <w:bCs/>
          <w:sz w:val="26"/>
          <w:szCs w:val="26"/>
          <w:lang w:eastAsia="fr-FR"/>
        </w:rPr>
        <w:t>dans</w:t>
      </w:r>
      <w:r w:rsidR="00285870">
        <w:rPr>
          <w:rFonts w:asciiTheme="minorHAnsi" w:eastAsia="Times New Roman" w:hAnsiTheme="minorHAnsi" w:cstheme="minorHAnsi"/>
          <w:bCs/>
          <w:sz w:val="26"/>
          <w:szCs w:val="26"/>
          <w:lang w:eastAsia="fr-FR"/>
        </w:rPr>
        <w:t xml:space="preserve"> les délais suffisants pour les réalisés</w:t>
      </w:r>
      <w:r w:rsidR="00FA0986">
        <w:rPr>
          <w:rFonts w:asciiTheme="minorHAnsi" w:eastAsia="Times New Roman" w:hAnsiTheme="minorHAnsi" w:cstheme="minorHAnsi"/>
          <w:bCs/>
          <w:sz w:val="26"/>
          <w:szCs w:val="26"/>
          <w:lang w:eastAsia="fr-FR"/>
        </w:rPr>
        <w:t>.</w:t>
      </w:r>
    </w:p>
    <w:p w:rsidR="00285870" w:rsidRDefault="00285870" w:rsidP="00A8179C">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Faire intervenir des spécialistes maitrisant les systèmes d’isolation, les vitrages … </w:t>
      </w:r>
    </w:p>
    <w:p w:rsidR="00285870" w:rsidRDefault="00834477" w:rsidP="00FA0986">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 </w:t>
      </w:r>
      <w:r w:rsidR="00BE1ABF">
        <w:rPr>
          <w:rFonts w:asciiTheme="minorHAnsi" w:eastAsia="Times New Roman" w:hAnsiTheme="minorHAnsi" w:cstheme="minorHAnsi"/>
          <w:bCs/>
          <w:sz w:val="26"/>
          <w:szCs w:val="26"/>
          <w:lang w:eastAsia="fr-FR"/>
        </w:rPr>
        <w:t>Même si la conception va couter</w:t>
      </w:r>
      <w:r w:rsidR="00285870">
        <w:rPr>
          <w:rFonts w:asciiTheme="minorHAnsi" w:eastAsia="Times New Roman" w:hAnsiTheme="minorHAnsi" w:cstheme="minorHAnsi"/>
          <w:bCs/>
          <w:sz w:val="26"/>
          <w:szCs w:val="26"/>
          <w:lang w:eastAsia="fr-FR"/>
        </w:rPr>
        <w:t xml:space="preserve"> de 15 à 20 % en plus du coût de l’habitat mais on va réaliser un projet satisfaisant qui va durer longtemps.</w:t>
      </w:r>
    </w:p>
    <w:p w:rsidR="003E7F0D" w:rsidRDefault="00A8179C" w:rsidP="00FA0986">
      <w:pPr>
        <w:pStyle w:val="Paragraphedeliste"/>
        <w:numPr>
          <w:ilvl w:val="0"/>
          <w:numId w:val="17"/>
        </w:num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L’architecte est le premier responsable pour réussir un projet d’habitat et il doit penser correctement sans néglig</w:t>
      </w:r>
      <w:r w:rsidR="00FA0986">
        <w:rPr>
          <w:rFonts w:asciiTheme="minorHAnsi" w:eastAsia="Times New Roman" w:hAnsiTheme="minorHAnsi" w:cstheme="minorHAnsi"/>
          <w:bCs/>
          <w:sz w:val="26"/>
          <w:szCs w:val="26"/>
          <w:lang w:eastAsia="fr-FR"/>
        </w:rPr>
        <w:t>er</w:t>
      </w:r>
      <w:r>
        <w:rPr>
          <w:rFonts w:asciiTheme="minorHAnsi" w:eastAsia="Times New Roman" w:hAnsiTheme="minorHAnsi" w:cstheme="minorHAnsi"/>
          <w:bCs/>
          <w:sz w:val="26"/>
          <w:szCs w:val="26"/>
          <w:lang w:eastAsia="fr-FR"/>
        </w:rPr>
        <w:t xml:space="preserve"> les contraintes liés aux maitre d’ouvrage, lois,…etc. </w:t>
      </w:r>
    </w:p>
    <w:p w:rsidR="003E7F0D" w:rsidRPr="003E7F0D" w:rsidRDefault="003E7F0D" w:rsidP="00A8179C">
      <w:pPr>
        <w:pStyle w:val="Paragraphedeliste"/>
        <w:autoSpaceDE w:val="0"/>
        <w:autoSpaceDN w:val="0"/>
        <w:adjustRightInd w:val="0"/>
        <w:spacing w:before="240" w:after="240" w:line="240" w:lineRule="auto"/>
        <w:ind w:left="360"/>
        <w:jc w:val="both"/>
        <w:rPr>
          <w:rFonts w:asciiTheme="minorHAnsi" w:eastAsia="Times New Roman" w:hAnsiTheme="minorHAnsi" w:cstheme="minorHAnsi"/>
          <w:bCs/>
          <w:sz w:val="26"/>
          <w:szCs w:val="26"/>
          <w:lang w:eastAsia="fr-FR"/>
        </w:rPr>
      </w:pPr>
    </w:p>
    <w:p w:rsidR="003E7F0D" w:rsidRDefault="00285870" w:rsidP="00A8179C">
      <w:pPr>
        <w:pStyle w:val="Paragraphedeliste"/>
        <w:numPr>
          <w:ilvl w:val="1"/>
          <w:numId w:val="15"/>
        </w:numPr>
        <w:spacing w:before="240" w:after="240" w:line="240" w:lineRule="auto"/>
        <w:jc w:val="both"/>
        <w:rPr>
          <w:rFonts w:cs="Calibri"/>
          <w:b/>
          <w:sz w:val="26"/>
          <w:szCs w:val="26"/>
        </w:rPr>
      </w:pPr>
      <w:r w:rsidRPr="00285870">
        <w:rPr>
          <w:rFonts w:asciiTheme="minorHAnsi" w:eastAsia="Times New Roman" w:hAnsiTheme="minorHAnsi" w:cstheme="minorHAnsi"/>
          <w:bCs/>
          <w:sz w:val="26"/>
          <w:szCs w:val="26"/>
          <w:lang w:eastAsia="fr-FR"/>
        </w:rPr>
        <w:t xml:space="preserve"> </w:t>
      </w:r>
      <w:r w:rsidR="003E7F0D">
        <w:rPr>
          <w:rFonts w:cs="Calibri"/>
          <w:b/>
          <w:sz w:val="26"/>
          <w:szCs w:val="26"/>
        </w:rPr>
        <w:t>Axes futurs de recherches :</w:t>
      </w:r>
    </w:p>
    <w:p w:rsidR="00BE7A16" w:rsidRDefault="003E7F0D" w:rsidP="00A8179C">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3E7F0D">
        <w:rPr>
          <w:rFonts w:asciiTheme="minorHAnsi" w:eastAsia="Times New Roman" w:hAnsiTheme="minorHAnsi" w:cstheme="minorHAnsi"/>
          <w:bCs/>
          <w:sz w:val="26"/>
          <w:szCs w:val="26"/>
          <w:lang w:eastAsia="fr-FR"/>
        </w:rPr>
        <w:t>Le microclimat, la biométéorologie, l'architecture bioclimatique,</w:t>
      </w:r>
      <w:r>
        <w:rPr>
          <w:rFonts w:asciiTheme="minorHAnsi" w:eastAsia="Times New Roman" w:hAnsiTheme="minorHAnsi" w:cstheme="minorHAnsi"/>
          <w:bCs/>
          <w:sz w:val="26"/>
          <w:szCs w:val="26"/>
          <w:lang w:eastAsia="fr-FR"/>
        </w:rPr>
        <w:t xml:space="preserve"> urbanisme bioclimatique, </w:t>
      </w:r>
      <w:r w:rsidRPr="003E7F0D">
        <w:rPr>
          <w:rFonts w:asciiTheme="minorHAnsi" w:eastAsia="Times New Roman" w:hAnsiTheme="minorHAnsi" w:cstheme="minorHAnsi"/>
          <w:bCs/>
          <w:sz w:val="26"/>
          <w:szCs w:val="26"/>
          <w:lang w:eastAsia="fr-FR"/>
        </w:rPr>
        <w:t xml:space="preserve"> </w:t>
      </w:r>
      <w:r w:rsidR="00BE7A16">
        <w:rPr>
          <w:rFonts w:asciiTheme="minorHAnsi" w:eastAsia="Times New Roman" w:hAnsiTheme="minorHAnsi" w:cstheme="minorHAnsi"/>
          <w:bCs/>
          <w:sz w:val="26"/>
          <w:szCs w:val="26"/>
          <w:lang w:eastAsia="fr-FR"/>
        </w:rPr>
        <w:t>Construire avec le développement durable, construire avec la lumière naturelle, comment réussir l’intégration d’un habitat dans son environnement</w:t>
      </w:r>
      <w:r w:rsidR="005B089F">
        <w:rPr>
          <w:rFonts w:asciiTheme="minorHAnsi" w:eastAsia="Times New Roman" w:hAnsiTheme="minorHAnsi" w:cstheme="minorHAnsi"/>
          <w:bCs/>
          <w:sz w:val="26"/>
          <w:szCs w:val="26"/>
          <w:lang w:eastAsia="fr-FR"/>
        </w:rPr>
        <w:t>, habiter le fait humain</w:t>
      </w:r>
      <w:r w:rsidR="00BE7A16">
        <w:rPr>
          <w:rFonts w:asciiTheme="minorHAnsi" w:eastAsia="Times New Roman" w:hAnsiTheme="minorHAnsi" w:cstheme="minorHAnsi"/>
          <w:bCs/>
          <w:sz w:val="26"/>
          <w:szCs w:val="26"/>
          <w:lang w:eastAsia="fr-FR"/>
        </w:rPr>
        <w:t>…etc.</w:t>
      </w:r>
    </w:p>
    <w:p w:rsidR="002D4337" w:rsidRPr="00BE7A16" w:rsidRDefault="00BE7A16" w:rsidP="00A8179C">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BE7A16">
        <w:rPr>
          <w:rFonts w:asciiTheme="minorHAnsi" w:eastAsia="Times New Roman" w:hAnsiTheme="minorHAnsi" w:cstheme="minorHAnsi"/>
          <w:bCs/>
          <w:sz w:val="26"/>
          <w:szCs w:val="26"/>
          <w:lang w:eastAsia="fr-FR"/>
        </w:rPr>
        <w:t>Tous ces points ouvrent une brèche à de futurs projets et constituent de</w:t>
      </w:r>
      <w:r>
        <w:rPr>
          <w:rFonts w:asciiTheme="minorHAnsi" w:eastAsia="Times New Roman" w:hAnsiTheme="minorHAnsi" w:cstheme="minorHAnsi"/>
          <w:bCs/>
          <w:sz w:val="26"/>
          <w:szCs w:val="26"/>
          <w:lang w:eastAsia="fr-FR"/>
        </w:rPr>
        <w:t xml:space="preserve"> </w:t>
      </w:r>
      <w:r w:rsidRPr="00BE7A16">
        <w:rPr>
          <w:rFonts w:asciiTheme="minorHAnsi" w:eastAsia="Times New Roman" w:hAnsiTheme="minorHAnsi" w:cstheme="minorHAnsi"/>
          <w:bCs/>
          <w:sz w:val="26"/>
          <w:szCs w:val="26"/>
          <w:lang w:eastAsia="fr-FR"/>
        </w:rPr>
        <w:t>nouveaux axes de recherches qui enrichiront et éclairciront le domaine de la</w:t>
      </w:r>
      <w:r>
        <w:rPr>
          <w:rFonts w:asciiTheme="minorHAnsi" w:eastAsia="Times New Roman" w:hAnsiTheme="minorHAnsi" w:cstheme="minorHAnsi"/>
          <w:bCs/>
          <w:sz w:val="26"/>
          <w:szCs w:val="26"/>
          <w:lang w:eastAsia="fr-FR"/>
        </w:rPr>
        <w:t xml:space="preserve"> construction et d’aménagement surtout dans notre pays.</w:t>
      </w:r>
      <w:r w:rsidRPr="00BE7A16">
        <w:rPr>
          <w:rFonts w:asciiTheme="minorHAnsi" w:eastAsia="Times New Roman" w:hAnsiTheme="minorHAnsi" w:cstheme="minorHAnsi"/>
          <w:bCs/>
          <w:sz w:val="26"/>
          <w:szCs w:val="26"/>
          <w:lang w:eastAsia="fr-FR"/>
        </w:rPr>
        <w:t xml:space="preserve"> </w:t>
      </w:r>
      <w:r w:rsidR="00586030" w:rsidRPr="00BE7A16">
        <w:rPr>
          <w:rFonts w:asciiTheme="minorHAnsi" w:eastAsia="Times New Roman" w:hAnsiTheme="minorHAnsi" w:cstheme="minorHAnsi"/>
          <w:bCs/>
          <w:sz w:val="26"/>
          <w:szCs w:val="26"/>
          <w:lang w:eastAsia="fr-FR"/>
        </w:rPr>
        <w:t>Qui</w:t>
      </w:r>
      <w:r w:rsidRPr="00BE7A16">
        <w:rPr>
          <w:rFonts w:asciiTheme="minorHAnsi" w:eastAsia="Times New Roman" w:hAnsiTheme="minorHAnsi" w:cstheme="minorHAnsi"/>
          <w:bCs/>
          <w:sz w:val="26"/>
          <w:szCs w:val="26"/>
          <w:lang w:eastAsia="fr-FR"/>
        </w:rPr>
        <w:t xml:space="preserve"> présente une richesse dans les</w:t>
      </w:r>
      <w:r>
        <w:rPr>
          <w:rFonts w:asciiTheme="minorHAnsi" w:eastAsia="Times New Roman" w:hAnsiTheme="minorHAnsi" w:cstheme="minorHAnsi"/>
          <w:bCs/>
          <w:sz w:val="26"/>
          <w:szCs w:val="26"/>
          <w:lang w:eastAsia="fr-FR"/>
        </w:rPr>
        <w:t xml:space="preserve"> </w:t>
      </w:r>
      <w:r w:rsidRPr="00BE7A16">
        <w:rPr>
          <w:rFonts w:asciiTheme="minorHAnsi" w:eastAsia="Times New Roman" w:hAnsiTheme="minorHAnsi" w:cstheme="minorHAnsi"/>
          <w:bCs/>
          <w:sz w:val="26"/>
          <w:szCs w:val="26"/>
          <w:lang w:eastAsia="fr-FR"/>
        </w:rPr>
        <w:t>potentialités naturelle</w:t>
      </w:r>
      <w:r w:rsidR="00FA0986">
        <w:rPr>
          <w:rFonts w:asciiTheme="minorHAnsi" w:eastAsia="Times New Roman" w:hAnsiTheme="minorHAnsi" w:cstheme="minorHAnsi"/>
          <w:bCs/>
          <w:sz w:val="26"/>
          <w:szCs w:val="26"/>
          <w:lang w:eastAsia="fr-FR"/>
        </w:rPr>
        <w:t>s</w:t>
      </w:r>
      <w:r w:rsidRPr="00BE7A16">
        <w:rPr>
          <w:rFonts w:asciiTheme="minorHAnsi" w:eastAsia="Times New Roman" w:hAnsiTheme="minorHAnsi" w:cstheme="minorHAnsi"/>
          <w:bCs/>
          <w:sz w:val="26"/>
          <w:szCs w:val="26"/>
          <w:lang w:eastAsia="fr-FR"/>
        </w:rPr>
        <w:t>, notamment l'énergie solaire et aussi parce qu'il possède une</w:t>
      </w:r>
      <w:r>
        <w:rPr>
          <w:rFonts w:asciiTheme="minorHAnsi" w:eastAsia="Times New Roman" w:hAnsiTheme="minorHAnsi" w:cstheme="minorHAnsi"/>
          <w:bCs/>
          <w:sz w:val="26"/>
          <w:szCs w:val="26"/>
          <w:lang w:eastAsia="fr-FR"/>
        </w:rPr>
        <w:t xml:space="preserve"> </w:t>
      </w:r>
      <w:r w:rsidRPr="00BE7A16">
        <w:rPr>
          <w:rFonts w:asciiTheme="minorHAnsi" w:eastAsia="Times New Roman" w:hAnsiTheme="minorHAnsi" w:cstheme="minorHAnsi"/>
          <w:bCs/>
          <w:sz w:val="26"/>
          <w:szCs w:val="26"/>
          <w:lang w:eastAsia="fr-FR"/>
        </w:rPr>
        <w:t>variété concernant la nature du climat, en présentant une multitude de zone climatique</w:t>
      </w:r>
      <w:r>
        <w:rPr>
          <w:rFonts w:asciiTheme="minorHAnsi" w:eastAsia="Times New Roman" w:hAnsiTheme="minorHAnsi" w:cstheme="minorHAnsi"/>
          <w:bCs/>
          <w:sz w:val="26"/>
          <w:szCs w:val="26"/>
          <w:lang w:eastAsia="fr-FR"/>
        </w:rPr>
        <w:t xml:space="preserve"> </w:t>
      </w:r>
      <w:r w:rsidRPr="00BE7A16">
        <w:rPr>
          <w:rFonts w:asciiTheme="minorHAnsi" w:eastAsia="Times New Roman" w:hAnsiTheme="minorHAnsi" w:cstheme="minorHAnsi"/>
          <w:bCs/>
          <w:sz w:val="26"/>
          <w:szCs w:val="26"/>
          <w:lang w:eastAsia="fr-FR"/>
        </w:rPr>
        <w:t>bien distinctes</w:t>
      </w:r>
      <w:r>
        <w:rPr>
          <w:rFonts w:asciiTheme="minorHAnsi" w:eastAsia="Times New Roman" w:hAnsiTheme="minorHAnsi" w:cstheme="minorHAnsi"/>
          <w:bCs/>
          <w:sz w:val="26"/>
          <w:szCs w:val="26"/>
          <w:lang w:eastAsia="fr-FR"/>
        </w:rPr>
        <w:t>.</w:t>
      </w:r>
    </w:p>
    <w:sectPr w:rsidR="002D4337" w:rsidRPr="00BE7A16" w:rsidSect="00CD64F4">
      <w:headerReference w:type="default" r:id="rId8"/>
      <w:footerReference w:type="default" r:id="rId9"/>
      <w:pgSz w:w="11906" w:h="16838"/>
      <w:pgMar w:top="851" w:right="851" w:bottom="851" w:left="1134" w:header="567" w:footer="567" w:gutter="0"/>
      <w:pgNumType w:start="19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2ED" w:rsidRDefault="003152ED" w:rsidP="008F3F40">
      <w:pPr>
        <w:spacing w:after="0" w:line="240" w:lineRule="auto"/>
      </w:pPr>
      <w:r>
        <w:separator/>
      </w:r>
    </w:p>
  </w:endnote>
  <w:endnote w:type="continuationSeparator" w:id="1">
    <w:p w:rsidR="003152ED" w:rsidRDefault="003152ED" w:rsidP="008F3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B2" w:rsidRPr="00CD64F4" w:rsidRDefault="000B6B47">
    <w:pPr>
      <w:pStyle w:val="Pieddepage"/>
      <w:jc w:val="right"/>
      <w:rPr>
        <w:color w:val="FFFFFF" w:themeColor="background1"/>
      </w:rPr>
    </w:pPr>
    <w:r w:rsidRPr="00CD64F4">
      <w:rPr>
        <w:color w:val="FFFFFF" w:themeColor="background1"/>
        <w:highlight w:val="black"/>
      </w:rPr>
      <w:fldChar w:fldCharType="begin"/>
    </w:r>
    <w:r w:rsidR="00E327AA" w:rsidRPr="00CD64F4">
      <w:rPr>
        <w:color w:val="FFFFFF" w:themeColor="background1"/>
        <w:highlight w:val="black"/>
      </w:rPr>
      <w:instrText xml:space="preserve"> PAGE   \* MERGEFORMAT </w:instrText>
    </w:r>
    <w:r w:rsidRPr="00CD64F4">
      <w:rPr>
        <w:color w:val="FFFFFF" w:themeColor="background1"/>
        <w:highlight w:val="black"/>
      </w:rPr>
      <w:fldChar w:fldCharType="separate"/>
    </w:r>
    <w:r w:rsidR="002256AB">
      <w:rPr>
        <w:noProof/>
        <w:color w:val="FFFFFF" w:themeColor="background1"/>
        <w:highlight w:val="black"/>
      </w:rPr>
      <w:t>200</w:t>
    </w:r>
    <w:r w:rsidRPr="00CD64F4">
      <w:rPr>
        <w:color w:val="FFFFFF" w:themeColor="background1"/>
        <w:highlight w:val="black"/>
      </w:rPr>
      <w:fldChar w:fldCharType="end"/>
    </w:r>
  </w:p>
  <w:p w:rsidR="004057B2" w:rsidRDefault="004057B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2ED" w:rsidRDefault="003152ED" w:rsidP="008F3F40">
      <w:pPr>
        <w:spacing w:after="0" w:line="240" w:lineRule="auto"/>
      </w:pPr>
      <w:r>
        <w:separator/>
      </w:r>
    </w:p>
  </w:footnote>
  <w:footnote w:type="continuationSeparator" w:id="1">
    <w:p w:rsidR="003152ED" w:rsidRDefault="003152ED" w:rsidP="008F3F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7B2" w:rsidRPr="008363D2" w:rsidRDefault="004057B2" w:rsidP="008F3F40">
    <w:pPr>
      <w:pStyle w:val="En-tte"/>
      <w:pBdr>
        <w:between w:val="single" w:sz="4" w:space="1" w:color="4F81BD"/>
      </w:pBdr>
      <w:spacing w:line="276" w:lineRule="auto"/>
      <w:jc w:val="center"/>
      <w:rPr>
        <w:b/>
        <w:color w:val="FFFFFF" w:themeColor="background1"/>
      </w:rPr>
    </w:pPr>
    <w:r w:rsidRPr="008363D2">
      <w:rPr>
        <w:b/>
        <w:color w:val="FFFFFF" w:themeColor="background1"/>
        <w:highlight w:val="black"/>
      </w:rPr>
      <w:t>VERS L’HABITAT DURABLE  EN ALGERIE : (CAS DU LOGEMENT A HAUTE PERFORMANCE ENERGETIQUE- HPE)</w:t>
    </w:r>
  </w:p>
  <w:p w:rsidR="004057B2" w:rsidRDefault="004057B2">
    <w:pPr>
      <w:pStyle w:val="En-tte"/>
      <w:pBdr>
        <w:between w:val="single" w:sz="4" w:space="1" w:color="4F81BD"/>
      </w:pBdr>
      <w:spacing w:line="276"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808AB"/>
    <w:multiLevelType w:val="hybridMultilevel"/>
    <w:tmpl w:val="9D9AC8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A092734"/>
    <w:multiLevelType w:val="hybridMultilevel"/>
    <w:tmpl w:val="39CA8C6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B8C189F"/>
    <w:multiLevelType w:val="hybridMultilevel"/>
    <w:tmpl w:val="E77051F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613082C"/>
    <w:multiLevelType w:val="hybridMultilevel"/>
    <w:tmpl w:val="7A4E97E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707285A"/>
    <w:multiLevelType w:val="hybridMultilevel"/>
    <w:tmpl w:val="B2C83212"/>
    <w:lvl w:ilvl="0" w:tplc="040C000F">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1B652BD7"/>
    <w:multiLevelType w:val="hybridMultilevel"/>
    <w:tmpl w:val="2536E878"/>
    <w:lvl w:ilvl="0" w:tplc="88A0F74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2655470B"/>
    <w:multiLevelType w:val="hybridMultilevel"/>
    <w:tmpl w:val="B9DCC12A"/>
    <w:lvl w:ilvl="0" w:tplc="84683146">
      <w:start w:val="1"/>
      <w:numFmt w:val="bullet"/>
      <w:lvlText w:val="-"/>
      <w:lvlJc w:val="left"/>
      <w:pPr>
        <w:ind w:left="360" w:hanging="360"/>
      </w:pPr>
      <w:rPr>
        <w:rFonts w:ascii="Arial Unicode MS" w:eastAsia="Arial Unicode MS" w:hAnsi="Arial Unicode MS" w:cs="Arial Unicode MS" w:hint="eastAsia"/>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38F5535F"/>
    <w:multiLevelType w:val="hybridMultilevel"/>
    <w:tmpl w:val="C42C64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B0865EF"/>
    <w:multiLevelType w:val="hybridMultilevel"/>
    <w:tmpl w:val="B024CD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4431150"/>
    <w:multiLevelType w:val="hybridMultilevel"/>
    <w:tmpl w:val="CAE66E2C"/>
    <w:lvl w:ilvl="0" w:tplc="148A672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45E80705"/>
    <w:multiLevelType w:val="hybridMultilevel"/>
    <w:tmpl w:val="1598E85E"/>
    <w:lvl w:ilvl="0" w:tplc="C43A6E12">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58087F77"/>
    <w:multiLevelType w:val="hybridMultilevel"/>
    <w:tmpl w:val="EB34C23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6388192A"/>
    <w:multiLevelType w:val="hybridMultilevel"/>
    <w:tmpl w:val="9D101166"/>
    <w:lvl w:ilvl="0" w:tplc="50A891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4154723"/>
    <w:multiLevelType w:val="hybridMultilevel"/>
    <w:tmpl w:val="D69E29D6"/>
    <w:lvl w:ilvl="0" w:tplc="CBF0619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69041F3B"/>
    <w:multiLevelType w:val="hybridMultilevel"/>
    <w:tmpl w:val="C9B60A2A"/>
    <w:lvl w:ilvl="0" w:tplc="040C0005">
      <w:start w:val="1"/>
      <w:numFmt w:val="bullet"/>
      <w:lvlText w:val=""/>
      <w:lvlJc w:val="left"/>
      <w:pPr>
        <w:ind w:left="360" w:hanging="360"/>
      </w:pPr>
      <w:rPr>
        <w:rFonts w:ascii="Wingdings" w:hAnsi="Wingding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76D93127"/>
    <w:multiLevelType w:val="multilevel"/>
    <w:tmpl w:val="70724B6E"/>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8"/>
  </w:num>
  <w:num w:numId="2">
    <w:abstractNumId w:val="7"/>
  </w:num>
  <w:num w:numId="3">
    <w:abstractNumId w:val="13"/>
  </w:num>
  <w:num w:numId="4">
    <w:abstractNumId w:val="9"/>
  </w:num>
  <w:num w:numId="5">
    <w:abstractNumId w:val="14"/>
  </w:num>
  <w:num w:numId="6">
    <w:abstractNumId w:val="6"/>
  </w:num>
  <w:num w:numId="7">
    <w:abstractNumId w:val="5"/>
  </w:num>
  <w:num w:numId="8">
    <w:abstractNumId w:val="2"/>
  </w:num>
  <w:num w:numId="9">
    <w:abstractNumId w:val="12"/>
  </w:num>
  <w:num w:numId="10">
    <w:abstractNumId w:val="10"/>
  </w:num>
  <w:num w:numId="11">
    <w:abstractNumId w:val="4"/>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5"/>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113666"/>
  </w:hdrShapeDefaults>
  <w:footnotePr>
    <w:footnote w:id="0"/>
    <w:footnote w:id="1"/>
  </w:footnotePr>
  <w:endnotePr>
    <w:endnote w:id="0"/>
    <w:endnote w:id="1"/>
  </w:endnotePr>
  <w:compat/>
  <w:rsids>
    <w:rsidRoot w:val="008F3F40"/>
    <w:rsid w:val="00007186"/>
    <w:rsid w:val="00010120"/>
    <w:rsid w:val="000107E6"/>
    <w:rsid w:val="000201DE"/>
    <w:rsid w:val="00031DD1"/>
    <w:rsid w:val="0004249C"/>
    <w:rsid w:val="000638BE"/>
    <w:rsid w:val="000640CC"/>
    <w:rsid w:val="00074FC2"/>
    <w:rsid w:val="00076EA7"/>
    <w:rsid w:val="000A1655"/>
    <w:rsid w:val="000A5AB9"/>
    <w:rsid w:val="000B6B47"/>
    <w:rsid w:val="000B6CCF"/>
    <w:rsid w:val="000D56B1"/>
    <w:rsid w:val="000E73AC"/>
    <w:rsid w:val="000F790F"/>
    <w:rsid w:val="001137D2"/>
    <w:rsid w:val="001253BA"/>
    <w:rsid w:val="00145ED2"/>
    <w:rsid w:val="00152314"/>
    <w:rsid w:val="001543F0"/>
    <w:rsid w:val="0016292E"/>
    <w:rsid w:val="0016296A"/>
    <w:rsid w:val="00174E2B"/>
    <w:rsid w:val="0018330B"/>
    <w:rsid w:val="00186F7A"/>
    <w:rsid w:val="00191E9D"/>
    <w:rsid w:val="00192A26"/>
    <w:rsid w:val="0019379B"/>
    <w:rsid w:val="001A31D3"/>
    <w:rsid w:val="001B339E"/>
    <w:rsid w:val="001C15EA"/>
    <w:rsid w:val="001C5047"/>
    <w:rsid w:val="001D3763"/>
    <w:rsid w:val="001F4540"/>
    <w:rsid w:val="002233D6"/>
    <w:rsid w:val="002256AB"/>
    <w:rsid w:val="0023485C"/>
    <w:rsid w:val="00240251"/>
    <w:rsid w:val="0028264A"/>
    <w:rsid w:val="00283D8C"/>
    <w:rsid w:val="00285870"/>
    <w:rsid w:val="00286A9D"/>
    <w:rsid w:val="00294F20"/>
    <w:rsid w:val="002B6CB4"/>
    <w:rsid w:val="002D4337"/>
    <w:rsid w:val="002D7F5B"/>
    <w:rsid w:val="002F7387"/>
    <w:rsid w:val="00301FD7"/>
    <w:rsid w:val="003024BA"/>
    <w:rsid w:val="00303A99"/>
    <w:rsid w:val="003048A9"/>
    <w:rsid w:val="00310A61"/>
    <w:rsid w:val="003152ED"/>
    <w:rsid w:val="00344C26"/>
    <w:rsid w:val="00354EA2"/>
    <w:rsid w:val="0036244D"/>
    <w:rsid w:val="00380AE8"/>
    <w:rsid w:val="00381245"/>
    <w:rsid w:val="003B2F1D"/>
    <w:rsid w:val="003B799D"/>
    <w:rsid w:val="003E7F0D"/>
    <w:rsid w:val="00404B03"/>
    <w:rsid w:val="004057B2"/>
    <w:rsid w:val="00406225"/>
    <w:rsid w:val="00416492"/>
    <w:rsid w:val="00420ECE"/>
    <w:rsid w:val="00421AA5"/>
    <w:rsid w:val="00422758"/>
    <w:rsid w:val="004331BF"/>
    <w:rsid w:val="004377C9"/>
    <w:rsid w:val="00445EFC"/>
    <w:rsid w:val="00456A39"/>
    <w:rsid w:val="0046285F"/>
    <w:rsid w:val="00484A50"/>
    <w:rsid w:val="004B2248"/>
    <w:rsid w:val="004E0D5D"/>
    <w:rsid w:val="004E7A2B"/>
    <w:rsid w:val="004F2F6E"/>
    <w:rsid w:val="004F3B01"/>
    <w:rsid w:val="005072A8"/>
    <w:rsid w:val="00523473"/>
    <w:rsid w:val="00525194"/>
    <w:rsid w:val="005412FE"/>
    <w:rsid w:val="00555E0C"/>
    <w:rsid w:val="00556962"/>
    <w:rsid w:val="00586030"/>
    <w:rsid w:val="005B0216"/>
    <w:rsid w:val="005B089F"/>
    <w:rsid w:val="005B3331"/>
    <w:rsid w:val="005C5056"/>
    <w:rsid w:val="005D5347"/>
    <w:rsid w:val="005D5D9D"/>
    <w:rsid w:val="005E29EB"/>
    <w:rsid w:val="005E48FE"/>
    <w:rsid w:val="006132C8"/>
    <w:rsid w:val="00626B46"/>
    <w:rsid w:val="006302F0"/>
    <w:rsid w:val="006310D3"/>
    <w:rsid w:val="0066098E"/>
    <w:rsid w:val="0066665D"/>
    <w:rsid w:val="00671840"/>
    <w:rsid w:val="006827DF"/>
    <w:rsid w:val="006A551E"/>
    <w:rsid w:val="006B77FA"/>
    <w:rsid w:val="006C4151"/>
    <w:rsid w:val="00701A66"/>
    <w:rsid w:val="0070521C"/>
    <w:rsid w:val="00715247"/>
    <w:rsid w:val="00717C42"/>
    <w:rsid w:val="00722767"/>
    <w:rsid w:val="00722ADF"/>
    <w:rsid w:val="00723AC1"/>
    <w:rsid w:val="0072510C"/>
    <w:rsid w:val="00734298"/>
    <w:rsid w:val="00735640"/>
    <w:rsid w:val="007556ED"/>
    <w:rsid w:val="00777B15"/>
    <w:rsid w:val="00792A75"/>
    <w:rsid w:val="00793F11"/>
    <w:rsid w:val="00804DB4"/>
    <w:rsid w:val="00806EDB"/>
    <w:rsid w:val="0081302A"/>
    <w:rsid w:val="008157C6"/>
    <w:rsid w:val="00824076"/>
    <w:rsid w:val="00832901"/>
    <w:rsid w:val="00832C3F"/>
    <w:rsid w:val="00834477"/>
    <w:rsid w:val="008363D2"/>
    <w:rsid w:val="00850C7F"/>
    <w:rsid w:val="00857DAF"/>
    <w:rsid w:val="00881B6B"/>
    <w:rsid w:val="008839DD"/>
    <w:rsid w:val="008B099B"/>
    <w:rsid w:val="008B6F47"/>
    <w:rsid w:val="008C7890"/>
    <w:rsid w:val="008D66AF"/>
    <w:rsid w:val="008E38CA"/>
    <w:rsid w:val="008F099B"/>
    <w:rsid w:val="008F3F40"/>
    <w:rsid w:val="00922BCF"/>
    <w:rsid w:val="00926607"/>
    <w:rsid w:val="00933C65"/>
    <w:rsid w:val="00944EC1"/>
    <w:rsid w:val="00981F11"/>
    <w:rsid w:val="00987D1A"/>
    <w:rsid w:val="009C2EB5"/>
    <w:rsid w:val="009D4D9D"/>
    <w:rsid w:val="009E1095"/>
    <w:rsid w:val="009F5237"/>
    <w:rsid w:val="00A029BF"/>
    <w:rsid w:val="00A1220F"/>
    <w:rsid w:val="00A36B68"/>
    <w:rsid w:val="00A41ED7"/>
    <w:rsid w:val="00A44192"/>
    <w:rsid w:val="00A46E0C"/>
    <w:rsid w:val="00A67280"/>
    <w:rsid w:val="00A72EEA"/>
    <w:rsid w:val="00A74A40"/>
    <w:rsid w:val="00A76CEA"/>
    <w:rsid w:val="00A8179C"/>
    <w:rsid w:val="00A830F4"/>
    <w:rsid w:val="00A97662"/>
    <w:rsid w:val="00AA0D49"/>
    <w:rsid w:val="00AA7230"/>
    <w:rsid w:val="00AB3147"/>
    <w:rsid w:val="00AD4BA6"/>
    <w:rsid w:val="00AE1904"/>
    <w:rsid w:val="00AE41FB"/>
    <w:rsid w:val="00AE6B08"/>
    <w:rsid w:val="00B050C7"/>
    <w:rsid w:val="00B079CB"/>
    <w:rsid w:val="00B12CCC"/>
    <w:rsid w:val="00B23C64"/>
    <w:rsid w:val="00B23D13"/>
    <w:rsid w:val="00B25F5A"/>
    <w:rsid w:val="00B270D2"/>
    <w:rsid w:val="00B33BA2"/>
    <w:rsid w:val="00B40011"/>
    <w:rsid w:val="00B419F4"/>
    <w:rsid w:val="00B616A5"/>
    <w:rsid w:val="00B72773"/>
    <w:rsid w:val="00B9631B"/>
    <w:rsid w:val="00BA5825"/>
    <w:rsid w:val="00BB54CE"/>
    <w:rsid w:val="00BC762A"/>
    <w:rsid w:val="00BD57DB"/>
    <w:rsid w:val="00BE1ABF"/>
    <w:rsid w:val="00BE698C"/>
    <w:rsid w:val="00BE7A16"/>
    <w:rsid w:val="00BF4740"/>
    <w:rsid w:val="00C01BDE"/>
    <w:rsid w:val="00C23D6C"/>
    <w:rsid w:val="00C47F8A"/>
    <w:rsid w:val="00C80D84"/>
    <w:rsid w:val="00C87DDE"/>
    <w:rsid w:val="00C973F0"/>
    <w:rsid w:val="00C97BBE"/>
    <w:rsid w:val="00CA3ACA"/>
    <w:rsid w:val="00CA3E23"/>
    <w:rsid w:val="00CC72C3"/>
    <w:rsid w:val="00CD64F4"/>
    <w:rsid w:val="00CE2116"/>
    <w:rsid w:val="00CE25A9"/>
    <w:rsid w:val="00CE29CF"/>
    <w:rsid w:val="00D13F98"/>
    <w:rsid w:val="00D143A6"/>
    <w:rsid w:val="00D208D7"/>
    <w:rsid w:val="00D25377"/>
    <w:rsid w:val="00D456D7"/>
    <w:rsid w:val="00D545BD"/>
    <w:rsid w:val="00D5768A"/>
    <w:rsid w:val="00D71F9A"/>
    <w:rsid w:val="00D73C91"/>
    <w:rsid w:val="00D948D2"/>
    <w:rsid w:val="00DB4C84"/>
    <w:rsid w:val="00DC4C82"/>
    <w:rsid w:val="00DF5632"/>
    <w:rsid w:val="00E05766"/>
    <w:rsid w:val="00E14E55"/>
    <w:rsid w:val="00E327AA"/>
    <w:rsid w:val="00E33C9B"/>
    <w:rsid w:val="00E37F41"/>
    <w:rsid w:val="00E44DD7"/>
    <w:rsid w:val="00E7315C"/>
    <w:rsid w:val="00E9493C"/>
    <w:rsid w:val="00E94D83"/>
    <w:rsid w:val="00EF017A"/>
    <w:rsid w:val="00EF0B3E"/>
    <w:rsid w:val="00EF468B"/>
    <w:rsid w:val="00EF7F94"/>
    <w:rsid w:val="00F107CC"/>
    <w:rsid w:val="00F25D3E"/>
    <w:rsid w:val="00F25EC1"/>
    <w:rsid w:val="00F6609E"/>
    <w:rsid w:val="00F71A3D"/>
    <w:rsid w:val="00F72468"/>
    <w:rsid w:val="00F72880"/>
    <w:rsid w:val="00F75AF9"/>
    <w:rsid w:val="00F9205C"/>
    <w:rsid w:val="00FA0986"/>
    <w:rsid w:val="00FA0DA0"/>
    <w:rsid w:val="00FA3958"/>
    <w:rsid w:val="00FA7E18"/>
    <w:rsid w:val="00FB6EB7"/>
    <w:rsid w:val="00FC73D1"/>
    <w:rsid w:val="00FE24FB"/>
    <w:rsid w:val="00FF141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EB7"/>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3F40"/>
    <w:pPr>
      <w:tabs>
        <w:tab w:val="center" w:pos="4536"/>
        <w:tab w:val="right" w:pos="9072"/>
      </w:tabs>
      <w:spacing w:after="0" w:line="240" w:lineRule="auto"/>
    </w:pPr>
  </w:style>
  <w:style w:type="character" w:customStyle="1" w:styleId="En-tteCar">
    <w:name w:val="En-tête Car"/>
    <w:basedOn w:val="Policepardfaut"/>
    <w:link w:val="En-tte"/>
    <w:uiPriority w:val="99"/>
    <w:rsid w:val="008F3F40"/>
  </w:style>
  <w:style w:type="paragraph" w:styleId="Pieddepage">
    <w:name w:val="footer"/>
    <w:basedOn w:val="Normal"/>
    <w:link w:val="PieddepageCar"/>
    <w:uiPriority w:val="99"/>
    <w:unhideWhenUsed/>
    <w:rsid w:val="008F3F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3F40"/>
  </w:style>
  <w:style w:type="paragraph" w:styleId="Textedebulles">
    <w:name w:val="Balloon Text"/>
    <w:basedOn w:val="Normal"/>
    <w:link w:val="TextedebullesCar"/>
    <w:uiPriority w:val="99"/>
    <w:semiHidden/>
    <w:unhideWhenUsed/>
    <w:rsid w:val="008F3F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F3F40"/>
    <w:rPr>
      <w:rFonts w:ascii="Tahoma" w:hAnsi="Tahoma" w:cs="Tahoma"/>
      <w:sz w:val="16"/>
      <w:szCs w:val="16"/>
    </w:rPr>
  </w:style>
  <w:style w:type="paragraph" w:styleId="Paragraphedeliste">
    <w:name w:val="List Paragraph"/>
    <w:basedOn w:val="Normal"/>
    <w:uiPriority w:val="34"/>
    <w:qFormat/>
    <w:rsid w:val="008F3F40"/>
    <w:pPr>
      <w:ind w:left="720"/>
      <w:contextualSpacing/>
    </w:pPr>
  </w:style>
  <w:style w:type="paragraph" w:customStyle="1" w:styleId="Default">
    <w:name w:val="Default"/>
    <w:rsid w:val="00CC72C3"/>
    <w:pPr>
      <w:autoSpaceDE w:val="0"/>
      <w:autoSpaceDN w:val="0"/>
      <w:adjustRightInd w:val="0"/>
    </w:pPr>
    <w:rPr>
      <w:rFonts w:cs="Calibri"/>
      <w:color w:val="000000"/>
      <w:sz w:val="24"/>
      <w:szCs w:val="24"/>
    </w:rPr>
  </w:style>
  <w:style w:type="paragraph" w:customStyle="1" w:styleId="Pa3">
    <w:name w:val="Pa3"/>
    <w:basedOn w:val="Default"/>
    <w:next w:val="Default"/>
    <w:uiPriority w:val="99"/>
    <w:rsid w:val="000201DE"/>
    <w:pPr>
      <w:spacing w:before="220" w:line="241" w:lineRule="atLeast"/>
    </w:pPr>
    <w:rPr>
      <w:rFonts w:ascii="Arial" w:hAnsi="Arial" w:cs="Arial"/>
      <w:color w:val="auto"/>
    </w:rPr>
  </w:style>
  <w:style w:type="character" w:customStyle="1" w:styleId="FontStyle13">
    <w:name w:val="Font Style13"/>
    <w:basedOn w:val="Policepardfaut"/>
    <w:uiPriority w:val="99"/>
    <w:rsid w:val="00074FC2"/>
    <w:rPr>
      <w:rFonts w:ascii="Arial Unicode MS" w:eastAsia="Arial Unicode MS" w:cs="Arial Unicode MS"/>
      <w:sz w:val="18"/>
      <w:szCs w:val="18"/>
    </w:rPr>
  </w:style>
  <w:style w:type="paragraph" w:styleId="Corpsdetexte">
    <w:name w:val="Body Text"/>
    <w:basedOn w:val="Normal"/>
    <w:link w:val="CorpsdetexteCar"/>
    <w:rsid w:val="00A830F4"/>
    <w:pPr>
      <w:spacing w:after="12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rsid w:val="00A830F4"/>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8AB5E-BB17-4234-8088-00D9654F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4</Pages>
  <Words>1583</Words>
  <Characters>8710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VERS L’HABITAT DURABLE  EN ALGERIE : (CAS DU LOGEMENT A HAUTE PERFORMANCE ENERGETIQUE- HPE)</vt:lpstr>
    </vt:vector>
  </TitlesOfParts>
  <Company/>
  <LinksUpToDate>false</LinksUpToDate>
  <CharactersWithSpaces>10273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 L’HABITAT DURABLE  EN ALGERIE : (CAS DU LOGEMENT A HAUTE PERFORMANCE ENERGETIQUE- HPE)</dc:title>
  <dc:creator>pc</dc:creator>
  <cp:lastModifiedBy>pc</cp:lastModifiedBy>
  <cp:revision>22</cp:revision>
  <cp:lastPrinted>2011-05-07T22:38:00Z</cp:lastPrinted>
  <dcterms:created xsi:type="dcterms:W3CDTF">2011-03-04T18:49:00Z</dcterms:created>
  <dcterms:modified xsi:type="dcterms:W3CDTF">2011-05-08T00:31:00Z</dcterms:modified>
</cp:coreProperties>
</file>