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0B9" w:rsidRDefault="006B7EA9" w:rsidP="00AF336E">
      <w:pPr>
        <w:bidi/>
        <w:spacing w:before="240" w:after="240" w:line="240" w:lineRule="auto"/>
        <w:jc w:val="both"/>
        <w:rPr>
          <w:rStyle w:val="longtext"/>
          <w:rFonts w:ascii="Andalus" w:hAnsi="Andalus" w:cs="Andalus"/>
          <w:color w:val="000000"/>
          <w:sz w:val="32"/>
          <w:szCs w:val="32"/>
          <w:rtl/>
        </w:rPr>
      </w:pPr>
      <w:r w:rsidRPr="00AF336E">
        <w:rPr>
          <w:rFonts w:ascii="Andalus" w:hAnsi="Andalus" w:cs="Andalus"/>
          <w:b/>
          <w:bCs/>
          <w:sz w:val="36"/>
          <w:szCs w:val="36"/>
          <w:rtl/>
        </w:rPr>
        <w:t>ملخص</w:t>
      </w:r>
      <w:r w:rsidR="00F91AA6" w:rsidRPr="00AF336E">
        <w:rPr>
          <w:rStyle w:val="longtext"/>
          <w:rFonts w:ascii="Andalus" w:hAnsi="Andalus" w:cs="Andalus"/>
          <w:color w:val="000000"/>
          <w:sz w:val="36"/>
          <w:szCs w:val="36"/>
          <w:rtl/>
        </w:rPr>
        <w:t>:</w:t>
      </w:r>
      <w:r w:rsidR="00F91AA6" w:rsidRPr="00AF336E">
        <w:rPr>
          <w:rStyle w:val="longtext"/>
          <w:rFonts w:hint="cs"/>
          <w:sz w:val="32"/>
          <w:szCs w:val="32"/>
          <w:rtl/>
        </w:rPr>
        <w:br/>
      </w:r>
      <w:r w:rsidR="00F91AA6" w:rsidRPr="00572141">
        <w:rPr>
          <w:rStyle w:val="longtext"/>
          <w:rFonts w:ascii="Andalus" w:hAnsi="Andalus" w:cs="Andalus"/>
          <w:color w:val="000000"/>
          <w:sz w:val="32"/>
          <w:szCs w:val="32"/>
          <w:rtl/>
        </w:rPr>
        <w:t>أزمة المناخ الحالي</w:t>
      </w:r>
      <w:r w:rsidR="00A420B9">
        <w:rPr>
          <w:rStyle w:val="longtext"/>
          <w:rFonts w:ascii="Andalus" w:hAnsi="Andalus" w:cs="Andalus" w:hint="cs"/>
          <w:color w:val="000000"/>
          <w:sz w:val="32"/>
          <w:szCs w:val="32"/>
          <w:rtl/>
          <w:lang w:bidi="ar-DZ"/>
        </w:rPr>
        <w:t>ة</w:t>
      </w:r>
      <w:r w:rsidR="00F91AA6" w:rsidRPr="00572141">
        <w:rPr>
          <w:rStyle w:val="longtext"/>
          <w:rFonts w:ascii="Andalus" w:hAnsi="Andalus" w:cs="Andalus"/>
          <w:color w:val="000000"/>
          <w:sz w:val="32"/>
          <w:szCs w:val="32"/>
          <w:rtl/>
        </w:rPr>
        <w:t xml:space="preserve"> </w:t>
      </w:r>
      <w:r w:rsidR="00A420B9">
        <w:rPr>
          <w:rStyle w:val="longtext"/>
          <w:rFonts w:ascii="Andalus" w:hAnsi="Andalus" w:cs="Andalus" w:hint="cs"/>
          <w:color w:val="000000"/>
          <w:sz w:val="32"/>
          <w:szCs w:val="32"/>
          <w:rtl/>
        </w:rPr>
        <w:t>ت</w:t>
      </w:r>
      <w:r w:rsidR="00F91AA6" w:rsidRPr="00572141">
        <w:rPr>
          <w:rStyle w:val="longtext"/>
          <w:rFonts w:ascii="Andalus" w:hAnsi="Andalus" w:cs="Andalus"/>
          <w:color w:val="000000"/>
          <w:sz w:val="32"/>
          <w:szCs w:val="32"/>
          <w:rtl/>
        </w:rPr>
        <w:t>شكل تهديدا حقيقيا لأجيال الحاضر والمستقبل. وهكذا ، فإن حالات الطوارئ المنا</w:t>
      </w:r>
      <w:r w:rsidR="00A420B9">
        <w:rPr>
          <w:rStyle w:val="longtext"/>
          <w:rFonts w:ascii="Andalus" w:hAnsi="Andalus" w:cs="Andalus" w:hint="cs"/>
          <w:color w:val="000000"/>
          <w:sz w:val="32"/>
          <w:szCs w:val="32"/>
          <w:rtl/>
        </w:rPr>
        <w:t xml:space="preserve">خية </w:t>
      </w:r>
      <w:r w:rsidR="00F91AA6" w:rsidRPr="00572141">
        <w:rPr>
          <w:rStyle w:val="longtext"/>
          <w:rFonts w:ascii="Andalus" w:hAnsi="Andalus" w:cs="Andalus"/>
          <w:color w:val="000000"/>
          <w:sz w:val="32"/>
          <w:szCs w:val="32"/>
          <w:rtl/>
        </w:rPr>
        <w:t xml:space="preserve"> وتناقص </w:t>
      </w:r>
      <w:r w:rsidR="00A420B9" w:rsidRPr="00572141">
        <w:rPr>
          <w:rStyle w:val="longtext"/>
          <w:rFonts w:ascii="Andalus" w:hAnsi="Andalus" w:cs="Andalus" w:hint="cs"/>
          <w:color w:val="000000"/>
          <w:sz w:val="32"/>
          <w:szCs w:val="32"/>
          <w:rtl/>
        </w:rPr>
        <w:t>مخزون</w:t>
      </w:r>
      <w:r w:rsidR="00F91AA6" w:rsidRPr="00572141">
        <w:rPr>
          <w:rStyle w:val="longtext"/>
          <w:rFonts w:ascii="Andalus" w:hAnsi="Andalus" w:cs="Andalus"/>
          <w:color w:val="000000"/>
          <w:sz w:val="32"/>
          <w:szCs w:val="32"/>
          <w:rtl/>
        </w:rPr>
        <w:t xml:space="preserve"> الوقود في العالم دفع المجتمع الدولي إلى البحث عن إجابات لبدائل </w:t>
      </w:r>
      <w:r w:rsidR="00A420B9">
        <w:rPr>
          <w:rStyle w:val="longtext"/>
          <w:rFonts w:ascii="Andalus" w:hAnsi="Andalus" w:cs="Andalus" w:hint="cs"/>
          <w:color w:val="000000"/>
          <w:sz w:val="32"/>
          <w:szCs w:val="32"/>
          <w:rtl/>
        </w:rPr>
        <w:t xml:space="preserve">منها </w:t>
      </w:r>
      <w:r w:rsidR="00F91AA6" w:rsidRPr="00572141">
        <w:rPr>
          <w:rStyle w:val="longtext"/>
          <w:rFonts w:ascii="Andalus" w:hAnsi="Andalus" w:cs="Andalus"/>
          <w:color w:val="000000"/>
          <w:sz w:val="32"/>
          <w:szCs w:val="32"/>
          <w:rtl/>
        </w:rPr>
        <w:t>الطاقة الخضراء</w:t>
      </w:r>
      <w:r w:rsidR="00A420B9">
        <w:rPr>
          <w:rStyle w:val="longtext"/>
          <w:rFonts w:ascii="Andalus" w:hAnsi="Andalus" w:cs="Andalus" w:hint="cs"/>
          <w:color w:val="000000"/>
          <w:sz w:val="32"/>
          <w:szCs w:val="32"/>
          <w:rtl/>
        </w:rPr>
        <w:t>.</w:t>
      </w:r>
    </w:p>
    <w:p w:rsidR="00F24138" w:rsidRDefault="00F91AA6" w:rsidP="00AF336E">
      <w:pPr>
        <w:bidi/>
        <w:spacing w:before="240" w:after="240" w:line="240" w:lineRule="auto"/>
        <w:jc w:val="both"/>
        <w:rPr>
          <w:rStyle w:val="longtext"/>
          <w:rFonts w:ascii="Andalus" w:hAnsi="Andalus" w:cs="Andalus"/>
          <w:color w:val="000000"/>
          <w:sz w:val="32"/>
          <w:szCs w:val="32"/>
          <w:rtl/>
        </w:rPr>
      </w:pPr>
      <w:r w:rsidRPr="00572141">
        <w:rPr>
          <w:rStyle w:val="longtext"/>
          <w:rFonts w:ascii="Andalus" w:hAnsi="Andalus" w:cs="Andalus"/>
          <w:color w:val="000000"/>
          <w:sz w:val="32"/>
          <w:szCs w:val="32"/>
          <w:rtl/>
        </w:rPr>
        <w:t xml:space="preserve">يمثل قطاع البناء </w:t>
      </w:r>
      <w:r w:rsidR="00A420B9">
        <w:rPr>
          <w:rStyle w:val="longtext"/>
          <w:rFonts w:ascii="Andalus" w:hAnsi="Andalus" w:cs="Andalus" w:hint="cs"/>
          <w:color w:val="000000"/>
          <w:sz w:val="32"/>
          <w:szCs w:val="32"/>
          <w:rtl/>
        </w:rPr>
        <w:t xml:space="preserve"> نسبة </w:t>
      </w:r>
      <w:r w:rsidRPr="00572141">
        <w:rPr>
          <w:rStyle w:val="longtext"/>
          <w:rFonts w:ascii="Andalus" w:hAnsi="Andalus" w:cs="Andalus"/>
          <w:color w:val="000000"/>
          <w:sz w:val="32"/>
          <w:szCs w:val="32"/>
          <w:rtl/>
        </w:rPr>
        <w:t xml:space="preserve">26،5 ٪ من </w:t>
      </w:r>
      <w:r w:rsidR="00A420B9" w:rsidRPr="00572141">
        <w:rPr>
          <w:rStyle w:val="longtext"/>
          <w:rFonts w:ascii="Andalus" w:hAnsi="Andalus" w:cs="Andalus" w:hint="cs"/>
          <w:color w:val="000000"/>
          <w:sz w:val="32"/>
          <w:szCs w:val="32"/>
          <w:rtl/>
        </w:rPr>
        <w:t>انبعاث</w:t>
      </w:r>
      <w:r w:rsidRPr="00572141">
        <w:rPr>
          <w:rStyle w:val="longtext"/>
          <w:rFonts w:ascii="Andalus" w:hAnsi="Andalus" w:cs="Andalus"/>
          <w:color w:val="000000"/>
          <w:sz w:val="32"/>
          <w:szCs w:val="32"/>
          <w:rtl/>
        </w:rPr>
        <w:t xml:space="preserve"> غازات الدفيئة. المساكن </w:t>
      </w:r>
      <w:r w:rsidR="00A420B9">
        <w:rPr>
          <w:rStyle w:val="longtext"/>
          <w:rFonts w:ascii="Andalus" w:hAnsi="Andalus" w:cs="Andalus" w:hint="cs"/>
          <w:color w:val="000000"/>
          <w:sz w:val="32"/>
          <w:szCs w:val="32"/>
          <w:rtl/>
        </w:rPr>
        <w:t>المبنية</w:t>
      </w:r>
      <w:r w:rsidRPr="00572141">
        <w:rPr>
          <w:rStyle w:val="longtext"/>
          <w:rFonts w:ascii="Andalus" w:hAnsi="Andalus" w:cs="Andalus"/>
          <w:color w:val="000000"/>
          <w:sz w:val="32"/>
          <w:szCs w:val="32"/>
          <w:rtl/>
        </w:rPr>
        <w:t xml:space="preserve"> </w:t>
      </w:r>
      <w:r w:rsidR="00A420B9" w:rsidRPr="00572141">
        <w:rPr>
          <w:rStyle w:val="longtext"/>
          <w:rFonts w:ascii="Andalus" w:hAnsi="Andalus" w:cs="Andalus"/>
          <w:color w:val="000000"/>
          <w:sz w:val="32"/>
          <w:szCs w:val="32"/>
          <w:rtl/>
        </w:rPr>
        <w:t xml:space="preserve">معزولة </w:t>
      </w:r>
      <w:r w:rsidR="00A420B9" w:rsidRPr="00572141">
        <w:rPr>
          <w:rStyle w:val="longtext"/>
          <w:rFonts w:ascii="Andalus" w:hAnsi="Andalus" w:cs="Andalus" w:hint="cs"/>
          <w:color w:val="000000"/>
          <w:sz w:val="32"/>
          <w:szCs w:val="32"/>
          <w:rtl/>
        </w:rPr>
        <w:t>نسبيا،</w:t>
      </w:r>
      <w:r w:rsidRPr="00572141">
        <w:rPr>
          <w:rStyle w:val="longtext"/>
          <w:rFonts w:ascii="Andalus" w:hAnsi="Andalus" w:cs="Andalus"/>
          <w:color w:val="000000"/>
          <w:sz w:val="32"/>
          <w:szCs w:val="32"/>
          <w:rtl/>
        </w:rPr>
        <w:t xml:space="preserve"> الأمر الذي يعني أنها </w:t>
      </w:r>
      <w:r w:rsidR="00A420B9">
        <w:rPr>
          <w:rStyle w:val="longtext"/>
          <w:rFonts w:ascii="Andalus" w:hAnsi="Andalus" w:cs="Andalus" w:hint="cs"/>
          <w:color w:val="000000"/>
          <w:sz w:val="32"/>
          <w:szCs w:val="32"/>
          <w:rtl/>
        </w:rPr>
        <w:t>تفقد</w:t>
      </w:r>
      <w:r w:rsidRPr="00572141">
        <w:rPr>
          <w:rStyle w:val="longtext"/>
          <w:rFonts w:ascii="Andalus" w:hAnsi="Andalus" w:cs="Andalus"/>
          <w:color w:val="000000"/>
          <w:sz w:val="32"/>
          <w:szCs w:val="32"/>
          <w:rtl/>
        </w:rPr>
        <w:t xml:space="preserve"> نسبة عالية من الحرارة و</w:t>
      </w:r>
      <w:r w:rsidR="00A420B9">
        <w:rPr>
          <w:rStyle w:val="longtext"/>
          <w:rFonts w:ascii="Andalus" w:hAnsi="Andalus" w:cs="Andalus" w:hint="cs"/>
          <w:color w:val="000000"/>
          <w:sz w:val="32"/>
          <w:szCs w:val="32"/>
          <w:rtl/>
        </w:rPr>
        <w:t xml:space="preserve">تستهلك كثير من </w:t>
      </w:r>
      <w:r w:rsidR="00A420B9" w:rsidRPr="00572141">
        <w:rPr>
          <w:rStyle w:val="longtext"/>
          <w:rFonts w:ascii="Andalus" w:hAnsi="Andalus" w:cs="Andalus" w:hint="cs"/>
          <w:color w:val="000000"/>
          <w:sz w:val="32"/>
          <w:szCs w:val="32"/>
          <w:rtl/>
        </w:rPr>
        <w:t>الطاقة.</w:t>
      </w:r>
    </w:p>
    <w:p w:rsidR="00B95EEE" w:rsidRDefault="00F24138" w:rsidP="00CC7BDE">
      <w:pPr>
        <w:bidi/>
        <w:spacing w:before="240" w:after="240" w:line="240" w:lineRule="auto"/>
        <w:rPr>
          <w:rStyle w:val="longtext"/>
          <w:rFonts w:ascii="Andalus" w:hAnsi="Andalus" w:cs="Andalus"/>
          <w:color w:val="000000"/>
          <w:sz w:val="32"/>
          <w:szCs w:val="32"/>
          <w:rtl/>
        </w:rPr>
      </w:pPr>
      <w:r>
        <w:rPr>
          <w:rStyle w:val="longtext"/>
          <w:rFonts w:ascii="Andalus" w:hAnsi="Andalus" w:cs="Andalus" w:hint="cs"/>
          <w:color w:val="000000"/>
          <w:sz w:val="32"/>
          <w:szCs w:val="32"/>
          <w:rtl/>
        </w:rPr>
        <w:t>المساكن</w:t>
      </w:r>
      <w:r w:rsidR="00F91AA6" w:rsidRPr="00572141">
        <w:rPr>
          <w:rStyle w:val="longtext"/>
          <w:rFonts w:ascii="Andalus" w:hAnsi="Andalus" w:cs="Andalus"/>
          <w:color w:val="000000"/>
          <w:sz w:val="32"/>
          <w:szCs w:val="32"/>
          <w:rtl/>
        </w:rPr>
        <w:t xml:space="preserve"> المنا</w:t>
      </w:r>
      <w:r>
        <w:rPr>
          <w:rStyle w:val="longtext"/>
          <w:rFonts w:ascii="Andalus" w:hAnsi="Andalus" w:cs="Andalus" w:hint="cs"/>
          <w:color w:val="000000"/>
          <w:sz w:val="32"/>
          <w:szCs w:val="32"/>
          <w:rtl/>
        </w:rPr>
        <w:t>خية</w:t>
      </w:r>
      <w:r w:rsidR="00F91AA6" w:rsidRPr="00572141">
        <w:rPr>
          <w:rStyle w:val="longtext"/>
          <w:rFonts w:ascii="Andalus" w:hAnsi="Andalus" w:cs="Andalus"/>
          <w:color w:val="000000"/>
          <w:sz w:val="32"/>
          <w:szCs w:val="32"/>
          <w:rtl/>
        </w:rPr>
        <w:t xml:space="preserve"> </w:t>
      </w:r>
      <w:r>
        <w:rPr>
          <w:rStyle w:val="longtext"/>
          <w:rFonts w:ascii="Andalus" w:hAnsi="Andalus" w:cs="Andalus" w:hint="cs"/>
          <w:color w:val="000000"/>
          <w:sz w:val="32"/>
          <w:szCs w:val="32"/>
          <w:rtl/>
        </w:rPr>
        <w:t xml:space="preserve">هو الحل الوحيد للقضاء على هذه </w:t>
      </w:r>
      <w:r w:rsidR="00F91AA6" w:rsidRPr="00572141">
        <w:rPr>
          <w:rStyle w:val="longtext"/>
          <w:rFonts w:ascii="Andalus" w:hAnsi="Andalus" w:cs="Andalus"/>
          <w:color w:val="000000"/>
          <w:sz w:val="32"/>
          <w:szCs w:val="32"/>
          <w:rtl/>
        </w:rPr>
        <w:t xml:space="preserve"> "القيود" </w:t>
      </w:r>
      <w:r>
        <w:rPr>
          <w:rStyle w:val="longtext"/>
          <w:rFonts w:ascii="Andalus" w:hAnsi="Andalus" w:cs="Andalus" w:hint="cs"/>
          <w:color w:val="000000"/>
          <w:sz w:val="32"/>
          <w:szCs w:val="32"/>
          <w:rtl/>
        </w:rPr>
        <w:t xml:space="preserve">و إنتاج سكن ذو </w:t>
      </w:r>
      <w:r w:rsidR="00F91AA6" w:rsidRPr="00572141">
        <w:rPr>
          <w:rStyle w:val="longtext"/>
          <w:rFonts w:ascii="Andalus" w:hAnsi="Andalus" w:cs="Andalus"/>
          <w:color w:val="000000"/>
          <w:sz w:val="32"/>
          <w:szCs w:val="32"/>
          <w:rtl/>
        </w:rPr>
        <w:t xml:space="preserve"> رفاهية وراحة و</w:t>
      </w:r>
      <w:r w:rsidR="00CC7BDE">
        <w:rPr>
          <w:rStyle w:val="longtext"/>
          <w:rFonts w:ascii="Andalus" w:hAnsi="Andalus" w:cs="Andalus" w:hint="cs"/>
          <w:color w:val="000000"/>
          <w:sz w:val="32"/>
          <w:szCs w:val="32"/>
          <w:lang w:bidi="ar-DZ"/>
        </w:rPr>
        <w:t xml:space="preserve"> </w:t>
      </w:r>
      <w:r w:rsidR="00CC7BDE" w:rsidRPr="00572141">
        <w:rPr>
          <w:rStyle w:val="longtext"/>
          <w:rFonts w:ascii="Andalus" w:hAnsi="Andalus" w:cs="Andalus" w:hint="cs"/>
          <w:color w:val="000000"/>
          <w:sz w:val="32"/>
          <w:szCs w:val="32"/>
          <w:rtl/>
        </w:rPr>
        <w:t>اقتصاد</w:t>
      </w:r>
      <w:r w:rsidR="00F91AA6" w:rsidRPr="00572141">
        <w:rPr>
          <w:rStyle w:val="longtext"/>
          <w:rFonts w:ascii="Andalus" w:hAnsi="Andalus" w:cs="Andalus"/>
          <w:color w:val="000000"/>
          <w:sz w:val="32"/>
          <w:szCs w:val="32"/>
          <w:rtl/>
        </w:rPr>
        <w:t xml:space="preserve">. </w:t>
      </w:r>
      <w:r>
        <w:rPr>
          <w:rStyle w:val="longtext"/>
          <w:rFonts w:ascii="Andalus" w:hAnsi="Andalus" w:cs="Andalus" w:hint="cs"/>
          <w:color w:val="000000"/>
          <w:sz w:val="32"/>
          <w:szCs w:val="32"/>
          <w:rtl/>
        </w:rPr>
        <w:t xml:space="preserve">مع </w:t>
      </w:r>
      <w:r w:rsidR="00F91AA6" w:rsidRPr="00572141">
        <w:rPr>
          <w:rStyle w:val="longtext"/>
          <w:rFonts w:ascii="Andalus" w:hAnsi="Andalus" w:cs="Andalus"/>
          <w:color w:val="000000"/>
          <w:sz w:val="32"/>
          <w:szCs w:val="32"/>
          <w:rtl/>
        </w:rPr>
        <w:t>دمج الطاق</w:t>
      </w:r>
      <w:r>
        <w:rPr>
          <w:rStyle w:val="longtext"/>
          <w:rFonts w:ascii="Andalus" w:hAnsi="Andalus" w:cs="Andalus" w:hint="cs"/>
          <w:color w:val="000000"/>
          <w:sz w:val="32"/>
          <w:szCs w:val="32"/>
          <w:rtl/>
        </w:rPr>
        <w:t>ات</w:t>
      </w:r>
      <w:r w:rsidR="00F91AA6" w:rsidRPr="00572141">
        <w:rPr>
          <w:rStyle w:val="longtext"/>
          <w:rFonts w:ascii="Andalus" w:hAnsi="Andalus" w:cs="Andalus"/>
          <w:color w:val="000000"/>
          <w:sz w:val="32"/>
          <w:szCs w:val="32"/>
          <w:rtl/>
        </w:rPr>
        <w:t xml:space="preserve"> المتجددة</w:t>
      </w:r>
      <w:r>
        <w:rPr>
          <w:rStyle w:val="longtext"/>
          <w:rFonts w:ascii="Andalus" w:hAnsi="Andalus" w:cs="Andalus" w:hint="cs"/>
          <w:color w:val="000000"/>
          <w:sz w:val="32"/>
          <w:szCs w:val="32"/>
          <w:rtl/>
        </w:rPr>
        <w:t xml:space="preserve"> أحسن</w:t>
      </w:r>
      <w:r w:rsidR="00F91AA6" w:rsidRPr="00572141">
        <w:rPr>
          <w:rStyle w:val="longtext"/>
          <w:rFonts w:ascii="Andalus" w:hAnsi="Andalus" w:cs="Andalus"/>
          <w:color w:val="000000"/>
          <w:sz w:val="32"/>
          <w:szCs w:val="32"/>
          <w:rtl/>
        </w:rPr>
        <w:t xml:space="preserve"> </w:t>
      </w:r>
      <w:r>
        <w:rPr>
          <w:rStyle w:val="longtext"/>
          <w:rFonts w:ascii="Andalus" w:hAnsi="Andalus" w:cs="Andalus" w:hint="cs"/>
          <w:color w:val="000000"/>
          <w:sz w:val="32"/>
          <w:szCs w:val="32"/>
          <w:rtl/>
        </w:rPr>
        <w:t>بكثير</w:t>
      </w:r>
      <w:r w:rsidR="00F91AA6" w:rsidRPr="00572141">
        <w:rPr>
          <w:rStyle w:val="longtext"/>
          <w:rFonts w:ascii="Andalus" w:hAnsi="Andalus" w:cs="Andalus"/>
          <w:color w:val="000000"/>
          <w:sz w:val="32"/>
          <w:szCs w:val="32"/>
          <w:rtl/>
        </w:rPr>
        <w:t xml:space="preserve"> من استخدام التكنولوجيا</w:t>
      </w:r>
      <w:r>
        <w:rPr>
          <w:rStyle w:val="longtext"/>
          <w:rFonts w:ascii="Andalus" w:hAnsi="Andalus" w:cs="Andalus" w:hint="cs"/>
          <w:color w:val="000000"/>
          <w:sz w:val="32"/>
          <w:szCs w:val="32"/>
          <w:rtl/>
        </w:rPr>
        <w:t>ت</w:t>
      </w:r>
      <w:r w:rsidR="00F91AA6" w:rsidRPr="00572141">
        <w:rPr>
          <w:rStyle w:val="longtext"/>
          <w:rFonts w:ascii="Andalus" w:hAnsi="Andalus" w:cs="Andalus"/>
          <w:color w:val="000000"/>
          <w:sz w:val="32"/>
          <w:szCs w:val="32"/>
          <w:rtl/>
        </w:rPr>
        <w:t xml:space="preserve"> الجديدة في </w:t>
      </w:r>
      <w:r w:rsidRPr="00572141">
        <w:rPr>
          <w:rStyle w:val="longtext"/>
          <w:rFonts w:ascii="Andalus" w:hAnsi="Andalus" w:cs="Andalus" w:hint="cs"/>
          <w:color w:val="000000"/>
          <w:sz w:val="32"/>
          <w:szCs w:val="32"/>
          <w:rtl/>
        </w:rPr>
        <w:t>البناء</w:t>
      </w:r>
      <w:r>
        <w:rPr>
          <w:rStyle w:val="longtext"/>
          <w:rFonts w:ascii="Andalus" w:hAnsi="Andalus" w:cs="Andalus" w:hint="cs"/>
          <w:color w:val="000000"/>
          <w:sz w:val="32"/>
          <w:szCs w:val="32"/>
          <w:rtl/>
        </w:rPr>
        <w:t>.</w:t>
      </w:r>
      <w:r w:rsidR="00F91AA6" w:rsidRPr="00572141">
        <w:rPr>
          <w:rStyle w:val="longtext"/>
          <w:rFonts w:ascii="Andalus" w:hAnsi="Andalus" w:cs="Andalus"/>
          <w:color w:val="000000"/>
          <w:sz w:val="32"/>
          <w:szCs w:val="32"/>
          <w:rtl/>
        </w:rPr>
        <w:t xml:space="preserve"> ويجب أن </w:t>
      </w:r>
      <w:r>
        <w:rPr>
          <w:rStyle w:val="longtext"/>
          <w:rFonts w:ascii="Andalus" w:hAnsi="Andalus" w:cs="Andalus" w:hint="cs"/>
          <w:color w:val="000000"/>
          <w:sz w:val="32"/>
          <w:szCs w:val="32"/>
          <w:rtl/>
        </w:rPr>
        <w:t xml:space="preserve">يكون موجود في </w:t>
      </w:r>
      <w:r w:rsidR="00F91AA6" w:rsidRPr="00572141">
        <w:rPr>
          <w:rStyle w:val="longtext"/>
          <w:rFonts w:ascii="Andalus" w:hAnsi="Andalus" w:cs="Andalus"/>
          <w:color w:val="000000"/>
          <w:sz w:val="32"/>
          <w:szCs w:val="32"/>
          <w:rtl/>
        </w:rPr>
        <w:t>الجزائر</w:t>
      </w:r>
      <w:r>
        <w:rPr>
          <w:rStyle w:val="longtext"/>
          <w:rFonts w:ascii="Andalus" w:hAnsi="Andalus" w:cs="Andalus" w:hint="cs"/>
          <w:color w:val="000000"/>
          <w:sz w:val="32"/>
          <w:szCs w:val="32"/>
          <w:rtl/>
        </w:rPr>
        <w:t xml:space="preserve"> للقضاء على المشاكل التي يعانيها السكن حاليا.</w:t>
      </w:r>
      <w:r w:rsidR="00F91AA6" w:rsidRPr="00572141">
        <w:rPr>
          <w:rFonts w:ascii="Andalus" w:hAnsi="Andalus" w:cs="Andalus"/>
          <w:color w:val="000000"/>
          <w:sz w:val="32"/>
          <w:szCs w:val="32"/>
          <w:rtl/>
        </w:rPr>
        <w:br/>
      </w:r>
      <w:r>
        <w:rPr>
          <w:rStyle w:val="longtext"/>
          <w:rFonts w:ascii="Andalus" w:hAnsi="Andalus" w:cs="Andalus" w:hint="cs"/>
          <w:color w:val="000000"/>
          <w:sz w:val="32"/>
          <w:szCs w:val="32"/>
          <w:rtl/>
        </w:rPr>
        <w:t>برنامج النوعية و</w:t>
      </w:r>
      <w:r w:rsidR="00F91AA6" w:rsidRPr="00572141">
        <w:rPr>
          <w:rStyle w:val="longtext"/>
          <w:rFonts w:ascii="Andalus" w:hAnsi="Andalus" w:cs="Andalus"/>
          <w:color w:val="000000"/>
          <w:sz w:val="32"/>
          <w:szCs w:val="32"/>
          <w:rtl/>
        </w:rPr>
        <w:t xml:space="preserve"> استخدام الطاقة </w:t>
      </w:r>
      <w:r>
        <w:rPr>
          <w:rStyle w:val="longtext"/>
          <w:rFonts w:ascii="Andalus" w:hAnsi="Andalus" w:cs="Andalus" w:hint="cs"/>
          <w:color w:val="000000"/>
          <w:sz w:val="32"/>
          <w:szCs w:val="32"/>
          <w:rtl/>
        </w:rPr>
        <w:t xml:space="preserve">أصبح </w:t>
      </w:r>
      <w:r w:rsidRPr="00572141">
        <w:rPr>
          <w:rStyle w:val="longtext"/>
          <w:rFonts w:ascii="Andalus" w:hAnsi="Andalus" w:cs="Andalus" w:hint="cs"/>
          <w:color w:val="000000"/>
          <w:sz w:val="32"/>
          <w:szCs w:val="32"/>
          <w:rtl/>
        </w:rPr>
        <w:t>حقيقة</w:t>
      </w:r>
      <w:r w:rsidR="00F91AA6" w:rsidRPr="00572141">
        <w:rPr>
          <w:rStyle w:val="longtext"/>
          <w:rFonts w:ascii="Andalus" w:hAnsi="Andalus" w:cs="Andalus"/>
          <w:color w:val="000000"/>
          <w:sz w:val="32"/>
          <w:szCs w:val="32"/>
          <w:rtl/>
        </w:rPr>
        <w:t xml:space="preserve"> واقع</w:t>
      </w:r>
      <w:r>
        <w:rPr>
          <w:rStyle w:val="longtext"/>
          <w:rFonts w:ascii="Andalus" w:hAnsi="Andalus" w:cs="Andalus" w:hint="cs"/>
          <w:color w:val="000000"/>
          <w:sz w:val="32"/>
          <w:szCs w:val="32"/>
          <w:rtl/>
        </w:rPr>
        <w:t>ي</w:t>
      </w:r>
      <w:r w:rsidR="00F91AA6" w:rsidRPr="00572141">
        <w:rPr>
          <w:rStyle w:val="longtext"/>
          <w:rFonts w:ascii="Andalus" w:hAnsi="Andalus" w:cs="Andalus"/>
          <w:color w:val="000000"/>
          <w:sz w:val="32"/>
          <w:szCs w:val="32"/>
          <w:rtl/>
        </w:rPr>
        <w:t xml:space="preserve">ة في قطاع الإسكان في </w:t>
      </w:r>
      <w:r w:rsidRPr="00572141">
        <w:rPr>
          <w:rStyle w:val="longtext"/>
          <w:rFonts w:ascii="Andalus" w:hAnsi="Andalus" w:cs="Andalus" w:hint="cs"/>
          <w:color w:val="000000"/>
          <w:sz w:val="32"/>
          <w:szCs w:val="32"/>
          <w:rtl/>
        </w:rPr>
        <w:t>الجزائر،</w:t>
      </w:r>
      <w:r w:rsidR="00F91AA6" w:rsidRPr="00572141">
        <w:rPr>
          <w:rStyle w:val="longtext"/>
          <w:rFonts w:ascii="Andalus" w:hAnsi="Andalus" w:cs="Andalus"/>
          <w:color w:val="000000"/>
          <w:sz w:val="32"/>
          <w:szCs w:val="32"/>
          <w:rtl/>
        </w:rPr>
        <w:t xml:space="preserve"> ومشروع إسكان 600 </w:t>
      </w:r>
      <w:r>
        <w:rPr>
          <w:rStyle w:val="longtext"/>
          <w:rFonts w:ascii="Andalus" w:hAnsi="Andalus" w:cs="Andalus" w:hint="cs"/>
          <w:color w:val="000000"/>
          <w:sz w:val="32"/>
          <w:szCs w:val="32"/>
          <w:rtl/>
        </w:rPr>
        <w:t>مسكن</w:t>
      </w:r>
      <w:r w:rsidR="00F91AA6" w:rsidRPr="00572141">
        <w:rPr>
          <w:rStyle w:val="longtext"/>
          <w:rFonts w:ascii="Andalus" w:hAnsi="Andalus" w:cs="Andalus"/>
          <w:color w:val="000000"/>
          <w:sz w:val="32"/>
          <w:szCs w:val="32"/>
          <w:rtl/>
        </w:rPr>
        <w:t xml:space="preserve"> </w:t>
      </w:r>
      <w:r>
        <w:rPr>
          <w:rStyle w:val="longtext"/>
          <w:rFonts w:ascii="Andalus" w:hAnsi="Andalus" w:cs="Andalus" w:hint="cs"/>
          <w:color w:val="000000"/>
          <w:sz w:val="32"/>
          <w:szCs w:val="32"/>
          <w:rtl/>
        </w:rPr>
        <w:t xml:space="preserve">مناخي باستخدام </w:t>
      </w:r>
      <w:r w:rsidRPr="00572141">
        <w:rPr>
          <w:rStyle w:val="longtext"/>
          <w:rFonts w:ascii="Andalus" w:hAnsi="Andalus" w:cs="Andalus" w:hint="cs"/>
          <w:color w:val="000000"/>
          <w:sz w:val="32"/>
          <w:szCs w:val="32"/>
          <w:rtl/>
        </w:rPr>
        <w:t>الطاقة</w:t>
      </w:r>
      <w:r w:rsidR="00F91AA6" w:rsidRPr="00572141">
        <w:rPr>
          <w:rStyle w:val="longtext"/>
          <w:rFonts w:ascii="Andalus" w:hAnsi="Andalus" w:cs="Andalus"/>
          <w:color w:val="000000"/>
          <w:sz w:val="32"/>
          <w:szCs w:val="32"/>
          <w:rtl/>
        </w:rPr>
        <w:t xml:space="preserve"> </w:t>
      </w:r>
      <w:r>
        <w:rPr>
          <w:rStyle w:val="longtext"/>
          <w:rFonts w:ascii="Andalus" w:hAnsi="Andalus" w:cs="Andalus" w:hint="cs"/>
          <w:color w:val="000000"/>
          <w:sz w:val="32"/>
          <w:szCs w:val="32"/>
          <w:rtl/>
        </w:rPr>
        <w:t>المتجددة دليل على ذلك</w:t>
      </w:r>
      <w:r w:rsidR="00F91AA6" w:rsidRPr="00572141">
        <w:rPr>
          <w:rStyle w:val="longtext"/>
          <w:rFonts w:ascii="Andalus" w:hAnsi="Andalus" w:cs="Andalus"/>
          <w:color w:val="000000"/>
          <w:sz w:val="32"/>
          <w:szCs w:val="32"/>
          <w:rtl/>
        </w:rPr>
        <w:t xml:space="preserve">. الهدف من هذا المشروع الذي بدأ في عام 2005 بالتعاون مع الوكالة من أجل تعزيز وترشيد استخدام الطاقة ، </w:t>
      </w:r>
      <w:r>
        <w:rPr>
          <w:rStyle w:val="longtext"/>
          <w:rFonts w:ascii="Andalus" w:hAnsi="Andalus" w:cs="Andalus" w:hint="cs"/>
          <w:color w:val="000000"/>
          <w:sz w:val="32"/>
          <w:szCs w:val="32"/>
          <w:rtl/>
        </w:rPr>
        <w:t xml:space="preserve"> هو </w:t>
      </w:r>
      <w:r w:rsidR="00F91AA6" w:rsidRPr="00572141">
        <w:rPr>
          <w:rStyle w:val="longtext"/>
          <w:rFonts w:ascii="Andalus" w:hAnsi="Andalus" w:cs="Andalus"/>
          <w:color w:val="000000"/>
          <w:sz w:val="32"/>
          <w:szCs w:val="32"/>
          <w:rtl/>
        </w:rPr>
        <w:t xml:space="preserve">ترويج مواد البناء المحلية والأجنبية </w:t>
      </w:r>
      <w:r w:rsidR="00B95EEE">
        <w:rPr>
          <w:rStyle w:val="longtext"/>
          <w:rFonts w:ascii="Andalus" w:hAnsi="Andalus" w:cs="Andalus" w:hint="cs"/>
          <w:color w:val="000000"/>
          <w:sz w:val="32"/>
          <w:szCs w:val="32"/>
          <w:rtl/>
        </w:rPr>
        <w:t xml:space="preserve"> و</w:t>
      </w:r>
      <w:r w:rsidR="00F91AA6" w:rsidRPr="00572141">
        <w:rPr>
          <w:rStyle w:val="longtext"/>
          <w:rFonts w:ascii="Andalus" w:hAnsi="Andalus" w:cs="Andalus"/>
          <w:color w:val="000000"/>
          <w:sz w:val="32"/>
          <w:szCs w:val="32"/>
          <w:rtl/>
        </w:rPr>
        <w:t>تكييفها إلى مناطق مناخية مختلفة. والحد من استهلاك الهواء والعزل الحراري.</w:t>
      </w:r>
      <w:r w:rsidR="00F91AA6" w:rsidRPr="00572141">
        <w:rPr>
          <w:rFonts w:ascii="Andalus" w:hAnsi="Andalus" w:cs="Andalus"/>
          <w:color w:val="000000"/>
          <w:sz w:val="32"/>
          <w:szCs w:val="32"/>
          <w:rtl/>
        </w:rPr>
        <w:br/>
      </w:r>
      <w:r w:rsidR="00F91AA6" w:rsidRPr="00572141">
        <w:rPr>
          <w:rStyle w:val="longtext"/>
          <w:rFonts w:ascii="Andalus" w:hAnsi="Andalus" w:cs="Andalus"/>
          <w:color w:val="000000"/>
          <w:sz w:val="32"/>
          <w:szCs w:val="32"/>
          <w:rtl/>
        </w:rPr>
        <w:t xml:space="preserve">العمارة </w:t>
      </w:r>
      <w:r w:rsidR="00B95EEE">
        <w:rPr>
          <w:rStyle w:val="longtext"/>
          <w:rFonts w:ascii="Andalus" w:hAnsi="Andalus" w:cs="Andalus" w:hint="cs"/>
          <w:color w:val="000000"/>
          <w:sz w:val="32"/>
          <w:szCs w:val="32"/>
          <w:rtl/>
        </w:rPr>
        <w:t xml:space="preserve">التي تعتمد على عوامل </w:t>
      </w:r>
      <w:r w:rsidR="00F91AA6" w:rsidRPr="00572141">
        <w:rPr>
          <w:rStyle w:val="longtext"/>
          <w:rFonts w:ascii="Andalus" w:hAnsi="Andalus" w:cs="Andalus"/>
          <w:color w:val="000000"/>
          <w:sz w:val="32"/>
          <w:szCs w:val="32"/>
          <w:rtl/>
        </w:rPr>
        <w:t>المنا</w:t>
      </w:r>
      <w:r w:rsidR="00B95EEE">
        <w:rPr>
          <w:rStyle w:val="longtext"/>
          <w:rFonts w:ascii="Andalus" w:hAnsi="Andalus" w:cs="Andalus" w:hint="cs"/>
          <w:color w:val="000000"/>
          <w:sz w:val="32"/>
          <w:szCs w:val="32"/>
          <w:rtl/>
        </w:rPr>
        <w:t>خ</w:t>
      </w:r>
      <w:r w:rsidR="00F91AA6" w:rsidRPr="00572141">
        <w:rPr>
          <w:rStyle w:val="longtext"/>
          <w:rFonts w:ascii="Andalus" w:hAnsi="Andalus" w:cs="Andalus"/>
          <w:color w:val="000000"/>
          <w:sz w:val="32"/>
          <w:szCs w:val="32"/>
          <w:rtl/>
        </w:rPr>
        <w:t xml:space="preserve"> </w:t>
      </w:r>
      <w:r w:rsidR="00B95EEE">
        <w:rPr>
          <w:rStyle w:val="longtext"/>
          <w:rFonts w:ascii="Andalus" w:hAnsi="Andalus" w:cs="Andalus" w:hint="cs"/>
          <w:color w:val="000000"/>
          <w:sz w:val="32"/>
          <w:szCs w:val="32"/>
          <w:rtl/>
        </w:rPr>
        <w:t xml:space="preserve">و الطاقات المتجددة </w:t>
      </w:r>
      <w:r w:rsidR="00F91AA6" w:rsidRPr="00572141">
        <w:rPr>
          <w:rStyle w:val="longtext"/>
          <w:rFonts w:ascii="Andalus" w:hAnsi="Andalus" w:cs="Andalus"/>
          <w:color w:val="000000"/>
          <w:sz w:val="32"/>
          <w:szCs w:val="32"/>
          <w:rtl/>
        </w:rPr>
        <w:t xml:space="preserve">التي يتم عرضها الآن </w:t>
      </w:r>
      <w:r w:rsidR="00B95EEE">
        <w:rPr>
          <w:rStyle w:val="longtext"/>
          <w:rFonts w:ascii="Andalus" w:hAnsi="Andalus" w:cs="Andalus" w:hint="cs"/>
          <w:color w:val="000000"/>
          <w:sz w:val="32"/>
          <w:szCs w:val="32"/>
          <w:rtl/>
        </w:rPr>
        <w:t xml:space="preserve">ماهي إلا </w:t>
      </w:r>
      <w:r w:rsidR="00F91AA6" w:rsidRPr="00572141">
        <w:rPr>
          <w:rStyle w:val="longtext"/>
          <w:rFonts w:ascii="Andalus" w:hAnsi="Andalus" w:cs="Andalus"/>
          <w:color w:val="000000"/>
          <w:sz w:val="32"/>
          <w:szCs w:val="32"/>
          <w:rtl/>
        </w:rPr>
        <w:t xml:space="preserve"> امتداد للمعرفة العامية </w:t>
      </w:r>
      <w:r w:rsidR="00B95EEE">
        <w:rPr>
          <w:rStyle w:val="longtext"/>
          <w:rFonts w:ascii="Andalus" w:hAnsi="Andalus" w:cs="Andalus" w:hint="cs"/>
          <w:color w:val="000000"/>
          <w:sz w:val="32"/>
          <w:szCs w:val="32"/>
          <w:rtl/>
        </w:rPr>
        <w:t>للبناء</w:t>
      </w:r>
      <w:r w:rsidR="00F91AA6" w:rsidRPr="00572141">
        <w:rPr>
          <w:rStyle w:val="longtext"/>
          <w:rFonts w:ascii="Andalus" w:hAnsi="Andalus" w:cs="Andalus"/>
          <w:color w:val="000000"/>
          <w:sz w:val="32"/>
          <w:szCs w:val="32"/>
          <w:rtl/>
        </w:rPr>
        <w:t xml:space="preserve"> القائمة على المعرفة </w:t>
      </w:r>
      <w:r w:rsidR="00B95EEE">
        <w:rPr>
          <w:rStyle w:val="longtext"/>
          <w:rFonts w:ascii="Andalus" w:hAnsi="Andalus" w:cs="Andalus" w:hint="cs"/>
          <w:color w:val="000000"/>
          <w:sz w:val="32"/>
          <w:szCs w:val="32"/>
          <w:rtl/>
        </w:rPr>
        <w:t>الحقيقية</w:t>
      </w:r>
      <w:r w:rsidR="00F91AA6" w:rsidRPr="00572141">
        <w:rPr>
          <w:rStyle w:val="longtext"/>
          <w:rFonts w:ascii="Andalus" w:hAnsi="Andalus" w:cs="Andalus"/>
          <w:color w:val="000000"/>
          <w:sz w:val="32"/>
          <w:szCs w:val="32"/>
          <w:rtl/>
        </w:rPr>
        <w:t xml:space="preserve"> للبيئة والمناخ.</w:t>
      </w:r>
      <w:r w:rsidR="00F91AA6" w:rsidRPr="00572141">
        <w:rPr>
          <w:rFonts w:ascii="Andalus" w:hAnsi="Andalus" w:cs="Andalus"/>
          <w:color w:val="000000"/>
          <w:sz w:val="32"/>
          <w:szCs w:val="32"/>
          <w:rtl/>
        </w:rPr>
        <w:br/>
      </w:r>
      <w:r w:rsidR="00B95EEE">
        <w:rPr>
          <w:rStyle w:val="longtext"/>
          <w:rFonts w:ascii="Andalus" w:hAnsi="Andalus" w:cs="Andalus" w:hint="cs"/>
          <w:color w:val="000000"/>
          <w:sz w:val="32"/>
          <w:szCs w:val="32"/>
          <w:rtl/>
        </w:rPr>
        <w:t xml:space="preserve"> التوجيه</w:t>
      </w:r>
      <w:r w:rsidR="00B95EEE" w:rsidRPr="00B95EEE">
        <w:rPr>
          <w:rStyle w:val="longtext"/>
          <w:rFonts w:ascii="Andalus" w:hAnsi="Andalus" w:cs="Andalus" w:hint="cs"/>
          <w:color w:val="000000"/>
          <w:sz w:val="32"/>
          <w:szCs w:val="32"/>
          <w:rtl/>
        </w:rPr>
        <w:t xml:space="preserve"> </w:t>
      </w:r>
      <w:r w:rsidR="00B95EEE">
        <w:rPr>
          <w:rStyle w:val="longtext"/>
          <w:rFonts w:ascii="Andalus" w:hAnsi="Andalus" w:cs="Andalus" w:hint="cs"/>
          <w:color w:val="000000"/>
          <w:sz w:val="32"/>
          <w:szCs w:val="32"/>
          <w:rtl/>
        </w:rPr>
        <w:t>ال</w:t>
      </w:r>
      <w:r w:rsidR="00B95EEE" w:rsidRPr="00572141">
        <w:rPr>
          <w:rStyle w:val="longtext"/>
          <w:rFonts w:ascii="Andalus" w:hAnsi="Andalus" w:cs="Andalus"/>
          <w:color w:val="000000"/>
          <w:sz w:val="32"/>
          <w:szCs w:val="32"/>
          <w:rtl/>
        </w:rPr>
        <w:t>مدروس</w:t>
      </w:r>
      <w:r w:rsidR="00B95EEE">
        <w:rPr>
          <w:rStyle w:val="longtext"/>
          <w:rFonts w:ascii="Andalus" w:hAnsi="Andalus" w:cs="Andalus" w:hint="cs"/>
          <w:color w:val="000000"/>
          <w:sz w:val="32"/>
          <w:szCs w:val="32"/>
          <w:rtl/>
        </w:rPr>
        <w:t xml:space="preserve"> للعمارة </w:t>
      </w:r>
      <w:r w:rsidR="00F91AA6" w:rsidRPr="00572141">
        <w:rPr>
          <w:rStyle w:val="longtext"/>
          <w:rFonts w:ascii="Andalus" w:hAnsi="Andalus" w:cs="Andalus"/>
          <w:color w:val="000000"/>
          <w:sz w:val="32"/>
          <w:szCs w:val="32"/>
          <w:rtl/>
        </w:rPr>
        <w:t>، وحسن اختيار مواد</w:t>
      </w:r>
      <w:r w:rsidR="00B95EEE">
        <w:rPr>
          <w:rStyle w:val="longtext"/>
          <w:rFonts w:ascii="Andalus" w:hAnsi="Andalus" w:cs="Andalus" w:hint="cs"/>
          <w:color w:val="000000"/>
          <w:sz w:val="32"/>
          <w:szCs w:val="32"/>
          <w:rtl/>
        </w:rPr>
        <w:t xml:space="preserve"> البناء</w:t>
      </w:r>
      <w:r w:rsidR="00F91AA6" w:rsidRPr="00572141">
        <w:rPr>
          <w:rStyle w:val="longtext"/>
          <w:rFonts w:ascii="Andalus" w:hAnsi="Andalus" w:cs="Andalus"/>
          <w:color w:val="000000"/>
          <w:sz w:val="32"/>
          <w:szCs w:val="32"/>
          <w:rtl/>
        </w:rPr>
        <w:t xml:space="preserve">، </w:t>
      </w:r>
      <w:r w:rsidR="00B95EEE">
        <w:rPr>
          <w:rStyle w:val="longtext"/>
          <w:rFonts w:ascii="Andalus" w:hAnsi="Andalus" w:cs="Andalus" w:hint="cs"/>
          <w:color w:val="000000"/>
          <w:sz w:val="32"/>
          <w:szCs w:val="32"/>
          <w:rtl/>
        </w:rPr>
        <w:t xml:space="preserve">مع </w:t>
      </w:r>
      <w:r w:rsidR="00F91AA6" w:rsidRPr="00572141">
        <w:rPr>
          <w:rStyle w:val="longtext"/>
          <w:rFonts w:ascii="Andalus" w:hAnsi="Andalus" w:cs="Andalus"/>
          <w:color w:val="000000"/>
          <w:sz w:val="32"/>
          <w:szCs w:val="32"/>
          <w:rtl/>
        </w:rPr>
        <w:t xml:space="preserve"> </w:t>
      </w:r>
      <w:r w:rsidR="00B95EEE">
        <w:rPr>
          <w:rStyle w:val="longtext"/>
          <w:rFonts w:ascii="Andalus" w:hAnsi="Andalus" w:cs="Andalus" w:hint="cs"/>
          <w:color w:val="000000"/>
          <w:sz w:val="32"/>
          <w:szCs w:val="32"/>
          <w:rtl/>
        </w:rPr>
        <w:t xml:space="preserve">توفير </w:t>
      </w:r>
      <w:r w:rsidR="00F91AA6" w:rsidRPr="00572141">
        <w:rPr>
          <w:rStyle w:val="longtext"/>
          <w:rFonts w:ascii="Andalus" w:hAnsi="Andalus" w:cs="Andalus"/>
          <w:color w:val="000000"/>
          <w:sz w:val="32"/>
          <w:szCs w:val="32"/>
          <w:rtl/>
        </w:rPr>
        <w:t>العزل</w:t>
      </w:r>
      <w:r w:rsidR="00B95EEE">
        <w:rPr>
          <w:rStyle w:val="longtext"/>
          <w:rFonts w:ascii="Andalus" w:hAnsi="Andalus" w:cs="Andalus" w:hint="cs"/>
          <w:color w:val="000000"/>
          <w:sz w:val="32"/>
          <w:szCs w:val="32"/>
          <w:rtl/>
        </w:rPr>
        <w:t xml:space="preserve"> الكافي للسكنات دون أن ننسى </w:t>
      </w:r>
      <w:r w:rsidR="00F91AA6" w:rsidRPr="00572141">
        <w:rPr>
          <w:rStyle w:val="longtext"/>
          <w:rFonts w:ascii="Andalus" w:hAnsi="Andalus" w:cs="Andalus"/>
          <w:color w:val="000000"/>
          <w:sz w:val="32"/>
          <w:szCs w:val="32"/>
          <w:rtl/>
        </w:rPr>
        <w:t xml:space="preserve"> ثلاثة </w:t>
      </w:r>
      <w:r w:rsidR="00B95EEE">
        <w:rPr>
          <w:rStyle w:val="longtext"/>
          <w:rFonts w:ascii="Andalus" w:hAnsi="Andalus" w:cs="Andalus" w:hint="cs"/>
          <w:color w:val="000000"/>
          <w:sz w:val="32"/>
          <w:szCs w:val="32"/>
          <w:rtl/>
        </w:rPr>
        <w:t xml:space="preserve">مناهج </w:t>
      </w:r>
      <w:r w:rsidR="00F91AA6" w:rsidRPr="00572141">
        <w:rPr>
          <w:rStyle w:val="longtext"/>
          <w:rFonts w:ascii="Andalus" w:hAnsi="Andalus" w:cs="Andalus"/>
          <w:color w:val="000000"/>
          <w:sz w:val="32"/>
          <w:szCs w:val="32"/>
          <w:rtl/>
        </w:rPr>
        <w:t xml:space="preserve"> : الاجتماعية</w:t>
      </w:r>
      <w:r w:rsidR="00B95EEE" w:rsidRPr="00572141">
        <w:rPr>
          <w:rStyle w:val="longtext"/>
          <w:rFonts w:ascii="Andalus" w:hAnsi="Andalus" w:cs="Andalus"/>
          <w:color w:val="000000"/>
          <w:sz w:val="32"/>
          <w:szCs w:val="32"/>
          <w:rtl/>
        </w:rPr>
        <w:t xml:space="preserve">، </w:t>
      </w:r>
      <w:r w:rsidR="00F91AA6" w:rsidRPr="00572141">
        <w:rPr>
          <w:rStyle w:val="longtext"/>
          <w:rFonts w:ascii="Andalus" w:hAnsi="Andalus" w:cs="Andalus"/>
          <w:color w:val="000000"/>
          <w:sz w:val="32"/>
          <w:szCs w:val="32"/>
          <w:rtl/>
        </w:rPr>
        <w:t xml:space="preserve"> البيئية والاقتصادية</w:t>
      </w:r>
      <w:r w:rsidR="00B95EEE">
        <w:rPr>
          <w:rStyle w:val="longtext"/>
          <w:rFonts w:ascii="Andalus" w:hAnsi="Andalus" w:cs="Andalus" w:hint="cs"/>
          <w:color w:val="000000"/>
          <w:sz w:val="32"/>
          <w:szCs w:val="32"/>
          <w:rtl/>
        </w:rPr>
        <w:t xml:space="preserve"> يجب أن </w:t>
      </w:r>
      <w:r w:rsidR="00AF336E">
        <w:rPr>
          <w:rStyle w:val="longtext"/>
          <w:rFonts w:ascii="Andalus" w:hAnsi="Andalus" w:cs="Andalus" w:hint="cs"/>
          <w:color w:val="000000"/>
          <w:sz w:val="32"/>
          <w:szCs w:val="32"/>
          <w:rtl/>
        </w:rPr>
        <w:t>ت</w:t>
      </w:r>
      <w:r w:rsidR="00B95EEE">
        <w:rPr>
          <w:rStyle w:val="longtext"/>
          <w:rFonts w:ascii="Andalus" w:hAnsi="Andalus" w:cs="Andalus" w:hint="cs"/>
          <w:color w:val="000000"/>
          <w:sz w:val="32"/>
          <w:szCs w:val="32"/>
          <w:rtl/>
        </w:rPr>
        <w:t>توفر</w:t>
      </w:r>
      <w:r w:rsidR="00AF336E">
        <w:rPr>
          <w:rStyle w:val="longtext"/>
          <w:rFonts w:ascii="Andalus" w:hAnsi="Andalus" w:cs="Andalus" w:hint="cs"/>
          <w:color w:val="000000"/>
          <w:sz w:val="32"/>
          <w:szCs w:val="32"/>
          <w:rtl/>
        </w:rPr>
        <w:t xml:space="preserve"> أيضا. </w:t>
      </w:r>
    </w:p>
    <w:p w:rsidR="00F91AA6" w:rsidRDefault="00B95EEE" w:rsidP="005866EA">
      <w:pPr>
        <w:bidi/>
        <w:spacing w:before="240" w:after="240" w:line="240" w:lineRule="auto"/>
        <w:jc w:val="both"/>
        <w:rPr>
          <w:rStyle w:val="longtext"/>
          <w:rFonts w:ascii="Arial" w:hAnsi="Arial" w:cs="Arial"/>
          <w:color w:val="000000"/>
          <w:sz w:val="27"/>
          <w:szCs w:val="27"/>
          <w:shd w:val="clear" w:color="auto" w:fill="E6ECF9"/>
        </w:rPr>
      </w:pPr>
      <w:r>
        <w:rPr>
          <w:rStyle w:val="longtext"/>
          <w:rFonts w:ascii="Andalus" w:hAnsi="Andalus" w:cs="Andalus" w:hint="cs"/>
          <w:color w:val="000000"/>
          <w:sz w:val="32"/>
          <w:szCs w:val="32"/>
          <w:rtl/>
        </w:rPr>
        <w:t xml:space="preserve">للحصول على سكنات مستدامة في بلادنا يجب أن </w:t>
      </w:r>
      <w:r w:rsidR="00AF336E">
        <w:rPr>
          <w:rStyle w:val="longtext"/>
          <w:rFonts w:ascii="Andalus" w:hAnsi="Andalus" w:cs="Andalus" w:hint="cs"/>
          <w:color w:val="000000"/>
          <w:sz w:val="32"/>
          <w:szCs w:val="32"/>
          <w:rtl/>
        </w:rPr>
        <w:t>ن</w:t>
      </w:r>
      <w:r>
        <w:rPr>
          <w:rStyle w:val="longtext"/>
          <w:rFonts w:ascii="Andalus" w:hAnsi="Andalus" w:cs="Andalus" w:hint="cs"/>
          <w:color w:val="000000"/>
          <w:sz w:val="32"/>
          <w:szCs w:val="32"/>
          <w:rtl/>
        </w:rPr>
        <w:t xml:space="preserve">فكر فيها بشكل صحيح </w:t>
      </w:r>
      <w:r w:rsidRPr="00B95EEE">
        <w:rPr>
          <w:rStyle w:val="longtext"/>
          <w:rFonts w:ascii="Andalus" w:hAnsi="Andalus" w:cs="Andalus" w:hint="cs"/>
          <w:color w:val="000000"/>
          <w:sz w:val="32"/>
          <w:szCs w:val="32"/>
          <w:rtl/>
        </w:rPr>
        <w:t>و</w:t>
      </w:r>
      <w:r>
        <w:rPr>
          <w:rStyle w:val="longtext"/>
          <w:rFonts w:ascii="Andalus" w:hAnsi="Andalus" w:cs="Andalus" w:hint="cs"/>
          <w:color w:val="000000"/>
          <w:sz w:val="32"/>
          <w:szCs w:val="32"/>
          <w:rtl/>
        </w:rPr>
        <w:t xml:space="preserve"> ينبغي </w:t>
      </w:r>
      <w:r w:rsidR="00AF336E">
        <w:rPr>
          <w:rStyle w:val="longtext"/>
          <w:rFonts w:ascii="Andalus" w:hAnsi="Andalus" w:cs="Andalus" w:hint="cs"/>
          <w:color w:val="000000"/>
          <w:sz w:val="32"/>
          <w:szCs w:val="32"/>
          <w:rtl/>
        </w:rPr>
        <w:t>أن</w:t>
      </w:r>
      <w:r>
        <w:rPr>
          <w:rStyle w:val="longtext"/>
          <w:rFonts w:ascii="Andalus" w:hAnsi="Andalus" w:cs="Andalus" w:hint="cs"/>
          <w:color w:val="000000"/>
          <w:sz w:val="32"/>
          <w:szCs w:val="32"/>
          <w:rtl/>
        </w:rPr>
        <w:t xml:space="preserve"> تعتمد فقط على الم</w:t>
      </w:r>
      <w:r w:rsidR="00AF336E">
        <w:rPr>
          <w:rStyle w:val="longtext"/>
          <w:rFonts w:ascii="Andalus" w:hAnsi="Andalus" w:cs="Andalus" w:hint="cs"/>
          <w:color w:val="000000"/>
          <w:sz w:val="32"/>
          <w:szCs w:val="32"/>
          <w:rtl/>
        </w:rPr>
        <w:t>وا</w:t>
      </w:r>
      <w:r>
        <w:rPr>
          <w:rStyle w:val="longtext"/>
          <w:rFonts w:ascii="Andalus" w:hAnsi="Andalus" w:cs="Andalus" w:hint="cs"/>
          <w:color w:val="000000"/>
          <w:sz w:val="32"/>
          <w:szCs w:val="32"/>
          <w:rtl/>
        </w:rPr>
        <w:t>قف الايجابية</w:t>
      </w:r>
      <w:r w:rsidR="00AF336E">
        <w:rPr>
          <w:rStyle w:val="longtext"/>
          <w:rFonts w:ascii="Andalus" w:hAnsi="Andalus" w:cs="Andalus" w:hint="cs"/>
          <w:color w:val="000000"/>
          <w:sz w:val="32"/>
          <w:szCs w:val="32"/>
          <w:rtl/>
        </w:rPr>
        <w:t xml:space="preserve"> والتفكير بطريقة مختلفة .</w:t>
      </w:r>
      <w:r w:rsidR="005866EA">
        <w:rPr>
          <w:rStyle w:val="longtext"/>
          <w:rFonts w:ascii="Andalus" w:hAnsi="Andalus" w:cs="Andalus" w:hint="cs"/>
          <w:color w:val="000000"/>
          <w:sz w:val="32"/>
          <w:szCs w:val="32"/>
          <w:rtl/>
        </w:rPr>
        <w:t xml:space="preserve"> </w:t>
      </w:r>
    </w:p>
    <w:p w:rsidR="00F91AA6" w:rsidRDefault="00F91AA6" w:rsidP="00572141">
      <w:pPr>
        <w:bidi/>
        <w:spacing w:before="240" w:after="240" w:line="240" w:lineRule="auto"/>
        <w:jc w:val="both"/>
        <w:rPr>
          <w:rStyle w:val="longtext"/>
          <w:rFonts w:ascii="Arial" w:hAnsi="Arial" w:cs="Arial"/>
          <w:color w:val="000000"/>
          <w:sz w:val="27"/>
          <w:szCs w:val="27"/>
          <w:shd w:val="clear" w:color="auto" w:fill="E6ECF9"/>
        </w:rPr>
      </w:pPr>
    </w:p>
    <w:p w:rsidR="00F91AA6" w:rsidRDefault="00F91AA6" w:rsidP="00F91AA6">
      <w:pPr>
        <w:bidi/>
        <w:spacing w:before="240" w:after="240" w:line="240" w:lineRule="auto"/>
        <w:rPr>
          <w:rStyle w:val="longtext"/>
          <w:rFonts w:ascii="Arial" w:hAnsi="Arial" w:cs="Arial"/>
          <w:color w:val="000000"/>
          <w:sz w:val="27"/>
          <w:szCs w:val="27"/>
          <w:shd w:val="clear" w:color="auto" w:fill="E6ECF9"/>
        </w:rPr>
      </w:pPr>
    </w:p>
    <w:p w:rsidR="00F91AA6" w:rsidRDefault="00F91AA6" w:rsidP="00F91AA6">
      <w:pPr>
        <w:bidi/>
        <w:spacing w:before="240" w:after="240" w:line="240" w:lineRule="auto"/>
        <w:rPr>
          <w:rStyle w:val="longtext"/>
          <w:rFonts w:ascii="Arial" w:hAnsi="Arial" w:cs="Arial"/>
          <w:color w:val="000000"/>
          <w:sz w:val="27"/>
          <w:szCs w:val="27"/>
          <w:shd w:val="clear" w:color="auto" w:fill="E6ECF9"/>
        </w:rPr>
      </w:pPr>
    </w:p>
    <w:p w:rsidR="00F91AA6" w:rsidRDefault="00F715E2" w:rsidP="00F91AA6">
      <w:pPr>
        <w:bidi/>
        <w:spacing w:before="240" w:after="240" w:line="240" w:lineRule="auto"/>
        <w:rPr>
          <w:rStyle w:val="longtext"/>
          <w:rFonts w:ascii="Arial" w:hAnsi="Arial" w:cs="Arial"/>
          <w:color w:val="000000"/>
          <w:sz w:val="27"/>
          <w:szCs w:val="27"/>
          <w:shd w:val="clear" w:color="auto" w:fill="E6ECF9"/>
        </w:rPr>
      </w:pPr>
      <w:r>
        <w:rPr>
          <w:rFonts w:ascii="Arial" w:hAnsi="Arial" w:cs="Arial"/>
          <w:noProof/>
          <w:color w:val="000000"/>
          <w:sz w:val="27"/>
          <w:szCs w:val="27"/>
          <w:lang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99.95pt;margin-top:16.1pt;width:184.2pt;height:0;z-index:251658240" o:connectortype="straight"/>
        </w:pict>
      </w:r>
    </w:p>
    <w:p w:rsidR="00F91AA6" w:rsidRPr="0009668B" w:rsidRDefault="005866EA" w:rsidP="00F91AA6">
      <w:pPr>
        <w:bidi/>
        <w:spacing w:before="240" w:after="240" w:line="240" w:lineRule="auto"/>
        <w:rPr>
          <w:rStyle w:val="longtext"/>
          <w:rFonts w:ascii="Andalus" w:hAnsi="Andalus" w:cs="Andalus"/>
          <w:b/>
          <w:bCs/>
          <w:color w:val="000000"/>
          <w:sz w:val="32"/>
          <w:szCs w:val="32"/>
        </w:rPr>
      </w:pPr>
      <w:r w:rsidRPr="0009668B">
        <w:rPr>
          <w:rStyle w:val="longtext"/>
          <w:rFonts w:ascii="Andalus" w:hAnsi="Andalus" w:cs="Andalus" w:hint="cs"/>
          <w:b/>
          <w:bCs/>
          <w:color w:val="000000"/>
          <w:sz w:val="32"/>
          <w:szCs w:val="32"/>
          <w:rtl/>
        </w:rPr>
        <w:t>الكلمات المفتاحية</w:t>
      </w:r>
      <w:r w:rsidRPr="0009668B">
        <w:rPr>
          <w:rStyle w:val="longtext"/>
          <w:rFonts w:ascii="Andalus" w:hAnsi="Andalus" w:cs="Andalus"/>
          <w:b/>
          <w:bCs/>
          <w:color w:val="000000"/>
          <w:sz w:val="32"/>
          <w:szCs w:val="32"/>
          <w:rtl/>
        </w:rPr>
        <w:t>:</w:t>
      </w:r>
    </w:p>
    <w:p w:rsidR="0009668B" w:rsidRPr="005866EA" w:rsidRDefault="0009668B" w:rsidP="0009668B">
      <w:pPr>
        <w:bidi/>
        <w:spacing w:before="240" w:after="240" w:line="240" w:lineRule="auto"/>
        <w:rPr>
          <w:rStyle w:val="longtext"/>
          <w:rFonts w:asciiTheme="minorHAnsi" w:hAnsiTheme="minorHAnsi" w:cs="Arial"/>
          <w:color w:val="000000"/>
          <w:sz w:val="24"/>
          <w:szCs w:val="24"/>
          <w:shd w:val="clear" w:color="auto" w:fill="E6ECF9"/>
          <w:rtl/>
          <w:lang w:bidi="ar-DZ"/>
        </w:rPr>
      </w:pPr>
      <w:r>
        <w:rPr>
          <w:rStyle w:val="longtext"/>
          <w:rFonts w:ascii="Andalus" w:hAnsi="Andalus" w:cs="Andalus" w:hint="cs"/>
          <w:color w:val="000000"/>
          <w:sz w:val="32"/>
          <w:szCs w:val="32"/>
          <w:rtl/>
          <w:lang w:bidi="ar-DZ"/>
        </w:rPr>
        <w:t xml:space="preserve">السكن المستدام- الأداء العالي في استعمال الطاقة- الهندسة المناخية- الراحة الحرارية-الطاقة الشمسية- الاحتباس الحراري المناخي- الدفيئة- البيانات المناخية. </w:t>
      </w:r>
    </w:p>
    <w:sectPr w:rsidR="0009668B" w:rsidRPr="005866EA" w:rsidSect="005412FE">
      <w:headerReference w:type="default" r:id="rId8"/>
      <w:pgSz w:w="11906" w:h="16838"/>
      <w:pgMar w:top="851" w:right="851" w:bottom="851" w:left="1134" w:header="567" w:footer="567" w:gutter="0"/>
      <w:pgNumType w:start="19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0FF4" w:rsidRDefault="002C0FF4" w:rsidP="008F3F40">
      <w:pPr>
        <w:spacing w:after="0" w:line="240" w:lineRule="auto"/>
      </w:pPr>
      <w:r>
        <w:separator/>
      </w:r>
    </w:p>
  </w:endnote>
  <w:endnote w:type="continuationSeparator" w:id="1">
    <w:p w:rsidR="002C0FF4" w:rsidRDefault="002C0FF4" w:rsidP="008F3F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0FF4" w:rsidRDefault="002C0FF4" w:rsidP="008F3F40">
      <w:pPr>
        <w:spacing w:after="0" w:line="240" w:lineRule="auto"/>
      </w:pPr>
      <w:r>
        <w:separator/>
      </w:r>
    </w:p>
  </w:footnote>
  <w:footnote w:type="continuationSeparator" w:id="1">
    <w:p w:rsidR="002C0FF4" w:rsidRDefault="002C0FF4" w:rsidP="008F3F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A26" w:rsidRPr="008363D2" w:rsidRDefault="00192A26" w:rsidP="008F3F40">
    <w:pPr>
      <w:pStyle w:val="En-tte"/>
      <w:pBdr>
        <w:between w:val="single" w:sz="4" w:space="1" w:color="4F81BD"/>
      </w:pBdr>
      <w:spacing w:line="276" w:lineRule="auto"/>
      <w:jc w:val="center"/>
      <w:rPr>
        <w:b/>
        <w:color w:val="FFFFFF" w:themeColor="background1"/>
      </w:rPr>
    </w:pPr>
    <w:r w:rsidRPr="008363D2">
      <w:rPr>
        <w:b/>
        <w:color w:val="FFFFFF" w:themeColor="background1"/>
        <w:highlight w:val="black"/>
      </w:rPr>
      <w:t>VERS L’HABITAT DURABLE  EN ALGERIE : (CAS DU LOGEMENT A HAUTE PERFORMANCE ENERGETIQUE- HPE)</w:t>
    </w:r>
  </w:p>
  <w:p w:rsidR="00192A26" w:rsidRDefault="00192A26">
    <w:pPr>
      <w:pStyle w:val="En-tte"/>
      <w:pBdr>
        <w:between w:val="single" w:sz="4" w:space="1" w:color="4F81BD"/>
      </w:pBdr>
      <w:spacing w:line="276" w:lineRule="auto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808AB"/>
    <w:multiLevelType w:val="hybridMultilevel"/>
    <w:tmpl w:val="9D9AC88C"/>
    <w:lvl w:ilvl="0" w:tplc="04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A092734"/>
    <w:multiLevelType w:val="hybridMultilevel"/>
    <w:tmpl w:val="39CA8C68"/>
    <w:lvl w:ilvl="0" w:tplc="04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B8C189F"/>
    <w:multiLevelType w:val="hybridMultilevel"/>
    <w:tmpl w:val="E77051FC"/>
    <w:lvl w:ilvl="0" w:tplc="04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707285A"/>
    <w:multiLevelType w:val="hybridMultilevel"/>
    <w:tmpl w:val="B2C83212"/>
    <w:lvl w:ilvl="0" w:tplc="040C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B652BD7"/>
    <w:multiLevelType w:val="hybridMultilevel"/>
    <w:tmpl w:val="2536E878"/>
    <w:lvl w:ilvl="0" w:tplc="88A0F748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655470B"/>
    <w:multiLevelType w:val="hybridMultilevel"/>
    <w:tmpl w:val="B9DCC12A"/>
    <w:lvl w:ilvl="0" w:tplc="84683146">
      <w:start w:val="1"/>
      <w:numFmt w:val="bullet"/>
      <w:lvlText w:val="-"/>
      <w:lvlJc w:val="left"/>
      <w:pPr>
        <w:ind w:left="360" w:hanging="360"/>
      </w:pPr>
      <w:rPr>
        <w:rFonts w:ascii="Arial Unicode MS" w:eastAsia="Arial Unicode MS" w:hAnsi="Arial Unicode MS" w:cs="Arial Unicode MS" w:hint="eastAsia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8F5535F"/>
    <w:multiLevelType w:val="hybridMultilevel"/>
    <w:tmpl w:val="C42C643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0865EF"/>
    <w:multiLevelType w:val="hybridMultilevel"/>
    <w:tmpl w:val="B024CD9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431150"/>
    <w:multiLevelType w:val="hybridMultilevel"/>
    <w:tmpl w:val="CAE66E2C"/>
    <w:lvl w:ilvl="0" w:tplc="148A672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5E80705"/>
    <w:multiLevelType w:val="hybridMultilevel"/>
    <w:tmpl w:val="1598E85E"/>
    <w:lvl w:ilvl="0" w:tplc="C43A6E12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388192A"/>
    <w:multiLevelType w:val="hybridMultilevel"/>
    <w:tmpl w:val="9D101166"/>
    <w:lvl w:ilvl="0" w:tplc="50A891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154723"/>
    <w:multiLevelType w:val="hybridMultilevel"/>
    <w:tmpl w:val="D69E29D6"/>
    <w:lvl w:ilvl="0" w:tplc="CBF0619A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9041F3B"/>
    <w:multiLevelType w:val="hybridMultilevel"/>
    <w:tmpl w:val="C9B60A2A"/>
    <w:lvl w:ilvl="0" w:tplc="04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76D93127"/>
    <w:multiLevelType w:val="hybridMultilevel"/>
    <w:tmpl w:val="8402CE16"/>
    <w:lvl w:ilvl="0" w:tplc="040C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6"/>
  </w:num>
  <w:num w:numId="3">
    <w:abstractNumId w:val="11"/>
  </w:num>
  <w:num w:numId="4">
    <w:abstractNumId w:val="8"/>
  </w:num>
  <w:num w:numId="5">
    <w:abstractNumId w:val="12"/>
  </w:num>
  <w:num w:numId="6">
    <w:abstractNumId w:val="5"/>
  </w:num>
  <w:num w:numId="7">
    <w:abstractNumId w:val="4"/>
  </w:num>
  <w:num w:numId="8">
    <w:abstractNumId w:val="2"/>
  </w:num>
  <w:num w:numId="9">
    <w:abstractNumId w:val="10"/>
  </w:num>
  <w:num w:numId="10">
    <w:abstractNumId w:val="9"/>
  </w:num>
  <w:num w:numId="11">
    <w:abstractNumId w:val="3"/>
  </w:num>
  <w:num w:numId="1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1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10594"/>
  </w:hdrShapeDefaults>
  <w:footnotePr>
    <w:footnote w:id="0"/>
    <w:footnote w:id="1"/>
  </w:footnotePr>
  <w:endnotePr>
    <w:endnote w:id="0"/>
    <w:endnote w:id="1"/>
  </w:endnotePr>
  <w:compat/>
  <w:rsids>
    <w:rsidRoot w:val="008F3F40"/>
    <w:rsid w:val="00007186"/>
    <w:rsid w:val="00010120"/>
    <w:rsid w:val="000107E6"/>
    <w:rsid w:val="0004249C"/>
    <w:rsid w:val="000622BB"/>
    <w:rsid w:val="000638BE"/>
    <w:rsid w:val="000640CC"/>
    <w:rsid w:val="000718C4"/>
    <w:rsid w:val="00076EA7"/>
    <w:rsid w:val="00080E05"/>
    <w:rsid w:val="0009668B"/>
    <w:rsid w:val="000A1655"/>
    <w:rsid w:val="000A5AB9"/>
    <w:rsid w:val="000B6CCF"/>
    <w:rsid w:val="000D56B1"/>
    <w:rsid w:val="000E73AC"/>
    <w:rsid w:val="000F790F"/>
    <w:rsid w:val="001137D2"/>
    <w:rsid w:val="001253BA"/>
    <w:rsid w:val="00145ED2"/>
    <w:rsid w:val="00152314"/>
    <w:rsid w:val="001543F0"/>
    <w:rsid w:val="0016292E"/>
    <w:rsid w:val="0016296A"/>
    <w:rsid w:val="00174E2B"/>
    <w:rsid w:val="0018330B"/>
    <w:rsid w:val="00186F7A"/>
    <w:rsid w:val="00190AFE"/>
    <w:rsid w:val="00191E9D"/>
    <w:rsid w:val="00192A26"/>
    <w:rsid w:val="0019379B"/>
    <w:rsid w:val="001A7756"/>
    <w:rsid w:val="001C15EA"/>
    <w:rsid w:val="001C5047"/>
    <w:rsid w:val="001D3763"/>
    <w:rsid w:val="001F4540"/>
    <w:rsid w:val="002233D6"/>
    <w:rsid w:val="0023485C"/>
    <w:rsid w:val="00240251"/>
    <w:rsid w:val="00252B7F"/>
    <w:rsid w:val="00283D8C"/>
    <w:rsid w:val="00286A9D"/>
    <w:rsid w:val="00294F20"/>
    <w:rsid w:val="002A1A85"/>
    <w:rsid w:val="002B6CB4"/>
    <w:rsid w:val="002C0FF4"/>
    <w:rsid w:val="002D4337"/>
    <w:rsid w:val="002D7F5B"/>
    <w:rsid w:val="002F7387"/>
    <w:rsid w:val="00301FD7"/>
    <w:rsid w:val="003024BA"/>
    <w:rsid w:val="00303A99"/>
    <w:rsid w:val="00310481"/>
    <w:rsid w:val="00310A61"/>
    <w:rsid w:val="00344C26"/>
    <w:rsid w:val="00354EA2"/>
    <w:rsid w:val="0036244D"/>
    <w:rsid w:val="00380AE8"/>
    <w:rsid w:val="003B2F1D"/>
    <w:rsid w:val="003B799D"/>
    <w:rsid w:val="00404B03"/>
    <w:rsid w:val="00406225"/>
    <w:rsid w:val="00410348"/>
    <w:rsid w:val="00416492"/>
    <w:rsid w:val="00420ECE"/>
    <w:rsid w:val="00421AA5"/>
    <w:rsid w:val="004331BF"/>
    <w:rsid w:val="004377C9"/>
    <w:rsid w:val="00456A39"/>
    <w:rsid w:val="0046285F"/>
    <w:rsid w:val="004B2248"/>
    <w:rsid w:val="004E0D5D"/>
    <w:rsid w:val="004E7A2B"/>
    <w:rsid w:val="004F2F6E"/>
    <w:rsid w:val="004F3B01"/>
    <w:rsid w:val="004F5069"/>
    <w:rsid w:val="005072A8"/>
    <w:rsid w:val="00523473"/>
    <w:rsid w:val="00525194"/>
    <w:rsid w:val="005412FE"/>
    <w:rsid w:val="00556962"/>
    <w:rsid w:val="00572141"/>
    <w:rsid w:val="005866EA"/>
    <w:rsid w:val="005B0216"/>
    <w:rsid w:val="005B3331"/>
    <w:rsid w:val="005C5056"/>
    <w:rsid w:val="005D5347"/>
    <w:rsid w:val="005D5D9D"/>
    <w:rsid w:val="005E29EB"/>
    <w:rsid w:val="005E48FE"/>
    <w:rsid w:val="006132C8"/>
    <w:rsid w:val="00626B46"/>
    <w:rsid w:val="006302F0"/>
    <w:rsid w:val="006310D3"/>
    <w:rsid w:val="0066098E"/>
    <w:rsid w:val="0066665D"/>
    <w:rsid w:val="00671840"/>
    <w:rsid w:val="006827DF"/>
    <w:rsid w:val="006A2CD3"/>
    <w:rsid w:val="006A551E"/>
    <w:rsid w:val="006B77FA"/>
    <w:rsid w:val="006B7EA9"/>
    <w:rsid w:val="006D2CC1"/>
    <w:rsid w:val="00701A66"/>
    <w:rsid w:val="0070521C"/>
    <w:rsid w:val="0070692D"/>
    <w:rsid w:val="00715247"/>
    <w:rsid w:val="00722767"/>
    <w:rsid w:val="00722ADF"/>
    <w:rsid w:val="00723AC1"/>
    <w:rsid w:val="0072510C"/>
    <w:rsid w:val="00734298"/>
    <w:rsid w:val="00735640"/>
    <w:rsid w:val="007556ED"/>
    <w:rsid w:val="00777B15"/>
    <w:rsid w:val="00792A75"/>
    <w:rsid w:val="00804DB4"/>
    <w:rsid w:val="00806EDB"/>
    <w:rsid w:val="0081302A"/>
    <w:rsid w:val="008157C6"/>
    <w:rsid w:val="00824076"/>
    <w:rsid w:val="00832901"/>
    <w:rsid w:val="008363D2"/>
    <w:rsid w:val="00850C7F"/>
    <w:rsid w:val="00857DAF"/>
    <w:rsid w:val="00881B6B"/>
    <w:rsid w:val="008839DD"/>
    <w:rsid w:val="0088514D"/>
    <w:rsid w:val="008B099B"/>
    <w:rsid w:val="008C7890"/>
    <w:rsid w:val="008D66AF"/>
    <w:rsid w:val="008E38CA"/>
    <w:rsid w:val="008F099B"/>
    <w:rsid w:val="008F3F40"/>
    <w:rsid w:val="00922BCF"/>
    <w:rsid w:val="00926607"/>
    <w:rsid w:val="00933C65"/>
    <w:rsid w:val="00944EC1"/>
    <w:rsid w:val="00981F11"/>
    <w:rsid w:val="00987D1A"/>
    <w:rsid w:val="009C2EB5"/>
    <w:rsid w:val="009C3B3F"/>
    <w:rsid w:val="009D4D9D"/>
    <w:rsid w:val="009E1095"/>
    <w:rsid w:val="009F5237"/>
    <w:rsid w:val="00A029BF"/>
    <w:rsid w:val="00A1220F"/>
    <w:rsid w:val="00A36B68"/>
    <w:rsid w:val="00A3777D"/>
    <w:rsid w:val="00A41ED7"/>
    <w:rsid w:val="00A420B9"/>
    <w:rsid w:val="00A56EB4"/>
    <w:rsid w:val="00A67280"/>
    <w:rsid w:val="00A72EEA"/>
    <w:rsid w:val="00A74A40"/>
    <w:rsid w:val="00A76CEA"/>
    <w:rsid w:val="00A97662"/>
    <w:rsid w:val="00AA0D49"/>
    <w:rsid w:val="00AA7230"/>
    <w:rsid w:val="00AB3147"/>
    <w:rsid w:val="00AD4BA6"/>
    <w:rsid w:val="00AD5F2A"/>
    <w:rsid w:val="00AE41FB"/>
    <w:rsid w:val="00AE6B08"/>
    <w:rsid w:val="00AF336E"/>
    <w:rsid w:val="00B050C7"/>
    <w:rsid w:val="00B079CB"/>
    <w:rsid w:val="00B12CCC"/>
    <w:rsid w:val="00B23C64"/>
    <w:rsid w:val="00B23D13"/>
    <w:rsid w:val="00B25F5A"/>
    <w:rsid w:val="00B270D2"/>
    <w:rsid w:val="00B33BA2"/>
    <w:rsid w:val="00B40011"/>
    <w:rsid w:val="00B419F4"/>
    <w:rsid w:val="00B616A5"/>
    <w:rsid w:val="00B72773"/>
    <w:rsid w:val="00B95EEE"/>
    <w:rsid w:val="00B9631B"/>
    <w:rsid w:val="00BC762A"/>
    <w:rsid w:val="00BD57DB"/>
    <w:rsid w:val="00BE698C"/>
    <w:rsid w:val="00BF4740"/>
    <w:rsid w:val="00C01BDE"/>
    <w:rsid w:val="00C443F3"/>
    <w:rsid w:val="00C47F8A"/>
    <w:rsid w:val="00C53320"/>
    <w:rsid w:val="00C57F21"/>
    <w:rsid w:val="00C80D84"/>
    <w:rsid w:val="00C87DDE"/>
    <w:rsid w:val="00C973F0"/>
    <w:rsid w:val="00C97BBE"/>
    <w:rsid w:val="00CA3ACA"/>
    <w:rsid w:val="00CA3E23"/>
    <w:rsid w:val="00CC72C3"/>
    <w:rsid w:val="00CC7BDE"/>
    <w:rsid w:val="00CE2116"/>
    <w:rsid w:val="00CE25A9"/>
    <w:rsid w:val="00CE29CF"/>
    <w:rsid w:val="00D13F98"/>
    <w:rsid w:val="00D143A6"/>
    <w:rsid w:val="00D25377"/>
    <w:rsid w:val="00D545BD"/>
    <w:rsid w:val="00D71F9A"/>
    <w:rsid w:val="00D948D2"/>
    <w:rsid w:val="00DB4C84"/>
    <w:rsid w:val="00DF5632"/>
    <w:rsid w:val="00E14E55"/>
    <w:rsid w:val="00E31806"/>
    <w:rsid w:val="00E33C9B"/>
    <w:rsid w:val="00E37F41"/>
    <w:rsid w:val="00E44DD7"/>
    <w:rsid w:val="00E7315C"/>
    <w:rsid w:val="00E9493C"/>
    <w:rsid w:val="00E94D83"/>
    <w:rsid w:val="00EA1EA9"/>
    <w:rsid w:val="00EF017A"/>
    <w:rsid w:val="00EF0B3E"/>
    <w:rsid w:val="00EF7F94"/>
    <w:rsid w:val="00F107CC"/>
    <w:rsid w:val="00F24138"/>
    <w:rsid w:val="00F25D3E"/>
    <w:rsid w:val="00F25EC1"/>
    <w:rsid w:val="00F6609E"/>
    <w:rsid w:val="00F715E2"/>
    <w:rsid w:val="00F71A3D"/>
    <w:rsid w:val="00F72468"/>
    <w:rsid w:val="00F72880"/>
    <w:rsid w:val="00F75AF9"/>
    <w:rsid w:val="00F870D0"/>
    <w:rsid w:val="00F91AA6"/>
    <w:rsid w:val="00F9205C"/>
    <w:rsid w:val="00FA0DA0"/>
    <w:rsid w:val="00FA3958"/>
    <w:rsid w:val="00FA7E18"/>
    <w:rsid w:val="00FB6EB7"/>
    <w:rsid w:val="00FC73D1"/>
    <w:rsid w:val="00FE24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594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6EB7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F3F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F3F40"/>
  </w:style>
  <w:style w:type="paragraph" w:styleId="Pieddepage">
    <w:name w:val="footer"/>
    <w:basedOn w:val="Normal"/>
    <w:link w:val="PieddepageCar"/>
    <w:uiPriority w:val="99"/>
    <w:unhideWhenUsed/>
    <w:rsid w:val="008F3F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F3F40"/>
  </w:style>
  <w:style w:type="paragraph" w:styleId="Textedebulles">
    <w:name w:val="Balloon Text"/>
    <w:basedOn w:val="Normal"/>
    <w:link w:val="TextedebullesCar"/>
    <w:uiPriority w:val="99"/>
    <w:semiHidden/>
    <w:unhideWhenUsed/>
    <w:rsid w:val="008F3F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F3F40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8F3F40"/>
    <w:pPr>
      <w:ind w:left="720"/>
      <w:contextualSpacing/>
    </w:pPr>
  </w:style>
  <w:style w:type="paragraph" w:customStyle="1" w:styleId="Default">
    <w:name w:val="Default"/>
    <w:rsid w:val="00CC72C3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customStyle="1" w:styleId="FontStyle13">
    <w:name w:val="Font Style13"/>
    <w:basedOn w:val="Policepardfaut"/>
    <w:uiPriority w:val="99"/>
    <w:rsid w:val="001A7756"/>
    <w:rPr>
      <w:rFonts w:ascii="Arial Unicode MS" w:eastAsia="Arial Unicode MS" w:cs="Arial Unicode MS"/>
      <w:sz w:val="18"/>
      <w:szCs w:val="18"/>
    </w:rPr>
  </w:style>
  <w:style w:type="character" w:customStyle="1" w:styleId="longtext">
    <w:name w:val="long_text"/>
    <w:basedOn w:val="Policepardfaut"/>
    <w:rsid w:val="00F91AA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98AB5E-BB17-4234-8088-00D9654FB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246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VERS L’HABITAT DURABLE  EN ALGERIE : (CAS DU LOGEMENT A HAUTE PERFORMANCE ENERGETIQUE- HPE)</vt:lpstr>
    </vt:vector>
  </TitlesOfParts>
  <Company/>
  <LinksUpToDate>false</LinksUpToDate>
  <CharactersWithSpaces>1598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VERS L’HABITAT DURABLE  EN ALGERIE : (CAS DU LOGEMENT A HAUTE PERFORMANCE ENERGETIQUE- HPE)</dc:title>
  <dc:creator>pc</dc:creator>
  <cp:lastModifiedBy>pc</cp:lastModifiedBy>
  <cp:revision>11</cp:revision>
  <cp:lastPrinted>2011-03-15T11:50:00Z</cp:lastPrinted>
  <dcterms:created xsi:type="dcterms:W3CDTF">2011-03-08T16:07:00Z</dcterms:created>
  <dcterms:modified xsi:type="dcterms:W3CDTF">2011-03-15T11:55:00Z</dcterms:modified>
</cp:coreProperties>
</file>