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7B" w:rsidRDefault="0032577B" w:rsidP="00C62EA7">
      <w:pPr>
        <w:jc w:val="both"/>
        <w:rPr>
          <w:b/>
          <w:bCs/>
        </w:rPr>
      </w:pPr>
      <w:r w:rsidRPr="006C4475">
        <w:rPr>
          <w:b/>
          <w:bCs/>
        </w:rPr>
        <w:t xml:space="preserve"> Annexe 06 : Le début de la simulation (Bilan Thermique) </w:t>
      </w:r>
      <w:r w:rsidR="00C62EA7">
        <w:rPr>
          <w:b/>
          <w:bCs/>
        </w:rPr>
        <w:t>54 logements HPE à Sétif (quelques points traités).</w:t>
      </w:r>
    </w:p>
    <w:p w:rsidR="00C62EA7" w:rsidRDefault="00C62EA7" w:rsidP="00C62EA7">
      <w:pPr>
        <w:jc w:val="both"/>
        <w:rPr>
          <w:b/>
          <w:bCs/>
        </w:rPr>
      </w:pPr>
      <w:r>
        <w:rPr>
          <w:b/>
          <w:bCs/>
        </w:rPr>
        <w:t>Le résultat de la simulation :</w:t>
      </w:r>
    </w:p>
    <w:p w:rsidR="00C62EA7" w:rsidRPr="00C62EA7" w:rsidRDefault="00C62EA7" w:rsidP="00C62EA7">
      <w:pPr>
        <w:spacing w:before="120" w:after="120" w:line="240" w:lineRule="auto"/>
        <w:jc w:val="both"/>
      </w:pPr>
      <w:r w:rsidRPr="00C62EA7">
        <w:t>Nous remarquons qu’en remplaçant la lame d’air par le polystyrène en diminue les besoins de chaleur en chauffage de 14 % et en climatisation de  5 %.</w:t>
      </w:r>
    </w:p>
    <w:p w:rsidR="00C62EA7" w:rsidRPr="00C62EA7" w:rsidRDefault="00C62EA7" w:rsidP="00C62EA7">
      <w:pPr>
        <w:spacing w:before="120" w:after="120" w:line="240" w:lineRule="auto"/>
        <w:jc w:val="both"/>
        <w:rPr>
          <w:b/>
          <w:bCs/>
        </w:rPr>
      </w:pPr>
      <w:r w:rsidRPr="00C62EA7">
        <w:rPr>
          <w:b/>
          <w:bCs/>
        </w:rPr>
        <w:t>Recommandation :</w:t>
      </w:r>
    </w:p>
    <w:p w:rsidR="00C62EA7" w:rsidRPr="00C62EA7" w:rsidRDefault="00C62EA7" w:rsidP="00C62EA7">
      <w:pPr>
        <w:spacing w:before="120" w:after="120" w:line="240" w:lineRule="auto"/>
        <w:jc w:val="both"/>
      </w:pPr>
      <w:r w:rsidRPr="00C62EA7">
        <w:t xml:space="preserve">En plus d’une isolation avec le polystyrène et un double vitrage on recommande pour une économie d’énergie : </w:t>
      </w:r>
    </w:p>
    <w:p w:rsidR="00000000" w:rsidRPr="00C62EA7" w:rsidRDefault="00C62EA7" w:rsidP="00C62EA7">
      <w:pPr>
        <w:pStyle w:val="Paragraphedeliste"/>
        <w:numPr>
          <w:ilvl w:val="0"/>
          <w:numId w:val="6"/>
        </w:numPr>
        <w:spacing w:before="120" w:after="120" w:line="240" w:lineRule="auto"/>
        <w:jc w:val="both"/>
      </w:pPr>
      <w:r w:rsidRPr="00C62EA7">
        <w:t>Une bonne étanchéit</w:t>
      </w:r>
      <w:r w:rsidRPr="00C62EA7">
        <w:t>é des ouvrants (portes et fenêtres extérieures) par des joints pour limiter les déperditions par infiltration.</w:t>
      </w:r>
    </w:p>
    <w:p w:rsidR="00000000" w:rsidRPr="00C62EA7" w:rsidRDefault="00C62EA7" w:rsidP="00C62EA7">
      <w:pPr>
        <w:pStyle w:val="Paragraphedeliste"/>
        <w:numPr>
          <w:ilvl w:val="0"/>
          <w:numId w:val="6"/>
        </w:numPr>
        <w:spacing w:before="120" w:after="120" w:line="240" w:lineRule="auto"/>
        <w:jc w:val="both"/>
      </w:pPr>
      <w:r w:rsidRPr="00C62EA7">
        <w:t>Traitement des murs pignons des blocs est et ouest.</w:t>
      </w:r>
    </w:p>
    <w:p w:rsidR="00000000" w:rsidRPr="00C62EA7" w:rsidRDefault="00C62EA7" w:rsidP="00C62EA7">
      <w:pPr>
        <w:pStyle w:val="Paragraphedeliste"/>
        <w:numPr>
          <w:ilvl w:val="0"/>
          <w:numId w:val="6"/>
        </w:numPr>
        <w:spacing w:before="120" w:after="120" w:line="240" w:lineRule="auto"/>
        <w:jc w:val="both"/>
      </w:pPr>
      <w:r w:rsidRPr="00C62EA7">
        <w:t>Opter pour un système de chauffage centralisé au lieu d’un système individuel.</w:t>
      </w:r>
    </w:p>
    <w:p w:rsidR="0032577B" w:rsidRPr="006C4475" w:rsidRDefault="00C62EA7" w:rsidP="00C62EA7">
      <w:pPr>
        <w:jc w:val="both"/>
        <w:rPr>
          <w:b/>
          <w:bCs/>
        </w:rPr>
      </w:pPr>
      <w:r w:rsidRPr="00C62EA7">
        <w:rPr>
          <w:b/>
          <w:bCs/>
        </w:rPr>
        <w:t xml:space="preserve">  </w:t>
      </w:r>
      <w:r w:rsidR="0032577B" w:rsidRPr="006C4475">
        <w:rPr>
          <w:b/>
          <w:bCs/>
        </w:rPr>
        <w:t>Le masque loin :</w:t>
      </w:r>
    </w:p>
    <w:p w:rsidR="0032577B" w:rsidRPr="0032577B" w:rsidRDefault="0032577B" w:rsidP="00C62EA7">
      <w:pPr>
        <w:jc w:val="both"/>
      </w:pPr>
      <w:r>
        <w:t xml:space="preserve">Il </w:t>
      </w:r>
      <w:r w:rsidRPr="0032577B">
        <w:t xml:space="preserve"> représente le relief ou plus précisément l’horizon. Un relevé topographique des masques a été  tout autour du terrain d’implantation du projet effectué (voir figure ci-dessous).</w:t>
      </w:r>
    </w:p>
    <w:p w:rsidR="0032577B" w:rsidRDefault="00C62EA7" w:rsidP="00C62EA7">
      <w:pPr>
        <w:jc w:val="both"/>
        <w:rPr>
          <w:i/>
          <w:iCs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340360</wp:posOffset>
            </wp:positionV>
            <wp:extent cx="6477000" cy="2647950"/>
            <wp:effectExtent l="38100" t="57150" r="114300" b="95250"/>
            <wp:wrapTight wrapText="bothSides">
              <wp:wrapPolygon edited="0">
                <wp:start x="-127" y="-466"/>
                <wp:lineTo x="-127" y="22377"/>
                <wp:lineTo x="21854" y="22377"/>
                <wp:lineTo x="21918" y="22377"/>
                <wp:lineTo x="21981" y="22066"/>
                <wp:lineTo x="21981" y="-155"/>
                <wp:lineTo x="21854" y="-466"/>
                <wp:lineTo x="-127" y="-466"/>
              </wp:wrapPolygon>
            </wp:wrapTight>
            <wp:docPr id="1" name="Image 1" descr="llllllllllllllll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lllllllllllllllll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647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2577B" w:rsidRPr="0032577B">
        <w:t>Il est à signaler que  le nombre de pics relevés  est de huit, dont les altitudes sont comprises entre 5.5° et 10</w:t>
      </w:r>
      <w:r w:rsidR="0032577B" w:rsidRPr="0032577B">
        <w:rPr>
          <w:rFonts w:hint="eastAsia"/>
          <w:i/>
          <w:iCs/>
        </w:rPr>
        <w:t xml:space="preserve">°.    </w:t>
      </w:r>
    </w:p>
    <w:p w:rsidR="0032577B" w:rsidRPr="0032577B" w:rsidRDefault="0032577B" w:rsidP="00C62EA7">
      <w:r>
        <w:rPr>
          <w:b/>
          <w:bCs/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316230</wp:posOffset>
            </wp:positionV>
            <wp:extent cx="6479540" cy="2876550"/>
            <wp:effectExtent l="38100" t="57150" r="111760" b="95250"/>
            <wp:wrapTight wrapText="bothSides">
              <wp:wrapPolygon edited="0">
                <wp:start x="-127" y="-429"/>
                <wp:lineTo x="-127" y="22315"/>
                <wp:lineTo x="21846" y="22315"/>
                <wp:lineTo x="21909" y="22315"/>
                <wp:lineTo x="21973" y="21457"/>
                <wp:lineTo x="21973" y="-143"/>
                <wp:lineTo x="21846" y="-429"/>
                <wp:lineTo x="-127" y="-429"/>
              </wp:wrapPolygon>
            </wp:wrapTight>
            <wp:docPr id="3" name="Image 3" descr="pppppppppppp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" name="Picture 1" descr="ppppppppppppp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28765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62EA7">
        <w:rPr>
          <w:b/>
          <w:bCs/>
        </w:rPr>
        <w:t>D</w:t>
      </w:r>
      <w:r w:rsidRPr="0032577B">
        <w:rPr>
          <w:b/>
          <w:bCs/>
        </w:rPr>
        <w:t>iagramme  du développe ment des trajectoires du soleil avec masque</w:t>
      </w:r>
      <w:r>
        <w:rPr>
          <w:b/>
          <w:bCs/>
        </w:rPr>
        <w:t> :</w:t>
      </w:r>
    </w:p>
    <w:p w:rsidR="006C4475" w:rsidRPr="006C4475" w:rsidRDefault="0032577B" w:rsidP="006C4475">
      <w:pPr>
        <w:pStyle w:val="Paragraphedeliste"/>
        <w:numPr>
          <w:ilvl w:val="0"/>
          <w:numId w:val="3"/>
        </w:numPr>
        <w:rPr>
          <w:b/>
          <w:bCs/>
        </w:rPr>
      </w:pPr>
      <w:r w:rsidRPr="0032577B"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279400</wp:posOffset>
            </wp:positionV>
            <wp:extent cx="6477000" cy="2676525"/>
            <wp:effectExtent l="38100" t="57150" r="114300" b="104775"/>
            <wp:wrapTight wrapText="bothSides">
              <wp:wrapPolygon edited="0">
                <wp:start x="-127" y="-461"/>
                <wp:lineTo x="-127" y="22446"/>
                <wp:lineTo x="21854" y="22446"/>
                <wp:lineTo x="21981" y="21831"/>
                <wp:lineTo x="21981" y="-154"/>
                <wp:lineTo x="21854" y="-461"/>
                <wp:lineTo x="-127" y="-461"/>
              </wp:wrapPolygon>
            </wp:wrapTight>
            <wp:docPr id="4" name="Image 4" descr="irradaiti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irradaition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6765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6C4475">
        <w:rPr>
          <w:b/>
          <w:bCs/>
        </w:rPr>
        <w:t xml:space="preserve">Orientation et irradiation </w:t>
      </w:r>
      <w:r w:rsidR="006C4475" w:rsidRPr="006C4475">
        <w:rPr>
          <w:b/>
          <w:bCs/>
        </w:rPr>
        <w:t>solaire :</w:t>
      </w:r>
    </w:p>
    <w:p w:rsidR="006C4475" w:rsidRPr="006C4475" w:rsidRDefault="006C4475" w:rsidP="00C62EA7">
      <w:pPr>
        <w:spacing w:before="120" w:after="120" w:line="240" w:lineRule="auto"/>
        <w:jc w:val="both"/>
      </w:pPr>
      <w:r w:rsidRPr="006C4475">
        <w:t xml:space="preserve">La figure résume les différentes valeurs de l’irradiation solaire moyenne mensuelle (en kWh/m2/jour) pour une façade inclinée de 90° et à différentes orientations: </w:t>
      </w:r>
    </w:p>
    <w:p w:rsidR="00000000" w:rsidRPr="006C4475" w:rsidRDefault="006C4475" w:rsidP="00C62EA7">
      <w:pPr>
        <w:spacing w:before="120" w:after="120" w:line="240" w:lineRule="auto"/>
        <w:jc w:val="both"/>
      </w:pPr>
      <w:r w:rsidRPr="006C4475">
        <w:t xml:space="preserve">- </w:t>
      </w:r>
      <w:r w:rsidR="00C62EA7" w:rsidRPr="006C4475">
        <w:t>Plein sud  (0°)</w:t>
      </w:r>
      <w:r w:rsidRPr="006C4475">
        <w:t>.</w:t>
      </w:r>
    </w:p>
    <w:p w:rsidR="00000000" w:rsidRPr="006C4475" w:rsidRDefault="006C4475" w:rsidP="00C62EA7">
      <w:pPr>
        <w:spacing w:before="120" w:after="120" w:line="240" w:lineRule="auto"/>
        <w:jc w:val="both"/>
      </w:pPr>
      <w:r w:rsidRPr="006C4475">
        <w:t xml:space="preserve">- </w:t>
      </w:r>
      <w:r w:rsidR="00C62EA7" w:rsidRPr="006C4475">
        <w:t>Est/Ouest (+90°/-90°)</w:t>
      </w:r>
      <w:r w:rsidRPr="006C4475">
        <w:t>.</w:t>
      </w:r>
    </w:p>
    <w:p w:rsidR="00000000" w:rsidRPr="006C4475" w:rsidRDefault="006C4475" w:rsidP="00C62EA7">
      <w:pPr>
        <w:spacing w:before="120" w:after="120" w:line="240" w:lineRule="auto"/>
        <w:jc w:val="both"/>
      </w:pPr>
      <w:r w:rsidRPr="006C4475">
        <w:t xml:space="preserve">- </w:t>
      </w:r>
      <w:r w:rsidR="00C62EA7" w:rsidRPr="006C4475">
        <w:t>Plein nord (+180°/-180°)</w:t>
      </w:r>
      <w:r w:rsidRPr="006C4475">
        <w:t>.</w:t>
      </w:r>
    </w:p>
    <w:p w:rsidR="006C4475" w:rsidRPr="006C4475" w:rsidRDefault="006C4475" w:rsidP="00C62EA7">
      <w:pPr>
        <w:spacing w:before="120" w:after="120" w:line="240" w:lineRule="auto"/>
        <w:jc w:val="both"/>
      </w:pPr>
      <w:r w:rsidRPr="006C4475">
        <w:t>Orientation optimale : 2° Ouest</w:t>
      </w:r>
    </w:p>
    <w:p w:rsidR="006C4475" w:rsidRPr="006C4475" w:rsidRDefault="006C4475" w:rsidP="00C62EA7">
      <w:pPr>
        <w:spacing w:before="120" w:after="120" w:line="240" w:lineRule="auto"/>
        <w:jc w:val="both"/>
      </w:pPr>
      <w:r w:rsidRPr="006C4475">
        <w:t>Pour un captage annuel maximale du rayonnement solaire, l’orientation optimale est estimée à :</w:t>
      </w:r>
    </w:p>
    <w:p w:rsidR="006C4475" w:rsidRPr="006C4475" w:rsidRDefault="006C4475" w:rsidP="00C62EA7">
      <w:pPr>
        <w:spacing w:before="120" w:after="120" w:line="240" w:lineRule="auto"/>
        <w:jc w:val="both"/>
      </w:pPr>
      <w:r w:rsidRPr="006C4475">
        <w:t xml:space="preserve">2° Sud/Ouest </w:t>
      </w:r>
    </w:p>
    <w:p w:rsidR="006C4475" w:rsidRPr="006C4475" w:rsidRDefault="006C4475" w:rsidP="00C62EA7">
      <w:pPr>
        <w:spacing w:before="120" w:after="120" w:line="240" w:lineRule="auto"/>
        <w:jc w:val="both"/>
      </w:pPr>
      <w:r w:rsidRPr="006C4475">
        <w:t xml:space="preserve">Ce qui correspond à une valeur moyenne annuelle de : </w:t>
      </w:r>
    </w:p>
    <w:p w:rsidR="006C4475" w:rsidRPr="006C4475" w:rsidRDefault="006C4475" w:rsidP="00C62EA7">
      <w:pPr>
        <w:spacing w:before="120" w:after="120" w:line="240" w:lineRule="auto"/>
        <w:jc w:val="both"/>
      </w:pPr>
      <w:r w:rsidRPr="006C4475">
        <w:t xml:space="preserve"> 1197 kWh/m</w:t>
      </w:r>
      <w:r w:rsidRPr="006C4475">
        <w:rPr>
          <w:vertAlign w:val="superscript"/>
        </w:rPr>
        <w:t>2</w:t>
      </w:r>
      <w:r w:rsidRPr="006C4475">
        <w:t>/an.</w:t>
      </w:r>
    </w:p>
    <w:p w:rsidR="00C62EA7" w:rsidRDefault="00C62EA7" w:rsidP="006C4475">
      <w:pPr>
        <w:pStyle w:val="Paragraphedeliste"/>
        <w:numPr>
          <w:ilvl w:val="0"/>
          <w:numId w:val="2"/>
        </w:numPr>
        <w:spacing w:before="120" w:after="120" w:line="240" w:lineRule="auto"/>
        <w:rPr>
          <w:b/>
          <w:bCs/>
        </w:rPr>
      </w:pPr>
      <w:r>
        <w:rPr>
          <w:b/>
          <w:bCs/>
          <w:noProof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287020</wp:posOffset>
            </wp:positionV>
            <wp:extent cx="6477000" cy="2295525"/>
            <wp:effectExtent l="38100" t="57150" r="114300" b="104775"/>
            <wp:wrapTight wrapText="bothSides">
              <wp:wrapPolygon edited="0">
                <wp:start x="-127" y="-538"/>
                <wp:lineTo x="-127" y="22586"/>
                <wp:lineTo x="21854" y="22586"/>
                <wp:lineTo x="21918" y="22586"/>
                <wp:lineTo x="21981" y="22407"/>
                <wp:lineTo x="21981" y="-179"/>
                <wp:lineTo x="21854" y="-538"/>
                <wp:lineTo x="-127" y="-538"/>
              </wp:wrapPolygon>
            </wp:wrapTight>
            <wp:docPr id="6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 l="32941" t="43455" r="18235" b="13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2955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C4475" w:rsidRPr="006C4475">
        <w:rPr>
          <w:b/>
          <w:bCs/>
        </w:rPr>
        <w:t>Ombrage mutuelle :</w:t>
      </w:r>
    </w:p>
    <w:p w:rsidR="00C62EA7" w:rsidRPr="00C62EA7" w:rsidRDefault="00C62EA7" w:rsidP="00C62EA7">
      <w:pPr>
        <w:numPr>
          <w:ilvl w:val="0"/>
          <w:numId w:val="2"/>
        </w:numPr>
        <w:jc w:val="both"/>
      </w:pPr>
      <w:r w:rsidRPr="00C62EA7">
        <w:t>Afin de montrer l’absence d’influence d’ombrage mutuel (entre les 9 bâtiments du projet en question), plusieurs scenarios ont été envisagés. Les figures ci dessous illustrent la superposition du diagramme solaire et la perspective des 9 bâtiments.</w:t>
      </w:r>
      <w:r>
        <w:t xml:space="preserve"> </w:t>
      </w:r>
      <w:r w:rsidRPr="00C62EA7">
        <w:rPr>
          <w:b/>
          <w:bCs/>
        </w:rPr>
        <w:t>Il est à noter que la distance de 25 m est largement acceptable.</w:t>
      </w:r>
    </w:p>
    <w:sectPr w:rsidR="00C62EA7" w:rsidRPr="00C62EA7" w:rsidSect="0032577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00C6"/>
    <w:multiLevelType w:val="hybridMultilevel"/>
    <w:tmpl w:val="C2888FE6"/>
    <w:lvl w:ilvl="0" w:tplc="CDCA63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D2D72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FCE8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BCF0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FAC9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3E7E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A8A3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38E0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7DEC7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6AC25BD"/>
    <w:multiLevelType w:val="hybridMultilevel"/>
    <w:tmpl w:val="D8CC822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0B7E55"/>
    <w:multiLevelType w:val="hybridMultilevel"/>
    <w:tmpl w:val="9E6AB6E8"/>
    <w:lvl w:ilvl="0" w:tplc="71D0A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3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8ED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AA8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A0E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A61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E6A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4A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C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FB20C75"/>
    <w:multiLevelType w:val="hybridMultilevel"/>
    <w:tmpl w:val="CAC8F16A"/>
    <w:lvl w:ilvl="0" w:tplc="CC3C906A">
      <w:start w:val="1197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9415AB"/>
    <w:multiLevelType w:val="hybridMultilevel"/>
    <w:tmpl w:val="D6F8718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2C3C3A"/>
    <w:multiLevelType w:val="hybridMultilevel"/>
    <w:tmpl w:val="81004D6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77B"/>
    <w:rsid w:val="0032577B"/>
    <w:rsid w:val="00675E24"/>
    <w:rsid w:val="006C4475"/>
    <w:rsid w:val="00C62EA7"/>
    <w:rsid w:val="00F3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C97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25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577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C44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3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1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648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2011-06-29T17:46:00Z</dcterms:created>
  <dcterms:modified xsi:type="dcterms:W3CDTF">2011-06-29T18:15:00Z</dcterms:modified>
</cp:coreProperties>
</file>