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1.xml" ContentType="application/vnd.openxmlformats-officedocument.wordprocessingml.footer+xml"/>
  <Override PartName="/word/header7.xml" ContentType="application/vnd.openxmlformats-officedocument.wordprocessingml.header+xml"/>
  <Override PartName="/word/footer2.xml" ContentType="application/vnd.openxmlformats-officedocument.wordprocessingml.foot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footer7.xml" ContentType="application/vnd.openxmlformats-officedocument.wordprocessingml.footer+xml"/>
  <Override PartName="/word/header13.xml" ContentType="application/vnd.openxmlformats-officedocument.wordprocessingml.header+xml"/>
  <Override PartName="/word/footer8.xml" ContentType="application/vnd.openxmlformats-officedocument.wordprocessingml.footer+xml"/>
  <Override PartName="/word/header14.xml" ContentType="application/vnd.openxmlformats-officedocument.wordprocessingml.header+xml"/>
  <Override PartName="/word/footer9.xml" ContentType="application/vnd.openxmlformats-officedocument.wordprocessingml.foot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footer11.xml" ContentType="application/vnd.openxmlformats-officedocument.wordprocessingml.footer+xml"/>
  <Override PartName="/word/header17.xml" ContentType="application/vnd.openxmlformats-officedocument.wordprocessingml.header+xml"/>
  <Override PartName="/word/footer12.xml" ContentType="application/vnd.openxmlformats-officedocument.wordprocessingml.footer+xml"/>
  <Override PartName="/word/header18.xml" ContentType="application/vnd.openxmlformats-officedocument.wordprocessingml.header+xml"/>
  <Override PartName="/word/footer13.xml" ContentType="application/vnd.openxmlformats-officedocument.wordprocessingml.footer+xml"/>
  <Override PartName="/word/header19.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oter15.xml" ContentType="application/vnd.openxmlformats-officedocument.wordprocessingml.footer+xml"/>
  <Override PartName="/word/header21.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footer17.xml" ContentType="application/vnd.openxmlformats-officedocument.wordprocessingml.footer+xml"/>
  <Override PartName="/word/header23.xml" ContentType="application/vnd.openxmlformats-officedocument.wordprocessingml.header+xml"/>
  <Override PartName="/word/footer18.xml" ContentType="application/vnd.openxmlformats-officedocument.wordprocessingml.footer+xml"/>
  <Override PartName="/word/header2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Override PartName="/word/footer20.xml" ContentType="application/vnd.openxmlformats-officedocument.wordprocessingml.footer+xml"/>
  <Override PartName="/word/header26.xml" ContentType="application/vnd.openxmlformats-officedocument.wordprocessingml.header+xml"/>
  <Override PartName="/word/footer21.xml" ContentType="application/vnd.openxmlformats-officedocument.wordprocessingml.footer+xml"/>
  <Override PartName="/word/header27.xml" ContentType="application/vnd.openxmlformats-officedocument.wordprocessingml.header+xml"/>
  <Override PartName="/word/footer22.xml" ContentType="application/vnd.openxmlformats-officedocument.wordprocessingml.footer+xml"/>
  <Override PartName="/word/header28.xml" ContentType="application/vnd.openxmlformats-officedocument.wordprocessingml.header+xml"/>
  <Override PartName="/word/footer23.xml" ContentType="application/vnd.openxmlformats-officedocument.wordprocessingml.footer+xml"/>
  <Override PartName="/word/header29.xml" ContentType="application/vnd.openxmlformats-officedocument.wordprocessingml.header+xml"/>
  <Override PartName="/word/footer24.xml" ContentType="application/vnd.openxmlformats-officedocument.wordprocessingml.footer+xml"/>
  <Override PartName="/word/header30.xml" ContentType="application/vnd.openxmlformats-officedocument.wordprocessingml.header+xml"/>
  <Override PartName="/word/footer25.xml" ContentType="application/vnd.openxmlformats-officedocument.wordprocessingml.footer+xml"/>
  <Override PartName="/word/header31.xml" ContentType="application/vnd.openxmlformats-officedocument.wordprocessingml.header+xml"/>
  <Override PartName="/word/footer26.xml" ContentType="application/vnd.openxmlformats-officedocument.wordprocessingml.footer+xml"/>
  <Override PartName="/word/header32.xml" ContentType="application/vnd.openxmlformats-officedocument.wordprocessingml.header+xml"/>
  <Override PartName="/word/footer27.xml" ContentType="application/vnd.openxmlformats-officedocument.wordprocessingml.footer+xml"/>
  <Override PartName="/word/header33.xml" ContentType="application/vnd.openxmlformats-officedocument.wordprocessingml.header+xml"/>
  <Override PartName="/word/footer2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23FE" w:rsidRDefault="00644103">
      <w:pPr>
        <w:pStyle w:val="Corpsdetexte"/>
        <w:ind w:left="103"/>
        <w:rPr>
          <w:rFonts w:asciiTheme="majorBidi" w:hAnsiTheme="majorBidi" w:cstheme="majorBidi"/>
          <w:b/>
          <w:bCs/>
          <w:sz w:val="20"/>
          <w:szCs w:val="20"/>
        </w:rPr>
      </w:pPr>
      <w:bookmarkStart w:id="0" w:name="_Hlk140703390"/>
      <w:bookmarkStart w:id="1" w:name="_GoBack"/>
      <w:bookmarkEnd w:id="0"/>
      <w:bookmarkEnd w:id="1"/>
      <w:r>
        <w:rPr>
          <w:noProof/>
          <w:lang w:eastAsia="fr-FR"/>
        </w:rPr>
        <w:drawing>
          <wp:anchor distT="0" distB="0" distL="114300" distR="114300" simplePos="0" relativeHeight="251661824" behindDoc="0" locked="0" layoutInCell="1" hidden="0" allowOverlap="1">
            <wp:simplePos x="0" y="0"/>
            <wp:positionH relativeFrom="column">
              <wp:posOffset>-6350</wp:posOffset>
            </wp:positionH>
            <wp:positionV relativeFrom="paragraph">
              <wp:posOffset>107315</wp:posOffset>
            </wp:positionV>
            <wp:extent cx="841375" cy="1197610"/>
            <wp:effectExtent l="0" t="0" r="0" b="0"/>
            <wp:wrapNone/>
            <wp:docPr id="1025" name="shape102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8">
                      <a:extLst>
                        <a:ext uri="{28A0092B-C50C-407E-A947-70E740481C1C}">
                          <a14:useLocalDpi xmlns:a14="http://schemas.microsoft.com/office/drawing/2010/main" val="0"/>
                        </a:ext>
                      </a:extLst>
                    </a:blip>
                    <a:srcRect/>
                    <a:stretch>
                      <a:fillRect/>
                    </a:stretch>
                  </pic:blipFill>
                  <pic:spPr>
                    <a:xfrm>
                      <a:off x="0" y="0"/>
                      <a:ext cx="841375" cy="1197610"/>
                    </a:xfrm>
                    <a:prstGeom prst="rect">
                      <a:avLst/>
                    </a:prstGeom>
                    <a:ln>
                      <a:noFill/>
                    </a:ln>
                  </pic:spPr>
                </pic:pic>
              </a:graphicData>
            </a:graphic>
          </wp:anchor>
        </w:drawing>
      </w:r>
    </w:p>
    <w:p w:rsidR="006A23FE" w:rsidRDefault="00644103">
      <w:pPr>
        <w:spacing w:before="2"/>
        <w:ind w:right="37"/>
        <w:jc w:val="center"/>
        <w:rPr>
          <w:rFonts w:asciiTheme="majorBidi" w:hAnsiTheme="majorBidi" w:cstheme="majorBidi"/>
          <w:b/>
          <w:bCs/>
          <w:sz w:val="20"/>
          <w:szCs w:val="20"/>
        </w:rPr>
      </w:pPr>
      <w:r>
        <w:rPr>
          <w:rFonts w:asciiTheme="majorBidi" w:hAnsiTheme="majorBidi" w:cstheme="majorBidi"/>
          <w:b/>
          <w:bCs/>
          <w:sz w:val="20"/>
          <w:szCs w:val="20"/>
          <w:rtl/>
        </w:rPr>
        <w:t>وزارة التعليم العالي والبحث العلمي</w:t>
      </w:r>
      <w:r>
        <w:rPr>
          <w:rFonts w:asciiTheme="majorBidi" w:hAnsiTheme="majorBidi" w:cstheme="majorBidi"/>
          <w:b/>
          <w:bCs/>
          <w:sz w:val="20"/>
          <w:szCs w:val="20"/>
        </w:rPr>
        <w:t xml:space="preserve"> </w:t>
      </w:r>
    </w:p>
    <w:p w:rsidR="006A23FE" w:rsidRDefault="00644103">
      <w:pPr>
        <w:spacing w:before="2"/>
        <w:ind w:right="37"/>
        <w:jc w:val="center"/>
        <w:rPr>
          <w:rFonts w:asciiTheme="majorBidi" w:hAnsiTheme="majorBidi" w:cstheme="majorBidi"/>
          <w:b/>
          <w:bCs/>
          <w:sz w:val="20"/>
          <w:szCs w:val="20"/>
          <w:rtl/>
        </w:rPr>
      </w:pPr>
      <w:r>
        <w:rPr>
          <w:noProof/>
          <w:lang w:eastAsia="fr-FR"/>
        </w:rPr>
        <w:drawing>
          <wp:anchor distT="0" distB="0" distL="114300" distR="114300" simplePos="0" relativeHeight="251666944" behindDoc="0" locked="0" layoutInCell="1" hidden="0" allowOverlap="1">
            <wp:simplePos x="0" y="0"/>
            <wp:positionH relativeFrom="column">
              <wp:posOffset>5814060</wp:posOffset>
            </wp:positionH>
            <wp:positionV relativeFrom="paragraph">
              <wp:posOffset>7620</wp:posOffset>
            </wp:positionV>
            <wp:extent cx="983932" cy="1038378"/>
            <wp:effectExtent l="0" t="0" r="0" b="0"/>
            <wp:wrapNone/>
            <wp:docPr id="1026" name="shape102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9">
                      <a:extLst>
                        <a:ext uri="{28A0092B-C50C-407E-A947-70E740481C1C}">
                          <a14:useLocalDpi xmlns:a14="http://schemas.microsoft.com/office/drawing/2010/main" val="0"/>
                        </a:ext>
                      </a:extLst>
                    </a:blip>
                    <a:srcRect/>
                    <a:stretch>
                      <a:fillRect/>
                    </a:stretch>
                  </pic:blipFill>
                  <pic:spPr>
                    <a:xfrm>
                      <a:off x="0" y="0"/>
                      <a:ext cx="983932" cy="1038378"/>
                    </a:xfrm>
                    <a:prstGeom prst="rect">
                      <a:avLst/>
                    </a:prstGeom>
                    <a:ln>
                      <a:noFill/>
                    </a:ln>
                  </pic:spPr>
                </pic:pic>
              </a:graphicData>
            </a:graphic>
          </wp:anchor>
        </w:drawing>
      </w:r>
      <w:r>
        <w:rPr>
          <w:rFonts w:asciiTheme="majorBidi" w:hAnsiTheme="majorBidi" w:cstheme="majorBidi"/>
          <w:b/>
          <w:bCs/>
          <w:sz w:val="20"/>
          <w:szCs w:val="20"/>
        </w:rPr>
        <w:t>Ministère de l'Enseignement Supérieur et de la Recherche Scientifique</w:t>
      </w:r>
    </w:p>
    <w:p w:rsidR="006A23FE" w:rsidRDefault="00644103">
      <w:pPr>
        <w:spacing w:before="2"/>
        <w:ind w:right="37"/>
        <w:jc w:val="center"/>
        <w:rPr>
          <w:rFonts w:asciiTheme="majorBidi" w:hAnsiTheme="majorBidi" w:cstheme="majorBidi"/>
          <w:b/>
          <w:bCs/>
          <w:sz w:val="20"/>
          <w:szCs w:val="20"/>
        </w:rPr>
      </w:pPr>
      <w:r>
        <w:rPr>
          <w:rFonts w:asciiTheme="majorBidi" w:hAnsiTheme="majorBidi" w:cstheme="majorBidi"/>
          <w:b/>
          <w:bCs/>
          <w:sz w:val="20"/>
          <w:szCs w:val="20"/>
          <w:rtl/>
        </w:rPr>
        <w:t>جامعة عبد الحميد ابن باديس مستغانم</w:t>
      </w:r>
    </w:p>
    <w:p w:rsidR="006A23FE" w:rsidRDefault="00644103">
      <w:pPr>
        <w:spacing w:before="2"/>
        <w:ind w:right="37"/>
        <w:jc w:val="center"/>
        <w:rPr>
          <w:rFonts w:asciiTheme="majorBidi" w:hAnsiTheme="majorBidi" w:cstheme="majorBidi"/>
          <w:b/>
          <w:bCs/>
          <w:sz w:val="20"/>
          <w:szCs w:val="20"/>
        </w:rPr>
      </w:pPr>
      <w:r>
        <w:rPr>
          <w:rFonts w:asciiTheme="majorBidi" w:hAnsiTheme="majorBidi" w:cstheme="majorBidi"/>
          <w:b/>
          <w:bCs/>
          <w:sz w:val="20"/>
          <w:szCs w:val="20"/>
        </w:rPr>
        <w:t>Université Abdelhamid ibn Badis Mostaganem</w:t>
      </w:r>
    </w:p>
    <w:p w:rsidR="006A23FE" w:rsidRDefault="00644103">
      <w:pPr>
        <w:spacing w:before="2"/>
        <w:ind w:right="37"/>
        <w:jc w:val="center"/>
        <w:rPr>
          <w:rFonts w:asciiTheme="majorBidi" w:hAnsiTheme="majorBidi" w:cstheme="majorBidi"/>
          <w:b/>
          <w:bCs/>
          <w:sz w:val="20"/>
          <w:szCs w:val="20"/>
          <w:rtl/>
        </w:rPr>
      </w:pPr>
      <w:r>
        <w:rPr>
          <w:rFonts w:asciiTheme="majorBidi" w:hAnsiTheme="majorBidi" w:cstheme="majorBidi"/>
          <w:b/>
          <w:bCs/>
          <w:sz w:val="20"/>
          <w:szCs w:val="20"/>
          <w:rtl/>
        </w:rPr>
        <w:t xml:space="preserve">كلية العلوم و التكنولوجيا </w:t>
      </w:r>
    </w:p>
    <w:p w:rsidR="006A23FE" w:rsidRDefault="00644103">
      <w:pPr>
        <w:spacing w:before="2"/>
        <w:ind w:right="37"/>
        <w:jc w:val="center"/>
        <w:rPr>
          <w:rFonts w:asciiTheme="majorBidi" w:hAnsiTheme="majorBidi" w:cstheme="majorBidi"/>
          <w:b/>
          <w:bCs/>
          <w:sz w:val="20"/>
          <w:szCs w:val="20"/>
        </w:rPr>
      </w:pPr>
      <w:r>
        <w:rPr>
          <w:rFonts w:asciiTheme="majorBidi" w:hAnsiTheme="majorBidi" w:cstheme="majorBidi"/>
          <w:b/>
          <w:bCs/>
          <w:sz w:val="20"/>
          <w:szCs w:val="20"/>
        </w:rPr>
        <w:t>Faculté des sciences de la technologiques</w:t>
      </w:r>
    </w:p>
    <w:p w:rsidR="006A23FE" w:rsidRDefault="00644103">
      <w:pPr>
        <w:spacing w:before="2"/>
        <w:ind w:right="37"/>
        <w:jc w:val="center"/>
        <w:rPr>
          <w:rFonts w:asciiTheme="majorBidi" w:hAnsiTheme="majorBidi" w:cstheme="majorBidi"/>
          <w:b/>
          <w:bCs/>
          <w:sz w:val="20"/>
          <w:szCs w:val="20"/>
          <w:rtl/>
        </w:rPr>
      </w:pPr>
      <w:r>
        <w:rPr>
          <w:rFonts w:asciiTheme="majorBidi" w:hAnsiTheme="majorBidi" w:cstheme="majorBidi"/>
          <w:b/>
          <w:bCs/>
          <w:sz w:val="20"/>
          <w:szCs w:val="20"/>
          <w:rtl/>
        </w:rPr>
        <w:t>قسم الهندسة الكهربائية</w:t>
      </w:r>
    </w:p>
    <w:p w:rsidR="006A23FE" w:rsidRDefault="00644103">
      <w:pPr>
        <w:spacing w:before="2"/>
        <w:ind w:right="37"/>
        <w:jc w:val="center"/>
        <w:rPr>
          <w:rFonts w:asciiTheme="majorBidi" w:hAnsiTheme="majorBidi" w:cstheme="majorBidi"/>
          <w:b/>
          <w:bCs/>
          <w:sz w:val="20"/>
          <w:szCs w:val="20"/>
        </w:rPr>
      </w:pPr>
      <w:r>
        <w:rPr>
          <w:rFonts w:asciiTheme="majorBidi" w:hAnsiTheme="majorBidi" w:cstheme="majorBidi"/>
          <w:b/>
          <w:bCs/>
          <w:sz w:val="20"/>
          <w:szCs w:val="20"/>
        </w:rPr>
        <w:t>département de Génie Electrique</w:t>
      </w:r>
    </w:p>
    <w:p w:rsidR="006A23FE" w:rsidRDefault="00644103">
      <w:pPr>
        <w:spacing w:before="2"/>
        <w:ind w:right="37"/>
        <w:jc w:val="center"/>
        <w:rPr>
          <w:rFonts w:asciiTheme="majorBidi" w:hAnsiTheme="majorBidi" w:cstheme="majorBidi"/>
          <w:b/>
          <w:bCs/>
          <w:sz w:val="20"/>
          <w:szCs w:val="20"/>
        </w:rPr>
      </w:pPr>
      <w:r>
        <w:rPr>
          <w:rFonts w:asciiTheme="majorBidi" w:hAnsiTheme="majorBidi"/>
          <w:b/>
          <w:bCs/>
          <w:sz w:val="20"/>
          <w:szCs w:val="20"/>
          <w:rtl/>
        </w:rPr>
        <w:t>مختبرات للتطوير والتوصيف الفيزيائي والميكانيكي والمعدني للمواد</w:t>
      </w:r>
      <w:r>
        <w:rPr>
          <w:rFonts w:asciiTheme="majorBidi" w:hAnsiTheme="majorBidi" w:cstheme="majorBidi"/>
          <w:b/>
          <w:bCs/>
          <w:sz w:val="20"/>
          <w:szCs w:val="20"/>
        </w:rPr>
        <w:t xml:space="preserve"> </w:t>
      </w:r>
    </w:p>
    <w:p w:rsidR="006A23FE" w:rsidRDefault="00644103">
      <w:pPr>
        <w:spacing w:before="2"/>
        <w:ind w:right="37"/>
        <w:jc w:val="center"/>
        <w:rPr>
          <w:rFonts w:asciiTheme="majorBidi" w:hAnsiTheme="majorBidi" w:cstheme="majorBidi"/>
          <w:b/>
          <w:bCs/>
          <w:sz w:val="20"/>
          <w:szCs w:val="20"/>
        </w:rPr>
      </w:pPr>
      <w:r>
        <w:rPr>
          <w:rFonts w:asciiTheme="majorBidi" w:hAnsiTheme="majorBidi" w:cstheme="majorBidi"/>
          <w:b/>
          <w:bCs/>
          <w:sz w:val="20"/>
          <w:szCs w:val="20"/>
        </w:rPr>
        <w:t>Laboratoires d’élaboration et de caractérisation physique-mécanique et métallurgique des matériaux</w:t>
      </w:r>
    </w:p>
    <w:p w:rsidR="006A23FE" w:rsidRDefault="006A23FE">
      <w:pPr>
        <w:spacing w:before="2"/>
        <w:ind w:right="37"/>
        <w:jc w:val="center"/>
        <w:rPr>
          <w:rFonts w:asciiTheme="majorBidi" w:hAnsiTheme="majorBidi" w:cstheme="majorBidi"/>
          <w:b/>
          <w:bCs/>
          <w:sz w:val="20"/>
          <w:szCs w:val="20"/>
        </w:rPr>
      </w:pPr>
    </w:p>
    <w:p w:rsidR="006A23FE" w:rsidRDefault="00644103">
      <w:pPr>
        <w:pStyle w:val="Corpsdetexte"/>
        <w:ind w:left="103"/>
        <w:rPr>
          <w:sz w:val="20"/>
          <w:rtl/>
        </w:rPr>
      </w:pPr>
      <w:r>
        <w:rPr>
          <w:noProof/>
          <w:lang w:eastAsia="fr-FR"/>
        </w:rPr>
        <w:drawing>
          <wp:anchor distT="0" distB="0" distL="114300" distR="114300" simplePos="0" relativeHeight="251663872" behindDoc="0" locked="0" layoutInCell="1" hidden="0" allowOverlap="1">
            <wp:simplePos x="0" y="0"/>
            <wp:positionH relativeFrom="column">
              <wp:posOffset>2876550</wp:posOffset>
            </wp:positionH>
            <wp:positionV relativeFrom="paragraph">
              <wp:posOffset>80010</wp:posOffset>
            </wp:positionV>
            <wp:extent cx="1119246" cy="1315538"/>
            <wp:effectExtent l="0" t="0" r="0" b="0"/>
            <wp:wrapNone/>
            <wp:docPr id="1027" name="shape102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0">
                      <a:extLst>
                        <a:ext uri="{28A0092B-C50C-407E-A947-70E740481C1C}">
                          <a14:useLocalDpi xmlns:a14="http://schemas.microsoft.com/office/drawing/2010/main" val="0"/>
                        </a:ext>
                      </a:extLst>
                    </a:blip>
                    <a:srcRect/>
                    <a:stretch>
                      <a:fillRect/>
                    </a:stretch>
                  </pic:blipFill>
                  <pic:spPr>
                    <a:xfrm>
                      <a:off x="0" y="0"/>
                      <a:ext cx="1119246" cy="1315538"/>
                    </a:xfrm>
                    <a:prstGeom prst="rect">
                      <a:avLst/>
                    </a:prstGeom>
                    <a:ln>
                      <a:noFill/>
                    </a:ln>
                  </pic:spPr>
                </pic:pic>
              </a:graphicData>
            </a:graphic>
          </wp:anchor>
        </w:drawing>
      </w:r>
    </w:p>
    <w:p w:rsidR="006A23FE" w:rsidRDefault="00644103">
      <w:pPr>
        <w:pStyle w:val="Corpsdetexte"/>
        <w:ind w:left="103"/>
        <w:jc w:val="center"/>
        <w:rPr>
          <w:sz w:val="20"/>
        </w:rPr>
      </w:pPr>
      <w:r>
        <w:rPr>
          <w:b/>
          <w:sz w:val="20"/>
        </w:rPr>
        <w:t xml:space="preserve">                                                                                                                                                           N°d’ordre:…………………… </w:t>
      </w:r>
    </w:p>
    <w:p w:rsidR="006A23FE" w:rsidRDefault="006A23FE">
      <w:pPr>
        <w:pStyle w:val="Corpsdetexte"/>
        <w:rPr>
          <w:sz w:val="20"/>
        </w:rPr>
      </w:pPr>
    </w:p>
    <w:p w:rsidR="006A23FE" w:rsidRDefault="006A23FE">
      <w:pPr>
        <w:pStyle w:val="Corpsdetexte"/>
        <w:rPr>
          <w:sz w:val="20"/>
        </w:rPr>
      </w:pPr>
    </w:p>
    <w:p w:rsidR="006A23FE" w:rsidRDefault="006A23FE">
      <w:pPr>
        <w:pStyle w:val="Corpsdetexte"/>
        <w:rPr>
          <w:sz w:val="20"/>
        </w:rPr>
      </w:pPr>
    </w:p>
    <w:p w:rsidR="006A23FE" w:rsidRDefault="006A23FE">
      <w:pPr>
        <w:pStyle w:val="Corpsdetexte"/>
        <w:rPr>
          <w:sz w:val="20"/>
        </w:rPr>
      </w:pPr>
    </w:p>
    <w:p w:rsidR="006A23FE" w:rsidRDefault="006A23FE">
      <w:pPr>
        <w:pStyle w:val="Corpsdetexte"/>
        <w:rPr>
          <w:sz w:val="20"/>
        </w:rPr>
      </w:pPr>
    </w:p>
    <w:p w:rsidR="006A23FE" w:rsidRDefault="006A23FE">
      <w:pPr>
        <w:pStyle w:val="Corpsdetexte"/>
        <w:rPr>
          <w:sz w:val="20"/>
        </w:rPr>
      </w:pPr>
    </w:p>
    <w:p w:rsidR="006A23FE" w:rsidRDefault="006A23FE">
      <w:pPr>
        <w:pStyle w:val="Corpsdetexte"/>
        <w:rPr>
          <w:sz w:val="20"/>
        </w:rPr>
      </w:pPr>
    </w:p>
    <w:p w:rsidR="006A23FE" w:rsidRDefault="006A23FE">
      <w:pPr>
        <w:pStyle w:val="Corpsdetexte"/>
        <w:rPr>
          <w:sz w:val="20"/>
        </w:rPr>
      </w:pPr>
    </w:p>
    <w:p w:rsidR="006A23FE" w:rsidRDefault="00644103">
      <w:pPr>
        <w:pStyle w:val="Titre5"/>
        <w:ind w:left="0"/>
        <w:rPr>
          <w:spacing w:val="-67"/>
        </w:rPr>
      </w:pPr>
      <w:r>
        <w:t>MEMOIRE DE FIN D’ETUDE</w:t>
      </w:r>
      <w:r>
        <w:rPr>
          <w:spacing w:val="-67"/>
        </w:rPr>
        <w:t xml:space="preserve"> </w:t>
      </w:r>
    </w:p>
    <w:p w:rsidR="006A23FE" w:rsidRDefault="00644103">
      <w:pPr>
        <w:pStyle w:val="Titre5"/>
        <w:ind w:left="0"/>
      </w:pPr>
      <w:r>
        <w:t>MASTER ACADEMIQUE</w:t>
      </w:r>
    </w:p>
    <w:p w:rsidR="006A23FE" w:rsidRDefault="006A23FE">
      <w:pPr>
        <w:pStyle w:val="Corpsdetexte"/>
        <w:spacing w:before="10"/>
        <w:rPr>
          <w:b/>
          <w:sz w:val="27"/>
        </w:rPr>
      </w:pPr>
    </w:p>
    <w:p w:rsidR="006A23FE" w:rsidRDefault="00644103">
      <w:pPr>
        <w:spacing w:before="1" w:line="322" w:lineRule="exact"/>
        <w:jc w:val="center"/>
        <w:rPr>
          <w:sz w:val="28"/>
        </w:rPr>
      </w:pPr>
      <w:r>
        <w:rPr>
          <w:b/>
          <w:sz w:val="28"/>
        </w:rPr>
        <w:t>Filière</w:t>
      </w:r>
      <w:r>
        <w:rPr>
          <w:b/>
          <w:spacing w:val="-2"/>
          <w:sz w:val="28"/>
        </w:rPr>
        <w:t xml:space="preserve"> </w:t>
      </w:r>
      <w:r>
        <w:rPr>
          <w:sz w:val="28"/>
        </w:rPr>
        <w:t>:</w:t>
      </w:r>
      <w:r>
        <w:rPr>
          <w:spacing w:val="-9"/>
          <w:sz w:val="28"/>
        </w:rPr>
        <w:t xml:space="preserve"> </w:t>
      </w:r>
      <w:r>
        <w:rPr>
          <w:sz w:val="28"/>
        </w:rPr>
        <w:t>Télécommunications</w:t>
      </w:r>
    </w:p>
    <w:p w:rsidR="006A23FE" w:rsidRDefault="00644103">
      <w:pPr>
        <w:jc w:val="center"/>
        <w:rPr>
          <w:sz w:val="28"/>
        </w:rPr>
      </w:pPr>
      <w:r>
        <w:rPr>
          <w:b/>
          <w:sz w:val="28"/>
        </w:rPr>
        <w:t>Spécialité</w:t>
      </w:r>
      <w:r>
        <w:rPr>
          <w:b/>
          <w:spacing w:val="1"/>
          <w:sz w:val="28"/>
        </w:rPr>
        <w:t xml:space="preserve"> </w:t>
      </w:r>
      <w:r>
        <w:rPr>
          <w:sz w:val="28"/>
        </w:rPr>
        <w:t>:</w:t>
      </w:r>
      <w:r>
        <w:rPr>
          <w:spacing w:val="-11"/>
          <w:sz w:val="28"/>
        </w:rPr>
        <w:t xml:space="preserve"> </w:t>
      </w:r>
      <w:r>
        <w:rPr>
          <w:sz w:val="28"/>
        </w:rPr>
        <w:t>Système</w:t>
      </w:r>
      <w:r>
        <w:rPr>
          <w:spacing w:val="-3"/>
          <w:sz w:val="28"/>
        </w:rPr>
        <w:t xml:space="preserve"> </w:t>
      </w:r>
      <w:r>
        <w:rPr>
          <w:sz w:val="28"/>
        </w:rPr>
        <w:t>des</w:t>
      </w:r>
      <w:r>
        <w:rPr>
          <w:spacing w:val="-3"/>
          <w:sz w:val="28"/>
        </w:rPr>
        <w:t xml:space="preserve"> </w:t>
      </w:r>
      <w:r>
        <w:rPr>
          <w:sz w:val="28"/>
        </w:rPr>
        <w:t>Télécommunications</w:t>
      </w:r>
    </w:p>
    <w:p w:rsidR="006A23FE" w:rsidRDefault="00644103">
      <w:pPr>
        <w:jc w:val="center"/>
        <w:rPr>
          <w:sz w:val="28"/>
        </w:rPr>
      </w:pPr>
      <w:r>
        <w:rPr>
          <w:b/>
          <w:bCs/>
          <w:sz w:val="28"/>
        </w:rPr>
        <w:t>par </w:t>
      </w:r>
      <w:r>
        <w:rPr>
          <w:sz w:val="28"/>
        </w:rPr>
        <w:t>:</w:t>
      </w:r>
    </w:p>
    <w:p w:rsidR="006A23FE" w:rsidRDefault="006A23FE">
      <w:pPr>
        <w:tabs>
          <w:tab w:val="left" w:pos="3386"/>
        </w:tabs>
        <w:rPr>
          <w:sz w:val="28"/>
        </w:rPr>
      </w:pPr>
    </w:p>
    <w:p w:rsidR="006A23FE" w:rsidRDefault="00644103">
      <w:pPr>
        <w:tabs>
          <w:tab w:val="left" w:pos="3386"/>
        </w:tabs>
        <w:ind w:left="1632"/>
        <w:rPr>
          <w:b/>
          <w:bCs/>
          <w:sz w:val="28"/>
        </w:rPr>
      </w:pPr>
      <w:r>
        <w:rPr>
          <w:b/>
          <w:bCs/>
          <w:sz w:val="28"/>
        </w:rPr>
        <w:t xml:space="preserve">                          </w:t>
      </w:r>
      <w:r>
        <w:rPr>
          <w:b/>
          <w:bCs/>
          <w:sz w:val="28"/>
          <w:vertAlign w:val="superscript"/>
        </w:rPr>
        <w:t xml:space="preserve"> 1</w:t>
      </w:r>
      <w:r>
        <w:rPr>
          <w:b/>
          <w:bCs/>
          <w:sz w:val="28"/>
        </w:rPr>
        <w:t>M</w:t>
      </w:r>
      <w:r>
        <w:rPr>
          <w:b/>
          <w:bCs/>
          <w:sz w:val="28"/>
          <w:vertAlign w:val="superscript"/>
        </w:rPr>
        <w:t>elle</w:t>
      </w:r>
      <w:r>
        <w:rPr>
          <w:b/>
          <w:bCs/>
          <w:sz w:val="28"/>
        </w:rPr>
        <w:t xml:space="preserve"> DJEBOURI Meriem.</w:t>
      </w:r>
    </w:p>
    <w:p w:rsidR="006A23FE" w:rsidRDefault="00644103">
      <w:pPr>
        <w:tabs>
          <w:tab w:val="left" w:pos="3386"/>
        </w:tabs>
        <w:rPr>
          <w:b/>
          <w:bCs/>
          <w:sz w:val="28"/>
        </w:rPr>
      </w:pPr>
      <w:r>
        <w:rPr>
          <w:b/>
          <w:bCs/>
          <w:sz w:val="28"/>
        </w:rPr>
        <w:t xml:space="preserve">                                                  </w:t>
      </w:r>
      <w:r>
        <w:rPr>
          <w:b/>
          <w:bCs/>
          <w:sz w:val="28"/>
          <w:vertAlign w:val="superscript"/>
        </w:rPr>
        <w:t xml:space="preserve">2 </w:t>
      </w:r>
      <w:r>
        <w:rPr>
          <w:b/>
          <w:bCs/>
          <w:sz w:val="28"/>
        </w:rPr>
        <w:t>M</w:t>
      </w:r>
      <w:r>
        <w:rPr>
          <w:b/>
          <w:bCs/>
          <w:sz w:val="28"/>
          <w:vertAlign w:val="superscript"/>
        </w:rPr>
        <w:t>elle</w:t>
      </w:r>
      <w:r>
        <w:rPr>
          <w:b/>
          <w:bCs/>
          <w:sz w:val="28"/>
        </w:rPr>
        <w:t xml:space="preserve"> BELHADJI Fatima Zohra </w:t>
      </w:r>
    </w:p>
    <w:p w:rsidR="006A23FE" w:rsidRDefault="006A23FE">
      <w:pPr>
        <w:tabs>
          <w:tab w:val="left" w:pos="3386"/>
        </w:tabs>
        <w:rPr>
          <w:b/>
          <w:bCs/>
          <w:sz w:val="28"/>
        </w:rPr>
      </w:pPr>
    </w:p>
    <w:p w:rsidR="006A23FE" w:rsidRDefault="006A23FE">
      <w:pPr>
        <w:tabs>
          <w:tab w:val="left" w:pos="3386"/>
        </w:tabs>
        <w:rPr>
          <w:b/>
          <w:bCs/>
          <w:sz w:val="28"/>
        </w:rPr>
      </w:pPr>
    </w:p>
    <w:p w:rsidR="006A23FE" w:rsidRDefault="00644103">
      <w:pPr>
        <w:pStyle w:val="Corpsdetexte"/>
        <w:tabs>
          <w:tab w:val="left" w:pos="3386"/>
        </w:tabs>
        <w:spacing w:before="5"/>
        <w:rPr>
          <w:b/>
          <w:bCs/>
        </w:rPr>
      </w:pPr>
      <w:r>
        <w:rPr>
          <w:b/>
          <w:bCs/>
        </w:rPr>
        <w:tab/>
        <w:t xml:space="preserve">              Intitulé du sujet :</w:t>
      </w:r>
    </w:p>
    <w:p w:rsidR="006A23FE" w:rsidRDefault="00644103">
      <w:pPr>
        <w:pStyle w:val="Corpsdetexte"/>
        <w:rPr>
          <w:b/>
          <w:sz w:val="13"/>
        </w:rPr>
      </w:pPr>
      <w:r>
        <w:rPr>
          <w:noProof/>
          <w:lang w:eastAsia="fr-FR"/>
        </w:rPr>
        <mc:AlternateContent>
          <mc:Choice Requires="wps">
            <w:drawing>
              <wp:anchor distT="0" distB="0" distL="0" distR="0" simplePos="0" relativeHeight="251653632" behindDoc="0" locked="0" layoutInCell="1" hidden="0" allowOverlap="1">
                <wp:simplePos x="0" y="0"/>
                <wp:positionH relativeFrom="page">
                  <wp:posOffset>523875</wp:posOffset>
                </wp:positionH>
                <wp:positionV relativeFrom="paragraph">
                  <wp:posOffset>139700</wp:posOffset>
                </wp:positionV>
                <wp:extent cx="6508750" cy="457200"/>
                <wp:effectExtent l="15875" t="15875" r="15875" b="15875"/>
                <wp:wrapTopAndBottom/>
                <wp:docPr id="1028" name="shape10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08750" cy="457200"/>
                        </a:xfrm>
                        <a:prstGeom prst="rect">
                          <a:avLst/>
                        </a:prstGeom>
                        <a:ln w="31750">
                          <a:solidFill>
                            <a:srgbClr val="000000"/>
                          </a:solidFill>
                          <a:miter lim="524288"/>
                        </a:ln>
                      </wps:spPr>
                      <wps:txbx>
                        <w:txbxContent>
                          <w:p w:rsidR="00657F62" w:rsidRDefault="00657F62">
                            <w:pPr>
                              <w:spacing w:before="64" w:line="244" w:lineRule="auto"/>
                              <w:ind w:right="-6"/>
                              <w:jc w:val="center"/>
                              <w:rPr>
                                <w:sz w:val="40"/>
                              </w:rPr>
                            </w:pPr>
                            <w:r>
                              <w:rPr>
                                <w:sz w:val="40"/>
                              </w:rPr>
                              <w:t>Etude et Simulation de la Photodiode</w:t>
                            </w:r>
                            <w:r>
                              <w:rPr>
                                <w:spacing w:val="-97"/>
                                <w:sz w:val="40"/>
                              </w:rPr>
                              <w:t xml:space="preserve"> </w:t>
                            </w:r>
                            <w:r>
                              <w:rPr>
                                <w:sz w:val="40"/>
                              </w:rPr>
                              <w:t>à</w:t>
                            </w:r>
                            <w:r>
                              <w:rPr>
                                <w:spacing w:val="1"/>
                                <w:sz w:val="40"/>
                              </w:rPr>
                              <w:t xml:space="preserve"> </w:t>
                            </w:r>
                            <w:r>
                              <w:rPr>
                                <w:sz w:val="40"/>
                              </w:rPr>
                              <w:t>base</w:t>
                            </w:r>
                            <w:r>
                              <w:rPr>
                                <w:spacing w:val="-1"/>
                                <w:sz w:val="40"/>
                              </w:rPr>
                              <w:t xml:space="preserve"> </w:t>
                            </w:r>
                            <w:r>
                              <w:rPr>
                                <w:sz w:val="40"/>
                              </w:rPr>
                              <w:t>de</w:t>
                            </w:r>
                            <w:r>
                              <w:rPr>
                                <w:spacing w:val="2"/>
                                <w:sz w:val="40"/>
                              </w:rPr>
                              <w:t xml:space="preserve"> </w:t>
                            </w:r>
                            <w:r>
                              <w:rPr>
                                <w:sz w:val="40"/>
                              </w:rPr>
                              <w:t>GaN et</w:t>
                            </w:r>
                            <w:r>
                              <w:rPr>
                                <w:spacing w:val="-1"/>
                                <w:sz w:val="40"/>
                              </w:rPr>
                              <w:t xml:space="preserve"> </w:t>
                            </w:r>
                            <w:r>
                              <w:rPr>
                                <w:sz w:val="40"/>
                              </w:rPr>
                              <w:t>GaAs</w:t>
                            </w:r>
                          </w:p>
                        </w:txbxContent>
                      </wps:txbx>
                      <wps:bodyPr rot="0" vert="horz" wrap="square" lIns="0" tIns="0" rIns="0" bIns="0" anchor="t" upright="1">
                        <a:noAutofit/>
                      </wps:bodyPr>
                    </wps:wsp>
                  </a:graphicData>
                </a:graphic>
              </wp:anchor>
            </w:drawing>
          </mc:Choice>
          <mc:Fallback>
            <w:pict>
              <v:rect id="shape1028" o:spid="_x0000_s1026" style="position:absolute;margin-left:41.25pt;margin-top:11pt;width:512.5pt;height:36pt;z-index:2516536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BxG5gEAALoDAAAOAAAAZHJzL2Uyb0RvYy54bWysU8Fu2zAMvQ/YPwi6L3a8pg2MOMWwosOA&#10;YivQ7QMUWbaFSaJGKbGzrx+lOFm33or5IJAiTfI9Pm1uJ2vYQWHQ4Bq+XJScKSeh1a5v+Pdv9+/W&#10;nIUoXCsMONXwowr8dvv2zWb0tapgANMqZFTEhXr0DR9i9HVRBDkoK8ICvHIU7ACtiORiX7QoRqpu&#10;TVGV5XUxArYeQaoQ6PbuFOTbXL/rlIxfuy6oyEzDabaYT8znLp3FdiPqHoUftJzHEK+YwgrtqOml&#10;1J2Igu1RvyhltUQI0MWFBFtA12mpMgZCsyz/QfM0CK8yFiIn+AtN4f+VlV8Oj8h0S7srK9qVE5a2&#10;FFLjfEH8jD7UlPbkHzEhDP4B5I9AgeKvSHLCnDN1aFMu4WNTJvt4IVtNkUm6vF6V65sV7URS7Gp1&#10;Q9tM2yhEff7bY4ifFFiWjIYjLTNzLA4PIZ5SzympmXFsbPj7ZSqaBwWj23ttTHaw3300yA4iCSF/&#10;c7fwPM3qSHI02jZ8VV1V6/WcZNwM94QwYY3TbprZ2UF7JBYRTvKi50DGAPiLs5GkRXz+3AtUnJnP&#10;jnaXdHg28GzszoZwkn5teORs71H3A9VaZkAOPuwjdDpjTyOc+s6TkUAye7OYkwKf+znrz5Pb/gYA&#10;AP//AwBQSwMEFAAGAAgAAAAhAAENGX3eAAAACQEAAA8AAABkcnMvZG93bnJldi54bWxMj81OwzAQ&#10;hO9IvIO1SFwQdRJ+GkKcCiFx4YJaOHB0402cEq+j2E3St2d7guPujGa+KTeL68WEY+g8KUhXCQik&#10;2puOWgVfn2+3OYgQNRnde0IFJwywqS4vSl0YP9MWp11sBYdQKLQCG+NQSBlqi06HlR+QWGv86HTk&#10;c2ylGfXM4a6XWZI8Sqc74garB3y1WP/sjo5L3g/Op810WJp1nZ++7fxxdzMrdX21vDyDiLjEPzOc&#10;8RkdKmba+yOZIHoFefbATgVZxpPOepqs+bNX8HSfgKxK+X9B9QsAAP//AwBQSwECLQAUAAYACAAA&#10;ACEAtoM4kv4AAADhAQAAEwAAAAAAAAAAAAAAAAAAAAAAW0NvbnRlbnRfVHlwZXNdLnhtbFBLAQIt&#10;ABQABgAIAAAAIQA4/SH/1gAAAJQBAAALAAAAAAAAAAAAAAAAAC8BAABfcmVscy8ucmVsc1BLAQIt&#10;ABQABgAIAAAAIQCNzBxG5gEAALoDAAAOAAAAAAAAAAAAAAAAAC4CAABkcnMvZTJvRG9jLnhtbFBL&#10;AQItABQABgAIAAAAIQABDRl93gAAAAkBAAAPAAAAAAAAAAAAAAAAAEAEAABkcnMvZG93bnJldi54&#10;bWxQSwUGAAAAAAQABADzAAAASwUAAAAA&#10;" filled="f" strokeweight="2.5pt">
                <v:stroke miterlimit="343597f"/>
                <v:path arrowok="t"/>
                <v:textbox inset="0,0,0,0">
                  <w:txbxContent>
                    <w:p w:rsidR="00644103" w:rsidRDefault="00644103">
                      <w:pPr>
                        <w:spacing w:before="64" w:line="244" w:lineRule="auto"/>
                        <w:ind w:right="-6"/>
                        <w:jc w:val="center"/>
                        <w:rPr>
                          <w:sz w:val="40"/>
                        </w:rPr>
                      </w:pPr>
                      <w:r>
                        <w:rPr>
                          <w:sz w:val="40"/>
                        </w:rPr>
                        <w:t>Etude et Simulation de la Photodiode</w:t>
                      </w:r>
                      <w:r>
                        <w:rPr>
                          <w:spacing w:val="-97"/>
                          <w:sz w:val="40"/>
                        </w:rPr>
                        <w:t xml:space="preserve"> </w:t>
                      </w:r>
                      <w:r>
                        <w:rPr>
                          <w:sz w:val="40"/>
                        </w:rPr>
                        <w:t>à</w:t>
                      </w:r>
                      <w:r>
                        <w:rPr>
                          <w:spacing w:val="1"/>
                          <w:sz w:val="40"/>
                        </w:rPr>
                        <w:t xml:space="preserve"> </w:t>
                      </w:r>
                      <w:r>
                        <w:rPr>
                          <w:sz w:val="40"/>
                        </w:rPr>
                        <w:t>base</w:t>
                      </w:r>
                      <w:r>
                        <w:rPr>
                          <w:spacing w:val="-1"/>
                          <w:sz w:val="40"/>
                        </w:rPr>
                        <w:t xml:space="preserve"> </w:t>
                      </w:r>
                      <w:r>
                        <w:rPr>
                          <w:sz w:val="40"/>
                        </w:rPr>
                        <w:t>de</w:t>
                      </w:r>
                      <w:r>
                        <w:rPr>
                          <w:spacing w:val="2"/>
                          <w:sz w:val="40"/>
                        </w:rPr>
                        <w:t xml:space="preserve"> </w:t>
                      </w:r>
                      <w:r>
                        <w:rPr>
                          <w:sz w:val="40"/>
                        </w:rPr>
                        <w:t>GaN et</w:t>
                      </w:r>
                      <w:r>
                        <w:rPr>
                          <w:spacing w:val="-1"/>
                          <w:sz w:val="40"/>
                        </w:rPr>
                        <w:t xml:space="preserve"> </w:t>
                      </w:r>
                      <w:r>
                        <w:rPr>
                          <w:sz w:val="40"/>
                        </w:rPr>
                        <w:t>GaAs</w:t>
                      </w:r>
                    </w:p>
                  </w:txbxContent>
                </v:textbox>
                <w10:wrap type="topAndBottom" anchorx="page"/>
              </v:rect>
            </w:pict>
          </mc:Fallback>
        </mc:AlternateContent>
      </w:r>
    </w:p>
    <w:p w:rsidR="006A23FE" w:rsidRDefault="006A23FE">
      <w:pPr>
        <w:pStyle w:val="Corpsdetexte"/>
        <w:spacing w:before="1"/>
        <w:ind w:left="426" w:firstLine="283"/>
        <w:rPr>
          <w:rFonts w:asciiTheme="majorBidi" w:hAnsiTheme="majorBidi" w:cstheme="majorBidi"/>
          <w:sz w:val="36"/>
          <w:highlight w:val="yellow"/>
        </w:rPr>
      </w:pPr>
    </w:p>
    <w:p w:rsidR="006A23FE" w:rsidRDefault="006A23FE">
      <w:pPr>
        <w:pStyle w:val="Titre6"/>
        <w:tabs>
          <w:tab w:val="left" w:leader="dot" w:pos="2534"/>
        </w:tabs>
        <w:rPr>
          <w:rFonts w:asciiTheme="majorBidi" w:hAnsiTheme="majorBidi" w:cstheme="majorBidi"/>
          <w:highlight w:val="yellow"/>
        </w:rPr>
      </w:pPr>
    </w:p>
    <w:p w:rsidR="006A23FE" w:rsidRDefault="00644103">
      <w:pPr>
        <w:pStyle w:val="Titre6"/>
        <w:rPr>
          <w:rFonts w:asciiTheme="majorBidi" w:hAnsiTheme="majorBidi" w:cstheme="majorBidi"/>
        </w:rPr>
      </w:pPr>
      <w:r>
        <w:rPr>
          <w:rFonts w:asciiTheme="majorBidi" w:hAnsiTheme="majorBidi" w:cstheme="majorBidi"/>
        </w:rPr>
        <w:t xml:space="preserve">               Soutenu le 25/06/2023, devant le jury composé de :</w:t>
      </w:r>
    </w:p>
    <w:p w:rsidR="006A23FE" w:rsidRDefault="006A23FE">
      <w:pPr>
        <w:pStyle w:val="Titre6"/>
        <w:rPr>
          <w:rFonts w:asciiTheme="majorBidi" w:hAnsiTheme="majorBidi" w:cstheme="majorBidi"/>
        </w:rPr>
      </w:pPr>
    </w:p>
    <w:p w:rsidR="006A23FE" w:rsidRDefault="00644103">
      <w:pPr>
        <w:pStyle w:val="Titre6"/>
        <w:rPr>
          <w:rFonts w:asciiTheme="majorBidi" w:hAnsiTheme="majorBidi" w:cstheme="majorBidi"/>
        </w:rPr>
      </w:pPr>
      <w:r>
        <w:rPr>
          <w:rFonts w:asciiTheme="majorBidi" w:hAnsiTheme="majorBidi" w:cstheme="majorBidi"/>
        </w:rPr>
        <w:t xml:space="preserve">Président :           Mr. AZZEDINE Mohamed                         Prf      Université de  Mostaganem </w:t>
      </w:r>
    </w:p>
    <w:p w:rsidR="006A23FE" w:rsidRDefault="00644103">
      <w:pPr>
        <w:pStyle w:val="Titre6"/>
        <w:rPr>
          <w:rFonts w:asciiTheme="majorBidi" w:hAnsiTheme="majorBidi" w:cstheme="majorBidi"/>
        </w:rPr>
      </w:pPr>
      <w:r>
        <w:rPr>
          <w:rFonts w:asciiTheme="majorBidi" w:hAnsiTheme="majorBidi" w:cstheme="majorBidi"/>
        </w:rPr>
        <w:t xml:space="preserve">          </w:t>
      </w:r>
    </w:p>
    <w:p w:rsidR="006A23FE" w:rsidRDefault="00644103">
      <w:pPr>
        <w:pStyle w:val="Titre6"/>
        <w:rPr>
          <w:rFonts w:asciiTheme="majorBidi" w:hAnsiTheme="majorBidi" w:cstheme="majorBidi"/>
        </w:rPr>
      </w:pPr>
      <w:r>
        <w:rPr>
          <w:rFonts w:asciiTheme="majorBidi" w:hAnsiTheme="majorBidi" w:cstheme="majorBidi"/>
        </w:rPr>
        <w:t>Examinateur :    Mr. MISSOUME Brahim                           MCA    Université de  Mostaganem</w:t>
      </w:r>
    </w:p>
    <w:p w:rsidR="006A23FE" w:rsidRDefault="006A23FE">
      <w:pPr>
        <w:pStyle w:val="Titre6"/>
        <w:rPr>
          <w:rFonts w:asciiTheme="majorBidi" w:hAnsiTheme="majorBidi" w:cstheme="majorBidi"/>
        </w:rPr>
      </w:pPr>
    </w:p>
    <w:p w:rsidR="006A23FE" w:rsidRDefault="00644103">
      <w:pPr>
        <w:pStyle w:val="Titre6"/>
        <w:rPr>
          <w:rFonts w:asciiTheme="majorBidi" w:hAnsiTheme="majorBidi" w:cstheme="majorBidi"/>
        </w:rPr>
      </w:pPr>
      <w:r>
        <w:rPr>
          <w:rFonts w:asciiTheme="majorBidi" w:hAnsiTheme="majorBidi" w:cstheme="majorBidi"/>
        </w:rPr>
        <w:t>Encadreur :        Mr. BOUKORTT Abdelkader                     Prf      Université de  Mostaganem</w:t>
      </w:r>
    </w:p>
    <w:p w:rsidR="006A23FE" w:rsidRDefault="006A23FE">
      <w:pPr>
        <w:pStyle w:val="Titre6"/>
        <w:rPr>
          <w:rFonts w:asciiTheme="majorBidi" w:hAnsiTheme="majorBidi" w:cstheme="majorBidi"/>
        </w:rPr>
      </w:pPr>
    </w:p>
    <w:p w:rsidR="006A23FE" w:rsidRPr="00644103" w:rsidRDefault="00644103">
      <w:pPr>
        <w:pStyle w:val="Titre6"/>
        <w:rPr>
          <w:rFonts w:asciiTheme="majorBidi" w:hAnsiTheme="majorBidi" w:cstheme="majorBidi"/>
        </w:rPr>
      </w:pPr>
      <w:r w:rsidRPr="00644103">
        <w:rPr>
          <w:rFonts w:asciiTheme="majorBidi" w:hAnsiTheme="majorBidi" w:cstheme="majorBidi"/>
        </w:rPr>
        <w:t xml:space="preserve">Co-encadreur </w:t>
      </w:r>
      <w:proofErr w:type="gramStart"/>
      <w:r w:rsidRPr="00644103">
        <w:rPr>
          <w:rFonts w:asciiTheme="majorBidi" w:hAnsiTheme="majorBidi" w:cstheme="majorBidi"/>
        </w:rPr>
        <w:t>:  Mr</w:t>
      </w:r>
      <w:proofErr w:type="gramEnd"/>
      <w:r w:rsidRPr="00644103">
        <w:rPr>
          <w:rFonts w:asciiTheme="majorBidi" w:hAnsiTheme="majorBidi" w:cstheme="majorBidi"/>
        </w:rPr>
        <w:t>. BENZIDANE</w:t>
      </w:r>
      <w:r w:rsidRPr="00644103">
        <w:t xml:space="preserve"> </w:t>
      </w:r>
      <w:r w:rsidRPr="00644103">
        <w:rPr>
          <w:rFonts w:asciiTheme="majorBidi" w:hAnsiTheme="majorBidi" w:cstheme="majorBidi"/>
        </w:rPr>
        <w:t xml:space="preserve">Mohammed Ridha          Dr      </w:t>
      </w:r>
      <w:r>
        <w:rPr>
          <w:rFonts w:asciiTheme="majorBidi" w:hAnsiTheme="majorBidi" w:cstheme="majorBidi"/>
        </w:rPr>
        <w:t>Université de  Mostaganem</w:t>
      </w:r>
    </w:p>
    <w:p w:rsidR="006A23FE" w:rsidRPr="00644103" w:rsidRDefault="006A23FE">
      <w:pPr>
        <w:pStyle w:val="Titre6"/>
        <w:rPr>
          <w:rFonts w:asciiTheme="majorBidi" w:hAnsiTheme="majorBidi" w:cstheme="majorBidi"/>
        </w:rPr>
      </w:pPr>
    </w:p>
    <w:p w:rsidR="006A23FE" w:rsidRPr="00644103" w:rsidRDefault="006A23FE">
      <w:pPr>
        <w:pStyle w:val="Titre6"/>
        <w:rPr>
          <w:rFonts w:asciiTheme="majorBidi" w:hAnsiTheme="majorBidi" w:cstheme="majorBidi"/>
        </w:rPr>
      </w:pPr>
    </w:p>
    <w:p w:rsidR="006A23FE" w:rsidRPr="00644103" w:rsidRDefault="006A23FE">
      <w:pPr>
        <w:pStyle w:val="Titre6"/>
        <w:rPr>
          <w:rFonts w:asciiTheme="majorBidi" w:hAnsiTheme="majorBidi" w:cstheme="majorBidi"/>
        </w:rPr>
      </w:pPr>
    </w:p>
    <w:p w:rsidR="006A23FE" w:rsidRPr="00644103" w:rsidRDefault="006A23FE">
      <w:pPr>
        <w:pStyle w:val="Titre6"/>
        <w:tabs>
          <w:tab w:val="left" w:leader="dot" w:pos="2534"/>
        </w:tabs>
        <w:ind w:left="426" w:firstLine="283"/>
        <w:jc w:val="left"/>
        <w:rPr>
          <w:rFonts w:asciiTheme="majorBidi" w:hAnsiTheme="majorBidi" w:cstheme="majorBidi"/>
        </w:rPr>
      </w:pPr>
    </w:p>
    <w:p w:rsidR="006A23FE" w:rsidRDefault="00644103">
      <w:pPr>
        <w:ind w:left="426" w:firstLine="283"/>
        <w:jc w:val="center"/>
        <w:rPr>
          <w:rFonts w:asciiTheme="majorBidi" w:hAnsiTheme="majorBidi" w:cstheme="majorBidi"/>
          <w:b/>
        </w:rPr>
      </w:pPr>
      <w:r>
        <w:rPr>
          <w:rFonts w:asciiTheme="majorBidi" w:hAnsiTheme="majorBidi" w:cstheme="majorBidi"/>
          <w:b/>
        </w:rPr>
        <w:t>Année</w:t>
      </w:r>
      <w:r>
        <w:rPr>
          <w:rFonts w:asciiTheme="majorBidi" w:hAnsiTheme="majorBidi" w:cstheme="majorBidi"/>
          <w:b/>
          <w:spacing w:val="-3"/>
        </w:rPr>
        <w:t xml:space="preserve"> </w:t>
      </w:r>
      <w:r>
        <w:rPr>
          <w:rFonts w:asciiTheme="majorBidi" w:hAnsiTheme="majorBidi" w:cstheme="majorBidi"/>
          <w:b/>
        </w:rPr>
        <w:t xml:space="preserve">Universitaire </w:t>
      </w:r>
      <w:proofErr w:type="gramStart"/>
      <w:r>
        <w:rPr>
          <w:rFonts w:asciiTheme="majorBidi" w:hAnsiTheme="majorBidi" w:cstheme="majorBidi"/>
          <w:b/>
        </w:rPr>
        <w:t>:2022</w:t>
      </w:r>
      <w:proofErr w:type="gramEnd"/>
      <w:r>
        <w:rPr>
          <w:rFonts w:asciiTheme="majorBidi" w:hAnsiTheme="majorBidi" w:cstheme="majorBidi"/>
          <w:b/>
        </w:rPr>
        <w:t>/2023</w:t>
      </w:r>
    </w:p>
    <w:p w:rsidR="006A23FE" w:rsidRDefault="006A23FE">
      <w:pPr>
        <w:jc w:val="center"/>
        <w:sectPr w:rsidR="006A23FE">
          <w:type w:val="continuous"/>
          <w:pgSz w:w="11910" w:h="16840"/>
          <w:pgMar w:top="560" w:right="480" w:bottom="280" w:left="620" w:header="720" w:footer="720" w:gutter="0"/>
          <w:pgBorders w:offsetFrom="page">
            <w:top w:val="single" w:sz="36" w:space="24" w:color="000000"/>
            <w:left w:val="single" w:sz="36" w:space="24" w:color="000000"/>
            <w:bottom w:val="single" w:sz="36" w:space="24" w:color="000000"/>
            <w:right w:val="single" w:sz="36" w:space="24" w:color="000000"/>
          </w:pgBorders>
          <w:cols w:space="720"/>
          <w:docGrid w:linePitch="360"/>
        </w:sectPr>
      </w:pPr>
    </w:p>
    <w:p w:rsidR="006A23FE" w:rsidRPr="00644103" w:rsidRDefault="00644103">
      <w:pPr>
        <w:spacing w:before="138"/>
        <w:ind w:left="834" w:right="977"/>
        <w:jc w:val="both"/>
        <w:rPr>
          <w:rFonts w:asciiTheme="majorBidi" w:hAnsiTheme="majorBidi" w:cstheme="majorBidi"/>
          <w:b/>
          <w:iCs/>
          <w:w w:val="104"/>
          <w:u w:val="single"/>
          <w:lang w:val="en-US"/>
        </w:rPr>
      </w:pPr>
      <w:proofErr w:type="gramStart"/>
      <w:r w:rsidRPr="00644103">
        <w:rPr>
          <w:rFonts w:asciiTheme="majorBidi" w:hAnsiTheme="majorBidi" w:cstheme="majorBidi"/>
          <w:b/>
          <w:iCs/>
          <w:w w:val="104"/>
          <w:u w:val="single"/>
          <w:lang w:val="en-US"/>
        </w:rPr>
        <w:lastRenderedPageBreak/>
        <w:t>Abstract :</w:t>
      </w:r>
      <w:proofErr w:type="gramEnd"/>
      <w:r w:rsidRPr="00644103">
        <w:rPr>
          <w:rFonts w:asciiTheme="majorBidi" w:hAnsiTheme="majorBidi" w:cstheme="majorBidi"/>
          <w:b/>
          <w:iCs/>
          <w:w w:val="104"/>
          <w:u w:val="single"/>
          <w:lang w:val="en-US"/>
        </w:rPr>
        <w:t xml:space="preserve"> </w:t>
      </w:r>
    </w:p>
    <w:p w:rsidR="006A23FE" w:rsidRDefault="00644103">
      <w:pPr>
        <w:spacing w:before="138"/>
        <w:ind w:left="834" w:right="977"/>
        <w:jc w:val="both"/>
        <w:rPr>
          <w:rFonts w:asciiTheme="majorBidi" w:hAnsiTheme="majorBidi" w:cstheme="majorBidi"/>
          <w:bCs/>
          <w:iCs/>
          <w:w w:val="104"/>
          <w:lang w:val="en-GB"/>
        </w:rPr>
      </w:pPr>
      <w:r>
        <w:rPr>
          <w:rFonts w:asciiTheme="majorBidi" w:hAnsiTheme="majorBidi" w:cstheme="majorBidi"/>
          <w:bCs/>
          <w:iCs/>
          <w:w w:val="104"/>
          <w:lang w:val="en-GB"/>
        </w:rPr>
        <w:t>Over the past decade, there has been a remarkable surge in the popularity of III-nitride compounds, including GaN, InN, IAIN, and GaAs. The tremendous potential of these materials has spurred a growing interest in developing solid-state electronic devices for micro, nano, and optoelectronic applications. In line with this trend, our research focuses on exploring the feasibility of a PIN photodiode structure utilizing both GaN and GaAs.</w:t>
      </w:r>
    </w:p>
    <w:p w:rsidR="006A23FE" w:rsidRDefault="00644103">
      <w:pPr>
        <w:spacing w:before="138"/>
        <w:ind w:left="834" w:right="977"/>
        <w:jc w:val="both"/>
        <w:rPr>
          <w:rFonts w:asciiTheme="majorBidi" w:hAnsiTheme="majorBidi" w:cstheme="majorBidi"/>
          <w:bCs/>
          <w:iCs/>
          <w:w w:val="104"/>
          <w:lang w:val="en-GB"/>
        </w:rPr>
      </w:pPr>
      <w:r>
        <w:rPr>
          <w:rFonts w:asciiTheme="majorBidi" w:hAnsiTheme="majorBidi" w:cstheme="majorBidi"/>
          <w:bCs/>
          <w:iCs/>
          <w:w w:val="104"/>
          <w:lang w:val="en-GB"/>
        </w:rPr>
        <w:t xml:space="preserve">To achieve this, we conduct a comprehensive simulation study using COMSOL Multiphysics software. The primary objective of this investigation is to analyze and ascertain the electrical and optical properties of the photodiode junction, with particular emphasis on the </w:t>
      </w:r>
      <w:bookmarkStart w:id="2" w:name="_Hlk140665578"/>
      <w:r>
        <w:rPr>
          <w:rFonts w:asciiTheme="majorBidi" w:hAnsiTheme="majorBidi" w:cstheme="majorBidi"/>
          <w:bCs/>
          <w:iCs/>
          <w:w w:val="104"/>
          <w:lang w:val="en-GB"/>
        </w:rPr>
        <w:t>photon-sensitivity</w:t>
      </w:r>
      <w:bookmarkEnd w:id="2"/>
      <w:r>
        <w:rPr>
          <w:rFonts w:asciiTheme="majorBidi" w:hAnsiTheme="majorBidi" w:cstheme="majorBidi"/>
          <w:bCs/>
          <w:iCs/>
          <w:w w:val="104"/>
          <w:lang w:val="en-GB"/>
        </w:rPr>
        <w:t>.</w:t>
      </w:r>
    </w:p>
    <w:p w:rsidR="006A23FE" w:rsidRDefault="00644103">
      <w:pPr>
        <w:spacing w:before="138"/>
        <w:ind w:left="834" w:right="977"/>
        <w:jc w:val="both"/>
        <w:rPr>
          <w:rFonts w:asciiTheme="majorBidi" w:hAnsiTheme="majorBidi" w:cstheme="majorBidi"/>
          <w:bCs/>
          <w:iCs/>
          <w:w w:val="104"/>
          <w:lang w:val="en-GB"/>
        </w:rPr>
      </w:pPr>
      <w:r>
        <w:rPr>
          <w:rFonts w:asciiTheme="majorBidi" w:hAnsiTheme="majorBidi" w:cstheme="majorBidi"/>
          <w:bCs/>
          <w:iCs/>
          <w:w w:val="104"/>
          <w:lang w:val="en-GB"/>
        </w:rPr>
        <w:t>Through this research, we aim to gain valuable insights into the performance and behaviour of the proposed photodiode design. By understanding the electrical and optical properties, we can lay the foundation for the potential application of this photodiode structure in cutting-edge electronic and optoelectronic devices. This study represents a significant step towards harnessing the full potential of GaN and GaAs.</w:t>
      </w:r>
    </w:p>
    <w:p w:rsidR="006A23FE" w:rsidRDefault="00644103">
      <w:pPr>
        <w:spacing w:before="138"/>
        <w:ind w:left="834" w:right="977"/>
        <w:jc w:val="both"/>
        <w:rPr>
          <w:rFonts w:asciiTheme="majorBidi" w:hAnsiTheme="majorBidi" w:cstheme="majorBidi"/>
          <w:bCs/>
          <w:iCs/>
          <w:w w:val="104"/>
          <w:lang w:val="en-GB"/>
        </w:rPr>
      </w:pPr>
      <w:r>
        <w:rPr>
          <w:rFonts w:asciiTheme="majorBidi" w:hAnsiTheme="majorBidi" w:cstheme="majorBidi"/>
          <w:b/>
          <w:iCs/>
          <w:w w:val="104"/>
          <w:lang w:val="en-GB"/>
        </w:rPr>
        <w:t>Key words</w:t>
      </w:r>
      <w:r>
        <w:rPr>
          <w:rFonts w:asciiTheme="majorBidi" w:hAnsiTheme="majorBidi" w:cstheme="majorBidi"/>
          <w:bCs/>
          <w:iCs/>
          <w:w w:val="104"/>
          <w:lang w:val="en-GB"/>
        </w:rPr>
        <w:t xml:space="preserve"> : GaN; GaAs; photodiode;</w:t>
      </w:r>
      <w:r>
        <w:rPr>
          <w:lang w:val="en-US"/>
        </w:rPr>
        <w:t xml:space="preserve"> </w:t>
      </w:r>
      <w:r>
        <w:rPr>
          <w:rFonts w:asciiTheme="majorBidi" w:hAnsiTheme="majorBidi" w:cstheme="majorBidi"/>
          <w:bCs/>
          <w:iCs/>
          <w:w w:val="104"/>
          <w:lang w:val="en-GB"/>
        </w:rPr>
        <w:t>photo-sensitivity; comsol .</w:t>
      </w:r>
    </w:p>
    <w:p w:rsidR="006A23FE" w:rsidRDefault="00644103">
      <w:pPr>
        <w:spacing w:before="138"/>
        <w:ind w:left="834" w:right="977"/>
        <w:jc w:val="both"/>
        <w:rPr>
          <w:rFonts w:asciiTheme="majorBidi" w:hAnsiTheme="majorBidi" w:cstheme="majorBidi"/>
          <w:b/>
          <w:iCs/>
          <w:w w:val="104"/>
          <w:u w:val="single"/>
        </w:rPr>
      </w:pPr>
      <w:r>
        <w:rPr>
          <w:rFonts w:asciiTheme="majorBidi" w:hAnsiTheme="majorBidi" w:cstheme="majorBidi"/>
          <w:b/>
          <w:iCs/>
          <w:w w:val="104"/>
          <w:u w:val="single"/>
        </w:rPr>
        <w:t>Resume :</w:t>
      </w:r>
    </w:p>
    <w:p w:rsidR="006A23FE" w:rsidRDefault="00644103">
      <w:pPr>
        <w:spacing w:before="138"/>
        <w:ind w:left="834" w:right="977"/>
        <w:jc w:val="both"/>
        <w:rPr>
          <w:rFonts w:asciiTheme="majorBidi" w:hAnsiTheme="majorBidi" w:cstheme="majorBidi"/>
          <w:bCs/>
          <w:iCs/>
          <w:w w:val="104"/>
        </w:rPr>
      </w:pPr>
      <w:r>
        <w:rPr>
          <w:rFonts w:asciiTheme="majorBidi" w:hAnsiTheme="majorBidi" w:cstheme="majorBidi"/>
          <w:bCs/>
          <w:iCs/>
          <w:w w:val="104"/>
        </w:rPr>
        <w:t>Au cours de la dernière décennie, on a observé une augmentation remarquable de la popularité des composés de nitrure de type III, notamment GaN, InN, IAIN et GaAs. Le potentiel énorme de ces matériaux a suscité un intérêt croissant pour le développement de dispositifs électroniques à semi-conducteurs destinés aux applications microélectroniques, nanotechnologiques et optoélectroniques. En accord avec cette tendance, notre recherche se concentre sur l'exploration de la faisabilité d'une structure de photodiode PIN utilisant à la fois GaN et GaAs.</w:t>
      </w:r>
    </w:p>
    <w:p w:rsidR="006A23FE" w:rsidRDefault="00644103">
      <w:pPr>
        <w:spacing w:before="138"/>
        <w:ind w:left="834" w:right="977"/>
        <w:jc w:val="both"/>
        <w:rPr>
          <w:rFonts w:asciiTheme="majorBidi" w:hAnsiTheme="majorBidi" w:cstheme="majorBidi"/>
          <w:bCs/>
          <w:iCs/>
          <w:w w:val="104"/>
        </w:rPr>
      </w:pPr>
      <w:r>
        <w:rPr>
          <w:rFonts w:asciiTheme="majorBidi" w:hAnsiTheme="majorBidi" w:cstheme="majorBidi"/>
          <w:bCs/>
          <w:iCs/>
          <w:w w:val="104"/>
        </w:rPr>
        <w:t>Pour ce faire, nous menons une étude de simulation approfondie à l'aide du logiciel COMSOL Multiphysics. L'objectif principal de cette investigation est d'analyser et de déterminer les propriétés électriques et optiques de la jonction de la photodiode, en mettant particulièrement l'accent sur la sensibilité aux photons.</w:t>
      </w:r>
    </w:p>
    <w:p w:rsidR="006A23FE" w:rsidRDefault="00644103">
      <w:pPr>
        <w:spacing w:before="138"/>
        <w:ind w:left="834" w:right="977"/>
        <w:jc w:val="both"/>
        <w:rPr>
          <w:rFonts w:asciiTheme="majorBidi" w:hAnsiTheme="majorBidi" w:cstheme="majorBidi"/>
          <w:bCs/>
          <w:iCs/>
          <w:w w:val="104"/>
        </w:rPr>
      </w:pPr>
      <w:r>
        <w:rPr>
          <w:rFonts w:asciiTheme="majorBidi" w:hAnsiTheme="majorBidi" w:cstheme="majorBidi"/>
          <w:bCs/>
          <w:iCs/>
          <w:w w:val="104"/>
        </w:rPr>
        <w:t>À travers cette recherche, nous visons à acquérir des informations précieuses sur les performances et le comportement de la conception proposée de photodiode. En comprenant les propriétés électriques et optiques, nous pouvons poser les bases pour l'application potentielle de cette structure de photodiode dans des dispositifs électroniques et optoélectroniques de pointe. Cette étude représente une étape significative vers l'exploitation pleine du potentiel du GaN et du GaAs.</w:t>
      </w:r>
    </w:p>
    <w:p w:rsidR="006A23FE" w:rsidRDefault="00644103">
      <w:pPr>
        <w:spacing w:before="138"/>
        <w:ind w:left="834" w:right="977"/>
        <w:jc w:val="both"/>
        <w:rPr>
          <w:rFonts w:asciiTheme="majorBidi" w:hAnsiTheme="majorBidi" w:cstheme="majorBidi"/>
          <w:bCs/>
          <w:iCs/>
          <w:w w:val="104"/>
          <w:sz w:val="24"/>
          <w:szCs w:val="24"/>
        </w:rPr>
      </w:pPr>
      <w:r>
        <w:rPr>
          <w:rFonts w:asciiTheme="majorBidi" w:hAnsiTheme="majorBidi" w:cstheme="majorBidi"/>
          <w:b/>
          <w:iCs/>
          <w:w w:val="104"/>
          <w:sz w:val="24"/>
          <w:szCs w:val="24"/>
        </w:rPr>
        <w:t>Mots clés</w:t>
      </w:r>
      <w:r>
        <w:rPr>
          <w:rFonts w:asciiTheme="majorBidi" w:hAnsiTheme="majorBidi" w:cstheme="majorBidi"/>
          <w:bCs/>
          <w:iCs/>
          <w:w w:val="104"/>
          <w:sz w:val="24"/>
          <w:szCs w:val="24"/>
        </w:rPr>
        <w:t>: GaN; GaAs; photodiode; photo-sensibilités; comsol</w:t>
      </w:r>
    </w:p>
    <w:p w:rsidR="006A23FE" w:rsidRDefault="00644103">
      <w:pPr>
        <w:bidi/>
        <w:spacing w:before="138"/>
        <w:ind w:left="834" w:right="977"/>
        <w:jc w:val="both"/>
        <w:rPr>
          <w:rFonts w:asciiTheme="majorBidi" w:hAnsiTheme="majorBidi" w:cstheme="majorBidi"/>
          <w:bCs/>
          <w:i/>
          <w:w w:val="104"/>
          <w:sz w:val="24"/>
          <w:szCs w:val="24"/>
          <w:u w:val="single"/>
          <w:rtl/>
        </w:rPr>
      </w:pPr>
      <w:r>
        <w:rPr>
          <w:rFonts w:asciiTheme="majorBidi" w:hAnsiTheme="majorBidi" w:cstheme="majorBidi"/>
          <w:bCs/>
          <w:i/>
          <w:w w:val="104"/>
          <w:sz w:val="24"/>
          <w:szCs w:val="24"/>
          <w:u w:val="single"/>
          <w:rtl/>
        </w:rPr>
        <w:t>الملخص:</w:t>
      </w:r>
    </w:p>
    <w:p w:rsidR="006A23FE" w:rsidRDefault="00644103">
      <w:pPr>
        <w:bidi/>
        <w:spacing w:before="138"/>
        <w:ind w:left="834" w:right="977"/>
        <w:jc w:val="both"/>
        <w:rPr>
          <w:b/>
          <w:i/>
          <w:w w:val="104"/>
          <w:rtl/>
          <w:lang w:val="en-GB"/>
        </w:rPr>
      </w:pPr>
      <w:r>
        <w:rPr>
          <w:b/>
          <w:i/>
          <w:w w:val="104"/>
          <w:rtl/>
          <w:lang w:val="en-GB"/>
        </w:rPr>
        <w:t>خلال العقد الماضي، شهدت مركبات النتريد الثلاثي</w:t>
      </w:r>
      <w:r>
        <w:rPr>
          <w:b/>
          <w:i/>
          <w:w w:val="104"/>
          <w:lang w:val="en-GB"/>
        </w:rPr>
        <w:t xml:space="preserve"> (III) </w:t>
      </w:r>
      <w:r>
        <w:rPr>
          <w:b/>
          <w:i/>
          <w:w w:val="104"/>
          <w:rtl/>
          <w:lang w:val="en-GB"/>
        </w:rPr>
        <w:t>ارتفاعًا ملحوظًا في الشهرة، بما في ذلك</w:t>
      </w:r>
      <w:r>
        <w:rPr>
          <w:b/>
          <w:i/>
          <w:w w:val="104"/>
          <w:lang w:val="en-GB"/>
        </w:rPr>
        <w:t xml:space="preserve"> GaN </w:t>
      </w:r>
      <w:r>
        <w:rPr>
          <w:b/>
          <w:i/>
          <w:w w:val="104"/>
          <w:rtl/>
          <w:lang w:val="en-GB"/>
        </w:rPr>
        <w:t>و</w:t>
      </w:r>
      <w:r>
        <w:rPr>
          <w:b/>
          <w:i/>
          <w:w w:val="104"/>
          <w:lang w:val="en-GB"/>
        </w:rPr>
        <w:t xml:space="preserve"> InN </w:t>
      </w:r>
      <w:r>
        <w:rPr>
          <w:b/>
          <w:i/>
          <w:w w:val="104"/>
          <w:rtl/>
          <w:lang w:val="en-GB"/>
        </w:rPr>
        <w:t>و</w:t>
      </w:r>
      <w:r>
        <w:rPr>
          <w:b/>
          <w:i/>
          <w:w w:val="104"/>
          <w:lang w:val="en-GB"/>
        </w:rPr>
        <w:t xml:space="preserve"> IAIN </w:t>
      </w:r>
      <w:r>
        <w:rPr>
          <w:b/>
          <w:i/>
          <w:w w:val="104"/>
          <w:rtl/>
          <w:lang w:val="en-GB"/>
        </w:rPr>
        <w:t>و</w:t>
      </w:r>
      <w:r>
        <w:rPr>
          <w:b/>
          <w:i/>
          <w:w w:val="104"/>
          <w:lang w:val="en-GB"/>
        </w:rPr>
        <w:t xml:space="preserve"> </w:t>
      </w:r>
      <w:r>
        <w:rPr>
          <w:b/>
          <w:i/>
          <w:w w:val="104"/>
          <w:rtl/>
          <w:lang w:val="en-GB"/>
        </w:rPr>
        <w:t xml:space="preserve"> </w:t>
      </w:r>
      <w:r>
        <w:rPr>
          <w:b/>
          <w:i/>
          <w:w w:val="104"/>
          <w:lang w:val="en-GB"/>
        </w:rPr>
        <w:t xml:space="preserve">GaAs. </w:t>
      </w:r>
      <w:r>
        <w:rPr>
          <w:b/>
          <w:i/>
          <w:w w:val="104"/>
          <w:rtl/>
          <w:lang w:val="en-GB"/>
        </w:rPr>
        <w:t xml:space="preserve"> لقد أثار الإمكانات الهائلة لهذه المواد اهتمامًا متزايدًا في تطوير أجهزة إلكترونية صلبة للتطبيقات الميكرو والنانو والتطبيقات الضوئية. يركز بحثنا وفقًا لهذه الاتجاهات على استكشاف جدوى تصميم بنية فوتودايود بتقنية الـ</w:t>
      </w:r>
      <w:r>
        <w:rPr>
          <w:b/>
          <w:i/>
          <w:w w:val="104"/>
          <w:lang w:val="en-GB"/>
        </w:rPr>
        <w:t xml:space="preserve"> PIN </w:t>
      </w:r>
      <w:r>
        <w:rPr>
          <w:b/>
          <w:i/>
          <w:w w:val="104"/>
          <w:rtl/>
          <w:lang w:val="en-GB"/>
        </w:rPr>
        <w:t>باستخدام</w:t>
      </w:r>
      <w:r>
        <w:rPr>
          <w:b/>
          <w:i/>
          <w:w w:val="104"/>
          <w:lang w:val="en-GB"/>
        </w:rPr>
        <w:t xml:space="preserve"> GaN </w:t>
      </w:r>
      <w:r>
        <w:rPr>
          <w:b/>
          <w:i/>
          <w:w w:val="104"/>
          <w:rtl/>
          <w:lang w:val="en-GB"/>
        </w:rPr>
        <w:t>و</w:t>
      </w:r>
      <w:r>
        <w:rPr>
          <w:b/>
          <w:i/>
          <w:w w:val="104"/>
          <w:lang w:val="en-GB"/>
        </w:rPr>
        <w:t xml:space="preserve"> GaAs.</w:t>
      </w:r>
    </w:p>
    <w:p w:rsidR="006A23FE" w:rsidRDefault="00644103">
      <w:pPr>
        <w:bidi/>
        <w:spacing w:before="138"/>
        <w:ind w:left="834" w:right="977"/>
        <w:jc w:val="both"/>
        <w:rPr>
          <w:b/>
          <w:i/>
          <w:w w:val="104"/>
          <w:rtl/>
          <w:lang w:val="en-GB"/>
        </w:rPr>
      </w:pPr>
      <w:r>
        <w:rPr>
          <w:b/>
          <w:i/>
          <w:w w:val="104"/>
          <w:rtl/>
          <w:lang w:val="en-GB"/>
        </w:rPr>
        <w:t>من أجل تحقيق ذلك، نجري دراسة محاكاة شاملة باستخدام برنامج</w:t>
      </w:r>
      <w:r>
        <w:rPr>
          <w:b/>
          <w:i/>
          <w:w w:val="104"/>
          <w:lang w:val="en-GB"/>
        </w:rPr>
        <w:t xml:space="preserve"> COMSOL Multiphysics. </w:t>
      </w:r>
      <w:r>
        <w:rPr>
          <w:b/>
          <w:i/>
          <w:w w:val="104"/>
          <w:rtl/>
          <w:lang w:val="en-GB"/>
        </w:rPr>
        <w:t>الهدف الرئيسي لهذه الدراسة هو تحليل وتحديد الخصائص الكهربائية والبصرية لتقاطع فوتودايود، مع التركيز بشكل خاص على الحساسية للفوتونات</w:t>
      </w:r>
      <w:r>
        <w:rPr>
          <w:b/>
          <w:i/>
          <w:w w:val="104"/>
          <w:lang w:val="en-GB"/>
        </w:rPr>
        <w:t>.</w:t>
      </w:r>
    </w:p>
    <w:p w:rsidR="006A23FE" w:rsidRDefault="00644103">
      <w:pPr>
        <w:bidi/>
        <w:spacing w:before="138"/>
        <w:ind w:left="834" w:right="977"/>
        <w:jc w:val="both"/>
        <w:rPr>
          <w:b/>
          <w:i/>
          <w:w w:val="104"/>
          <w:rtl/>
          <w:lang w:val="en-GB"/>
        </w:rPr>
      </w:pPr>
      <w:r>
        <w:rPr>
          <w:b/>
          <w:i/>
          <w:w w:val="104"/>
          <w:rtl/>
          <w:lang w:val="en-GB"/>
        </w:rPr>
        <w:t>من خلال هذا البحث، نهدف إلى الحصول على نظرة قيمة حول الأداء والسلوك المقترح لتصميم الفوتودايود. من خلال فهم الخصائص الكهربائية والبصرية، يمكننا وضع الأسس لتطبيق هذه البنية من الفوتودايود في أجهزة إلكترونية وضوئية متقدمة. تمثل هذه الدراسة خطوة هامة نحو استثمار القدرات الكاملة لـ</w:t>
      </w:r>
      <w:r>
        <w:rPr>
          <w:b/>
          <w:i/>
          <w:w w:val="104"/>
          <w:lang w:val="en-GB"/>
        </w:rPr>
        <w:t xml:space="preserve"> GaN </w:t>
      </w:r>
      <w:r>
        <w:rPr>
          <w:b/>
          <w:i/>
          <w:w w:val="104"/>
          <w:rtl/>
          <w:lang w:val="en-GB"/>
        </w:rPr>
        <w:t>و</w:t>
      </w:r>
      <w:r>
        <w:rPr>
          <w:b/>
          <w:i/>
          <w:w w:val="104"/>
          <w:lang w:val="en-GB"/>
        </w:rPr>
        <w:t xml:space="preserve"> GaAs.</w:t>
      </w:r>
    </w:p>
    <w:p w:rsidR="006A23FE" w:rsidRDefault="006A23FE">
      <w:pPr>
        <w:bidi/>
        <w:spacing w:before="138"/>
        <w:ind w:left="834" w:right="977"/>
        <w:jc w:val="both"/>
        <w:rPr>
          <w:b/>
          <w:i/>
          <w:w w:val="104"/>
          <w:rtl/>
          <w:lang w:val="en-GB"/>
        </w:rPr>
      </w:pPr>
    </w:p>
    <w:p w:rsidR="006A23FE" w:rsidRDefault="00644103">
      <w:pPr>
        <w:bidi/>
        <w:spacing w:before="138"/>
        <w:ind w:left="834" w:right="977"/>
        <w:jc w:val="both"/>
        <w:rPr>
          <w:b/>
          <w:i/>
          <w:w w:val="104"/>
          <w:rtl/>
          <w:lang w:val="en-GB"/>
        </w:rPr>
      </w:pPr>
      <w:r>
        <w:rPr>
          <w:bCs/>
          <w:i/>
          <w:w w:val="104"/>
          <w:rtl/>
          <w:lang w:val="en-GB"/>
        </w:rPr>
        <w:t>الكلمات الرئيسية:</w:t>
      </w:r>
      <w:r>
        <w:rPr>
          <w:b/>
          <w:i/>
          <w:w w:val="104"/>
          <w:rtl/>
          <w:lang w:val="en-GB"/>
        </w:rPr>
        <w:t xml:space="preserve"> </w:t>
      </w:r>
      <w:r>
        <w:rPr>
          <w:b/>
          <w:i/>
          <w:w w:val="104"/>
          <w:lang w:val="en-GB"/>
        </w:rPr>
        <w:t>GaN</w:t>
      </w:r>
      <w:r>
        <w:rPr>
          <w:b/>
          <w:i/>
          <w:w w:val="104"/>
          <w:rtl/>
          <w:lang w:val="en-GB"/>
        </w:rPr>
        <w:t xml:space="preserve">، </w:t>
      </w:r>
      <w:r>
        <w:rPr>
          <w:b/>
          <w:i/>
          <w:w w:val="104"/>
          <w:lang w:val="en-GB"/>
        </w:rPr>
        <w:t>GaAs</w:t>
      </w:r>
      <w:r>
        <w:rPr>
          <w:b/>
          <w:i/>
          <w:w w:val="104"/>
          <w:rtl/>
          <w:lang w:val="en-GB"/>
        </w:rPr>
        <w:t>، فوتودايود، حساسية الفوتونات، كومسول.</w:t>
      </w:r>
    </w:p>
    <w:p w:rsidR="006A23FE" w:rsidRDefault="006A23FE">
      <w:pPr>
        <w:spacing w:before="138"/>
        <w:ind w:left="834" w:right="977"/>
        <w:jc w:val="center"/>
        <w:rPr>
          <w:rFonts w:ascii="Georgia"/>
          <w:b/>
          <w:i/>
          <w:w w:val="104"/>
          <w:sz w:val="52"/>
        </w:rPr>
      </w:pPr>
    </w:p>
    <w:p w:rsidR="006A23FE" w:rsidRDefault="006A23FE">
      <w:pPr>
        <w:spacing w:before="138"/>
        <w:ind w:right="977"/>
        <w:rPr>
          <w:rFonts w:ascii="Georgia"/>
          <w:b/>
          <w:i/>
          <w:w w:val="104"/>
          <w:sz w:val="52"/>
        </w:rPr>
      </w:pPr>
    </w:p>
    <w:p w:rsidR="006A23FE" w:rsidRDefault="00644103">
      <w:pPr>
        <w:spacing w:before="138"/>
        <w:ind w:left="834" w:right="977"/>
        <w:jc w:val="center"/>
        <w:rPr>
          <w:rFonts w:ascii="Georgia"/>
          <w:b/>
          <w:i/>
          <w:sz w:val="52"/>
        </w:rPr>
      </w:pPr>
      <w:r>
        <w:rPr>
          <w:rFonts w:ascii="Georgia"/>
          <w:b/>
          <w:i/>
          <w:w w:val="104"/>
          <w:sz w:val="52"/>
        </w:rPr>
        <w:lastRenderedPageBreak/>
        <w:t>REMERCIEMENTS</w:t>
      </w:r>
    </w:p>
    <w:p w:rsidR="006A23FE" w:rsidRDefault="00644103">
      <w:pPr>
        <w:spacing w:before="442" w:line="432" w:lineRule="auto"/>
        <w:ind w:left="796" w:right="948"/>
        <w:jc w:val="both"/>
        <w:rPr>
          <w:rFonts w:ascii="Georgia" w:hAnsi="Georgia"/>
          <w:i/>
          <w:sz w:val="28"/>
        </w:rPr>
      </w:pPr>
      <w:r>
        <w:rPr>
          <w:rFonts w:ascii="Georgia" w:hAnsi="Georgia"/>
          <w:i/>
          <w:w w:val="120"/>
          <w:sz w:val="28"/>
        </w:rPr>
        <w:t>Nous tenons tout d’abord à remercier Dieu le tout puissant</w:t>
      </w:r>
      <w:r>
        <w:rPr>
          <w:rFonts w:ascii="Georgia" w:hAnsi="Georgia"/>
          <w:i/>
          <w:spacing w:val="1"/>
          <w:w w:val="120"/>
          <w:sz w:val="28"/>
        </w:rPr>
        <w:t xml:space="preserve"> </w:t>
      </w:r>
      <w:r>
        <w:rPr>
          <w:rFonts w:ascii="Georgia" w:hAnsi="Georgia"/>
          <w:i/>
          <w:w w:val="120"/>
          <w:sz w:val="28"/>
        </w:rPr>
        <w:t>et miséricordieux, qui nous a donné la force et la patience</w:t>
      </w:r>
      <w:r>
        <w:rPr>
          <w:rFonts w:ascii="Georgia" w:hAnsi="Georgia"/>
          <w:i/>
          <w:spacing w:val="1"/>
          <w:w w:val="120"/>
          <w:sz w:val="28"/>
        </w:rPr>
        <w:t xml:space="preserve"> </w:t>
      </w:r>
      <w:r>
        <w:rPr>
          <w:rFonts w:ascii="Georgia" w:hAnsi="Georgia"/>
          <w:i/>
          <w:w w:val="120"/>
          <w:sz w:val="28"/>
        </w:rPr>
        <w:t>d’accomplir</w:t>
      </w:r>
      <w:r>
        <w:rPr>
          <w:rFonts w:ascii="Georgia" w:hAnsi="Georgia"/>
          <w:i/>
          <w:spacing w:val="9"/>
          <w:w w:val="120"/>
          <w:sz w:val="28"/>
        </w:rPr>
        <w:t xml:space="preserve"> </w:t>
      </w:r>
      <w:r>
        <w:rPr>
          <w:rFonts w:ascii="Georgia" w:hAnsi="Georgia"/>
          <w:i/>
          <w:w w:val="120"/>
          <w:sz w:val="28"/>
        </w:rPr>
        <w:t>ce</w:t>
      </w:r>
      <w:r>
        <w:rPr>
          <w:rFonts w:ascii="Georgia" w:hAnsi="Georgia"/>
          <w:i/>
          <w:spacing w:val="6"/>
          <w:w w:val="120"/>
          <w:sz w:val="28"/>
        </w:rPr>
        <w:t xml:space="preserve"> </w:t>
      </w:r>
      <w:r>
        <w:rPr>
          <w:rFonts w:ascii="Georgia" w:hAnsi="Georgia"/>
          <w:i/>
          <w:w w:val="120"/>
          <w:sz w:val="28"/>
        </w:rPr>
        <w:t>modeste</w:t>
      </w:r>
      <w:r>
        <w:rPr>
          <w:rFonts w:ascii="Georgia" w:hAnsi="Georgia"/>
          <w:i/>
          <w:spacing w:val="10"/>
          <w:w w:val="120"/>
          <w:sz w:val="28"/>
        </w:rPr>
        <w:t xml:space="preserve"> </w:t>
      </w:r>
      <w:r>
        <w:rPr>
          <w:rFonts w:ascii="Georgia" w:hAnsi="Georgia"/>
          <w:i/>
          <w:w w:val="120"/>
          <w:sz w:val="28"/>
        </w:rPr>
        <w:t>travail.</w:t>
      </w:r>
    </w:p>
    <w:p w:rsidR="006A23FE" w:rsidRDefault="00644103">
      <w:pPr>
        <w:spacing w:line="432" w:lineRule="auto"/>
        <w:ind w:left="796" w:right="933"/>
        <w:jc w:val="both"/>
        <w:rPr>
          <w:rFonts w:ascii="Georgia" w:hAnsi="Georgia"/>
          <w:i/>
          <w:w w:val="115"/>
          <w:sz w:val="28"/>
        </w:rPr>
      </w:pPr>
      <w:r>
        <w:rPr>
          <w:rFonts w:ascii="Georgia" w:hAnsi="Georgia"/>
          <w:i/>
          <w:w w:val="115"/>
          <w:sz w:val="28"/>
        </w:rPr>
        <w:t>Notre</w:t>
      </w:r>
      <w:r>
        <w:rPr>
          <w:rFonts w:ascii="Georgia" w:hAnsi="Georgia"/>
          <w:i/>
          <w:spacing w:val="1"/>
          <w:w w:val="115"/>
          <w:sz w:val="28"/>
        </w:rPr>
        <w:t xml:space="preserve"> </w:t>
      </w:r>
      <w:r>
        <w:rPr>
          <w:rFonts w:ascii="Georgia" w:hAnsi="Georgia"/>
          <w:i/>
          <w:w w:val="115"/>
          <w:sz w:val="28"/>
        </w:rPr>
        <w:t>plus</w:t>
      </w:r>
      <w:r>
        <w:rPr>
          <w:rFonts w:ascii="Georgia" w:hAnsi="Georgia"/>
          <w:i/>
          <w:spacing w:val="1"/>
          <w:w w:val="115"/>
          <w:sz w:val="28"/>
        </w:rPr>
        <w:t xml:space="preserve"> </w:t>
      </w:r>
      <w:r>
        <w:rPr>
          <w:rFonts w:ascii="Georgia" w:hAnsi="Georgia"/>
          <w:i/>
          <w:w w:val="115"/>
          <w:sz w:val="28"/>
        </w:rPr>
        <w:t>grande</w:t>
      </w:r>
      <w:r>
        <w:rPr>
          <w:rFonts w:ascii="Georgia" w:hAnsi="Georgia"/>
          <w:i/>
          <w:spacing w:val="1"/>
          <w:w w:val="115"/>
          <w:sz w:val="28"/>
        </w:rPr>
        <w:t xml:space="preserve"> </w:t>
      </w:r>
      <w:r>
        <w:rPr>
          <w:rFonts w:ascii="Georgia" w:hAnsi="Georgia"/>
          <w:i/>
          <w:w w:val="115"/>
          <w:sz w:val="28"/>
        </w:rPr>
        <w:t>gratitude</w:t>
      </w:r>
      <w:r>
        <w:rPr>
          <w:rFonts w:ascii="Georgia" w:hAnsi="Georgia"/>
          <w:i/>
          <w:spacing w:val="1"/>
          <w:w w:val="115"/>
          <w:sz w:val="28"/>
        </w:rPr>
        <w:t xml:space="preserve"> </w:t>
      </w:r>
      <w:r>
        <w:rPr>
          <w:rFonts w:ascii="Georgia" w:hAnsi="Georgia"/>
          <w:i/>
          <w:w w:val="115"/>
          <w:sz w:val="28"/>
        </w:rPr>
        <w:t>va</w:t>
      </w:r>
      <w:r>
        <w:rPr>
          <w:rFonts w:ascii="Georgia" w:hAnsi="Georgia"/>
          <w:i/>
          <w:spacing w:val="1"/>
          <w:w w:val="115"/>
          <w:sz w:val="28"/>
        </w:rPr>
        <w:t xml:space="preserve"> </w:t>
      </w:r>
      <w:r>
        <w:rPr>
          <w:rFonts w:ascii="Georgia" w:hAnsi="Georgia"/>
          <w:i/>
          <w:w w:val="115"/>
          <w:sz w:val="28"/>
        </w:rPr>
        <w:t>à</w:t>
      </w:r>
      <w:r>
        <w:rPr>
          <w:rFonts w:ascii="Georgia" w:hAnsi="Georgia"/>
          <w:i/>
          <w:spacing w:val="1"/>
          <w:w w:val="115"/>
          <w:sz w:val="28"/>
        </w:rPr>
        <w:t xml:space="preserve"> </w:t>
      </w:r>
      <w:r>
        <w:rPr>
          <w:rFonts w:ascii="Georgia" w:hAnsi="Georgia"/>
          <w:i/>
          <w:w w:val="115"/>
          <w:sz w:val="28"/>
        </w:rPr>
        <w:t>notre</w:t>
      </w:r>
      <w:r>
        <w:rPr>
          <w:rFonts w:ascii="Georgia" w:hAnsi="Georgia"/>
          <w:i/>
          <w:spacing w:val="1"/>
          <w:w w:val="115"/>
          <w:sz w:val="28"/>
        </w:rPr>
        <w:t xml:space="preserve"> </w:t>
      </w:r>
      <w:r>
        <w:rPr>
          <w:rFonts w:ascii="Georgia" w:hAnsi="Georgia"/>
          <w:i/>
          <w:w w:val="115"/>
          <w:sz w:val="28"/>
        </w:rPr>
        <w:t>encadreur</w:t>
      </w:r>
    </w:p>
    <w:p w:rsidR="006A23FE" w:rsidRDefault="00644103">
      <w:pPr>
        <w:spacing w:line="432" w:lineRule="auto"/>
        <w:ind w:left="796" w:right="933"/>
        <w:jc w:val="both"/>
        <w:rPr>
          <w:rFonts w:ascii="Georgia" w:hAnsi="Georgia"/>
          <w:i/>
          <w:w w:val="115"/>
          <w:sz w:val="28"/>
        </w:rPr>
      </w:pPr>
      <w:r>
        <w:rPr>
          <w:rFonts w:ascii="Georgia" w:hAnsi="Georgia"/>
          <w:i/>
          <w:spacing w:val="1"/>
          <w:w w:val="115"/>
          <w:sz w:val="28"/>
        </w:rPr>
        <w:t xml:space="preserve"> </w:t>
      </w:r>
      <w:r>
        <w:rPr>
          <w:rFonts w:ascii="Georgia" w:hAnsi="Georgia"/>
          <w:b/>
          <w:i/>
          <w:w w:val="115"/>
          <w:sz w:val="28"/>
        </w:rPr>
        <w:t>Pr.</w:t>
      </w:r>
      <w:r>
        <w:rPr>
          <w:rFonts w:ascii="Georgia" w:hAnsi="Georgia"/>
          <w:b/>
          <w:i/>
          <w:spacing w:val="1"/>
          <w:w w:val="115"/>
          <w:sz w:val="28"/>
        </w:rPr>
        <w:t xml:space="preserve"> </w:t>
      </w:r>
      <w:r>
        <w:rPr>
          <w:rFonts w:ascii="Georgia" w:hAnsi="Georgia"/>
          <w:b/>
          <w:i/>
          <w:w w:val="115"/>
          <w:sz w:val="28"/>
        </w:rPr>
        <w:t xml:space="preserve">BOUKORTT Abdelkader </w:t>
      </w:r>
      <w:r>
        <w:rPr>
          <w:rFonts w:ascii="Georgia" w:hAnsi="Georgia"/>
          <w:i/>
          <w:w w:val="115"/>
          <w:sz w:val="28"/>
        </w:rPr>
        <w:t>pour sa disponibilité et son aide</w:t>
      </w:r>
      <w:r>
        <w:rPr>
          <w:rFonts w:ascii="Georgia" w:hAnsi="Georgia"/>
          <w:i/>
          <w:spacing w:val="1"/>
          <w:w w:val="115"/>
          <w:sz w:val="28"/>
        </w:rPr>
        <w:t xml:space="preserve"> </w:t>
      </w:r>
      <w:r>
        <w:rPr>
          <w:rFonts w:ascii="Georgia" w:hAnsi="Georgia"/>
          <w:i/>
          <w:w w:val="115"/>
          <w:sz w:val="28"/>
        </w:rPr>
        <w:t xml:space="preserve">précieuse, aussi notre Co-encadreur </w:t>
      </w:r>
      <w:r>
        <w:rPr>
          <w:rFonts w:ascii="Georgia" w:hAnsi="Georgia"/>
          <w:b/>
          <w:i/>
          <w:w w:val="115"/>
          <w:sz w:val="28"/>
        </w:rPr>
        <w:t>Dr. BENZIDENE Mohammed Ridha</w:t>
      </w:r>
      <w:r>
        <w:rPr>
          <w:rFonts w:ascii="Georgia" w:hAnsi="Georgia"/>
          <w:b/>
          <w:i/>
          <w:spacing w:val="-79"/>
          <w:w w:val="115"/>
          <w:sz w:val="28"/>
        </w:rPr>
        <w:t xml:space="preserve">                </w:t>
      </w:r>
      <w:r>
        <w:rPr>
          <w:rFonts w:ascii="Georgia" w:hAnsi="Georgia"/>
          <w:i/>
          <w:w w:val="115"/>
          <w:sz w:val="28"/>
        </w:rPr>
        <w:t>pour</w:t>
      </w:r>
      <w:r>
        <w:rPr>
          <w:rFonts w:ascii="Georgia" w:hAnsi="Georgia"/>
          <w:i/>
          <w:spacing w:val="1"/>
          <w:w w:val="115"/>
          <w:sz w:val="28"/>
        </w:rPr>
        <w:t xml:space="preserve"> </w:t>
      </w:r>
      <w:r>
        <w:rPr>
          <w:rFonts w:ascii="Georgia" w:hAnsi="Georgia"/>
          <w:i/>
          <w:w w:val="115"/>
          <w:sz w:val="28"/>
        </w:rPr>
        <w:t>la</w:t>
      </w:r>
      <w:r>
        <w:rPr>
          <w:rFonts w:ascii="Georgia" w:hAnsi="Georgia"/>
          <w:i/>
          <w:spacing w:val="1"/>
          <w:w w:val="115"/>
          <w:sz w:val="28"/>
        </w:rPr>
        <w:t xml:space="preserve"> </w:t>
      </w:r>
      <w:r>
        <w:rPr>
          <w:rFonts w:ascii="Georgia" w:hAnsi="Georgia"/>
          <w:i/>
          <w:w w:val="115"/>
          <w:sz w:val="28"/>
        </w:rPr>
        <w:t>confiance</w:t>
      </w:r>
      <w:r>
        <w:rPr>
          <w:rFonts w:ascii="Georgia" w:hAnsi="Georgia"/>
          <w:i/>
          <w:spacing w:val="1"/>
          <w:w w:val="115"/>
          <w:sz w:val="28"/>
        </w:rPr>
        <w:t xml:space="preserve"> </w:t>
      </w:r>
      <w:r>
        <w:rPr>
          <w:rFonts w:ascii="Georgia" w:hAnsi="Georgia"/>
          <w:i/>
          <w:w w:val="115"/>
          <w:sz w:val="28"/>
        </w:rPr>
        <w:t>qu’il</w:t>
      </w:r>
      <w:r>
        <w:rPr>
          <w:rFonts w:ascii="Georgia" w:hAnsi="Georgia"/>
          <w:i/>
          <w:spacing w:val="1"/>
          <w:w w:val="115"/>
          <w:sz w:val="28"/>
        </w:rPr>
        <w:t xml:space="preserve"> </w:t>
      </w:r>
      <w:r>
        <w:rPr>
          <w:rFonts w:ascii="Georgia" w:hAnsi="Georgia"/>
          <w:i/>
          <w:w w:val="115"/>
          <w:sz w:val="28"/>
        </w:rPr>
        <w:t>nous</w:t>
      </w:r>
      <w:r>
        <w:rPr>
          <w:rFonts w:ascii="Georgia" w:hAnsi="Georgia"/>
          <w:i/>
          <w:spacing w:val="1"/>
          <w:w w:val="115"/>
          <w:sz w:val="28"/>
        </w:rPr>
        <w:t xml:space="preserve"> </w:t>
      </w:r>
      <w:r>
        <w:rPr>
          <w:rFonts w:ascii="Georgia" w:hAnsi="Georgia"/>
          <w:i/>
          <w:w w:val="115"/>
          <w:sz w:val="28"/>
        </w:rPr>
        <w:t>a</w:t>
      </w:r>
      <w:r>
        <w:rPr>
          <w:rFonts w:ascii="Georgia" w:hAnsi="Georgia"/>
          <w:i/>
          <w:spacing w:val="1"/>
          <w:w w:val="115"/>
          <w:sz w:val="28"/>
        </w:rPr>
        <w:t xml:space="preserve"> </w:t>
      </w:r>
      <w:r>
        <w:rPr>
          <w:rFonts w:ascii="Georgia" w:hAnsi="Georgia"/>
          <w:i/>
          <w:w w:val="115"/>
          <w:sz w:val="28"/>
        </w:rPr>
        <w:t>accordée</w:t>
      </w:r>
      <w:r>
        <w:rPr>
          <w:rFonts w:ascii="Georgia" w:hAnsi="Georgia"/>
          <w:i/>
          <w:spacing w:val="1"/>
          <w:w w:val="115"/>
          <w:sz w:val="28"/>
        </w:rPr>
        <w:t xml:space="preserve"> </w:t>
      </w:r>
      <w:r>
        <w:rPr>
          <w:rFonts w:ascii="Georgia" w:hAnsi="Georgia"/>
          <w:i/>
          <w:w w:val="115"/>
          <w:sz w:val="28"/>
        </w:rPr>
        <w:t>ainsi</w:t>
      </w:r>
      <w:r>
        <w:rPr>
          <w:rFonts w:ascii="Georgia" w:hAnsi="Georgia"/>
          <w:i/>
          <w:spacing w:val="1"/>
          <w:w w:val="115"/>
          <w:sz w:val="28"/>
        </w:rPr>
        <w:t xml:space="preserve"> </w:t>
      </w:r>
      <w:r>
        <w:rPr>
          <w:rFonts w:ascii="Georgia" w:hAnsi="Georgia"/>
          <w:i/>
          <w:w w:val="115"/>
          <w:sz w:val="28"/>
        </w:rPr>
        <w:t>que</w:t>
      </w:r>
      <w:r>
        <w:rPr>
          <w:rFonts w:ascii="Georgia" w:hAnsi="Georgia"/>
          <w:i/>
          <w:spacing w:val="1"/>
          <w:w w:val="115"/>
          <w:sz w:val="28"/>
        </w:rPr>
        <w:t xml:space="preserve"> </w:t>
      </w:r>
      <w:r>
        <w:rPr>
          <w:rFonts w:ascii="Georgia" w:hAnsi="Georgia"/>
          <w:i/>
          <w:w w:val="115"/>
          <w:sz w:val="28"/>
        </w:rPr>
        <w:t>pour</w:t>
      </w:r>
      <w:r>
        <w:rPr>
          <w:rFonts w:ascii="Georgia" w:hAnsi="Georgia"/>
          <w:i/>
          <w:spacing w:val="1"/>
          <w:w w:val="115"/>
          <w:sz w:val="28"/>
        </w:rPr>
        <w:t xml:space="preserve"> </w:t>
      </w:r>
      <w:r>
        <w:rPr>
          <w:rFonts w:ascii="Georgia" w:hAnsi="Georgia"/>
          <w:i/>
          <w:w w:val="115"/>
          <w:sz w:val="28"/>
        </w:rPr>
        <w:t>ses</w:t>
      </w:r>
      <w:r>
        <w:rPr>
          <w:rFonts w:ascii="Georgia" w:hAnsi="Georgia"/>
          <w:i/>
          <w:spacing w:val="-75"/>
          <w:w w:val="115"/>
          <w:sz w:val="28"/>
        </w:rPr>
        <w:t xml:space="preserve"> </w:t>
      </w:r>
      <w:r>
        <w:rPr>
          <w:rFonts w:ascii="Georgia" w:hAnsi="Georgia"/>
          <w:i/>
          <w:w w:val="115"/>
          <w:sz w:val="28"/>
        </w:rPr>
        <w:t>précieux conseils, sa disponibilité et son aide durant toute la</w:t>
      </w:r>
      <w:r>
        <w:rPr>
          <w:rFonts w:ascii="Georgia" w:hAnsi="Georgia"/>
          <w:i/>
          <w:spacing w:val="1"/>
          <w:w w:val="115"/>
          <w:sz w:val="28"/>
        </w:rPr>
        <w:t xml:space="preserve"> </w:t>
      </w:r>
      <w:r>
        <w:rPr>
          <w:rFonts w:ascii="Georgia" w:hAnsi="Georgia"/>
          <w:i/>
          <w:w w:val="115"/>
          <w:sz w:val="28"/>
        </w:rPr>
        <w:t>période</w:t>
      </w:r>
      <w:r>
        <w:rPr>
          <w:rFonts w:ascii="Georgia" w:hAnsi="Georgia"/>
          <w:i/>
          <w:spacing w:val="11"/>
          <w:w w:val="115"/>
          <w:sz w:val="28"/>
        </w:rPr>
        <w:t xml:space="preserve"> </w:t>
      </w:r>
      <w:r>
        <w:rPr>
          <w:rFonts w:ascii="Georgia" w:hAnsi="Georgia"/>
          <w:i/>
          <w:w w:val="115"/>
          <w:sz w:val="28"/>
        </w:rPr>
        <w:t>de</w:t>
      </w:r>
      <w:r>
        <w:rPr>
          <w:rFonts w:ascii="Georgia" w:hAnsi="Georgia"/>
          <w:i/>
          <w:spacing w:val="11"/>
          <w:w w:val="115"/>
          <w:sz w:val="28"/>
        </w:rPr>
        <w:t xml:space="preserve"> </w:t>
      </w:r>
      <w:r>
        <w:rPr>
          <w:rFonts w:ascii="Georgia" w:hAnsi="Georgia"/>
          <w:i/>
          <w:w w:val="115"/>
          <w:sz w:val="28"/>
        </w:rPr>
        <w:t>notre</w:t>
      </w:r>
      <w:r>
        <w:rPr>
          <w:rFonts w:ascii="Georgia" w:hAnsi="Georgia"/>
          <w:i/>
          <w:spacing w:val="16"/>
          <w:w w:val="115"/>
          <w:sz w:val="28"/>
        </w:rPr>
        <w:t xml:space="preserve"> </w:t>
      </w:r>
      <w:r>
        <w:rPr>
          <w:rFonts w:ascii="Georgia" w:hAnsi="Georgia"/>
          <w:i/>
          <w:w w:val="115"/>
          <w:sz w:val="28"/>
        </w:rPr>
        <w:t>projet.</w:t>
      </w:r>
    </w:p>
    <w:p w:rsidR="006A23FE" w:rsidRDefault="00644103">
      <w:pPr>
        <w:ind w:left="851"/>
        <w:rPr>
          <w:rFonts w:ascii="Georgia" w:hAnsi="Georgia"/>
          <w:bCs/>
          <w:i/>
          <w:w w:val="115"/>
          <w:sz w:val="28"/>
          <w:lang w:val="en-US"/>
        </w:rPr>
      </w:pPr>
      <w:r>
        <w:rPr>
          <w:rFonts w:ascii="Georgia" w:hAnsi="Georgia"/>
          <w:bCs/>
          <w:i/>
          <w:w w:val="115"/>
          <w:sz w:val="28"/>
        </w:rPr>
        <w:t>Je remercie à membre de jury :</w:t>
      </w:r>
      <w:r>
        <w:rPr>
          <w:rFonts w:ascii="Georgia" w:hAnsi="Georgia"/>
          <w:b/>
          <w:i/>
          <w:w w:val="115"/>
          <w:sz w:val="28"/>
        </w:rPr>
        <w:t xml:space="preserve"> Pr. </w:t>
      </w:r>
      <w:r>
        <w:rPr>
          <w:rFonts w:ascii="Georgia" w:hAnsi="Georgia"/>
          <w:b/>
          <w:i/>
          <w:w w:val="115"/>
          <w:sz w:val="28"/>
          <w:lang w:val="en-US"/>
        </w:rPr>
        <w:t>Mohamed AZZEDINE,</w:t>
      </w:r>
    </w:p>
    <w:p w:rsidR="006A23FE" w:rsidRDefault="00644103">
      <w:pPr>
        <w:ind w:left="851"/>
        <w:rPr>
          <w:rFonts w:ascii="Georgia" w:hAnsi="Georgia"/>
          <w:b/>
          <w:i/>
          <w:w w:val="115"/>
          <w:sz w:val="28"/>
          <w:lang w:val="en-US"/>
        </w:rPr>
      </w:pPr>
      <w:r>
        <w:rPr>
          <w:rFonts w:ascii="Georgia" w:hAnsi="Georgia"/>
          <w:b/>
          <w:i/>
          <w:w w:val="115"/>
          <w:sz w:val="28"/>
          <w:lang w:val="en-US"/>
        </w:rPr>
        <w:t>Dr. Brahim MISSOUME.</w:t>
      </w:r>
    </w:p>
    <w:p w:rsidR="006A23FE" w:rsidRDefault="00644103">
      <w:pPr>
        <w:spacing w:line="432" w:lineRule="auto"/>
        <w:ind w:left="796" w:right="943"/>
        <w:jc w:val="both"/>
        <w:rPr>
          <w:rFonts w:ascii="Georgia" w:hAnsi="Georgia"/>
          <w:i/>
          <w:sz w:val="28"/>
        </w:rPr>
      </w:pPr>
      <w:r>
        <w:rPr>
          <w:rFonts w:ascii="Georgia" w:hAnsi="Georgia"/>
          <w:i/>
          <w:w w:val="115"/>
          <w:sz w:val="28"/>
        </w:rPr>
        <w:t>En</w:t>
      </w:r>
      <w:r>
        <w:rPr>
          <w:rFonts w:ascii="Georgia" w:hAnsi="Georgia"/>
          <w:i/>
          <w:spacing w:val="1"/>
          <w:w w:val="115"/>
          <w:sz w:val="28"/>
        </w:rPr>
        <w:t xml:space="preserve"> </w:t>
      </w:r>
      <w:r>
        <w:rPr>
          <w:rFonts w:ascii="Georgia" w:hAnsi="Georgia"/>
          <w:i/>
          <w:w w:val="115"/>
          <w:sz w:val="28"/>
        </w:rPr>
        <w:t>fin,</w:t>
      </w:r>
      <w:r>
        <w:rPr>
          <w:rFonts w:ascii="Georgia" w:hAnsi="Georgia"/>
          <w:i/>
          <w:spacing w:val="1"/>
          <w:w w:val="115"/>
          <w:sz w:val="28"/>
        </w:rPr>
        <w:t xml:space="preserve"> </w:t>
      </w:r>
      <w:r>
        <w:rPr>
          <w:rFonts w:ascii="Georgia" w:hAnsi="Georgia"/>
          <w:i/>
          <w:w w:val="115"/>
          <w:sz w:val="28"/>
        </w:rPr>
        <w:t>nous</w:t>
      </w:r>
      <w:r>
        <w:rPr>
          <w:rFonts w:ascii="Georgia" w:hAnsi="Georgia"/>
          <w:i/>
          <w:spacing w:val="1"/>
          <w:w w:val="115"/>
          <w:sz w:val="28"/>
        </w:rPr>
        <w:t xml:space="preserve"> </w:t>
      </w:r>
      <w:r>
        <w:rPr>
          <w:rFonts w:ascii="Georgia" w:hAnsi="Georgia"/>
          <w:i/>
          <w:w w:val="115"/>
          <w:sz w:val="28"/>
        </w:rPr>
        <w:t>tenons</w:t>
      </w:r>
      <w:r>
        <w:rPr>
          <w:rFonts w:ascii="Georgia" w:hAnsi="Georgia"/>
          <w:i/>
          <w:spacing w:val="1"/>
          <w:w w:val="115"/>
          <w:sz w:val="28"/>
        </w:rPr>
        <w:t xml:space="preserve"> </w:t>
      </w:r>
      <w:r>
        <w:rPr>
          <w:rFonts w:ascii="Georgia" w:hAnsi="Georgia"/>
          <w:i/>
          <w:w w:val="115"/>
          <w:sz w:val="28"/>
        </w:rPr>
        <w:t>également</w:t>
      </w:r>
      <w:r>
        <w:rPr>
          <w:rFonts w:ascii="Georgia" w:hAnsi="Georgia"/>
          <w:i/>
          <w:spacing w:val="1"/>
          <w:w w:val="115"/>
          <w:sz w:val="28"/>
        </w:rPr>
        <w:t xml:space="preserve"> </w:t>
      </w:r>
      <w:r>
        <w:rPr>
          <w:rFonts w:ascii="Georgia" w:hAnsi="Georgia"/>
          <w:i/>
          <w:w w:val="115"/>
          <w:sz w:val="28"/>
        </w:rPr>
        <w:t>à</w:t>
      </w:r>
      <w:r>
        <w:rPr>
          <w:rFonts w:ascii="Georgia" w:hAnsi="Georgia"/>
          <w:i/>
          <w:spacing w:val="1"/>
          <w:w w:val="115"/>
          <w:sz w:val="28"/>
        </w:rPr>
        <w:t xml:space="preserve"> </w:t>
      </w:r>
      <w:r>
        <w:rPr>
          <w:rFonts w:ascii="Georgia" w:hAnsi="Georgia"/>
          <w:i/>
          <w:w w:val="115"/>
          <w:sz w:val="28"/>
        </w:rPr>
        <w:t>remercier</w:t>
      </w:r>
      <w:r>
        <w:rPr>
          <w:rFonts w:ascii="Georgia" w:hAnsi="Georgia"/>
          <w:i/>
          <w:spacing w:val="78"/>
          <w:w w:val="115"/>
          <w:sz w:val="28"/>
        </w:rPr>
        <w:t xml:space="preserve"> </w:t>
      </w:r>
      <w:r>
        <w:rPr>
          <w:rFonts w:ascii="Georgia" w:hAnsi="Georgia"/>
          <w:i/>
          <w:w w:val="115"/>
          <w:sz w:val="28"/>
        </w:rPr>
        <w:t>toutes</w:t>
      </w:r>
      <w:r>
        <w:rPr>
          <w:rFonts w:ascii="Georgia" w:hAnsi="Georgia"/>
          <w:i/>
          <w:spacing w:val="78"/>
          <w:w w:val="115"/>
          <w:sz w:val="28"/>
        </w:rPr>
        <w:t xml:space="preserve"> </w:t>
      </w:r>
      <w:r>
        <w:rPr>
          <w:rFonts w:ascii="Georgia" w:hAnsi="Georgia"/>
          <w:i/>
          <w:w w:val="115"/>
          <w:sz w:val="28"/>
        </w:rPr>
        <w:t>les</w:t>
      </w:r>
      <w:r>
        <w:rPr>
          <w:rFonts w:ascii="Georgia" w:hAnsi="Georgia"/>
          <w:i/>
          <w:spacing w:val="1"/>
          <w:w w:val="115"/>
          <w:sz w:val="28"/>
        </w:rPr>
        <w:t xml:space="preserve"> </w:t>
      </w:r>
      <w:r>
        <w:rPr>
          <w:rFonts w:ascii="Georgia" w:hAnsi="Georgia"/>
          <w:i/>
          <w:w w:val="115"/>
          <w:sz w:val="28"/>
        </w:rPr>
        <w:t>personnes</w:t>
      </w:r>
      <w:r>
        <w:rPr>
          <w:rFonts w:ascii="Georgia" w:hAnsi="Georgia"/>
          <w:i/>
          <w:spacing w:val="1"/>
          <w:w w:val="115"/>
          <w:sz w:val="28"/>
        </w:rPr>
        <w:t xml:space="preserve"> </w:t>
      </w:r>
      <w:r>
        <w:rPr>
          <w:rFonts w:ascii="Georgia" w:hAnsi="Georgia"/>
          <w:i/>
          <w:w w:val="115"/>
          <w:sz w:val="28"/>
        </w:rPr>
        <w:t>qui</w:t>
      </w:r>
      <w:r>
        <w:rPr>
          <w:rFonts w:ascii="Georgia" w:hAnsi="Georgia"/>
          <w:i/>
          <w:spacing w:val="1"/>
          <w:w w:val="115"/>
          <w:sz w:val="28"/>
        </w:rPr>
        <w:t xml:space="preserve"> </w:t>
      </w:r>
      <w:r>
        <w:rPr>
          <w:rFonts w:ascii="Georgia" w:hAnsi="Georgia"/>
          <w:i/>
          <w:w w:val="115"/>
          <w:sz w:val="28"/>
        </w:rPr>
        <w:t>ont</w:t>
      </w:r>
      <w:r>
        <w:rPr>
          <w:rFonts w:ascii="Georgia" w:hAnsi="Georgia"/>
          <w:i/>
          <w:spacing w:val="1"/>
          <w:w w:val="115"/>
          <w:sz w:val="28"/>
        </w:rPr>
        <w:t xml:space="preserve"> </w:t>
      </w:r>
      <w:r>
        <w:rPr>
          <w:rFonts w:ascii="Georgia" w:hAnsi="Georgia"/>
          <w:i/>
          <w:w w:val="115"/>
          <w:sz w:val="28"/>
        </w:rPr>
        <w:t>participé</w:t>
      </w:r>
      <w:r>
        <w:rPr>
          <w:rFonts w:ascii="Georgia" w:hAnsi="Georgia"/>
          <w:i/>
          <w:spacing w:val="1"/>
          <w:w w:val="115"/>
          <w:sz w:val="28"/>
        </w:rPr>
        <w:t xml:space="preserve"> </w:t>
      </w:r>
      <w:r>
        <w:rPr>
          <w:rFonts w:ascii="Georgia" w:hAnsi="Georgia"/>
          <w:i/>
          <w:w w:val="115"/>
          <w:sz w:val="28"/>
        </w:rPr>
        <w:t>de</w:t>
      </w:r>
      <w:r>
        <w:rPr>
          <w:rFonts w:ascii="Georgia" w:hAnsi="Georgia"/>
          <w:i/>
          <w:spacing w:val="1"/>
          <w:w w:val="115"/>
          <w:sz w:val="28"/>
        </w:rPr>
        <w:t xml:space="preserve"> </w:t>
      </w:r>
      <w:r>
        <w:rPr>
          <w:rFonts w:ascii="Georgia" w:hAnsi="Georgia"/>
          <w:i/>
          <w:w w:val="115"/>
          <w:sz w:val="28"/>
        </w:rPr>
        <w:t>près</w:t>
      </w:r>
      <w:r>
        <w:rPr>
          <w:rFonts w:ascii="Georgia" w:hAnsi="Georgia"/>
          <w:i/>
          <w:spacing w:val="78"/>
          <w:w w:val="115"/>
          <w:sz w:val="28"/>
        </w:rPr>
        <w:t xml:space="preserve"> </w:t>
      </w:r>
      <w:r>
        <w:rPr>
          <w:rFonts w:ascii="Georgia" w:hAnsi="Georgia"/>
          <w:i/>
          <w:w w:val="115"/>
          <w:sz w:val="28"/>
        </w:rPr>
        <w:t>ou</w:t>
      </w:r>
      <w:r>
        <w:rPr>
          <w:rFonts w:ascii="Georgia" w:hAnsi="Georgia"/>
          <w:i/>
          <w:spacing w:val="78"/>
          <w:w w:val="115"/>
          <w:sz w:val="28"/>
        </w:rPr>
        <w:t xml:space="preserve"> </w:t>
      </w:r>
      <w:r>
        <w:rPr>
          <w:rFonts w:ascii="Georgia" w:hAnsi="Georgia"/>
          <w:i/>
          <w:w w:val="115"/>
          <w:sz w:val="28"/>
        </w:rPr>
        <w:t>de</w:t>
      </w:r>
      <w:r>
        <w:rPr>
          <w:rFonts w:ascii="Georgia" w:hAnsi="Georgia"/>
          <w:i/>
          <w:spacing w:val="78"/>
          <w:w w:val="115"/>
          <w:sz w:val="28"/>
        </w:rPr>
        <w:t xml:space="preserve"> </w:t>
      </w:r>
      <w:r>
        <w:rPr>
          <w:rFonts w:ascii="Georgia" w:hAnsi="Georgia"/>
          <w:i/>
          <w:w w:val="115"/>
          <w:sz w:val="28"/>
        </w:rPr>
        <w:t>loin</w:t>
      </w:r>
      <w:r>
        <w:rPr>
          <w:rFonts w:ascii="Georgia" w:hAnsi="Georgia"/>
          <w:i/>
          <w:spacing w:val="78"/>
          <w:w w:val="115"/>
          <w:sz w:val="28"/>
        </w:rPr>
        <w:t xml:space="preserve"> </w:t>
      </w:r>
      <w:r>
        <w:rPr>
          <w:rFonts w:ascii="Georgia" w:hAnsi="Georgia"/>
          <w:i/>
          <w:w w:val="115"/>
          <w:sz w:val="28"/>
        </w:rPr>
        <w:t>à</w:t>
      </w:r>
      <w:r>
        <w:rPr>
          <w:rFonts w:ascii="Georgia" w:hAnsi="Georgia"/>
          <w:i/>
          <w:spacing w:val="78"/>
          <w:w w:val="115"/>
          <w:sz w:val="28"/>
        </w:rPr>
        <w:t xml:space="preserve"> </w:t>
      </w:r>
      <w:r>
        <w:rPr>
          <w:rFonts w:ascii="Georgia" w:hAnsi="Georgia"/>
          <w:i/>
          <w:w w:val="115"/>
          <w:sz w:val="28"/>
        </w:rPr>
        <w:t>la</w:t>
      </w:r>
      <w:r>
        <w:rPr>
          <w:rFonts w:ascii="Georgia" w:hAnsi="Georgia"/>
          <w:i/>
          <w:spacing w:val="1"/>
          <w:w w:val="115"/>
          <w:sz w:val="28"/>
        </w:rPr>
        <w:t xml:space="preserve"> </w:t>
      </w:r>
      <w:r>
        <w:rPr>
          <w:rFonts w:ascii="Georgia" w:hAnsi="Georgia"/>
          <w:i/>
          <w:w w:val="115"/>
          <w:sz w:val="28"/>
        </w:rPr>
        <w:t>réalisation</w:t>
      </w:r>
      <w:r>
        <w:rPr>
          <w:rFonts w:ascii="Georgia" w:hAnsi="Georgia"/>
          <w:i/>
          <w:spacing w:val="18"/>
          <w:w w:val="115"/>
          <w:sz w:val="28"/>
        </w:rPr>
        <w:t xml:space="preserve"> </w:t>
      </w:r>
      <w:r>
        <w:rPr>
          <w:rFonts w:ascii="Georgia" w:hAnsi="Georgia"/>
          <w:i/>
          <w:w w:val="115"/>
          <w:sz w:val="28"/>
        </w:rPr>
        <w:t>de</w:t>
      </w:r>
      <w:r>
        <w:rPr>
          <w:rFonts w:ascii="Georgia" w:hAnsi="Georgia"/>
          <w:i/>
          <w:spacing w:val="17"/>
          <w:w w:val="115"/>
          <w:sz w:val="28"/>
        </w:rPr>
        <w:t xml:space="preserve"> </w:t>
      </w:r>
      <w:r>
        <w:rPr>
          <w:rFonts w:ascii="Georgia" w:hAnsi="Georgia"/>
          <w:i/>
          <w:w w:val="115"/>
          <w:sz w:val="28"/>
        </w:rPr>
        <w:t>ce</w:t>
      </w:r>
      <w:r>
        <w:rPr>
          <w:rFonts w:ascii="Georgia" w:hAnsi="Georgia"/>
          <w:i/>
          <w:spacing w:val="17"/>
          <w:w w:val="115"/>
          <w:sz w:val="28"/>
        </w:rPr>
        <w:t xml:space="preserve"> </w:t>
      </w:r>
      <w:r>
        <w:rPr>
          <w:rFonts w:ascii="Georgia" w:hAnsi="Georgia"/>
          <w:i/>
          <w:w w:val="115"/>
          <w:sz w:val="28"/>
        </w:rPr>
        <w:t>travail.</w:t>
      </w:r>
    </w:p>
    <w:p w:rsidR="006A23FE" w:rsidRDefault="006A23FE">
      <w:pPr>
        <w:spacing w:line="432" w:lineRule="auto"/>
        <w:jc w:val="both"/>
        <w:rPr>
          <w:rFonts w:ascii="Georgia" w:hAnsi="Georgia"/>
          <w:sz w:val="28"/>
        </w:rPr>
        <w:sectPr w:rsidR="006A23FE">
          <w:pgSz w:w="11910" w:h="16840"/>
          <w:pgMar w:top="1320" w:right="480" w:bottom="280" w:left="620" w:header="720" w:footer="720" w:gutter="0"/>
          <w:cols w:space="720"/>
          <w:docGrid w:linePitch="360"/>
        </w:sectPr>
      </w:pPr>
    </w:p>
    <w:p w:rsidR="006A23FE" w:rsidRDefault="00644103">
      <w:pPr>
        <w:spacing w:before="177"/>
        <w:ind w:left="834" w:right="969"/>
        <w:jc w:val="center"/>
        <w:rPr>
          <w:rFonts w:ascii="Wingdings" w:hAnsi="Wingdings"/>
          <w:sz w:val="46"/>
        </w:rPr>
      </w:pPr>
      <w:r>
        <w:rPr>
          <w:rFonts w:ascii="Segoe Print" w:hAnsi="Segoe Print"/>
          <w:sz w:val="48"/>
        </w:rPr>
        <w:lastRenderedPageBreak/>
        <w:t>Je</w:t>
      </w:r>
      <w:r>
        <w:rPr>
          <w:rFonts w:ascii="Segoe Print" w:hAnsi="Segoe Print"/>
          <w:spacing w:val="-5"/>
          <w:sz w:val="48"/>
        </w:rPr>
        <w:t xml:space="preserve"> </w:t>
      </w:r>
      <w:r>
        <w:rPr>
          <w:rFonts w:ascii="Segoe Print" w:hAnsi="Segoe Print"/>
          <w:sz w:val="48"/>
        </w:rPr>
        <w:t>dédie</w:t>
      </w:r>
      <w:r>
        <w:rPr>
          <w:rFonts w:ascii="Segoe Print" w:hAnsi="Segoe Print"/>
          <w:spacing w:val="-5"/>
          <w:sz w:val="48"/>
        </w:rPr>
        <w:t xml:space="preserve"> </w:t>
      </w:r>
      <w:r>
        <w:rPr>
          <w:rFonts w:ascii="Segoe Print" w:hAnsi="Segoe Print"/>
          <w:sz w:val="48"/>
        </w:rPr>
        <w:t>Ce</w:t>
      </w:r>
      <w:r>
        <w:rPr>
          <w:rFonts w:ascii="Segoe Print" w:hAnsi="Segoe Print"/>
          <w:spacing w:val="-5"/>
          <w:sz w:val="48"/>
        </w:rPr>
        <w:t xml:space="preserve"> </w:t>
      </w:r>
      <w:r>
        <w:rPr>
          <w:rFonts w:ascii="Segoe Print" w:hAnsi="Segoe Print"/>
          <w:sz w:val="48"/>
        </w:rPr>
        <w:t>mémoire</w:t>
      </w:r>
      <w:r>
        <w:rPr>
          <w:rFonts w:ascii="Segoe Print" w:hAnsi="Segoe Print"/>
          <w:spacing w:val="-4"/>
          <w:sz w:val="48"/>
        </w:rPr>
        <w:t xml:space="preserve"> </w:t>
      </w:r>
      <w:r>
        <w:rPr>
          <w:rFonts w:ascii="Segoe Print" w:hAnsi="Segoe Print"/>
          <w:sz w:val="48"/>
        </w:rPr>
        <w:t>à</w:t>
      </w:r>
      <w:r>
        <w:rPr>
          <w:rFonts w:ascii="Segoe Print" w:hAnsi="Segoe Print"/>
          <w:spacing w:val="-4"/>
          <w:sz w:val="48"/>
        </w:rPr>
        <w:t xml:space="preserve"> </w:t>
      </w:r>
      <w:r>
        <w:rPr>
          <w:rFonts w:ascii="Segoe Print" w:hAnsi="Segoe Print"/>
          <w:sz w:val="48"/>
        </w:rPr>
        <w:t>…</w:t>
      </w:r>
      <w:r>
        <w:rPr>
          <w:rFonts w:ascii="Wingdings" w:hAnsi="Wingdings"/>
          <w:sz w:val="46"/>
        </w:rPr>
        <w:t></w:t>
      </w:r>
    </w:p>
    <w:p w:rsidR="006A23FE" w:rsidRDefault="00644103">
      <w:pPr>
        <w:spacing w:before="614"/>
        <w:ind w:hanging="142"/>
        <w:jc w:val="center"/>
        <w:rPr>
          <w:rFonts w:ascii="Georgia" w:hAnsi="Georgia"/>
          <w:i/>
          <w:spacing w:val="3"/>
          <w:w w:val="115"/>
          <w:sz w:val="28"/>
          <w:szCs w:val="28"/>
        </w:rPr>
      </w:pPr>
      <w:r>
        <w:rPr>
          <w:rFonts w:ascii="Georgia" w:hAnsi="Georgia"/>
          <w:b/>
          <w:bCs/>
          <w:i/>
          <w:w w:val="115"/>
          <w:sz w:val="28"/>
          <w:szCs w:val="28"/>
        </w:rPr>
        <w:t>Je</w:t>
      </w:r>
      <w:r>
        <w:rPr>
          <w:rFonts w:ascii="Georgia" w:hAnsi="Georgia"/>
          <w:i/>
          <w:w w:val="115"/>
          <w:sz w:val="28"/>
          <w:szCs w:val="28"/>
        </w:rPr>
        <w:t xml:space="preserve"> remercie ALLAH</w:t>
      </w:r>
      <w:r>
        <w:rPr>
          <w:rFonts w:ascii="Georgia" w:hAnsi="Georgia"/>
          <w:i/>
          <w:spacing w:val="-2"/>
          <w:w w:val="115"/>
          <w:sz w:val="28"/>
          <w:szCs w:val="28"/>
        </w:rPr>
        <w:t xml:space="preserve"> </w:t>
      </w:r>
      <w:r>
        <w:rPr>
          <w:rFonts w:ascii="Georgia" w:hAnsi="Georgia"/>
          <w:i/>
          <w:w w:val="115"/>
          <w:sz w:val="28"/>
          <w:szCs w:val="28"/>
        </w:rPr>
        <w:t>qui</w:t>
      </w:r>
      <w:r>
        <w:rPr>
          <w:rFonts w:ascii="Georgia" w:hAnsi="Georgia"/>
          <w:i/>
          <w:spacing w:val="3"/>
          <w:w w:val="115"/>
          <w:sz w:val="28"/>
          <w:szCs w:val="28"/>
        </w:rPr>
        <w:t xml:space="preserve"> </w:t>
      </w:r>
      <w:r>
        <w:rPr>
          <w:rFonts w:ascii="Georgia" w:hAnsi="Georgia"/>
          <w:i/>
          <w:w w:val="115"/>
          <w:sz w:val="28"/>
          <w:szCs w:val="28"/>
        </w:rPr>
        <w:t>est</w:t>
      </w:r>
      <w:r>
        <w:rPr>
          <w:rFonts w:ascii="Georgia" w:hAnsi="Georgia"/>
          <w:i/>
          <w:spacing w:val="1"/>
          <w:w w:val="115"/>
          <w:sz w:val="28"/>
          <w:szCs w:val="28"/>
        </w:rPr>
        <w:t xml:space="preserve"> </w:t>
      </w:r>
      <w:r>
        <w:rPr>
          <w:rFonts w:ascii="Georgia" w:hAnsi="Georgia"/>
          <w:i/>
          <w:w w:val="115"/>
          <w:sz w:val="28"/>
          <w:szCs w:val="28"/>
        </w:rPr>
        <w:t>toujours</w:t>
      </w:r>
      <w:r>
        <w:rPr>
          <w:rFonts w:ascii="Georgia" w:hAnsi="Georgia"/>
          <w:i/>
          <w:spacing w:val="2"/>
          <w:w w:val="115"/>
          <w:sz w:val="28"/>
          <w:szCs w:val="28"/>
        </w:rPr>
        <w:t xml:space="preserve"> </w:t>
      </w:r>
      <w:r>
        <w:rPr>
          <w:rFonts w:ascii="Georgia" w:hAnsi="Georgia"/>
          <w:i/>
          <w:w w:val="115"/>
          <w:sz w:val="28"/>
          <w:szCs w:val="28"/>
        </w:rPr>
        <w:t>présent</w:t>
      </w:r>
      <w:r>
        <w:rPr>
          <w:rFonts w:ascii="Georgia" w:hAnsi="Georgia"/>
          <w:i/>
          <w:spacing w:val="-2"/>
          <w:w w:val="115"/>
          <w:sz w:val="28"/>
          <w:szCs w:val="28"/>
        </w:rPr>
        <w:t xml:space="preserve"> </w:t>
      </w:r>
      <w:r>
        <w:rPr>
          <w:rFonts w:ascii="Georgia" w:hAnsi="Georgia"/>
          <w:i/>
          <w:w w:val="115"/>
          <w:sz w:val="28"/>
          <w:szCs w:val="28"/>
        </w:rPr>
        <w:t>avec moi</w:t>
      </w:r>
      <w:r>
        <w:rPr>
          <w:rFonts w:ascii="Georgia" w:hAnsi="Georgia"/>
          <w:i/>
          <w:spacing w:val="1"/>
          <w:w w:val="115"/>
          <w:sz w:val="28"/>
          <w:szCs w:val="28"/>
        </w:rPr>
        <w:t xml:space="preserve"> </w:t>
      </w:r>
      <w:r>
        <w:rPr>
          <w:rFonts w:ascii="Georgia" w:hAnsi="Georgia"/>
          <w:i/>
          <w:w w:val="115"/>
          <w:sz w:val="28"/>
          <w:szCs w:val="28"/>
        </w:rPr>
        <w:t>dans</w:t>
      </w:r>
      <w:r>
        <w:rPr>
          <w:rFonts w:ascii="Georgia" w:hAnsi="Georgia"/>
          <w:i/>
          <w:spacing w:val="3"/>
          <w:w w:val="115"/>
          <w:sz w:val="28"/>
          <w:szCs w:val="28"/>
        </w:rPr>
        <w:t xml:space="preserve"> </w:t>
      </w:r>
    </w:p>
    <w:p w:rsidR="006A23FE" w:rsidRDefault="00644103">
      <w:pPr>
        <w:spacing w:before="614"/>
        <w:ind w:left="284"/>
        <w:jc w:val="center"/>
        <w:rPr>
          <w:rFonts w:ascii="Georgia" w:hAnsi="Georgia"/>
          <w:i/>
          <w:w w:val="115"/>
          <w:sz w:val="28"/>
          <w:szCs w:val="28"/>
        </w:rPr>
      </w:pPr>
      <w:r>
        <w:rPr>
          <w:rFonts w:ascii="Georgia" w:hAnsi="Georgia"/>
          <w:b/>
          <w:bCs/>
          <w:i/>
          <w:w w:val="115"/>
          <w:sz w:val="28"/>
          <w:szCs w:val="28"/>
        </w:rPr>
        <w:t>Le</w:t>
      </w:r>
      <w:r>
        <w:rPr>
          <w:rFonts w:ascii="Georgia" w:hAnsi="Georgia"/>
          <w:i/>
          <w:sz w:val="28"/>
          <w:szCs w:val="28"/>
        </w:rPr>
        <w:t xml:space="preserve"> </w:t>
      </w:r>
      <w:r>
        <w:rPr>
          <w:rFonts w:ascii="Georgia" w:hAnsi="Georgia"/>
          <w:i/>
          <w:spacing w:val="-2"/>
          <w:w w:val="115"/>
          <w:sz w:val="28"/>
          <w:szCs w:val="28"/>
        </w:rPr>
        <w:t xml:space="preserve">Meilleur </w:t>
      </w:r>
      <w:r>
        <w:rPr>
          <w:rFonts w:ascii="Georgia" w:hAnsi="Georgia"/>
          <w:i/>
          <w:spacing w:val="-1"/>
          <w:w w:val="115"/>
          <w:sz w:val="28"/>
          <w:szCs w:val="28"/>
        </w:rPr>
        <w:t>et dans la pire. A ce qu’est toujours mon meilleur exemple</w:t>
      </w:r>
      <w:r>
        <w:rPr>
          <w:rFonts w:ascii="Georgia" w:hAnsi="Georgia"/>
          <w:i/>
          <w:spacing w:val="-67"/>
          <w:w w:val="115"/>
          <w:sz w:val="28"/>
          <w:szCs w:val="28"/>
        </w:rPr>
        <w:t xml:space="preserve"> </w:t>
      </w:r>
      <w:r>
        <w:rPr>
          <w:rFonts w:ascii="Georgia" w:hAnsi="Georgia"/>
          <w:i/>
          <w:w w:val="115"/>
          <w:sz w:val="28"/>
          <w:szCs w:val="28"/>
        </w:rPr>
        <w:t xml:space="preserve">dans La vie </w:t>
      </w:r>
      <w:r>
        <w:rPr>
          <w:rFonts w:ascii="Georgia" w:hAnsi="Georgia"/>
          <w:i/>
          <w:sz w:val="28"/>
          <w:szCs w:val="28"/>
        </w:rPr>
        <w:t xml:space="preserve">: </w:t>
      </w:r>
      <w:r>
        <w:rPr>
          <w:rFonts w:ascii="Georgia" w:hAnsi="Georgia"/>
          <w:i/>
          <w:w w:val="115"/>
          <w:sz w:val="28"/>
          <w:szCs w:val="28"/>
        </w:rPr>
        <w:t>mon père Ladjel,</w:t>
      </w:r>
      <w:r>
        <w:rPr>
          <w:rFonts w:ascii="Georgia" w:hAnsi="Georgia"/>
          <w:i/>
          <w:spacing w:val="1"/>
          <w:w w:val="115"/>
          <w:sz w:val="28"/>
          <w:szCs w:val="28"/>
        </w:rPr>
        <w:t xml:space="preserve"> </w:t>
      </w:r>
      <w:r>
        <w:rPr>
          <w:rFonts w:ascii="Georgia" w:hAnsi="Georgia"/>
          <w:i/>
          <w:w w:val="115"/>
          <w:sz w:val="28"/>
          <w:szCs w:val="28"/>
        </w:rPr>
        <w:t>pour les sacrifices qu’il a consentis</w:t>
      </w:r>
      <w:r>
        <w:rPr>
          <w:rFonts w:ascii="Georgia" w:hAnsi="Georgia"/>
          <w:i/>
          <w:spacing w:val="-67"/>
          <w:w w:val="115"/>
          <w:sz w:val="28"/>
          <w:szCs w:val="28"/>
        </w:rPr>
        <w:t xml:space="preserve"> </w:t>
      </w:r>
      <w:r>
        <w:rPr>
          <w:rFonts w:ascii="Georgia" w:hAnsi="Georgia"/>
          <w:i/>
          <w:w w:val="115"/>
          <w:sz w:val="28"/>
          <w:szCs w:val="28"/>
        </w:rPr>
        <w:t>pour</w:t>
      </w:r>
      <w:r>
        <w:rPr>
          <w:rFonts w:ascii="Georgia" w:hAnsi="Georgia"/>
          <w:i/>
          <w:spacing w:val="4"/>
          <w:w w:val="115"/>
          <w:sz w:val="28"/>
          <w:szCs w:val="28"/>
        </w:rPr>
        <w:t xml:space="preserve"> </w:t>
      </w:r>
      <w:r>
        <w:rPr>
          <w:rFonts w:ascii="Georgia" w:hAnsi="Georgia"/>
          <w:i/>
          <w:w w:val="115"/>
          <w:sz w:val="28"/>
          <w:szCs w:val="28"/>
        </w:rPr>
        <w:t>mon</w:t>
      </w:r>
      <w:r>
        <w:rPr>
          <w:rFonts w:ascii="Georgia" w:hAnsi="Georgia"/>
          <w:i/>
          <w:spacing w:val="8"/>
          <w:w w:val="115"/>
          <w:sz w:val="28"/>
          <w:szCs w:val="28"/>
        </w:rPr>
        <w:t xml:space="preserve"> </w:t>
      </w:r>
      <w:r>
        <w:rPr>
          <w:rFonts w:ascii="Georgia" w:hAnsi="Georgia"/>
          <w:i/>
          <w:w w:val="115"/>
          <w:sz w:val="28"/>
          <w:szCs w:val="28"/>
        </w:rPr>
        <w:t>éducation</w:t>
      </w:r>
      <w:r>
        <w:rPr>
          <w:rFonts w:ascii="Georgia" w:hAnsi="Georgia"/>
          <w:i/>
          <w:spacing w:val="8"/>
          <w:w w:val="115"/>
          <w:sz w:val="28"/>
          <w:szCs w:val="28"/>
        </w:rPr>
        <w:t xml:space="preserve"> </w:t>
      </w:r>
      <w:r>
        <w:rPr>
          <w:rFonts w:ascii="Georgia" w:hAnsi="Georgia"/>
          <w:i/>
          <w:w w:val="115"/>
          <w:sz w:val="28"/>
          <w:szCs w:val="28"/>
        </w:rPr>
        <w:t>et</w:t>
      </w:r>
      <w:r>
        <w:rPr>
          <w:rFonts w:ascii="Georgia" w:hAnsi="Georgia"/>
          <w:i/>
          <w:spacing w:val="5"/>
          <w:w w:val="115"/>
          <w:sz w:val="28"/>
          <w:szCs w:val="28"/>
        </w:rPr>
        <w:t xml:space="preserve"> </w:t>
      </w:r>
      <w:r>
        <w:rPr>
          <w:rFonts w:ascii="Georgia" w:hAnsi="Georgia"/>
          <w:i/>
          <w:w w:val="115"/>
          <w:sz w:val="28"/>
          <w:szCs w:val="28"/>
        </w:rPr>
        <w:t>pour</w:t>
      </w:r>
      <w:r>
        <w:rPr>
          <w:rFonts w:ascii="Georgia" w:hAnsi="Georgia"/>
          <w:i/>
          <w:spacing w:val="5"/>
          <w:w w:val="115"/>
          <w:sz w:val="28"/>
          <w:szCs w:val="28"/>
        </w:rPr>
        <w:t xml:space="preserve"> </w:t>
      </w:r>
      <w:r>
        <w:rPr>
          <w:rFonts w:ascii="Georgia" w:hAnsi="Georgia"/>
          <w:i/>
          <w:w w:val="115"/>
          <w:sz w:val="28"/>
          <w:szCs w:val="28"/>
        </w:rPr>
        <w:t>l’avenir</w:t>
      </w:r>
      <w:r>
        <w:rPr>
          <w:rFonts w:ascii="Georgia" w:hAnsi="Georgia"/>
          <w:i/>
          <w:spacing w:val="5"/>
          <w:w w:val="115"/>
          <w:sz w:val="28"/>
          <w:szCs w:val="28"/>
        </w:rPr>
        <w:t xml:space="preserve"> </w:t>
      </w:r>
      <w:r>
        <w:rPr>
          <w:rFonts w:ascii="Georgia" w:hAnsi="Georgia"/>
          <w:i/>
          <w:w w:val="115"/>
          <w:sz w:val="28"/>
          <w:szCs w:val="28"/>
        </w:rPr>
        <w:t>qu’il</w:t>
      </w:r>
      <w:r>
        <w:rPr>
          <w:rFonts w:ascii="Georgia" w:hAnsi="Georgia"/>
          <w:i/>
          <w:spacing w:val="1"/>
          <w:w w:val="115"/>
          <w:sz w:val="28"/>
          <w:szCs w:val="28"/>
        </w:rPr>
        <w:t xml:space="preserve"> </w:t>
      </w:r>
      <w:r>
        <w:rPr>
          <w:rFonts w:ascii="Georgia" w:hAnsi="Georgia"/>
          <w:i/>
          <w:w w:val="115"/>
          <w:sz w:val="28"/>
          <w:szCs w:val="28"/>
        </w:rPr>
        <w:t>n’a</w:t>
      </w:r>
      <w:r>
        <w:rPr>
          <w:rFonts w:ascii="Georgia" w:hAnsi="Georgia"/>
          <w:i/>
          <w:spacing w:val="4"/>
          <w:w w:val="115"/>
          <w:sz w:val="28"/>
          <w:szCs w:val="28"/>
        </w:rPr>
        <w:t xml:space="preserve"> </w:t>
      </w:r>
      <w:r>
        <w:rPr>
          <w:rFonts w:ascii="Georgia" w:hAnsi="Georgia"/>
          <w:i/>
          <w:w w:val="115"/>
          <w:sz w:val="28"/>
          <w:szCs w:val="28"/>
        </w:rPr>
        <w:t>cessé d’offrir,</w:t>
      </w:r>
    </w:p>
    <w:p w:rsidR="006A23FE" w:rsidRDefault="00644103">
      <w:pPr>
        <w:spacing w:before="213"/>
        <w:ind w:left="796" w:right="1062" w:hanging="370"/>
        <w:jc w:val="center"/>
        <w:rPr>
          <w:rFonts w:ascii="Georgia" w:hAnsi="Georgia"/>
          <w:i/>
          <w:spacing w:val="23"/>
          <w:w w:val="110"/>
          <w:sz w:val="28"/>
          <w:szCs w:val="28"/>
        </w:rPr>
      </w:pPr>
      <w:r>
        <w:rPr>
          <w:rFonts w:ascii="Georgia" w:hAnsi="Georgia"/>
          <w:b/>
          <w:bCs/>
          <w:i/>
          <w:w w:val="110"/>
          <w:sz w:val="28"/>
          <w:szCs w:val="28"/>
        </w:rPr>
        <w:t>Au</w:t>
      </w:r>
      <w:r>
        <w:rPr>
          <w:rFonts w:ascii="Georgia" w:hAnsi="Georgia"/>
          <w:i/>
          <w:w w:val="110"/>
          <w:sz w:val="28"/>
          <w:szCs w:val="28"/>
        </w:rPr>
        <w:t xml:space="preserve"> symbole de douceur, de tendresse, d’amour et affection, et grâce au</w:t>
      </w:r>
      <w:r>
        <w:rPr>
          <w:rFonts w:ascii="Georgia" w:hAnsi="Georgia"/>
          <w:i/>
          <w:spacing w:val="1"/>
          <w:w w:val="110"/>
          <w:sz w:val="28"/>
          <w:szCs w:val="28"/>
        </w:rPr>
        <w:t xml:space="preserve"> </w:t>
      </w:r>
      <w:r>
        <w:rPr>
          <w:rFonts w:ascii="Georgia" w:hAnsi="Georgia"/>
          <w:i/>
          <w:w w:val="110"/>
          <w:sz w:val="28"/>
          <w:szCs w:val="28"/>
        </w:rPr>
        <w:t>sens</w:t>
      </w:r>
      <w:r>
        <w:rPr>
          <w:rFonts w:ascii="Georgia" w:hAnsi="Georgia"/>
          <w:i/>
          <w:spacing w:val="20"/>
          <w:w w:val="110"/>
          <w:sz w:val="28"/>
          <w:szCs w:val="28"/>
        </w:rPr>
        <w:t xml:space="preserve"> </w:t>
      </w:r>
      <w:r>
        <w:rPr>
          <w:rFonts w:ascii="Georgia" w:hAnsi="Georgia"/>
          <w:i/>
          <w:w w:val="110"/>
          <w:sz w:val="28"/>
          <w:szCs w:val="28"/>
        </w:rPr>
        <w:t>de</w:t>
      </w:r>
      <w:r>
        <w:rPr>
          <w:rFonts w:ascii="Georgia" w:hAnsi="Georgia"/>
          <w:i/>
          <w:spacing w:val="22"/>
          <w:w w:val="110"/>
          <w:sz w:val="28"/>
          <w:szCs w:val="28"/>
        </w:rPr>
        <w:t xml:space="preserve"> </w:t>
      </w:r>
      <w:r>
        <w:rPr>
          <w:rFonts w:ascii="Georgia" w:hAnsi="Georgia"/>
          <w:i/>
          <w:w w:val="110"/>
          <w:sz w:val="28"/>
          <w:szCs w:val="28"/>
        </w:rPr>
        <w:t>devoir</w:t>
      </w:r>
      <w:r>
        <w:rPr>
          <w:rFonts w:ascii="Georgia" w:hAnsi="Georgia"/>
          <w:i/>
          <w:spacing w:val="22"/>
          <w:w w:val="110"/>
          <w:sz w:val="28"/>
          <w:szCs w:val="28"/>
        </w:rPr>
        <w:t xml:space="preserve"> </w:t>
      </w:r>
      <w:r>
        <w:rPr>
          <w:rFonts w:ascii="Georgia" w:hAnsi="Georgia"/>
          <w:i/>
          <w:w w:val="110"/>
          <w:sz w:val="28"/>
          <w:szCs w:val="28"/>
        </w:rPr>
        <w:t>et</w:t>
      </w:r>
      <w:r>
        <w:rPr>
          <w:rFonts w:ascii="Georgia" w:hAnsi="Georgia"/>
          <w:i/>
          <w:spacing w:val="23"/>
          <w:w w:val="110"/>
          <w:sz w:val="28"/>
          <w:szCs w:val="28"/>
        </w:rPr>
        <w:t xml:space="preserve"> </w:t>
      </w:r>
      <w:r>
        <w:rPr>
          <w:rFonts w:ascii="Georgia" w:hAnsi="Georgia"/>
          <w:i/>
          <w:w w:val="110"/>
          <w:sz w:val="28"/>
          <w:szCs w:val="28"/>
        </w:rPr>
        <w:t>aux</w:t>
      </w:r>
      <w:r>
        <w:rPr>
          <w:rFonts w:ascii="Georgia" w:hAnsi="Georgia"/>
          <w:i/>
          <w:spacing w:val="22"/>
          <w:w w:val="110"/>
          <w:sz w:val="28"/>
          <w:szCs w:val="28"/>
        </w:rPr>
        <w:t xml:space="preserve"> </w:t>
      </w:r>
      <w:r>
        <w:rPr>
          <w:rFonts w:ascii="Georgia" w:hAnsi="Georgia"/>
          <w:i/>
          <w:w w:val="110"/>
          <w:sz w:val="28"/>
          <w:szCs w:val="28"/>
        </w:rPr>
        <w:t>sacrifices</w:t>
      </w:r>
      <w:r>
        <w:rPr>
          <w:rFonts w:ascii="Georgia" w:hAnsi="Georgia"/>
          <w:i/>
          <w:spacing w:val="24"/>
          <w:w w:val="110"/>
          <w:sz w:val="28"/>
          <w:szCs w:val="28"/>
        </w:rPr>
        <w:t xml:space="preserve"> </w:t>
      </w:r>
      <w:r>
        <w:rPr>
          <w:rFonts w:ascii="Georgia" w:hAnsi="Georgia"/>
          <w:i/>
          <w:w w:val="110"/>
          <w:sz w:val="28"/>
          <w:szCs w:val="28"/>
        </w:rPr>
        <w:t>immenses</w:t>
      </w:r>
      <w:r>
        <w:rPr>
          <w:rFonts w:ascii="Georgia" w:hAnsi="Georgia"/>
          <w:i/>
          <w:spacing w:val="24"/>
          <w:w w:val="110"/>
          <w:sz w:val="28"/>
          <w:szCs w:val="28"/>
        </w:rPr>
        <w:t xml:space="preserve"> </w:t>
      </w:r>
      <w:r>
        <w:rPr>
          <w:rFonts w:ascii="Georgia" w:hAnsi="Georgia"/>
          <w:i/>
          <w:w w:val="110"/>
          <w:sz w:val="28"/>
          <w:szCs w:val="28"/>
        </w:rPr>
        <w:t>qu’elle</w:t>
      </w:r>
      <w:r>
        <w:rPr>
          <w:rFonts w:ascii="Georgia" w:hAnsi="Georgia"/>
          <w:i/>
          <w:spacing w:val="23"/>
          <w:w w:val="110"/>
          <w:sz w:val="28"/>
          <w:szCs w:val="28"/>
        </w:rPr>
        <w:t xml:space="preserve"> </w:t>
      </w:r>
    </w:p>
    <w:p w:rsidR="006A23FE" w:rsidRDefault="00644103">
      <w:pPr>
        <w:spacing w:before="213"/>
        <w:ind w:left="796" w:right="1062" w:hanging="370"/>
        <w:jc w:val="center"/>
        <w:rPr>
          <w:rFonts w:ascii="Georgia" w:hAnsi="Georgia"/>
          <w:i/>
          <w:w w:val="110"/>
          <w:sz w:val="28"/>
          <w:szCs w:val="28"/>
        </w:rPr>
      </w:pPr>
      <w:r>
        <w:rPr>
          <w:rFonts w:ascii="Georgia" w:hAnsi="Georgia"/>
          <w:i/>
          <w:w w:val="110"/>
          <w:sz w:val="28"/>
          <w:szCs w:val="28"/>
        </w:rPr>
        <w:t>A</w:t>
      </w:r>
      <w:r>
        <w:rPr>
          <w:rFonts w:ascii="Georgia" w:hAnsi="Georgia"/>
          <w:i/>
          <w:spacing w:val="21"/>
          <w:w w:val="110"/>
          <w:sz w:val="28"/>
          <w:szCs w:val="28"/>
        </w:rPr>
        <w:t xml:space="preserve"> </w:t>
      </w:r>
      <w:r>
        <w:rPr>
          <w:rFonts w:ascii="Georgia" w:hAnsi="Georgia"/>
          <w:i/>
          <w:w w:val="110"/>
          <w:sz w:val="28"/>
          <w:szCs w:val="28"/>
        </w:rPr>
        <w:t>consentis</w:t>
      </w:r>
      <w:r>
        <w:rPr>
          <w:rFonts w:ascii="Georgia" w:hAnsi="Georgia"/>
          <w:i/>
          <w:spacing w:val="24"/>
          <w:w w:val="110"/>
          <w:sz w:val="28"/>
          <w:szCs w:val="28"/>
        </w:rPr>
        <w:t xml:space="preserve"> </w:t>
      </w:r>
      <w:r>
        <w:rPr>
          <w:rFonts w:ascii="Georgia" w:hAnsi="Georgia"/>
          <w:i/>
          <w:sz w:val="28"/>
          <w:szCs w:val="28"/>
        </w:rPr>
        <w:t>:</w:t>
      </w:r>
      <w:r>
        <w:rPr>
          <w:rFonts w:ascii="Georgia" w:hAnsi="Georgia"/>
          <w:i/>
          <w:spacing w:val="25"/>
          <w:sz w:val="28"/>
          <w:szCs w:val="28"/>
        </w:rPr>
        <w:t xml:space="preserve"> </w:t>
      </w:r>
      <w:r>
        <w:rPr>
          <w:rFonts w:ascii="Georgia" w:hAnsi="Georgia"/>
          <w:i/>
          <w:w w:val="110"/>
          <w:sz w:val="28"/>
          <w:szCs w:val="28"/>
        </w:rPr>
        <w:t>ma</w:t>
      </w:r>
      <w:r>
        <w:rPr>
          <w:rFonts w:ascii="Georgia" w:hAnsi="Georgia"/>
          <w:i/>
          <w:spacing w:val="21"/>
          <w:w w:val="110"/>
          <w:sz w:val="28"/>
          <w:szCs w:val="28"/>
        </w:rPr>
        <w:t xml:space="preserve"> </w:t>
      </w:r>
      <w:r>
        <w:rPr>
          <w:rFonts w:ascii="Georgia" w:hAnsi="Georgia"/>
          <w:i/>
          <w:w w:val="110"/>
          <w:sz w:val="28"/>
          <w:szCs w:val="28"/>
        </w:rPr>
        <w:t>mère</w:t>
      </w:r>
      <w:r>
        <w:rPr>
          <w:rFonts w:ascii="Georgia" w:hAnsi="Georgia"/>
          <w:i/>
          <w:sz w:val="28"/>
          <w:szCs w:val="28"/>
        </w:rPr>
        <w:t xml:space="preserve"> </w:t>
      </w:r>
      <w:r>
        <w:rPr>
          <w:rFonts w:ascii="Georgia" w:hAnsi="Georgia"/>
          <w:i/>
          <w:w w:val="110"/>
          <w:sz w:val="28"/>
          <w:szCs w:val="28"/>
        </w:rPr>
        <w:t>«</w:t>
      </w:r>
      <w:r>
        <w:rPr>
          <w:rFonts w:ascii="Georgia" w:hAnsi="Georgia"/>
          <w:i/>
          <w:spacing w:val="26"/>
          <w:w w:val="110"/>
          <w:sz w:val="28"/>
          <w:szCs w:val="28"/>
        </w:rPr>
        <w:t xml:space="preserve"> </w:t>
      </w:r>
      <w:r>
        <w:rPr>
          <w:rFonts w:ascii="Georgia" w:hAnsi="Georgia"/>
          <w:i/>
          <w:w w:val="110"/>
          <w:sz w:val="28"/>
          <w:szCs w:val="28"/>
        </w:rPr>
        <w:t>Signe</w:t>
      </w:r>
      <w:r>
        <w:rPr>
          <w:rFonts w:ascii="Georgia" w:hAnsi="Georgia"/>
          <w:i/>
          <w:spacing w:val="23"/>
          <w:w w:val="110"/>
          <w:sz w:val="28"/>
          <w:szCs w:val="28"/>
        </w:rPr>
        <w:t xml:space="preserve"> </w:t>
      </w:r>
      <w:r>
        <w:rPr>
          <w:rFonts w:ascii="Georgia" w:hAnsi="Georgia"/>
          <w:i/>
          <w:w w:val="110"/>
          <w:sz w:val="28"/>
          <w:szCs w:val="28"/>
        </w:rPr>
        <w:t>d’amour</w:t>
      </w:r>
      <w:r>
        <w:rPr>
          <w:rFonts w:ascii="Georgia" w:hAnsi="Georgia"/>
          <w:i/>
          <w:spacing w:val="24"/>
          <w:w w:val="110"/>
          <w:sz w:val="28"/>
          <w:szCs w:val="28"/>
        </w:rPr>
        <w:t xml:space="preserve"> </w:t>
      </w:r>
      <w:r>
        <w:rPr>
          <w:rFonts w:ascii="Georgia" w:hAnsi="Georgia"/>
          <w:i/>
          <w:w w:val="110"/>
          <w:sz w:val="28"/>
          <w:szCs w:val="28"/>
        </w:rPr>
        <w:t>et</w:t>
      </w:r>
      <w:r>
        <w:rPr>
          <w:rFonts w:ascii="Georgia" w:hAnsi="Georgia"/>
          <w:i/>
          <w:spacing w:val="19"/>
          <w:w w:val="110"/>
          <w:sz w:val="28"/>
          <w:szCs w:val="28"/>
        </w:rPr>
        <w:t xml:space="preserve"> </w:t>
      </w:r>
      <w:r>
        <w:rPr>
          <w:rFonts w:ascii="Georgia" w:hAnsi="Georgia"/>
          <w:i/>
          <w:w w:val="110"/>
          <w:sz w:val="28"/>
          <w:szCs w:val="28"/>
        </w:rPr>
        <w:t>de</w:t>
      </w:r>
      <w:r>
        <w:rPr>
          <w:rFonts w:ascii="Georgia" w:hAnsi="Georgia"/>
          <w:i/>
          <w:spacing w:val="24"/>
          <w:w w:val="110"/>
          <w:sz w:val="28"/>
          <w:szCs w:val="28"/>
        </w:rPr>
        <w:t xml:space="preserve"> </w:t>
      </w:r>
      <w:r>
        <w:rPr>
          <w:rFonts w:ascii="Georgia" w:hAnsi="Georgia"/>
          <w:i/>
          <w:w w:val="110"/>
          <w:sz w:val="28"/>
          <w:szCs w:val="28"/>
        </w:rPr>
        <w:t>tendresse</w:t>
      </w:r>
      <w:r>
        <w:rPr>
          <w:rFonts w:ascii="Georgia" w:hAnsi="Georgia"/>
          <w:i/>
          <w:spacing w:val="24"/>
          <w:w w:val="110"/>
          <w:sz w:val="28"/>
          <w:szCs w:val="28"/>
        </w:rPr>
        <w:t xml:space="preserve"> </w:t>
      </w:r>
      <w:r>
        <w:rPr>
          <w:rFonts w:ascii="Georgia" w:hAnsi="Georgia"/>
          <w:i/>
          <w:w w:val="110"/>
          <w:sz w:val="28"/>
          <w:szCs w:val="28"/>
        </w:rPr>
        <w:t>»,</w:t>
      </w:r>
      <w:r>
        <w:rPr>
          <w:rFonts w:ascii="Georgia" w:hAnsi="Georgia"/>
          <w:i/>
          <w:spacing w:val="27"/>
          <w:w w:val="110"/>
          <w:sz w:val="28"/>
          <w:szCs w:val="28"/>
        </w:rPr>
        <w:t xml:space="preserve"> </w:t>
      </w:r>
      <w:r>
        <w:rPr>
          <w:rFonts w:ascii="Georgia" w:hAnsi="Georgia"/>
          <w:i/>
          <w:w w:val="110"/>
          <w:sz w:val="28"/>
          <w:szCs w:val="28"/>
        </w:rPr>
        <w:t>j’ai</w:t>
      </w:r>
      <w:r>
        <w:rPr>
          <w:rFonts w:ascii="Georgia" w:hAnsi="Georgia"/>
          <w:i/>
          <w:spacing w:val="20"/>
          <w:w w:val="110"/>
          <w:sz w:val="28"/>
          <w:szCs w:val="28"/>
        </w:rPr>
        <w:t xml:space="preserve"> </w:t>
      </w:r>
      <w:r>
        <w:rPr>
          <w:rFonts w:ascii="Georgia" w:hAnsi="Georgia"/>
          <w:i/>
          <w:w w:val="110"/>
          <w:sz w:val="28"/>
          <w:szCs w:val="28"/>
        </w:rPr>
        <w:t>pu</w:t>
      </w:r>
      <w:r>
        <w:rPr>
          <w:rFonts w:ascii="Georgia" w:hAnsi="Georgia"/>
          <w:i/>
          <w:spacing w:val="25"/>
          <w:w w:val="110"/>
          <w:sz w:val="28"/>
          <w:szCs w:val="28"/>
        </w:rPr>
        <w:t xml:space="preserve"> </w:t>
      </w:r>
      <w:r>
        <w:rPr>
          <w:rFonts w:ascii="Georgia" w:hAnsi="Georgia"/>
          <w:i/>
          <w:w w:val="110"/>
          <w:sz w:val="28"/>
          <w:szCs w:val="28"/>
        </w:rPr>
        <w:t>arriver</w:t>
      </w:r>
      <w:r>
        <w:rPr>
          <w:rFonts w:ascii="Georgia" w:hAnsi="Georgia"/>
          <w:i/>
          <w:spacing w:val="23"/>
          <w:w w:val="110"/>
          <w:sz w:val="28"/>
          <w:szCs w:val="28"/>
        </w:rPr>
        <w:t xml:space="preserve"> </w:t>
      </w:r>
      <w:r>
        <w:rPr>
          <w:rFonts w:ascii="Georgia" w:hAnsi="Georgia"/>
          <w:i/>
          <w:w w:val="110"/>
          <w:sz w:val="28"/>
          <w:szCs w:val="28"/>
        </w:rPr>
        <w:t>à</w:t>
      </w:r>
      <w:r>
        <w:rPr>
          <w:rFonts w:ascii="Georgia" w:hAnsi="Georgia"/>
          <w:i/>
          <w:spacing w:val="23"/>
          <w:w w:val="110"/>
          <w:sz w:val="28"/>
          <w:szCs w:val="28"/>
        </w:rPr>
        <w:t xml:space="preserve"> </w:t>
      </w:r>
      <w:r>
        <w:rPr>
          <w:rFonts w:ascii="Georgia" w:hAnsi="Georgia"/>
          <w:i/>
          <w:w w:val="110"/>
          <w:sz w:val="28"/>
          <w:szCs w:val="28"/>
        </w:rPr>
        <w:t>réaliser</w:t>
      </w:r>
      <w:r>
        <w:rPr>
          <w:rFonts w:ascii="Georgia" w:hAnsi="Georgia"/>
          <w:i/>
          <w:spacing w:val="22"/>
          <w:w w:val="110"/>
          <w:sz w:val="28"/>
          <w:szCs w:val="28"/>
        </w:rPr>
        <w:t xml:space="preserve"> </w:t>
      </w:r>
      <w:r>
        <w:rPr>
          <w:rFonts w:ascii="Georgia" w:hAnsi="Georgia"/>
          <w:i/>
          <w:w w:val="110"/>
          <w:sz w:val="28"/>
          <w:szCs w:val="28"/>
        </w:rPr>
        <w:t>ce</w:t>
      </w:r>
      <w:r>
        <w:rPr>
          <w:rFonts w:ascii="Georgia" w:hAnsi="Georgia"/>
          <w:i/>
          <w:spacing w:val="24"/>
          <w:w w:val="110"/>
          <w:sz w:val="28"/>
          <w:szCs w:val="28"/>
        </w:rPr>
        <w:t xml:space="preserve"> </w:t>
      </w:r>
      <w:r>
        <w:rPr>
          <w:rFonts w:ascii="Georgia" w:hAnsi="Georgia"/>
          <w:i/>
          <w:w w:val="110"/>
          <w:sz w:val="28"/>
          <w:szCs w:val="28"/>
        </w:rPr>
        <w:t>travail.</w:t>
      </w:r>
    </w:p>
    <w:p w:rsidR="006A23FE" w:rsidRDefault="006A23FE">
      <w:pPr>
        <w:pStyle w:val="Corpsdetexte"/>
        <w:spacing w:before="8"/>
        <w:jc w:val="both"/>
        <w:rPr>
          <w:rFonts w:ascii="Georgia" w:hAnsi="Georgia"/>
          <w:i/>
          <w:sz w:val="28"/>
          <w:szCs w:val="28"/>
        </w:rPr>
      </w:pPr>
    </w:p>
    <w:p w:rsidR="006A23FE" w:rsidRDefault="00644103">
      <w:pPr>
        <w:ind w:left="796" w:hanging="229"/>
        <w:jc w:val="center"/>
        <w:rPr>
          <w:rFonts w:ascii="Georgia" w:hAnsi="Georgia"/>
          <w:i/>
          <w:sz w:val="28"/>
          <w:szCs w:val="28"/>
        </w:rPr>
      </w:pPr>
      <w:r>
        <w:rPr>
          <w:rFonts w:ascii="Georgia" w:hAnsi="Georgia"/>
          <w:b/>
          <w:bCs/>
          <w:i/>
          <w:w w:val="110"/>
          <w:sz w:val="28"/>
          <w:szCs w:val="28"/>
        </w:rPr>
        <w:t>A</w:t>
      </w:r>
      <w:r>
        <w:rPr>
          <w:rFonts w:ascii="Georgia" w:hAnsi="Georgia"/>
          <w:i/>
          <w:spacing w:val="-6"/>
          <w:w w:val="110"/>
          <w:sz w:val="28"/>
          <w:szCs w:val="28"/>
        </w:rPr>
        <w:t xml:space="preserve"> </w:t>
      </w:r>
      <w:r>
        <w:rPr>
          <w:rFonts w:ascii="Georgia" w:hAnsi="Georgia"/>
          <w:i/>
          <w:w w:val="110"/>
          <w:sz w:val="28"/>
          <w:szCs w:val="28"/>
        </w:rPr>
        <w:t>ma</w:t>
      </w:r>
      <w:r>
        <w:rPr>
          <w:rFonts w:ascii="Georgia" w:hAnsi="Georgia"/>
          <w:i/>
          <w:spacing w:val="13"/>
          <w:w w:val="110"/>
          <w:sz w:val="28"/>
          <w:szCs w:val="28"/>
        </w:rPr>
        <w:t xml:space="preserve"> </w:t>
      </w:r>
      <w:r>
        <w:rPr>
          <w:rFonts w:ascii="Georgia" w:hAnsi="Georgia"/>
          <w:i/>
          <w:w w:val="110"/>
          <w:sz w:val="28"/>
          <w:szCs w:val="28"/>
        </w:rPr>
        <w:t>chérie</w:t>
      </w:r>
      <w:r>
        <w:rPr>
          <w:rFonts w:ascii="Georgia" w:hAnsi="Georgia"/>
          <w:i/>
          <w:spacing w:val="14"/>
          <w:w w:val="110"/>
          <w:sz w:val="28"/>
          <w:szCs w:val="28"/>
        </w:rPr>
        <w:t xml:space="preserve"> </w:t>
      </w:r>
      <w:r>
        <w:rPr>
          <w:rFonts w:ascii="Georgia" w:hAnsi="Georgia"/>
          <w:i/>
          <w:w w:val="110"/>
          <w:sz w:val="28"/>
          <w:szCs w:val="28"/>
        </w:rPr>
        <w:t>sœur :</w:t>
      </w:r>
      <w:r>
        <w:rPr>
          <w:rFonts w:ascii="Georgia" w:hAnsi="Georgia"/>
          <w:i/>
          <w:spacing w:val="16"/>
          <w:w w:val="110"/>
          <w:sz w:val="28"/>
          <w:szCs w:val="28"/>
        </w:rPr>
        <w:t xml:space="preserve"> </w:t>
      </w:r>
      <w:r>
        <w:rPr>
          <w:rFonts w:ascii="Georgia" w:hAnsi="Georgia"/>
          <w:i/>
          <w:w w:val="110"/>
          <w:sz w:val="28"/>
          <w:szCs w:val="28"/>
        </w:rPr>
        <w:t>Sirine</w:t>
      </w:r>
      <w:r>
        <w:rPr>
          <w:rFonts w:ascii="Georgia" w:hAnsi="Georgia"/>
          <w:i/>
          <w:spacing w:val="15"/>
          <w:w w:val="110"/>
          <w:sz w:val="28"/>
          <w:szCs w:val="28"/>
        </w:rPr>
        <w:t>.</w:t>
      </w:r>
    </w:p>
    <w:p w:rsidR="006A23FE" w:rsidRDefault="006A23FE">
      <w:pPr>
        <w:pStyle w:val="Corpsdetexte"/>
        <w:spacing w:before="9"/>
        <w:jc w:val="center"/>
        <w:rPr>
          <w:rFonts w:ascii="Georgia" w:hAnsi="Georgia"/>
          <w:i/>
          <w:sz w:val="28"/>
          <w:szCs w:val="28"/>
        </w:rPr>
      </w:pPr>
    </w:p>
    <w:p w:rsidR="006A23FE" w:rsidRDefault="00644103">
      <w:pPr>
        <w:ind w:left="567" w:right="1302" w:hanging="87"/>
        <w:jc w:val="center"/>
        <w:rPr>
          <w:rFonts w:ascii="Georgia" w:hAnsi="Georgia"/>
          <w:i/>
          <w:sz w:val="28"/>
          <w:szCs w:val="28"/>
        </w:rPr>
      </w:pPr>
      <w:r>
        <w:rPr>
          <w:rFonts w:ascii="Georgia" w:hAnsi="Georgia"/>
          <w:b/>
          <w:bCs/>
          <w:i/>
          <w:w w:val="110"/>
          <w:sz w:val="28"/>
          <w:szCs w:val="28"/>
        </w:rPr>
        <w:t>A</w:t>
      </w:r>
      <w:r>
        <w:rPr>
          <w:rFonts w:ascii="Georgia" w:hAnsi="Georgia"/>
          <w:i/>
          <w:spacing w:val="4"/>
          <w:w w:val="110"/>
          <w:sz w:val="28"/>
          <w:szCs w:val="28"/>
        </w:rPr>
        <w:t xml:space="preserve"> </w:t>
      </w:r>
      <w:r>
        <w:rPr>
          <w:rFonts w:ascii="Georgia" w:hAnsi="Georgia"/>
          <w:i/>
          <w:w w:val="110"/>
          <w:sz w:val="28"/>
          <w:szCs w:val="28"/>
        </w:rPr>
        <w:t>mon</w:t>
      </w:r>
      <w:r>
        <w:rPr>
          <w:rFonts w:ascii="Georgia" w:hAnsi="Georgia"/>
          <w:i/>
          <w:spacing w:val="31"/>
          <w:w w:val="110"/>
          <w:sz w:val="28"/>
          <w:szCs w:val="28"/>
        </w:rPr>
        <w:t xml:space="preserve"> </w:t>
      </w:r>
      <w:r>
        <w:rPr>
          <w:rFonts w:ascii="Georgia" w:hAnsi="Georgia"/>
          <w:i/>
          <w:w w:val="110"/>
          <w:sz w:val="28"/>
          <w:szCs w:val="28"/>
        </w:rPr>
        <w:t>cher</w:t>
      </w:r>
      <w:r>
        <w:rPr>
          <w:rFonts w:ascii="Georgia" w:hAnsi="Georgia"/>
          <w:i/>
          <w:spacing w:val="27"/>
          <w:w w:val="110"/>
          <w:sz w:val="28"/>
          <w:szCs w:val="28"/>
        </w:rPr>
        <w:t xml:space="preserve"> </w:t>
      </w:r>
      <w:r>
        <w:rPr>
          <w:rFonts w:ascii="Georgia" w:hAnsi="Georgia"/>
          <w:i/>
          <w:w w:val="110"/>
          <w:sz w:val="28"/>
          <w:szCs w:val="28"/>
        </w:rPr>
        <w:t>frère :</w:t>
      </w:r>
      <w:r>
        <w:rPr>
          <w:rFonts w:ascii="Georgia" w:hAnsi="Georgia"/>
          <w:i/>
          <w:spacing w:val="28"/>
          <w:w w:val="110"/>
          <w:sz w:val="28"/>
          <w:szCs w:val="28"/>
        </w:rPr>
        <w:t xml:space="preserve"> </w:t>
      </w:r>
      <w:r>
        <w:rPr>
          <w:rFonts w:ascii="Georgia" w:hAnsi="Georgia"/>
          <w:i/>
          <w:w w:val="110"/>
          <w:sz w:val="28"/>
          <w:szCs w:val="28"/>
        </w:rPr>
        <w:t>Taki</w:t>
      </w:r>
      <w:r>
        <w:rPr>
          <w:rFonts w:ascii="Georgia" w:hAnsi="Georgia"/>
          <w:i/>
          <w:spacing w:val="25"/>
          <w:w w:val="110"/>
          <w:sz w:val="28"/>
          <w:szCs w:val="28"/>
        </w:rPr>
        <w:t xml:space="preserve"> </w:t>
      </w:r>
      <w:r>
        <w:rPr>
          <w:rFonts w:ascii="Georgia" w:hAnsi="Georgia"/>
          <w:i/>
          <w:w w:val="110"/>
          <w:sz w:val="28"/>
          <w:szCs w:val="28"/>
        </w:rPr>
        <w:t>Eddine.</w:t>
      </w:r>
      <w:r>
        <w:rPr>
          <w:rFonts w:ascii="Georgia" w:hAnsi="Georgia"/>
          <w:i/>
          <w:spacing w:val="31"/>
          <w:w w:val="110"/>
          <w:sz w:val="28"/>
          <w:szCs w:val="28"/>
        </w:rPr>
        <w:t xml:space="preserve"> </w:t>
      </w:r>
      <w:r>
        <w:rPr>
          <w:rFonts w:ascii="Georgia" w:hAnsi="Georgia"/>
          <w:i/>
          <w:w w:val="110"/>
          <w:sz w:val="28"/>
          <w:szCs w:val="28"/>
        </w:rPr>
        <w:t>A</w:t>
      </w:r>
      <w:r>
        <w:rPr>
          <w:rFonts w:ascii="Georgia" w:hAnsi="Georgia"/>
          <w:i/>
          <w:spacing w:val="-1"/>
          <w:w w:val="110"/>
          <w:sz w:val="28"/>
          <w:szCs w:val="28"/>
        </w:rPr>
        <w:t xml:space="preserve"> </w:t>
      </w:r>
      <w:r>
        <w:rPr>
          <w:rFonts w:ascii="Georgia" w:hAnsi="Georgia"/>
          <w:i/>
          <w:w w:val="110"/>
          <w:sz w:val="28"/>
          <w:szCs w:val="28"/>
        </w:rPr>
        <w:t>MA</w:t>
      </w:r>
      <w:r>
        <w:rPr>
          <w:rFonts w:ascii="Georgia" w:hAnsi="Georgia"/>
          <w:i/>
          <w:spacing w:val="25"/>
          <w:w w:val="110"/>
          <w:sz w:val="28"/>
          <w:szCs w:val="28"/>
        </w:rPr>
        <w:t xml:space="preserve"> </w:t>
      </w:r>
      <w:r>
        <w:rPr>
          <w:rFonts w:ascii="Georgia" w:hAnsi="Georgia"/>
          <w:i/>
          <w:w w:val="110"/>
          <w:sz w:val="28"/>
          <w:szCs w:val="28"/>
        </w:rPr>
        <w:t>VIE,</w:t>
      </w:r>
      <w:r>
        <w:rPr>
          <w:rFonts w:ascii="Georgia" w:hAnsi="Georgia"/>
          <w:i/>
          <w:spacing w:val="27"/>
          <w:w w:val="110"/>
          <w:sz w:val="28"/>
          <w:szCs w:val="28"/>
        </w:rPr>
        <w:t xml:space="preserve"> </w:t>
      </w:r>
      <w:r>
        <w:rPr>
          <w:rFonts w:ascii="Georgia" w:hAnsi="Georgia"/>
          <w:i/>
          <w:w w:val="110"/>
          <w:sz w:val="28"/>
          <w:szCs w:val="28"/>
        </w:rPr>
        <w:t>à</w:t>
      </w:r>
      <w:r>
        <w:rPr>
          <w:rFonts w:ascii="Georgia" w:hAnsi="Georgia"/>
          <w:i/>
          <w:spacing w:val="27"/>
          <w:w w:val="110"/>
          <w:sz w:val="28"/>
          <w:szCs w:val="28"/>
        </w:rPr>
        <w:t xml:space="preserve"> </w:t>
      </w:r>
      <w:r>
        <w:rPr>
          <w:rFonts w:ascii="Georgia" w:hAnsi="Georgia"/>
          <w:i/>
          <w:w w:val="110"/>
          <w:sz w:val="28"/>
          <w:szCs w:val="28"/>
        </w:rPr>
        <w:t>qui</w:t>
      </w:r>
      <w:r>
        <w:rPr>
          <w:rFonts w:ascii="Georgia" w:hAnsi="Georgia"/>
          <w:i/>
          <w:spacing w:val="29"/>
          <w:w w:val="110"/>
          <w:sz w:val="28"/>
          <w:szCs w:val="28"/>
        </w:rPr>
        <w:t xml:space="preserve"> </w:t>
      </w:r>
      <w:r>
        <w:rPr>
          <w:rFonts w:ascii="Georgia" w:hAnsi="Georgia"/>
          <w:i/>
          <w:w w:val="110"/>
          <w:sz w:val="28"/>
          <w:szCs w:val="28"/>
        </w:rPr>
        <w:t>donne</w:t>
      </w:r>
      <w:r>
        <w:rPr>
          <w:rFonts w:ascii="Georgia" w:hAnsi="Georgia"/>
          <w:i/>
          <w:spacing w:val="21"/>
          <w:w w:val="110"/>
          <w:sz w:val="28"/>
          <w:szCs w:val="28"/>
        </w:rPr>
        <w:t xml:space="preserve"> </w:t>
      </w:r>
      <w:r>
        <w:rPr>
          <w:rFonts w:ascii="Georgia" w:hAnsi="Georgia"/>
          <w:i/>
          <w:w w:val="110"/>
          <w:sz w:val="28"/>
          <w:szCs w:val="28"/>
        </w:rPr>
        <w:t>à</w:t>
      </w:r>
      <w:r>
        <w:rPr>
          <w:rFonts w:ascii="Georgia" w:hAnsi="Georgia"/>
          <w:i/>
          <w:spacing w:val="27"/>
          <w:w w:val="110"/>
          <w:sz w:val="28"/>
          <w:szCs w:val="28"/>
        </w:rPr>
        <w:t xml:space="preserve"> </w:t>
      </w:r>
      <w:r>
        <w:rPr>
          <w:rFonts w:ascii="Georgia" w:hAnsi="Georgia"/>
          <w:i/>
          <w:w w:val="110"/>
          <w:sz w:val="28"/>
          <w:szCs w:val="28"/>
        </w:rPr>
        <w:t>moi</w:t>
      </w:r>
      <w:r>
        <w:rPr>
          <w:rFonts w:ascii="Georgia" w:hAnsi="Georgia"/>
          <w:i/>
          <w:spacing w:val="29"/>
          <w:w w:val="110"/>
          <w:sz w:val="28"/>
          <w:szCs w:val="28"/>
        </w:rPr>
        <w:t xml:space="preserve"> </w:t>
      </w:r>
      <w:r>
        <w:rPr>
          <w:rFonts w:ascii="Georgia" w:hAnsi="Georgia"/>
          <w:i/>
          <w:w w:val="110"/>
          <w:sz w:val="28"/>
          <w:szCs w:val="28"/>
        </w:rPr>
        <w:t>laide</w:t>
      </w:r>
      <w:r>
        <w:rPr>
          <w:rFonts w:ascii="Georgia" w:hAnsi="Georgia"/>
          <w:i/>
          <w:spacing w:val="-64"/>
          <w:w w:val="110"/>
          <w:sz w:val="28"/>
          <w:szCs w:val="28"/>
        </w:rPr>
        <w:t xml:space="preserve">        </w:t>
      </w:r>
      <w:r>
        <w:rPr>
          <w:rFonts w:ascii="Georgia" w:hAnsi="Georgia"/>
          <w:i/>
          <w:w w:val="110"/>
          <w:sz w:val="28"/>
          <w:szCs w:val="28"/>
        </w:rPr>
        <w:t>moral</w:t>
      </w:r>
      <w:r>
        <w:rPr>
          <w:rFonts w:ascii="Georgia" w:hAnsi="Georgia"/>
          <w:i/>
          <w:spacing w:val="19"/>
          <w:w w:val="110"/>
          <w:sz w:val="28"/>
          <w:szCs w:val="28"/>
        </w:rPr>
        <w:t xml:space="preserve"> </w:t>
      </w:r>
      <w:r>
        <w:rPr>
          <w:rFonts w:ascii="Georgia" w:hAnsi="Georgia"/>
          <w:i/>
          <w:w w:val="110"/>
          <w:sz w:val="28"/>
          <w:szCs w:val="28"/>
        </w:rPr>
        <w:t>et</w:t>
      </w:r>
      <w:r>
        <w:rPr>
          <w:rFonts w:ascii="Georgia" w:hAnsi="Georgia"/>
          <w:i/>
          <w:spacing w:val="19"/>
          <w:w w:val="110"/>
          <w:sz w:val="28"/>
          <w:szCs w:val="28"/>
        </w:rPr>
        <w:t xml:space="preserve"> </w:t>
      </w:r>
      <w:r>
        <w:rPr>
          <w:rFonts w:ascii="Georgia" w:hAnsi="Georgia"/>
          <w:i/>
          <w:w w:val="110"/>
          <w:sz w:val="28"/>
          <w:szCs w:val="28"/>
        </w:rPr>
        <w:t>physique,</w:t>
      </w:r>
      <w:r>
        <w:rPr>
          <w:rFonts w:ascii="Georgia" w:hAnsi="Georgia"/>
          <w:i/>
          <w:spacing w:val="18"/>
          <w:w w:val="110"/>
          <w:sz w:val="28"/>
          <w:szCs w:val="28"/>
        </w:rPr>
        <w:t xml:space="preserve"> </w:t>
      </w:r>
      <w:r>
        <w:rPr>
          <w:rFonts w:ascii="Georgia" w:hAnsi="Georgia"/>
          <w:i/>
          <w:w w:val="110"/>
          <w:sz w:val="28"/>
          <w:szCs w:val="28"/>
        </w:rPr>
        <w:t>a</w:t>
      </w:r>
      <w:r>
        <w:rPr>
          <w:rFonts w:ascii="Georgia" w:hAnsi="Georgia"/>
          <w:i/>
          <w:spacing w:val="17"/>
          <w:w w:val="110"/>
          <w:sz w:val="28"/>
          <w:szCs w:val="28"/>
        </w:rPr>
        <w:t xml:space="preserve"> </w:t>
      </w:r>
      <w:r>
        <w:rPr>
          <w:rFonts w:ascii="Georgia" w:hAnsi="Georgia"/>
          <w:i/>
          <w:w w:val="110"/>
          <w:sz w:val="28"/>
          <w:szCs w:val="28"/>
        </w:rPr>
        <w:t>qui</w:t>
      </w:r>
      <w:r>
        <w:rPr>
          <w:rFonts w:ascii="Georgia" w:hAnsi="Georgia"/>
          <w:i/>
          <w:spacing w:val="15"/>
          <w:w w:val="110"/>
          <w:sz w:val="28"/>
          <w:szCs w:val="28"/>
        </w:rPr>
        <w:t xml:space="preserve"> </w:t>
      </w:r>
      <w:r>
        <w:rPr>
          <w:rFonts w:ascii="Georgia" w:hAnsi="Georgia"/>
          <w:i/>
          <w:w w:val="110"/>
          <w:sz w:val="28"/>
          <w:szCs w:val="28"/>
        </w:rPr>
        <w:t>est</w:t>
      </w:r>
      <w:r>
        <w:rPr>
          <w:rFonts w:ascii="Georgia" w:hAnsi="Georgia"/>
          <w:i/>
          <w:spacing w:val="15"/>
          <w:w w:val="110"/>
          <w:sz w:val="28"/>
          <w:szCs w:val="28"/>
        </w:rPr>
        <w:t xml:space="preserve"> </w:t>
      </w:r>
      <w:r>
        <w:rPr>
          <w:rFonts w:ascii="Georgia" w:hAnsi="Georgia"/>
          <w:i/>
          <w:w w:val="110"/>
          <w:sz w:val="28"/>
          <w:szCs w:val="28"/>
        </w:rPr>
        <w:t>avec</w:t>
      </w:r>
      <w:r>
        <w:rPr>
          <w:rFonts w:ascii="Georgia" w:hAnsi="Georgia"/>
          <w:i/>
          <w:spacing w:val="17"/>
          <w:w w:val="110"/>
          <w:sz w:val="28"/>
          <w:szCs w:val="28"/>
        </w:rPr>
        <w:t xml:space="preserve"> </w:t>
      </w:r>
      <w:r>
        <w:rPr>
          <w:rFonts w:ascii="Georgia" w:hAnsi="Georgia"/>
          <w:i/>
          <w:w w:val="110"/>
          <w:sz w:val="28"/>
          <w:szCs w:val="28"/>
        </w:rPr>
        <w:t>moi</w:t>
      </w:r>
      <w:r>
        <w:rPr>
          <w:rFonts w:ascii="Georgia" w:hAnsi="Georgia"/>
          <w:i/>
          <w:spacing w:val="19"/>
          <w:w w:val="110"/>
          <w:sz w:val="28"/>
          <w:szCs w:val="28"/>
        </w:rPr>
        <w:t xml:space="preserve"> </w:t>
      </w:r>
      <w:r>
        <w:rPr>
          <w:rFonts w:ascii="Georgia" w:hAnsi="Georgia"/>
          <w:i/>
          <w:w w:val="110"/>
          <w:sz w:val="28"/>
          <w:szCs w:val="28"/>
        </w:rPr>
        <w:t>dans</w:t>
      </w:r>
      <w:r>
        <w:rPr>
          <w:rFonts w:ascii="Georgia" w:hAnsi="Georgia"/>
          <w:i/>
          <w:spacing w:val="20"/>
          <w:w w:val="110"/>
          <w:sz w:val="28"/>
          <w:szCs w:val="28"/>
        </w:rPr>
        <w:t xml:space="preserve"> </w:t>
      </w:r>
      <w:r>
        <w:rPr>
          <w:rFonts w:ascii="Georgia" w:hAnsi="Georgia"/>
          <w:i/>
          <w:w w:val="110"/>
          <w:sz w:val="28"/>
          <w:szCs w:val="28"/>
        </w:rPr>
        <w:t>tous</w:t>
      </w:r>
      <w:r>
        <w:rPr>
          <w:rFonts w:ascii="Georgia" w:hAnsi="Georgia"/>
          <w:i/>
          <w:spacing w:val="17"/>
          <w:w w:val="110"/>
          <w:sz w:val="28"/>
          <w:szCs w:val="28"/>
        </w:rPr>
        <w:t xml:space="preserve"> </w:t>
      </w:r>
      <w:r>
        <w:rPr>
          <w:rFonts w:ascii="Georgia" w:hAnsi="Georgia"/>
          <w:i/>
          <w:w w:val="110"/>
          <w:sz w:val="28"/>
          <w:szCs w:val="28"/>
        </w:rPr>
        <w:t>les</w:t>
      </w:r>
      <w:r>
        <w:rPr>
          <w:rFonts w:ascii="Georgia" w:hAnsi="Georgia"/>
          <w:i/>
          <w:spacing w:val="21"/>
          <w:w w:val="110"/>
          <w:sz w:val="28"/>
          <w:szCs w:val="28"/>
        </w:rPr>
        <w:t xml:space="preserve"> </w:t>
      </w:r>
      <w:r>
        <w:rPr>
          <w:rFonts w:ascii="Georgia" w:hAnsi="Georgia"/>
          <w:i/>
          <w:w w:val="110"/>
          <w:sz w:val="28"/>
          <w:szCs w:val="28"/>
        </w:rPr>
        <w:t>moments,</w:t>
      </w:r>
    </w:p>
    <w:p w:rsidR="006A23FE" w:rsidRDefault="00644103">
      <w:pPr>
        <w:tabs>
          <w:tab w:val="left" w:pos="5578"/>
        </w:tabs>
        <w:spacing w:before="217"/>
        <w:ind w:left="796" w:right="1923" w:hanging="229"/>
        <w:jc w:val="center"/>
        <w:rPr>
          <w:rFonts w:ascii="Georgia" w:hAnsi="Georgia"/>
          <w:i/>
          <w:w w:val="115"/>
          <w:sz w:val="28"/>
          <w:szCs w:val="28"/>
        </w:rPr>
      </w:pPr>
      <w:r>
        <w:rPr>
          <w:rFonts w:ascii="Georgia" w:hAnsi="Georgia"/>
          <w:b/>
          <w:bCs/>
          <w:i/>
          <w:w w:val="115"/>
          <w:sz w:val="28"/>
          <w:szCs w:val="28"/>
        </w:rPr>
        <w:t>A</w:t>
      </w:r>
      <w:r>
        <w:rPr>
          <w:rFonts w:ascii="Georgia" w:hAnsi="Georgia"/>
          <w:i/>
          <w:spacing w:val="-16"/>
          <w:w w:val="115"/>
          <w:sz w:val="28"/>
          <w:szCs w:val="28"/>
        </w:rPr>
        <w:t xml:space="preserve"> </w:t>
      </w:r>
      <w:r>
        <w:rPr>
          <w:rFonts w:ascii="Georgia" w:hAnsi="Georgia"/>
          <w:i/>
          <w:w w:val="115"/>
          <w:sz w:val="28"/>
          <w:szCs w:val="28"/>
        </w:rPr>
        <w:t>ma</w:t>
      </w:r>
      <w:r>
        <w:rPr>
          <w:rFonts w:ascii="Georgia" w:hAnsi="Georgia"/>
          <w:i/>
          <w:spacing w:val="5"/>
          <w:w w:val="115"/>
          <w:sz w:val="28"/>
          <w:szCs w:val="28"/>
        </w:rPr>
        <w:t xml:space="preserve"> </w:t>
      </w:r>
      <w:r>
        <w:rPr>
          <w:rFonts w:ascii="Georgia" w:hAnsi="Georgia"/>
          <w:i/>
          <w:w w:val="115"/>
          <w:sz w:val="28"/>
          <w:szCs w:val="28"/>
        </w:rPr>
        <w:t>binôme</w:t>
      </w:r>
      <w:r>
        <w:rPr>
          <w:rFonts w:ascii="Georgia" w:hAnsi="Georgia"/>
          <w:i/>
          <w:spacing w:val="3"/>
          <w:w w:val="115"/>
          <w:sz w:val="28"/>
          <w:szCs w:val="28"/>
        </w:rPr>
        <w:t xml:space="preserve"> « </w:t>
      </w:r>
      <w:r>
        <w:rPr>
          <w:rFonts w:ascii="Georgia" w:hAnsi="Georgia"/>
          <w:i/>
          <w:w w:val="115"/>
          <w:sz w:val="28"/>
          <w:szCs w:val="28"/>
        </w:rPr>
        <w:t>Fatima</w:t>
      </w:r>
      <w:r>
        <w:rPr>
          <w:rFonts w:ascii="Georgia" w:hAnsi="Georgia"/>
          <w:i/>
          <w:spacing w:val="1"/>
          <w:w w:val="115"/>
          <w:sz w:val="28"/>
          <w:szCs w:val="28"/>
        </w:rPr>
        <w:t xml:space="preserve"> </w:t>
      </w:r>
      <w:r>
        <w:rPr>
          <w:rFonts w:ascii="Georgia" w:hAnsi="Georgia"/>
          <w:i/>
          <w:w w:val="115"/>
          <w:sz w:val="28"/>
          <w:szCs w:val="28"/>
        </w:rPr>
        <w:t>Zohra » j’ai</w:t>
      </w:r>
      <w:r>
        <w:rPr>
          <w:rFonts w:ascii="Georgia" w:hAnsi="Georgia"/>
          <w:i/>
          <w:spacing w:val="4"/>
          <w:w w:val="115"/>
          <w:sz w:val="28"/>
          <w:szCs w:val="28"/>
        </w:rPr>
        <w:t xml:space="preserve"> </w:t>
      </w:r>
      <w:r>
        <w:rPr>
          <w:rFonts w:ascii="Georgia" w:hAnsi="Georgia"/>
          <w:i/>
          <w:w w:val="115"/>
          <w:sz w:val="28"/>
          <w:szCs w:val="28"/>
        </w:rPr>
        <w:t>trouvé</w:t>
      </w:r>
      <w:r>
        <w:rPr>
          <w:rFonts w:ascii="Georgia" w:hAnsi="Georgia"/>
          <w:i/>
          <w:spacing w:val="2"/>
          <w:w w:val="115"/>
          <w:sz w:val="28"/>
          <w:szCs w:val="28"/>
        </w:rPr>
        <w:t xml:space="preserve"> </w:t>
      </w:r>
      <w:r>
        <w:rPr>
          <w:rFonts w:ascii="Georgia" w:hAnsi="Georgia"/>
          <w:i/>
          <w:w w:val="115"/>
          <w:sz w:val="28"/>
          <w:szCs w:val="28"/>
        </w:rPr>
        <w:t>l’entente</w:t>
      </w:r>
      <w:r>
        <w:rPr>
          <w:rFonts w:ascii="Georgia" w:hAnsi="Georgia"/>
          <w:i/>
          <w:spacing w:val="-2"/>
          <w:w w:val="115"/>
          <w:sz w:val="28"/>
          <w:szCs w:val="28"/>
        </w:rPr>
        <w:t xml:space="preserve"> </w:t>
      </w:r>
      <w:r>
        <w:rPr>
          <w:rFonts w:ascii="Georgia" w:hAnsi="Georgia"/>
          <w:i/>
          <w:w w:val="115"/>
          <w:sz w:val="28"/>
          <w:szCs w:val="28"/>
        </w:rPr>
        <w:t>que j’ai besoin</w:t>
      </w:r>
    </w:p>
    <w:p w:rsidR="006A23FE" w:rsidRDefault="00644103">
      <w:pPr>
        <w:tabs>
          <w:tab w:val="left" w:pos="5578"/>
        </w:tabs>
        <w:spacing w:before="217"/>
        <w:ind w:left="-567" w:right="1923"/>
        <w:jc w:val="center"/>
        <w:rPr>
          <w:rFonts w:ascii="Georgia" w:hAnsi="Georgia"/>
          <w:i/>
          <w:sz w:val="28"/>
          <w:szCs w:val="28"/>
        </w:rPr>
      </w:pPr>
      <w:r>
        <w:rPr>
          <w:b/>
          <w:bCs/>
          <w:i/>
          <w:w w:val="110"/>
          <w:sz w:val="28"/>
          <w:szCs w:val="28"/>
        </w:rPr>
        <w:t>A</w:t>
      </w:r>
      <w:r>
        <w:rPr>
          <w:i/>
          <w:spacing w:val="-11"/>
          <w:w w:val="110"/>
          <w:sz w:val="28"/>
          <w:szCs w:val="28"/>
        </w:rPr>
        <w:t xml:space="preserve"> </w:t>
      </w:r>
      <w:r>
        <w:rPr>
          <w:i/>
          <w:w w:val="110"/>
          <w:sz w:val="28"/>
          <w:szCs w:val="28"/>
        </w:rPr>
        <w:t>MES</w:t>
      </w:r>
      <w:r>
        <w:rPr>
          <w:i/>
          <w:spacing w:val="14"/>
          <w:w w:val="110"/>
          <w:sz w:val="28"/>
          <w:szCs w:val="28"/>
        </w:rPr>
        <w:t xml:space="preserve"> </w:t>
      </w:r>
      <w:r>
        <w:rPr>
          <w:rFonts w:ascii="Georgia" w:hAnsi="Georgia"/>
          <w:i/>
          <w:w w:val="110"/>
          <w:sz w:val="28"/>
          <w:szCs w:val="28"/>
        </w:rPr>
        <w:t>copines</w:t>
      </w:r>
      <w:r>
        <w:rPr>
          <w:rFonts w:ascii="Georgia" w:hAnsi="Georgia"/>
          <w:i/>
          <w:spacing w:val="16"/>
          <w:w w:val="110"/>
          <w:sz w:val="28"/>
          <w:szCs w:val="28"/>
        </w:rPr>
        <w:t xml:space="preserve"> </w:t>
      </w:r>
      <w:r>
        <w:rPr>
          <w:rFonts w:ascii="Georgia" w:hAnsi="Georgia"/>
          <w:i/>
          <w:w w:val="110"/>
          <w:sz w:val="28"/>
          <w:szCs w:val="28"/>
        </w:rPr>
        <w:t>d’amours:</w:t>
      </w:r>
      <w:r>
        <w:rPr>
          <w:rFonts w:ascii="Georgia" w:hAnsi="Georgia"/>
          <w:i/>
          <w:spacing w:val="16"/>
          <w:w w:val="110"/>
          <w:sz w:val="28"/>
          <w:szCs w:val="28"/>
        </w:rPr>
        <w:t xml:space="preserve"> </w:t>
      </w:r>
      <w:r>
        <w:rPr>
          <w:rFonts w:ascii="Georgia" w:hAnsi="Georgia"/>
          <w:i/>
          <w:w w:val="110"/>
          <w:sz w:val="28"/>
          <w:szCs w:val="28"/>
        </w:rPr>
        <w:t>Houda,</w:t>
      </w:r>
      <w:r>
        <w:rPr>
          <w:rFonts w:ascii="Georgia" w:hAnsi="Georgia"/>
          <w:i/>
          <w:spacing w:val="13"/>
          <w:w w:val="110"/>
          <w:sz w:val="28"/>
          <w:szCs w:val="28"/>
        </w:rPr>
        <w:t xml:space="preserve"> </w:t>
      </w:r>
      <w:r>
        <w:rPr>
          <w:rFonts w:ascii="Georgia" w:hAnsi="Georgia"/>
          <w:i/>
          <w:w w:val="110"/>
          <w:sz w:val="28"/>
          <w:szCs w:val="28"/>
        </w:rPr>
        <w:t>Aya,</w:t>
      </w:r>
      <w:r>
        <w:rPr>
          <w:rFonts w:ascii="Georgia" w:hAnsi="Georgia"/>
          <w:i/>
          <w:spacing w:val="14"/>
          <w:w w:val="110"/>
          <w:sz w:val="28"/>
          <w:szCs w:val="28"/>
        </w:rPr>
        <w:t xml:space="preserve"> </w:t>
      </w:r>
      <w:r>
        <w:rPr>
          <w:rFonts w:ascii="Georgia" w:hAnsi="Georgia"/>
          <w:i/>
          <w:w w:val="110"/>
          <w:sz w:val="28"/>
          <w:szCs w:val="28"/>
        </w:rPr>
        <w:t>Maisa.</w:t>
      </w:r>
    </w:p>
    <w:p w:rsidR="006A23FE" w:rsidRDefault="00644103">
      <w:pPr>
        <w:spacing w:before="9"/>
        <w:ind w:left="796"/>
        <w:jc w:val="center"/>
        <w:rPr>
          <w:rFonts w:ascii="Georgia" w:hAnsi="Georgia"/>
          <w:i/>
          <w:sz w:val="28"/>
          <w:szCs w:val="28"/>
        </w:rPr>
      </w:pPr>
      <w:r>
        <w:rPr>
          <w:b/>
          <w:bCs/>
          <w:i/>
          <w:w w:val="110"/>
          <w:sz w:val="28"/>
          <w:szCs w:val="28"/>
        </w:rPr>
        <w:t>A</w:t>
      </w:r>
      <w:r>
        <w:rPr>
          <w:i/>
          <w:spacing w:val="-4"/>
          <w:w w:val="110"/>
          <w:sz w:val="28"/>
          <w:szCs w:val="28"/>
        </w:rPr>
        <w:t xml:space="preserve"> </w:t>
      </w:r>
      <w:r>
        <w:rPr>
          <w:rFonts w:ascii="Georgia" w:hAnsi="Georgia"/>
          <w:i/>
          <w:w w:val="110"/>
          <w:sz w:val="28"/>
          <w:szCs w:val="28"/>
        </w:rPr>
        <w:t>tous</w:t>
      </w:r>
      <w:r>
        <w:rPr>
          <w:rFonts w:ascii="Georgia" w:hAnsi="Georgia"/>
          <w:i/>
          <w:spacing w:val="17"/>
          <w:w w:val="110"/>
          <w:sz w:val="28"/>
          <w:szCs w:val="28"/>
        </w:rPr>
        <w:t xml:space="preserve"> </w:t>
      </w:r>
      <w:r>
        <w:rPr>
          <w:rFonts w:ascii="Georgia" w:hAnsi="Georgia"/>
          <w:i/>
          <w:w w:val="110"/>
          <w:sz w:val="28"/>
          <w:szCs w:val="28"/>
        </w:rPr>
        <w:t>mes</w:t>
      </w:r>
      <w:r>
        <w:rPr>
          <w:rFonts w:ascii="Georgia" w:hAnsi="Georgia"/>
          <w:i/>
          <w:spacing w:val="20"/>
          <w:w w:val="110"/>
          <w:sz w:val="28"/>
          <w:szCs w:val="28"/>
        </w:rPr>
        <w:t xml:space="preserve"> </w:t>
      </w:r>
      <w:r>
        <w:rPr>
          <w:rFonts w:ascii="Georgia" w:hAnsi="Georgia"/>
          <w:i/>
          <w:w w:val="110"/>
          <w:sz w:val="28"/>
          <w:szCs w:val="28"/>
        </w:rPr>
        <w:t>collègues</w:t>
      </w:r>
      <w:r>
        <w:rPr>
          <w:rFonts w:ascii="Georgia" w:hAnsi="Georgia"/>
          <w:i/>
          <w:spacing w:val="20"/>
          <w:w w:val="110"/>
          <w:sz w:val="28"/>
          <w:szCs w:val="28"/>
        </w:rPr>
        <w:t xml:space="preserve"> </w:t>
      </w:r>
      <w:r>
        <w:rPr>
          <w:rFonts w:ascii="Georgia" w:hAnsi="Georgia"/>
          <w:i/>
          <w:w w:val="110"/>
          <w:sz w:val="28"/>
          <w:szCs w:val="28"/>
        </w:rPr>
        <w:t>de</w:t>
      </w:r>
      <w:r>
        <w:rPr>
          <w:rFonts w:ascii="Georgia" w:hAnsi="Georgia"/>
          <w:i/>
          <w:spacing w:val="18"/>
          <w:w w:val="110"/>
          <w:sz w:val="28"/>
          <w:szCs w:val="28"/>
        </w:rPr>
        <w:t xml:space="preserve"> </w:t>
      </w:r>
      <w:r>
        <w:rPr>
          <w:rFonts w:ascii="Georgia" w:hAnsi="Georgia"/>
          <w:i/>
          <w:w w:val="110"/>
          <w:sz w:val="28"/>
          <w:szCs w:val="28"/>
        </w:rPr>
        <w:t>génie</w:t>
      </w:r>
      <w:r>
        <w:rPr>
          <w:rFonts w:ascii="Georgia" w:hAnsi="Georgia"/>
          <w:i/>
          <w:spacing w:val="18"/>
          <w:w w:val="110"/>
          <w:sz w:val="28"/>
          <w:szCs w:val="28"/>
        </w:rPr>
        <w:t xml:space="preserve"> </w:t>
      </w:r>
      <w:r>
        <w:rPr>
          <w:rFonts w:ascii="Georgia" w:hAnsi="Georgia"/>
          <w:i/>
          <w:w w:val="110"/>
          <w:sz w:val="28"/>
          <w:szCs w:val="28"/>
        </w:rPr>
        <w:t>électrique,</w:t>
      </w:r>
      <w:r>
        <w:rPr>
          <w:rFonts w:ascii="Georgia" w:hAnsi="Georgia"/>
          <w:i/>
          <w:spacing w:val="17"/>
          <w:w w:val="110"/>
          <w:sz w:val="28"/>
          <w:szCs w:val="28"/>
        </w:rPr>
        <w:t xml:space="preserve"> </w:t>
      </w:r>
      <w:r>
        <w:rPr>
          <w:rFonts w:ascii="Georgia" w:hAnsi="Georgia"/>
          <w:i/>
          <w:w w:val="110"/>
          <w:sz w:val="28"/>
          <w:szCs w:val="28"/>
        </w:rPr>
        <w:t>et</w:t>
      </w:r>
      <w:r>
        <w:rPr>
          <w:rFonts w:ascii="Georgia" w:hAnsi="Georgia"/>
          <w:i/>
          <w:spacing w:val="19"/>
          <w:w w:val="110"/>
          <w:sz w:val="28"/>
          <w:szCs w:val="28"/>
        </w:rPr>
        <w:t xml:space="preserve"> </w:t>
      </w:r>
      <w:r>
        <w:rPr>
          <w:rFonts w:ascii="Georgia" w:hAnsi="Georgia"/>
          <w:i/>
          <w:w w:val="110"/>
          <w:sz w:val="28"/>
          <w:szCs w:val="28"/>
        </w:rPr>
        <w:t>à</w:t>
      </w:r>
      <w:r>
        <w:rPr>
          <w:rFonts w:ascii="Georgia" w:hAnsi="Georgia"/>
          <w:i/>
          <w:spacing w:val="17"/>
          <w:w w:val="110"/>
          <w:sz w:val="28"/>
          <w:szCs w:val="28"/>
        </w:rPr>
        <w:t xml:space="preserve"> </w:t>
      </w:r>
      <w:r>
        <w:rPr>
          <w:rFonts w:ascii="Georgia" w:hAnsi="Georgia"/>
          <w:i/>
          <w:w w:val="110"/>
          <w:sz w:val="28"/>
          <w:szCs w:val="28"/>
        </w:rPr>
        <w:t>tous</w:t>
      </w:r>
      <w:r>
        <w:rPr>
          <w:rFonts w:ascii="Georgia" w:hAnsi="Georgia"/>
          <w:i/>
          <w:spacing w:val="17"/>
          <w:w w:val="110"/>
          <w:sz w:val="28"/>
          <w:szCs w:val="28"/>
        </w:rPr>
        <w:t xml:space="preserve"> </w:t>
      </w:r>
      <w:r>
        <w:rPr>
          <w:rFonts w:ascii="Georgia" w:hAnsi="Georgia"/>
          <w:i/>
          <w:w w:val="110"/>
          <w:sz w:val="28"/>
          <w:szCs w:val="28"/>
        </w:rPr>
        <w:t>mes</w:t>
      </w:r>
      <w:r>
        <w:rPr>
          <w:rFonts w:ascii="Georgia" w:hAnsi="Georgia"/>
          <w:i/>
          <w:spacing w:val="20"/>
          <w:w w:val="110"/>
          <w:sz w:val="28"/>
          <w:szCs w:val="28"/>
        </w:rPr>
        <w:t xml:space="preserve"> </w:t>
      </w:r>
      <w:r>
        <w:rPr>
          <w:rFonts w:ascii="Georgia" w:hAnsi="Georgia"/>
          <w:i/>
          <w:w w:val="110"/>
          <w:sz w:val="28"/>
          <w:szCs w:val="28"/>
        </w:rPr>
        <w:t>enseignants</w:t>
      </w:r>
    </w:p>
    <w:p w:rsidR="006A23FE" w:rsidRDefault="006A23FE">
      <w:pPr>
        <w:pStyle w:val="Corpsdetexte"/>
        <w:spacing w:before="9" w:line="360" w:lineRule="auto"/>
        <w:jc w:val="center"/>
        <w:rPr>
          <w:rFonts w:ascii="Georgia"/>
          <w:i/>
          <w:sz w:val="32"/>
        </w:rPr>
      </w:pPr>
    </w:p>
    <w:p w:rsidR="006A23FE" w:rsidRDefault="00644103">
      <w:pPr>
        <w:spacing w:before="1" w:line="360" w:lineRule="auto"/>
        <w:ind w:right="929"/>
        <w:jc w:val="right"/>
        <w:rPr>
          <w:rFonts w:ascii="Georgia"/>
          <w:b/>
          <w:i/>
          <w:sz w:val="28"/>
          <w:szCs w:val="24"/>
        </w:rPr>
      </w:pPr>
      <w:r>
        <w:rPr>
          <w:rFonts w:ascii="Georgia"/>
          <w:b/>
          <w:i/>
          <w:sz w:val="28"/>
          <w:szCs w:val="24"/>
        </w:rPr>
        <w:t>Meriem.</w:t>
      </w:r>
    </w:p>
    <w:p w:rsidR="006A23FE" w:rsidRDefault="006A23FE">
      <w:pPr>
        <w:pStyle w:val="Corpsdetexte"/>
        <w:spacing w:before="9" w:line="360" w:lineRule="auto"/>
        <w:jc w:val="center"/>
        <w:rPr>
          <w:rFonts w:ascii="Georgia"/>
          <w:b/>
          <w:i/>
          <w:sz w:val="32"/>
          <w:szCs w:val="22"/>
        </w:rPr>
      </w:pPr>
    </w:p>
    <w:p w:rsidR="006A23FE" w:rsidRDefault="00644103">
      <w:pPr>
        <w:spacing w:line="360" w:lineRule="auto"/>
        <w:ind w:left="3375" w:right="3509"/>
        <w:jc w:val="center"/>
        <w:rPr>
          <w:rFonts w:ascii="Georgia"/>
          <w:bCs/>
          <w:i/>
          <w:sz w:val="28"/>
          <w:szCs w:val="24"/>
        </w:rPr>
      </w:pPr>
      <w:r>
        <w:rPr>
          <w:rFonts w:ascii="Georgia"/>
          <w:bCs/>
          <w:i/>
          <w:sz w:val="28"/>
          <w:szCs w:val="24"/>
        </w:rPr>
        <w:t>2022/2023.</w:t>
      </w:r>
    </w:p>
    <w:p w:rsidR="006A23FE" w:rsidRDefault="006A23FE">
      <w:pPr>
        <w:jc w:val="center"/>
        <w:rPr>
          <w:rFonts w:ascii="Georgia"/>
          <w:sz w:val="25"/>
        </w:rPr>
        <w:sectPr w:rsidR="006A23FE">
          <w:headerReference w:type="default" r:id="rId11"/>
          <w:pgSz w:w="11910" w:h="16840"/>
          <w:pgMar w:top="2920" w:right="480" w:bottom="280" w:left="620" w:header="2189" w:footer="0" w:gutter="0"/>
          <w:cols w:space="720"/>
          <w:docGrid w:linePitch="360"/>
        </w:sectPr>
      </w:pPr>
    </w:p>
    <w:p w:rsidR="006A23FE" w:rsidRDefault="006A23FE">
      <w:pPr>
        <w:pStyle w:val="Corpsdetexte"/>
        <w:spacing w:before="9"/>
        <w:rPr>
          <w:rFonts w:ascii="Georgia"/>
          <w:b/>
          <w:i/>
          <w:sz w:val="39"/>
        </w:rPr>
      </w:pPr>
    </w:p>
    <w:p w:rsidR="006A23FE" w:rsidRDefault="00644103">
      <w:pPr>
        <w:ind w:left="3375" w:right="3519"/>
        <w:jc w:val="center"/>
        <w:rPr>
          <w:rFonts w:ascii="Georgia" w:hAnsi="Georgia"/>
          <w:b/>
          <w:i/>
          <w:sz w:val="28"/>
        </w:rPr>
      </w:pPr>
      <w:r>
        <w:rPr>
          <w:rFonts w:ascii="Georgia" w:hAnsi="Georgia"/>
          <w:b/>
          <w:i/>
          <w:sz w:val="28"/>
        </w:rPr>
        <w:t>Je</w:t>
      </w:r>
      <w:r>
        <w:rPr>
          <w:rFonts w:ascii="Georgia" w:hAnsi="Georgia"/>
          <w:b/>
          <w:i/>
          <w:spacing w:val="9"/>
          <w:sz w:val="28"/>
        </w:rPr>
        <w:t xml:space="preserve"> </w:t>
      </w:r>
      <w:r>
        <w:rPr>
          <w:rFonts w:ascii="Georgia" w:hAnsi="Georgia"/>
          <w:b/>
          <w:i/>
          <w:sz w:val="28"/>
        </w:rPr>
        <w:t>dédie</w:t>
      </w:r>
      <w:r>
        <w:rPr>
          <w:rFonts w:ascii="Georgia" w:hAnsi="Georgia"/>
          <w:b/>
          <w:i/>
          <w:spacing w:val="14"/>
          <w:sz w:val="28"/>
        </w:rPr>
        <w:t xml:space="preserve"> </w:t>
      </w:r>
      <w:r>
        <w:rPr>
          <w:rFonts w:ascii="Georgia" w:hAnsi="Georgia"/>
          <w:b/>
          <w:i/>
          <w:sz w:val="28"/>
        </w:rPr>
        <w:t>Ce</w:t>
      </w:r>
      <w:r>
        <w:rPr>
          <w:rFonts w:ascii="Georgia" w:hAnsi="Georgia"/>
          <w:b/>
          <w:i/>
          <w:spacing w:val="13"/>
          <w:sz w:val="28"/>
        </w:rPr>
        <w:t xml:space="preserve"> </w:t>
      </w:r>
      <w:r>
        <w:rPr>
          <w:rFonts w:ascii="Georgia" w:hAnsi="Georgia"/>
          <w:b/>
          <w:i/>
          <w:sz w:val="28"/>
        </w:rPr>
        <w:t>mémoire</w:t>
      </w:r>
      <w:r>
        <w:rPr>
          <w:rFonts w:ascii="Georgia" w:hAnsi="Georgia"/>
          <w:b/>
          <w:i/>
          <w:spacing w:val="10"/>
          <w:sz w:val="28"/>
        </w:rPr>
        <w:t xml:space="preserve"> </w:t>
      </w:r>
      <w:r>
        <w:rPr>
          <w:rFonts w:ascii="Georgia" w:hAnsi="Georgia"/>
          <w:b/>
          <w:i/>
          <w:sz w:val="28"/>
        </w:rPr>
        <w:t>à</w:t>
      </w:r>
    </w:p>
    <w:p w:rsidR="006A23FE" w:rsidRDefault="006A23FE">
      <w:pPr>
        <w:pStyle w:val="Corpsdetexte"/>
        <w:spacing w:before="2"/>
        <w:rPr>
          <w:rFonts w:ascii="Georgia"/>
          <w:b/>
          <w:i/>
          <w:sz w:val="39"/>
        </w:rPr>
      </w:pPr>
    </w:p>
    <w:p w:rsidR="006A23FE" w:rsidRDefault="00644103">
      <w:pPr>
        <w:spacing w:before="1" w:line="415" w:lineRule="auto"/>
        <w:ind w:left="834" w:right="982"/>
        <w:jc w:val="center"/>
        <w:rPr>
          <w:rFonts w:ascii="Georgia" w:hAnsi="Georgia"/>
          <w:i/>
          <w:sz w:val="29"/>
        </w:rPr>
      </w:pPr>
      <w:r>
        <w:rPr>
          <w:rFonts w:ascii="Georgia" w:hAnsi="Georgia"/>
          <w:b/>
          <w:i/>
          <w:w w:val="115"/>
          <w:sz w:val="29"/>
        </w:rPr>
        <w:t>Je</w:t>
      </w:r>
      <w:r>
        <w:rPr>
          <w:rFonts w:ascii="Georgia" w:hAnsi="Georgia"/>
          <w:b/>
          <w:i/>
          <w:spacing w:val="-3"/>
          <w:w w:val="115"/>
          <w:sz w:val="29"/>
        </w:rPr>
        <w:t xml:space="preserve"> </w:t>
      </w:r>
      <w:r>
        <w:rPr>
          <w:rFonts w:ascii="Georgia" w:hAnsi="Georgia"/>
          <w:i/>
          <w:w w:val="115"/>
          <w:sz w:val="29"/>
        </w:rPr>
        <w:t>remercier</w:t>
      </w:r>
      <w:r>
        <w:rPr>
          <w:rFonts w:ascii="Georgia" w:hAnsi="Georgia"/>
          <w:i/>
          <w:spacing w:val="3"/>
          <w:w w:val="115"/>
          <w:sz w:val="29"/>
        </w:rPr>
        <w:t xml:space="preserve"> </w:t>
      </w:r>
      <w:r>
        <w:rPr>
          <w:rFonts w:ascii="Georgia" w:hAnsi="Georgia"/>
          <w:i/>
          <w:w w:val="115"/>
          <w:sz w:val="29"/>
        </w:rPr>
        <w:t>mon</w:t>
      </w:r>
      <w:r>
        <w:rPr>
          <w:rFonts w:ascii="Georgia" w:hAnsi="Georgia"/>
          <w:i/>
          <w:spacing w:val="1"/>
          <w:w w:val="115"/>
          <w:sz w:val="29"/>
        </w:rPr>
        <w:t xml:space="preserve"> </w:t>
      </w:r>
      <w:r>
        <w:rPr>
          <w:rFonts w:ascii="Georgia" w:hAnsi="Georgia"/>
          <w:i/>
          <w:w w:val="115"/>
          <w:sz w:val="29"/>
        </w:rPr>
        <w:t>dieu</w:t>
      </w:r>
      <w:r>
        <w:rPr>
          <w:rFonts w:ascii="Georgia" w:hAnsi="Georgia"/>
          <w:i/>
          <w:spacing w:val="-4"/>
          <w:w w:val="115"/>
          <w:sz w:val="29"/>
        </w:rPr>
        <w:t xml:space="preserve"> </w:t>
      </w:r>
      <w:r>
        <w:rPr>
          <w:rFonts w:ascii="Georgia" w:hAnsi="Georgia"/>
          <w:i/>
          <w:w w:val="115"/>
          <w:sz w:val="29"/>
        </w:rPr>
        <w:t>ALLAH</w:t>
      </w:r>
      <w:r>
        <w:rPr>
          <w:rFonts w:ascii="Georgia" w:hAnsi="Georgia"/>
          <w:i/>
          <w:spacing w:val="3"/>
          <w:w w:val="115"/>
          <w:sz w:val="29"/>
        </w:rPr>
        <w:t xml:space="preserve"> </w:t>
      </w:r>
      <w:r>
        <w:rPr>
          <w:rFonts w:ascii="Georgia" w:hAnsi="Georgia"/>
          <w:i/>
          <w:w w:val="115"/>
          <w:sz w:val="29"/>
        </w:rPr>
        <w:t>qui</w:t>
      </w:r>
      <w:r>
        <w:rPr>
          <w:rFonts w:ascii="Georgia" w:hAnsi="Georgia"/>
          <w:i/>
          <w:spacing w:val="3"/>
          <w:w w:val="115"/>
          <w:sz w:val="29"/>
        </w:rPr>
        <w:t xml:space="preserve"> </w:t>
      </w:r>
      <w:r>
        <w:rPr>
          <w:rFonts w:ascii="Georgia" w:hAnsi="Georgia"/>
          <w:i/>
          <w:w w:val="115"/>
          <w:sz w:val="29"/>
        </w:rPr>
        <w:t>est</w:t>
      </w:r>
      <w:r>
        <w:rPr>
          <w:rFonts w:ascii="Georgia" w:hAnsi="Georgia"/>
          <w:i/>
          <w:spacing w:val="-1"/>
          <w:w w:val="115"/>
          <w:sz w:val="29"/>
        </w:rPr>
        <w:t xml:space="preserve"> </w:t>
      </w:r>
      <w:r>
        <w:rPr>
          <w:rFonts w:ascii="Georgia" w:hAnsi="Georgia"/>
          <w:i/>
          <w:w w:val="115"/>
          <w:sz w:val="29"/>
        </w:rPr>
        <w:t>toujours</w:t>
      </w:r>
      <w:r>
        <w:rPr>
          <w:rFonts w:ascii="Georgia" w:hAnsi="Georgia"/>
          <w:i/>
          <w:spacing w:val="1"/>
          <w:w w:val="115"/>
          <w:sz w:val="29"/>
        </w:rPr>
        <w:t xml:space="preserve"> </w:t>
      </w:r>
      <w:r>
        <w:rPr>
          <w:rFonts w:ascii="Georgia" w:hAnsi="Georgia"/>
          <w:i/>
          <w:w w:val="115"/>
          <w:sz w:val="29"/>
        </w:rPr>
        <w:t>présent</w:t>
      </w:r>
      <w:r>
        <w:rPr>
          <w:rFonts w:ascii="Georgia" w:hAnsi="Georgia"/>
          <w:i/>
          <w:spacing w:val="-3"/>
          <w:w w:val="115"/>
          <w:sz w:val="29"/>
        </w:rPr>
        <w:t xml:space="preserve"> </w:t>
      </w:r>
      <w:r>
        <w:rPr>
          <w:rFonts w:ascii="Georgia" w:hAnsi="Georgia"/>
          <w:i/>
          <w:w w:val="115"/>
          <w:sz w:val="29"/>
        </w:rPr>
        <w:t>avec</w:t>
      </w:r>
      <w:r>
        <w:rPr>
          <w:rFonts w:ascii="Georgia" w:hAnsi="Georgia"/>
          <w:i/>
          <w:spacing w:val="-78"/>
          <w:w w:val="115"/>
          <w:sz w:val="29"/>
        </w:rPr>
        <w:t xml:space="preserve"> </w:t>
      </w:r>
      <w:r>
        <w:rPr>
          <w:rFonts w:ascii="Georgia" w:hAnsi="Georgia"/>
          <w:i/>
          <w:w w:val="115"/>
          <w:sz w:val="29"/>
        </w:rPr>
        <w:t>moi</w:t>
      </w:r>
      <w:r>
        <w:rPr>
          <w:rFonts w:ascii="Georgia" w:hAnsi="Georgia"/>
          <w:i/>
          <w:spacing w:val="8"/>
          <w:w w:val="115"/>
          <w:sz w:val="29"/>
        </w:rPr>
        <w:t xml:space="preserve"> </w:t>
      </w:r>
      <w:r>
        <w:rPr>
          <w:rFonts w:ascii="Georgia" w:hAnsi="Georgia"/>
          <w:i/>
          <w:w w:val="115"/>
          <w:sz w:val="29"/>
        </w:rPr>
        <w:t>dans</w:t>
      </w:r>
      <w:r>
        <w:rPr>
          <w:rFonts w:ascii="Georgia" w:hAnsi="Georgia"/>
          <w:i/>
          <w:spacing w:val="7"/>
          <w:w w:val="115"/>
          <w:sz w:val="29"/>
        </w:rPr>
        <w:t xml:space="preserve"> </w:t>
      </w:r>
      <w:r>
        <w:rPr>
          <w:rFonts w:ascii="Georgia" w:hAnsi="Georgia"/>
          <w:i/>
          <w:w w:val="115"/>
          <w:sz w:val="29"/>
        </w:rPr>
        <w:t>le</w:t>
      </w:r>
      <w:r>
        <w:rPr>
          <w:rFonts w:ascii="Georgia" w:hAnsi="Georgia"/>
          <w:i/>
          <w:spacing w:val="15"/>
          <w:w w:val="115"/>
          <w:sz w:val="29"/>
        </w:rPr>
        <w:t xml:space="preserve"> </w:t>
      </w:r>
      <w:r>
        <w:rPr>
          <w:rFonts w:ascii="Georgia" w:hAnsi="Georgia"/>
          <w:i/>
          <w:w w:val="115"/>
          <w:sz w:val="29"/>
        </w:rPr>
        <w:t>meilleur</w:t>
      </w:r>
      <w:r>
        <w:rPr>
          <w:rFonts w:ascii="Georgia" w:hAnsi="Georgia"/>
          <w:i/>
          <w:spacing w:val="14"/>
          <w:w w:val="115"/>
          <w:sz w:val="29"/>
        </w:rPr>
        <w:t xml:space="preserve"> </w:t>
      </w:r>
      <w:r>
        <w:rPr>
          <w:rFonts w:ascii="Georgia" w:hAnsi="Georgia"/>
          <w:i/>
          <w:w w:val="115"/>
          <w:sz w:val="29"/>
        </w:rPr>
        <w:t>et</w:t>
      </w:r>
      <w:r>
        <w:rPr>
          <w:rFonts w:ascii="Georgia" w:hAnsi="Georgia"/>
          <w:i/>
          <w:spacing w:val="11"/>
          <w:w w:val="115"/>
          <w:sz w:val="29"/>
        </w:rPr>
        <w:t xml:space="preserve"> </w:t>
      </w:r>
      <w:r>
        <w:rPr>
          <w:rFonts w:ascii="Georgia" w:hAnsi="Georgia"/>
          <w:i/>
          <w:w w:val="115"/>
          <w:sz w:val="29"/>
        </w:rPr>
        <w:t>dans</w:t>
      </w:r>
      <w:r>
        <w:rPr>
          <w:rFonts w:ascii="Georgia" w:hAnsi="Georgia"/>
          <w:i/>
          <w:spacing w:val="12"/>
          <w:w w:val="115"/>
          <w:sz w:val="29"/>
        </w:rPr>
        <w:t xml:space="preserve"> </w:t>
      </w:r>
      <w:r>
        <w:rPr>
          <w:rFonts w:ascii="Georgia" w:hAnsi="Georgia"/>
          <w:i/>
          <w:w w:val="115"/>
          <w:sz w:val="29"/>
        </w:rPr>
        <w:t>la</w:t>
      </w:r>
      <w:r>
        <w:rPr>
          <w:rFonts w:ascii="Georgia" w:hAnsi="Georgia"/>
          <w:i/>
          <w:spacing w:val="9"/>
          <w:w w:val="115"/>
          <w:sz w:val="29"/>
        </w:rPr>
        <w:t xml:space="preserve"> </w:t>
      </w:r>
      <w:r>
        <w:rPr>
          <w:rFonts w:ascii="Georgia" w:hAnsi="Georgia"/>
          <w:i/>
          <w:w w:val="115"/>
          <w:sz w:val="29"/>
        </w:rPr>
        <w:t>pire.</w:t>
      </w:r>
    </w:p>
    <w:p w:rsidR="006A23FE" w:rsidRDefault="00644103">
      <w:pPr>
        <w:spacing w:before="204"/>
        <w:ind w:left="834" w:right="979"/>
        <w:jc w:val="center"/>
        <w:rPr>
          <w:rFonts w:ascii="Georgia" w:hAnsi="Georgia"/>
          <w:i/>
          <w:sz w:val="29"/>
        </w:rPr>
      </w:pPr>
      <w:r>
        <w:rPr>
          <w:rFonts w:ascii="Georgia" w:hAnsi="Georgia"/>
          <w:i/>
          <w:w w:val="115"/>
          <w:sz w:val="28"/>
        </w:rPr>
        <w:t>A</w:t>
      </w:r>
      <w:r>
        <w:rPr>
          <w:rFonts w:ascii="Georgia" w:hAnsi="Georgia"/>
          <w:i/>
          <w:spacing w:val="1"/>
          <w:w w:val="115"/>
          <w:sz w:val="28"/>
        </w:rPr>
        <w:t xml:space="preserve"> </w:t>
      </w:r>
      <w:r>
        <w:rPr>
          <w:rFonts w:ascii="Georgia" w:hAnsi="Georgia"/>
          <w:i/>
          <w:w w:val="115"/>
          <w:sz w:val="29"/>
        </w:rPr>
        <w:t>mes chéres</w:t>
      </w:r>
      <w:r>
        <w:rPr>
          <w:rFonts w:ascii="Georgia" w:hAnsi="Georgia"/>
          <w:i/>
          <w:spacing w:val="-3"/>
          <w:w w:val="115"/>
          <w:sz w:val="29"/>
        </w:rPr>
        <w:t xml:space="preserve"> </w:t>
      </w:r>
      <w:r>
        <w:rPr>
          <w:rFonts w:ascii="Georgia" w:hAnsi="Georgia"/>
          <w:i/>
          <w:w w:val="115"/>
          <w:sz w:val="29"/>
        </w:rPr>
        <w:t>parents</w:t>
      </w:r>
      <w:r>
        <w:rPr>
          <w:rFonts w:ascii="Georgia" w:hAnsi="Georgia"/>
          <w:i/>
          <w:spacing w:val="-1"/>
          <w:w w:val="115"/>
          <w:sz w:val="29"/>
        </w:rPr>
        <w:t xml:space="preserve"> </w:t>
      </w:r>
      <w:r>
        <w:rPr>
          <w:rFonts w:ascii="Georgia" w:hAnsi="Georgia"/>
          <w:i/>
          <w:sz w:val="29"/>
        </w:rPr>
        <w:t>:</w:t>
      </w:r>
      <w:r>
        <w:rPr>
          <w:rFonts w:ascii="Georgia" w:hAnsi="Georgia"/>
          <w:i/>
          <w:spacing w:val="12"/>
          <w:sz w:val="29"/>
        </w:rPr>
        <w:t xml:space="preserve"> </w:t>
      </w:r>
      <w:r>
        <w:rPr>
          <w:rFonts w:ascii="Georgia" w:hAnsi="Georgia"/>
          <w:i/>
          <w:w w:val="115"/>
          <w:sz w:val="29"/>
        </w:rPr>
        <w:t>Mama«</w:t>
      </w:r>
      <w:r>
        <w:rPr>
          <w:rFonts w:ascii="Georgia" w:hAnsi="Georgia"/>
          <w:i/>
          <w:spacing w:val="-1"/>
          <w:w w:val="115"/>
          <w:sz w:val="29"/>
        </w:rPr>
        <w:t xml:space="preserve"> </w:t>
      </w:r>
      <w:r>
        <w:rPr>
          <w:rFonts w:ascii="Georgia" w:hAnsi="Georgia"/>
          <w:i/>
          <w:w w:val="115"/>
          <w:sz w:val="29"/>
        </w:rPr>
        <w:t>signe</w:t>
      </w:r>
      <w:r>
        <w:rPr>
          <w:rFonts w:ascii="Georgia" w:hAnsi="Georgia"/>
          <w:i/>
          <w:spacing w:val="-5"/>
          <w:w w:val="115"/>
          <w:sz w:val="29"/>
        </w:rPr>
        <w:t xml:space="preserve"> </w:t>
      </w:r>
      <w:r>
        <w:rPr>
          <w:rFonts w:ascii="Georgia" w:hAnsi="Georgia"/>
          <w:i/>
          <w:w w:val="115"/>
          <w:sz w:val="29"/>
        </w:rPr>
        <w:t>d’amour</w:t>
      </w:r>
      <w:r>
        <w:rPr>
          <w:rFonts w:ascii="Georgia" w:hAnsi="Georgia"/>
          <w:i/>
          <w:spacing w:val="2"/>
          <w:w w:val="115"/>
          <w:sz w:val="29"/>
        </w:rPr>
        <w:t xml:space="preserve"> </w:t>
      </w:r>
      <w:r>
        <w:rPr>
          <w:rFonts w:ascii="Georgia" w:hAnsi="Georgia"/>
          <w:i/>
          <w:w w:val="115"/>
          <w:sz w:val="29"/>
        </w:rPr>
        <w:t>et</w:t>
      </w:r>
      <w:r>
        <w:rPr>
          <w:rFonts w:ascii="Georgia" w:hAnsi="Georgia"/>
          <w:i/>
          <w:spacing w:val="-5"/>
          <w:w w:val="115"/>
          <w:sz w:val="29"/>
        </w:rPr>
        <w:t xml:space="preserve"> </w:t>
      </w:r>
      <w:r>
        <w:rPr>
          <w:rFonts w:ascii="Georgia" w:hAnsi="Georgia"/>
          <w:i/>
          <w:w w:val="115"/>
          <w:sz w:val="29"/>
        </w:rPr>
        <w:t>de</w:t>
      </w:r>
      <w:r>
        <w:rPr>
          <w:rFonts w:ascii="Georgia" w:hAnsi="Georgia"/>
          <w:i/>
          <w:spacing w:val="-2"/>
          <w:w w:val="115"/>
          <w:sz w:val="29"/>
        </w:rPr>
        <w:t xml:space="preserve"> </w:t>
      </w:r>
      <w:r>
        <w:rPr>
          <w:rFonts w:ascii="Georgia" w:hAnsi="Georgia"/>
          <w:i/>
          <w:w w:val="115"/>
          <w:sz w:val="29"/>
        </w:rPr>
        <w:t>tendresse</w:t>
      </w:r>
      <w:r>
        <w:rPr>
          <w:rFonts w:ascii="Georgia" w:hAnsi="Georgia"/>
          <w:i/>
          <w:w w:val="94"/>
          <w:sz w:val="29"/>
        </w:rPr>
        <w:t xml:space="preserve"> »</w:t>
      </w:r>
    </w:p>
    <w:p w:rsidR="006A23FE" w:rsidRDefault="006A23FE">
      <w:pPr>
        <w:pStyle w:val="Corpsdetexte"/>
        <w:spacing w:before="9"/>
        <w:rPr>
          <w:rFonts w:ascii="Georgia"/>
          <w:i/>
          <w:sz w:val="39"/>
        </w:rPr>
      </w:pPr>
    </w:p>
    <w:p w:rsidR="006A23FE" w:rsidRDefault="00644103">
      <w:pPr>
        <w:spacing w:before="1"/>
        <w:ind w:left="833" w:right="982"/>
        <w:jc w:val="center"/>
        <w:rPr>
          <w:rFonts w:ascii="Georgia" w:hAnsi="Georgia"/>
          <w:i/>
          <w:sz w:val="28"/>
        </w:rPr>
      </w:pPr>
      <w:r>
        <w:rPr>
          <w:rFonts w:ascii="Georgia" w:hAnsi="Georgia"/>
          <w:i/>
          <w:w w:val="120"/>
          <w:sz w:val="28"/>
        </w:rPr>
        <w:t>A</w:t>
      </w:r>
      <w:r>
        <w:rPr>
          <w:rFonts w:ascii="Georgia" w:hAnsi="Georgia"/>
          <w:i/>
          <w:spacing w:val="-7"/>
          <w:w w:val="120"/>
          <w:sz w:val="28"/>
        </w:rPr>
        <w:t xml:space="preserve"> </w:t>
      </w:r>
      <w:r>
        <w:rPr>
          <w:rFonts w:ascii="Georgia" w:hAnsi="Georgia"/>
          <w:i/>
          <w:w w:val="120"/>
          <w:sz w:val="28"/>
        </w:rPr>
        <w:t>mon</w:t>
      </w:r>
      <w:r>
        <w:rPr>
          <w:rFonts w:ascii="Georgia" w:hAnsi="Georgia"/>
          <w:i/>
          <w:spacing w:val="-6"/>
          <w:w w:val="120"/>
          <w:sz w:val="28"/>
        </w:rPr>
        <w:t xml:space="preserve"> </w:t>
      </w:r>
      <w:r>
        <w:rPr>
          <w:rFonts w:ascii="Georgia" w:hAnsi="Georgia"/>
          <w:i/>
          <w:w w:val="120"/>
          <w:sz w:val="28"/>
        </w:rPr>
        <w:t>père</w:t>
      </w:r>
      <w:r>
        <w:rPr>
          <w:rFonts w:ascii="Georgia" w:hAnsi="Georgia"/>
          <w:i/>
          <w:spacing w:val="-6"/>
          <w:w w:val="120"/>
          <w:sz w:val="28"/>
        </w:rPr>
        <w:t xml:space="preserve"> </w:t>
      </w:r>
      <w:r>
        <w:rPr>
          <w:rFonts w:ascii="Georgia" w:hAnsi="Georgia"/>
          <w:i/>
          <w:w w:val="120"/>
          <w:sz w:val="28"/>
        </w:rPr>
        <w:t>Mohamed</w:t>
      </w:r>
      <w:r>
        <w:rPr>
          <w:rFonts w:ascii="Georgia" w:hAnsi="Georgia"/>
          <w:i/>
          <w:spacing w:val="73"/>
          <w:w w:val="120"/>
          <w:sz w:val="28"/>
        </w:rPr>
        <w:t xml:space="preserve"> </w:t>
      </w:r>
      <w:r>
        <w:rPr>
          <w:rFonts w:ascii="Georgia" w:hAnsi="Georgia"/>
          <w:i/>
          <w:w w:val="120"/>
          <w:sz w:val="28"/>
        </w:rPr>
        <w:t>merci</w:t>
      </w:r>
      <w:r>
        <w:rPr>
          <w:rFonts w:ascii="Georgia" w:hAnsi="Georgia"/>
          <w:i/>
          <w:spacing w:val="-8"/>
          <w:w w:val="120"/>
          <w:sz w:val="28"/>
        </w:rPr>
        <w:t xml:space="preserve"> </w:t>
      </w:r>
      <w:r>
        <w:rPr>
          <w:rFonts w:ascii="Georgia" w:hAnsi="Georgia"/>
          <w:i/>
          <w:w w:val="120"/>
          <w:sz w:val="28"/>
        </w:rPr>
        <w:t>beaucoup.</w:t>
      </w:r>
    </w:p>
    <w:p w:rsidR="006A23FE" w:rsidRDefault="006A23FE">
      <w:pPr>
        <w:pStyle w:val="Corpsdetexte"/>
        <w:spacing w:before="8"/>
        <w:rPr>
          <w:rFonts w:ascii="Georgia"/>
          <w:i/>
          <w:sz w:val="38"/>
        </w:rPr>
      </w:pPr>
    </w:p>
    <w:p w:rsidR="006A23FE" w:rsidRDefault="00644103">
      <w:pPr>
        <w:tabs>
          <w:tab w:val="left" w:pos="4109"/>
        </w:tabs>
        <w:spacing w:before="1"/>
        <w:ind w:right="146"/>
        <w:jc w:val="center"/>
        <w:rPr>
          <w:rFonts w:ascii="Georgia" w:hAnsi="Georgia"/>
          <w:i/>
          <w:sz w:val="29"/>
        </w:rPr>
      </w:pPr>
      <w:r>
        <w:rPr>
          <w:rFonts w:ascii="Georgia" w:hAnsi="Georgia"/>
          <w:i/>
          <w:w w:val="115"/>
          <w:sz w:val="28"/>
        </w:rPr>
        <w:t>A</w:t>
      </w:r>
      <w:r>
        <w:rPr>
          <w:rFonts w:ascii="Georgia" w:hAnsi="Georgia"/>
          <w:i/>
          <w:spacing w:val="7"/>
          <w:w w:val="115"/>
          <w:sz w:val="28"/>
        </w:rPr>
        <w:t xml:space="preserve"> </w:t>
      </w:r>
      <w:r>
        <w:rPr>
          <w:rFonts w:ascii="Georgia" w:hAnsi="Georgia"/>
          <w:i/>
          <w:w w:val="115"/>
          <w:sz w:val="29"/>
        </w:rPr>
        <w:t>mes</w:t>
      </w:r>
      <w:r>
        <w:rPr>
          <w:rFonts w:ascii="Georgia" w:hAnsi="Georgia"/>
          <w:i/>
          <w:spacing w:val="3"/>
          <w:w w:val="115"/>
          <w:sz w:val="29"/>
        </w:rPr>
        <w:t xml:space="preserve"> </w:t>
      </w:r>
      <w:r>
        <w:rPr>
          <w:rFonts w:ascii="Georgia" w:hAnsi="Georgia"/>
          <w:i/>
          <w:w w:val="115"/>
          <w:sz w:val="29"/>
        </w:rPr>
        <w:t>frères</w:t>
      </w:r>
      <w:r>
        <w:rPr>
          <w:rFonts w:ascii="Georgia" w:hAnsi="Georgia"/>
          <w:i/>
          <w:spacing w:val="7"/>
          <w:w w:val="115"/>
          <w:sz w:val="29"/>
        </w:rPr>
        <w:t xml:space="preserve"> </w:t>
      </w:r>
      <w:r>
        <w:rPr>
          <w:rFonts w:ascii="Georgia" w:hAnsi="Georgia"/>
          <w:i/>
          <w:w w:val="115"/>
          <w:sz w:val="29"/>
        </w:rPr>
        <w:t xml:space="preserve">et </w:t>
      </w:r>
      <w:r>
        <w:rPr>
          <w:rFonts w:ascii="Georgia" w:hAnsi="Georgia"/>
          <w:i/>
          <w:spacing w:val="10"/>
          <w:w w:val="115"/>
          <w:sz w:val="29"/>
        </w:rPr>
        <w:t>mes</w:t>
      </w:r>
      <w:r>
        <w:rPr>
          <w:rFonts w:ascii="Georgia" w:hAnsi="Georgia"/>
          <w:i/>
          <w:spacing w:val="7"/>
          <w:w w:val="115"/>
          <w:sz w:val="29"/>
        </w:rPr>
        <w:t xml:space="preserve"> </w:t>
      </w:r>
      <w:r>
        <w:rPr>
          <w:rFonts w:ascii="Georgia" w:hAnsi="Georgia"/>
          <w:i/>
          <w:w w:val="115"/>
          <w:sz w:val="29"/>
        </w:rPr>
        <w:t>sœurs</w:t>
      </w:r>
      <w:r>
        <w:rPr>
          <w:rFonts w:ascii="Georgia" w:hAnsi="Georgia"/>
          <w:i/>
          <w:w w:val="115"/>
          <w:sz w:val="29"/>
        </w:rPr>
        <w:tab/>
        <w:t>les</w:t>
      </w:r>
      <w:r>
        <w:rPr>
          <w:rFonts w:ascii="Georgia" w:hAnsi="Georgia"/>
          <w:i/>
          <w:spacing w:val="-13"/>
          <w:w w:val="115"/>
          <w:sz w:val="29"/>
        </w:rPr>
        <w:t xml:space="preserve"> </w:t>
      </w:r>
      <w:r>
        <w:rPr>
          <w:rFonts w:ascii="Georgia" w:hAnsi="Georgia"/>
          <w:i/>
          <w:w w:val="115"/>
          <w:sz w:val="29"/>
        </w:rPr>
        <w:t>enfants</w:t>
      </w:r>
      <w:r>
        <w:rPr>
          <w:rFonts w:ascii="Georgia" w:hAnsi="Georgia"/>
          <w:i/>
          <w:spacing w:val="-15"/>
          <w:w w:val="115"/>
          <w:sz w:val="29"/>
        </w:rPr>
        <w:t xml:space="preserve"> </w:t>
      </w:r>
      <w:r>
        <w:rPr>
          <w:rFonts w:ascii="Georgia" w:hAnsi="Georgia"/>
          <w:i/>
          <w:w w:val="115"/>
          <w:sz w:val="29"/>
        </w:rPr>
        <w:t>de</w:t>
      </w:r>
      <w:r>
        <w:rPr>
          <w:rFonts w:ascii="Georgia" w:hAnsi="Georgia"/>
          <w:i/>
          <w:spacing w:val="-14"/>
          <w:w w:val="115"/>
          <w:sz w:val="29"/>
        </w:rPr>
        <w:t xml:space="preserve"> </w:t>
      </w:r>
      <w:r>
        <w:rPr>
          <w:rFonts w:ascii="Georgia" w:hAnsi="Georgia"/>
          <w:i/>
          <w:w w:val="115"/>
          <w:sz w:val="29"/>
        </w:rPr>
        <w:t>mes</w:t>
      </w:r>
      <w:r>
        <w:rPr>
          <w:rFonts w:ascii="Georgia" w:hAnsi="Georgia"/>
          <w:i/>
          <w:spacing w:val="-16"/>
          <w:w w:val="115"/>
          <w:sz w:val="29"/>
        </w:rPr>
        <w:t xml:space="preserve"> </w:t>
      </w:r>
      <w:r>
        <w:rPr>
          <w:rFonts w:ascii="Georgia" w:hAnsi="Georgia"/>
          <w:i/>
          <w:w w:val="115"/>
          <w:sz w:val="29"/>
        </w:rPr>
        <w:t>sœurs</w:t>
      </w:r>
    </w:p>
    <w:p w:rsidR="006A23FE" w:rsidRDefault="006A23FE">
      <w:pPr>
        <w:pStyle w:val="Corpsdetexte"/>
        <w:spacing w:before="11"/>
        <w:rPr>
          <w:rFonts w:ascii="Georgia"/>
          <w:i/>
          <w:sz w:val="38"/>
        </w:rPr>
      </w:pPr>
    </w:p>
    <w:p w:rsidR="006A23FE" w:rsidRDefault="00644103">
      <w:pPr>
        <w:ind w:left="3375" w:right="3519"/>
        <w:jc w:val="center"/>
        <w:rPr>
          <w:rFonts w:ascii="Georgia"/>
          <w:i/>
          <w:sz w:val="29"/>
        </w:rPr>
      </w:pPr>
      <w:r>
        <w:rPr>
          <w:rFonts w:ascii="Georgia"/>
          <w:i/>
          <w:w w:val="120"/>
          <w:sz w:val="28"/>
        </w:rPr>
        <w:t>A</w:t>
      </w:r>
      <w:r>
        <w:rPr>
          <w:rFonts w:ascii="Georgia"/>
          <w:i/>
          <w:spacing w:val="-7"/>
          <w:w w:val="120"/>
          <w:sz w:val="28"/>
        </w:rPr>
        <w:t xml:space="preserve"> </w:t>
      </w:r>
      <w:r>
        <w:rPr>
          <w:rFonts w:ascii="Georgia"/>
          <w:i/>
          <w:w w:val="120"/>
          <w:sz w:val="29"/>
        </w:rPr>
        <w:t>toute</w:t>
      </w:r>
      <w:r>
        <w:rPr>
          <w:rFonts w:ascii="Georgia"/>
          <w:i/>
          <w:spacing w:val="-9"/>
          <w:w w:val="120"/>
          <w:sz w:val="29"/>
        </w:rPr>
        <w:t xml:space="preserve"> </w:t>
      </w:r>
      <w:r>
        <w:rPr>
          <w:rFonts w:ascii="Georgia"/>
          <w:i/>
          <w:w w:val="120"/>
          <w:sz w:val="29"/>
        </w:rPr>
        <w:t>ma</w:t>
      </w:r>
      <w:r>
        <w:rPr>
          <w:rFonts w:ascii="Georgia"/>
          <w:i/>
          <w:spacing w:val="-10"/>
          <w:w w:val="120"/>
          <w:sz w:val="29"/>
        </w:rPr>
        <w:t xml:space="preserve"> </w:t>
      </w:r>
      <w:r>
        <w:rPr>
          <w:rFonts w:ascii="Georgia"/>
          <w:i/>
          <w:w w:val="120"/>
          <w:sz w:val="29"/>
        </w:rPr>
        <w:t>famille</w:t>
      </w:r>
    </w:p>
    <w:p w:rsidR="006A23FE" w:rsidRDefault="006A23FE">
      <w:pPr>
        <w:pStyle w:val="Corpsdetexte"/>
        <w:rPr>
          <w:rFonts w:ascii="Georgia"/>
          <w:i/>
          <w:sz w:val="39"/>
        </w:rPr>
      </w:pPr>
    </w:p>
    <w:p w:rsidR="006A23FE" w:rsidRDefault="00644103">
      <w:pPr>
        <w:spacing w:before="1"/>
        <w:ind w:left="831" w:right="982"/>
        <w:jc w:val="center"/>
        <w:rPr>
          <w:rFonts w:ascii="Georgia"/>
          <w:i/>
          <w:sz w:val="29"/>
        </w:rPr>
      </w:pPr>
      <w:r>
        <w:rPr>
          <w:rFonts w:ascii="Georgia"/>
          <w:i/>
          <w:w w:val="115"/>
          <w:sz w:val="28"/>
        </w:rPr>
        <w:t>A</w:t>
      </w:r>
      <w:r>
        <w:rPr>
          <w:rFonts w:ascii="Georgia"/>
          <w:i/>
          <w:spacing w:val="6"/>
          <w:w w:val="115"/>
          <w:sz w:val="28"/>
        </w:rPr>
        <w:t xml:space="preserve"> </w:t>
      </w:r>
      <w:r>
        <w:rPr>
          <w:rFonts w:ascii="Georgia"/>
          <w:i/>
          <w:w w:val="115"/>
          <w:sz w:val="29"/>
        </w:rPr>
        <w:t>ma</w:t>
      </w:r>
      <w:r>
        <w:rPr>
          <w:rFonts w:ascii="Georgia"/>
          <w:i/>
          <w:spacing w:val="6"/>
          <w:w w:val="115"/>
          <w:sz w:val="29"/>
        </w:rPr>
        <w:t xml:space="preserve"> </w:t>
      </w:r>
      <w:r>
        <w:rPr>
          <w:rFonts w:ascii="Georgia"/>
          <w:i/>
          <w:w w:val="115"/>
          <w:sz w:val="29"/>
        </w:rPr>
        <w:t>proche</w:t>
      </w:r>
      <w:r>
        <w:rPr>
          <w:rFonts w:ascii="Georgia"/>
          <w:i/>
          <w:spacing w:val="1"/>
          <w:w w:val="115"/>
          <w:sz w:val="29"/>
        </w:rPr>
        <w:t xml:space="preserve"> </w:t>
      </w:r>
      <w:r>
        <w:rPr>
          <w:rFonts w:ascii="Georgia"/>
          <w:i/>
          <w:w w:val="115"/>
          <w:sz w:val="29"/>
        </w:rPr>
        <w:t>amie</w:t>
      </w:r>
      <w:r>
        <w:rPr>
          <w:rFonts w:ascii="Georgia"/>
          <w:i/>
          <w:spacing w:val="1"/>
          <w:w w:val="115"/>
          <w:sz w:val="29"/>
        </w:rPr>
        <w:t xml:space="preserve"> </w:t>
      </w:r>
      <w:r>
        <w:rPr>
          <w:rFonts w:ascii="Georgia"/>
          <w:i/>
          <w:w w:val="115"/>
          <w:sz w:val="29"/>
        </w:rPr>
        <w:t>LOUIZA</w:t>
      </w:r>
      <w:r>
        <w:rPr>
          <w:rFonts w:ascii="Georgia"/>
          <w:i/>
          <w:spacing w:val="9"/>
          <w:w w:val="115"/>
          <w:sz w:val="29"/>
        </w:rPr>
        <w:t xml:space="preserve"> </w:t>
      </w:r>
      <w:r>
        <w:rPr>
          <w:rFonts w:ascii="Georgia"/>
          <w:i/>
          <w:w w:val="115"/>
          <w:sz w:val="29"/>
        </w:rPr>
        <w:t>et</w:t>
      </w:r>
      <w:r>
        <w:rPr>
          <w:rFonts w:ascii="Georgia"/>
          <w:i/>
          <w:spacing w:val="5"/>
          <w:w w:val="115"/>
          <w:sz w:val="29"/>
        </w:rPr>
        <w:t xml:space="preserve"> </w:t>
      </w:r>
      <w:r>
        <w:rPr>
          <w:rFonts w:ascii="Georgia"/>
          <w:i/>
          <w:w w:val="115"/>
          <w:sz w:val="29"/>
        </w:rPr>
        <w:t>tous</w:t>
      </w:r>
      <w:r>
        <w:rPr>
          <w:rFonts w:ascii="Georgia"/>
          <w:i/>
          <w:spacing w:val="5"/>
          <w:w w:val="115"/>
          <w:sz w:val="29"/>
        </w:rPr>
        <w:t xml:space="preserve"> </w:t>
      </w:r>
      <w:r>
        <w:rPr>
          <w:rFonts w:ascii="Georgia"/>
          <w:i/>
          <w:w w:val="115"/>
          <w:sz w:val="29"/>
        </w:rPr>
        <w:t>mes</w:t>
      </w:r>
      <w:r>
        <w:rPr>
          <w:rFonts w:ascii="Georgia"/>
          <w:i/>
          <w:spacing w:val="2"/>
          <w:w w:val="115"/>
          <w:sz w:val="29"/>
        </w:rPr>
        <w:t xml:space="preserve"> </w:t>
      </w:r>
      <w:r>
        <w:rPr>
          <w:rFonts w:ascii="Georgia"/>
          <w:i/>
          <w:w w:val="115"/>
          <w:sz w:val="29"/>
        </w:rPr>
        <w:t>amis</w:t>
      </w:r>
    </w:p>
    <w:p w:rsidR="006A23FE" w:rsidRDefault="006A23FE">
      <w:pPr>
        <w:pStyle w:val="Corpsdetexte"/>
        <w:rPr>
          <w:rFonts w:ascii="Georgia"/>
          <w:i/>
          <w:sz w:val="39"/>
        </w:rPr>
      </w:pPr>
    </w:p>
    <w:p w:rsidR="006A23FE" w:rsidRDefault="00644103">
      <w:pPr>
        <w:spacing w:line="417" w:lineRule="auto"/>
        <w:ind w:left="834" w:right="978"/>
        <w:jc w:val="center"/>
        <w:rPr>
          <w:rFonts w:ascii="Georgia" w:hAnsi="Georgia"/>
          <w:i/>
          <w:sz w:val="29"/>
        </w:rPr>
      </w:pPr>
      <w:r>
        <w:rPr>
          <w:rFonts w:ascii="Georgia" w:hAnsi="Georgia"/>
          <w:i/>
          <w:w w:val="115"/>
          <w:sz w:val="28"/>
        </w:rPr>
        <w:t>A</w:t>
      </w:r>
      <w:r>
        <w:rPr>
          <w:rFonts w:ascii="Georgia" w:hAnsi="Georgia"/>
          <w:i/>
          <w:spacing w:val="14"/>
          <w:w w:val="115"/>
          <w:sz w:val="28"/>
        </w:rPr>
        <w:t xml:space="preserve"> </w:t>
      </w:r>
      <w:r>
        <w:rPr>
          <w:rFonts w:ascii="Georgia" w:hAnsi="Georgia"/>
          <w:i/>
          <w:w w:val="115"/>
          <w:sz w:val="29"/>
        </w:rPr>
        <w:t>mon</w:t>
      </w:r>
      <w:r>
        <w:rPr>
          <w:rFonts w:ascii="Georgia" w:hAnsi="Georgia"/>
          <w:i/>
          <w:spacing w:val="11"/>
          <w:w w:val="115"/>
          <w:sz w:val="29"/>
        </w:rPr>
        <w:t xml:space="preserve"> </w:t>
      </w:r>
      <w:r>
        <w:rPr>
          <w:rFonts w:ascii="Georgia" w:hAnsi="Georgia"/>
          <w:i/>
          <w:w w:val="115"/>
          <w:sz w:val="29"/>
        </w:rPr>
        <w:t>amie</w:t>
      </w:r>
      <w:r>
        <w:rPr>
          <w:rFonts w:ascii="Georgia" w:hAnsi="Georgia"/>
          <w:i/>
          <w:spacing w:val="11"/>
          <w:w w:val="115"/>
          <w:sz w:val="29"/>
        </w:rPr>
        <w:t xml:space="preserve"> </w:t>
      </w:r>
      <w:r>
        <w:rPr>
          <w:rFonts w:ascii="Georgia" w:hAnsi="Georgia"/>
          <w:i/>
          <w:w w:val="115"/>
          <w:sz w:val="29"/>
        </w:rPr>
        <w:t>et</w:t>
      </w:r>
      <w:r>
        <w:rPr>
          <w:rFonts w:ascii="Georgia" w:hAnsi="Georgia"/>
          <w:i/>
          <w:spacing w:val="12"/>
          <w:w w:val="115"/>
          <w:sz w:val="29"/>
        </w:rPr>
        <w:t xml:space="preserve"> </w:t>
      </w:r>
      <w:r>
        <w:rPr>
          <w:rFonts w:ascii="Georgia" w:hAnsi="Georgia"/>
          <w:i/>
          <w:w w:val="115"/>
          <w:sz w:val="29"/>
        </w:rPr>
        <w:t>binôme</w:t>
      </w:r>
      <w:r>
        <w:rPr>
          <w:rFonts w:ascii="Georgia" w:hAnsi="Georgia"/>
          <w:i/>
          <w:spacing w:val="12"/>
          <w:w w:val="115"/>
          <w:sz w:val="29"/>
        </w:rPr>
        <w:t xml:space="preserve"> </w:t>
      </w:r>
      <w:r>
        <w:rPr>
          <w:rFonts w:ascii="Georgia" w:hAnsi="Georgia"/>
          <w:i/>
          <w:w w:val="115"/>
          <w:sz w:val="29"/>
        </w:rPr>
        <w:t>«</w:t>
      </w:r>
      <w:r>
        <w:rPr>
          <w:rFonts w:ascii="Georgia" w:hAnsi="Georgia"/>
          <w:i/>
          <w:spacing w:val="12"/>
          <w:w w:val="115"/>
          <w:sz w:val="29"/>
        </w:rPr>
        <w:t xml:space="preserve"> </w:t>
      </w:r>
      <w:r>
        <w:rPr>
          <w:rFonts w:ascii="Georgia" w:hAnsi="Georgia"/>
          <w:i/>
          <w:w w:val="115"/>
          <w:sz w:val="29"/>
        </w:rPr>
        <w:t>MERIEM</w:t>
      </w:r>
      <w:r>
        <w:rPr>
          <w:rFonts w:ascii="Georgia" w:hAnsi="Georgia"/>
          <w:i/>
          <w:spacing w:val="11"/>
          <w:w w:val="115"/>
          <w:sz w:val="29"/>
        </w:rPr>
        <w:t xml:space="preserve"> </w:t>
      </w:r>
      <w:r>
        <w:rPr>
          <w:rFonts w:ascii="Georgia" w:hAnsi="Georgia"/>
          <w:i/>
          <w:w w:val="115"/>
          <w:sz w:val="29"/>
        </w:rPr>
        <w:t>DJABOURI</w:t>
      </w:r>
      <w:r>
        <w:rPr>
          <w:rFonts w:ascii="Georgia" w:hAnsi="Georgia"/>
          <w:i/>
          <w:spacing w:val="13"/>
          <w:w w:val="115"/>
          <w:sz w:val="29"/>
        </w:rPr>
        <w:t xml:space="preserve"> </w:t>
      </w:r>
      <w:r>
        <w:rPr>
          <w:rFonts w:ascii="Georgia" w:hAnsi="Georgia"/>
          <w:i/>
          <w:w w:val="115"/>
          <w:sz w:val="29"/>
        </w:rPr>
        <w:t>»</w:t>
      </w:r>
      <w:r>
        <w:rPr>
          <w:rFonts w:ascii="Georgia" w:hAnsi="Georgia"/>
          <w:i/>
          <w:spacing w:val="12"/>
          <w:w w:val="115"/>
          <w:sz w:val="29"/>
        </w:rPr>
        <w:t xml:space="preserve"> </w:t>
      </w:r>
      <w:r>
        <w:rPr>
          <w:rFonts w:ascii="Georgia" w:hAnsi="Georgia"/>
          <w:i/>
          <w:w w:val="115"/>
          <w:sz w:val="29"/>
        </w:rPr>
        <w:t>chez</w:t>
      </w:r>
      <w:r>
        <w:rPr>
          <w:rFonts w:ascii="Georgia" w:hAnsi="Georgia"/>
          <w:i/>
          <w:spacing w:val="12"/>
          <w:w w:val="115"/>
          <w:sz w:val="29"/>
        </w:rPr>
        <w:t xml:space="preserve"> </w:t>
      </w:r>
      <w:r>
        <w:rPr>
          <w:rFonts w:ascii="Georgia" w:hAnsi="Georgia"/>
          <w:i/>
          <w:w w:val="115"/>
          <w:sz w:val="29"/>
        </w:rPr>
        <w:t>j’ai</w:t>
      </w:r>
      <w:r>
        <w:rPr>
          <w:rFonts w:ascii="Georgia" w:hAnsi="Georgia"/>
          <w:i/>
          <w:spacing w:val="-78"/>
          <w:w w:val="115"/>
          <w:sz w:val="29"/>
        </w:rPr>
        <w:t xml:space="preserve"> </w:t>
      </w:r>
      <w:r>
        <w:rPr>
          <w:rFonts w:ascii="Georgia" w:hAnsi="Georgia"/>
          <w:i/>
          <w:w w:val="115"/>
          <w:sz w:val="29"/>
        </w:rPr>
        <w:t>trouvée</w:t>
      </w:r>
      <w:r>
        <w:rPr>
          <w:rFonts w:ascii="Georgia" w:hAnsi="Georgia"/>
          <w:i/>
          <w:spacing w:val="11"/>
          <w:w w:val="115"/>
          <w:sz w:val="29"/>
        </w:rPr>
        <w:t xml:space="preserve"> </w:t>
      </w:r>
      <w:r>
        <w:rPr>
          <w:rFonts w:ascii="Georgia" w:hAnsi="Georgia"/>
          <w:i/>
          <w:w w:val="115"/>
          <w:sz w:val="29"/>
        </w:rPr>
        <w:t>l’entente</w:t>
      </w:r>
      <w:r>
        <w:rPr>
          <w:rFonts w:ascii="Georgia" w:hAnsi="Georgia"/>
          <w:i/>
          <w:spacing w:val="7"/>
          <w:w w:val="115"/>
          <w:sz w:val="29"/>
        </w:rPr>
        <w:t xml:space="preserve"> </w:t>
      </w:r>
      <w:r>
        <w:rPr>
          <w:rFonts w:ascii="Georgia" w:hAnsi="Georgia"/>
          <w:i/>
          <w:w w:val="115"/>
          <w:sz w:val="29"/>
        </w:rPr>
        <w:t>dont</w:t>
      </w:r>
      <w:r>
        <w:rPr>
          <w:rFonts w:ascii="Georgia" w:hAnsi="Georgia"/>
          <w:i/>
          <w:spacing w:val="12"/>
          <w:w w:val="115"/>
          <w:sz w:val="29"/>
        </w:rPr>
        <w:t xml:space="preserve"> </w:t>
      </w:r>
      <w:r>
        <w:rPr>
          <w:rFonts w:ascii="Georgia" w:hAnsi="Georgia"/>
          <w:i/>
          <w:w w:val="115"/>
          <w:sz w:val="29"/>
        </w:rPr>
        <w:t>j’avais</w:t>
      </w:r>
      <w:r>
        <w:rPr>
          <w:rFonts w:ascii="Georgia" w:hAnsi="Georgia"/>
          <w:i/>
          <w:spacing w:val="13"/>
          <w:w w:val="115"/>
          <w:sz w:val="29"/>
        </w:rPr>
        <w:t xml:space="preserve"> </w:t>
      </w:r>
      <w:r>
        <w:rPr>
          <w:rFonts w:ascii="Georgia" w:hAnsi="Georgia"/>
          <w:i/>
          <w:w w:val="115"/>
          <w:sz w:val="29"/>
        </w:rPr>
        <w:t>besoin.</w:t>
      </w:r>
    </w:p>
    <w:p w:rsidR="006A23FE" w:rsidRDefault="00644103">
      <w:pPr>
        <w:spacing w:before="198" w:line="415" w:lineRule="auto"/>
        <w:ind w:left="1733" w:right="1876"/>
        <w:jc w:val="center"/>
        <w:rPr>
          <w:rFonts w:ascii="Georgia" w:hAnsi="Georgia"/>
          <w:i/>
          <w:spacing w:val="-77"/>
          <w:w w:val="115"/>
          <w:sz w:val="29"/>
        </w:rPr>
      </w:pPr>
      <w:r>
        <w:rPr>
          <w:rFonts w:ascii="Georgia" w:hAnsi="Georgia"/>
          <w:i/>
          <w:w w:val="115"/>
          <w:sz w:val="28"/>
        </w:rPr>
        <w:t>A</w:t>
      </w:r>
      <w:r>
        <w:rPr>
          <w:rFonts w:ascii="Georgia" w:hAnsi="Georgia"/>
          <w:i/>
          <w:spacing w:val="6"/>
          <w:w w:val="115"/>
          <w:sz w:val="28"/>
        </w:rPr>
        <w:t xml:space="preserve"> </w:t>
      </w:r>
      <w:r>
        <w:rPr>
          <w:rFonts w:ascii="Georgia" w:hAnsi="Georgia"/>
          <w:i/>
          <w:w w:val="115"/>
          <w:sz w:val="29"/>
        </w:rPr>
        <w:t>tout la</w:t>
      </w:r>
      <w:r>
        <w:rPr>
          <w:rFonts w:ascii="Georgia" w:hAnsi="Georgia"/>
          <w:i/>
          <w:spacing w:val="7"/>
          <w:w w:val="115"/>
          <w:sz w:val="29"/>
        </w:rPr>
        <w:t xml:space="preserve"> </w:t>
      </w:r>
      <w:r>
        <w:rPr>
          <w:rFonts w:ascii="Georgia" w:hAnsi="Georgia"/>
          <w:i/>
          <w:w w:val="115"/>
          <w:sz w:val="29"/>
        </w:rPr>
        <w:t>promotion</w:t>
      </w:r>
      <w:r>
        <w:rPr>
          <w:rFonts w:ascii="Georgia" w:hAnsi="Georgia"/>
          <w:i/>
          <w:spacing w:val="1"/>
          <w:w w:val="115"/>
          <w:sz w:val="29"/>
        </w:rPr>
        <w:t xml:space="preserve"> </w:t>
      </w:r>
      <w:r>
        <w:rPr>
          <w:rFonts w:ascii="Georgia" w:hAnsi="Georgia"/>
          <w:i/>
          <w:w w:val="115"/>
          <w:sz w:val="29"/>
        </w:rPr>
        <w:t>de 2éme année Master II SYSTEM</w:t>
      </w:r>
      <w:r>
        <w:rPr>
          <w:rFonts w:ascii="Georgia" w:hAnsi="Georgia"/>
          <w:i/>
          <w:spacing w:val="4"/>
          <w:w w:val="115"/>
          <w:sz w:val="29"/>
        </w:rPr>
        <w:t xml:space="preserve"> </w:t>
      </w:r>
      <w:r>
        <w:rPr>
          <w:rFonts w:ascii="Georgia" w:hAnsi="Georgia"/>
          <w:i/>
          <w:w w:val="115"/>
          <w:sz w:val="29"/>
        </w:rPr>
        <w:t>DE</w:t>
      </w:r>
      <w:r>
        <w:rPr>
          <w:rFonts w:ascii="Georgia" w:hAnsi="Georgia"/>
          <w:i/>
          <w:spacing w:val="-77"/>
          <w:w w:val="115"/>
          <w:sz w:val="29"/>
        </w:rPr>
        <w:t xml:space="preserve">         </w:t>
      </w:r>
      <w:r>
        <w:rPr>
          <w:rFonts w:ascii="Georgia" w:hAnsi="Georgia"/>
          <w:i/>
          <w:w w:val="115"/>
          <w:sz w:val="29"/>
        </w:rPr>
        <w:t>TELECOMUNICATION</w:t>
      </w:r>
    </w:p>
    <w:p w:rsidR="006A23FE" w:rsidRDefault="006A23FE">
      <w:pPr>
        <w:pStyle w:val="Corpsdetexte"/>
        <w:rPr>
          <w:rFonts w:ascii="Georgia"/>
          <w:i/>
          <w:sz w:val="40"/>
        </w:rPr>
      </w:pPr>
    </w:p>
    <w:p w:rsidR="006A23FE" w:rsidRDefault="00644103">
      <w:pPr>
        <w:pStyle w:val="Corpsdetexte"/>
        <w:spacing w:before="6"/>
        <w:jc w:val="right"/>
        <w:rPr>
          <w:rFonts w:ascii="Georgia"/>
          <w:i/>
          <w:sz w:val="36"/>
          <w:szCs w:val="18"/>
        </w:rPr>
      </w:pPr>
      <w:r>
        <w:rPr>
          <w:rFonts w:ascii="Georgia"/>
          <w:i/>
          <w:sz w:val="36"/>
          <w:szCs w:val="18"/>
        </w:rPr>
        <w:t>FATIMA</w:t>
      </w:r>
    </w:p>
    <w:p w:rsidR="006A23FE" w:rsidRDefault="00644103">
      <w:pPr>
        <w:ind w:left="3375" w:right="3510"/>
        <w:jc w:val="center"/>
        <w:rPr>
          <w:rFonts w:ascii="Georgia"/>
          <w:b/>
          <w:i/>
          <w:sz w:val="29"/>
        </w:rPr>
      </w:pPr>
      <w:r>
        <w:rPr>
          <w:rFonts w:ascii="Georgia"/>
          <w:b/>
          <w:i/>
          <w:sz w:val="29"/>
        </w:rPr>
        <w:t>2022/2023</w:t>
      </w:r>
    </w:p>
    <w:p w:rsidR="006A23FE" w:rsidRDefault="006A23FE">
      <w:pPr>
        <w:jc w:val="center"/>
        <w:rPr>
          <w:rFonts w:ascii="Georgia"/>
          <w:sz w:val="29"/>
        </w:rPr>
        <w:sectPr w:rsidR="006A23FE">
          <w:pgSz w:w="11910" w:h="16840"/>
          <w:pgMar w:top="2920" w:right="480" w:bottom="280" w:left="620" w:header="2189" w:footer="0" w:gutter="0"/>
          <w:cols w:space="720"/>
          <w:docGrid w:linePitch="360"/>
        </w:sectPr>
      </w:pPr>
    </w:p>
    <w:p w:rsidR="006A23FE" w:rsidRDefault="00644103">
      <w:pPr>
        <w:pStyle w:val="Titre1"/>
        <w:ind w:left="796"/>
      </w:pPr>
      <w:r>
        <w:lastRenderedPageBreak/>
        <w:t>Sommaire</w:t>
      </w:r>
    </w:p>
    <w:p w:rsidR="006A23FE" w:rsidRDefault="00644103">
      <w:pPr>
        <w:pStyle w:val="Titre6"/>
        <w:spacing w:before="2" w:line="360" w:lineRule="auto"/>
        <w:ind w:left="796" w:right="7771"/>
        <w:jc w:val="left"/>
      </w:pPr>
      <w:r>
        <w:t>Remerciement</w:t>
      </w:r>
      <w:r>
        <w:rPr>
          <w:spacing w:val="1"/>
        </w:rPr>
        <w:t xml:space="preserve"> </w:t>
      </w:r>
      <w:r>
        <w:t>Dédicaces</w:t>
      </w:r>
      <w:r>
        <w:rPr>
          <w:spacing w:val="1"/>
        </w:rPr>
        <w:t xml:space="preserve"> </w:t>
      </w:r>
      <w:r>
        <w:t>Introduction</w:t>
      </w:r>
      <w:r>
        <w:rPr>
          <w:spacing w:val="-11"/>
        </w:rPr>
        <w:t xml:space="preserve"> </w:t>
      </w:r>
      <w:r>
        <w:t>générale</w:t>
      </w:r>
    </w:p>
    <w:p w:rsidR="006A23FE" w:rsidRDefault="00644103">
      <w:pPr>
        <w:spacing w:line="273" w:lineRule="exact"/>
        <w:ind w:left="796"/>
        <w:rPr>
          <w:b/>
          <w:sz w:val="24"/>
        </w:rPr>
      </w:pPr>
      <w:r>
        <w:rPr>
          <w:b/>
          <w:sz w:val="24"/>
        </w:rPr>
        <w:t>Chapitre</w:t>
      </w:r>
      <w:r>
        <w:rPr>
          <w:b/>
          <w:spacing w:val="-2"/>
          <w:sz w:val="24"/>
        </w:rPr>
        <w:t xml:space="preserve"> </w:t>
      </w:r>
      <w:r>
        <w:rPr>
          <w:b/>
          <w:sz w:val="24"/>
        </w:rPr>
        <w:t>I</w:t>
      </w:r>
      <w:r>
        <w:rPr>
          <w:b/>
          <w:spacing w:val="-1"/>
          <w:sz w:val="24"/>
        </w:rPr>
        <w:t xml:space="preserve"> </w:t>
      </w:r>
      <w:r>
        <w:rPr>
          <w:b/>
          <w:sz w:val="24"/>
        </w:rPr>
        <w:t>: Théories</w:t>
      </w:r>
      <w:r>
        <w:rPr>
          <w:b/>
          <w:spacing w:val="-3"/>
          <w:sz w:val="24"/>
        </w:rPr>
        <w:t xml:space="preserve"> </w:t>
      </w:r>
      <w:r>
        <w:rPr>
          <w:b/>
          <w:sz w:val="24"/>
        </w:rPr>
        <w:t>des</w:t>
      </w:r>
      <w:r>
        <w:rPr>
          <w:b/>
          <w:spacing w:val="-2"/>
          <w:sz w:val="24"/>
        </w:rPr>
        <w:t xml:space="preserve"> </w:t>
      </w:r>
      <w:r>
        <w:rPr>
          <w:b/>
          <w:sz w:val="24"/>
        </w:rPr>
        <w:t>semi-conducteurs</w:t>
      </w:r>
      <w:r>
        <w:rPr>
          <w:b/>
          <w:spacing w:val="-2"/>
          <w:sz w:val="24"/>
        </w:rPr>
        <w:t xml:space="preserve"> </w:t>
      </w:r>
      <w:r>
        <w:rPr>
          <w:b/>
          <w:sz w:val="24"/>
        </w:rPr>
        <w:t>GaN</w:t>
      </w:r>
      <w:r>
        <w:rPr>
          <w:b/>
          <w:spacing w:val="-1"/>
          <w:sz w:val="24"/>
        </w:rPr>
        <w:t xml:space="preserve"> </w:t>
      </w:r>
      <w:r>
        <w:rPr>
          <w:b/>
          <w:sz w:val="24"/>
        </w:rPr>
        <w:t>et</w:t>
      </w:r>
      <w:r>
        <w:rPr>
          <w:b/>
          <w:spacing w:val="1"/>
          <w:sz w:val="24"/>
        </w:rPr>
        <w:t xml:space="preserve"> </w:t>
      </w:r>
      <w:r>
        <w:rPr>
          <w:b/>
          <w:sz w:val="24"/>
        </w:rPr>
        <w:t>GaAs.</w:t>
      </w:r>
    </w:p>
    <w:p w:rsidR="006A23FE" w:rsidRDefault="006A23FE">
      <w:pPr>
        <w:pStyle w:val="Corpsdetexte"/>
        <w:rPr>
          <w:b/>
          <w:sz w:val="26"/>
        </w:rPr>
      </w:pPr>
    </w:p>
    <w:p w:rsidR="006A23FE" w:rsidRDefault="006A23FE">
      <w:pPr>
        <w:pStyle w:val="Corpsdetexte"/>
        <w:spacing w:before="3"/>
        <w:rPr>
          <w:b/>
          <w:sz w:val="22"/>
        </w:rPr>
      </w:pPr>
    </w:p>
    <w:p w:rsidR="006A23FE" w:rsidRDefault="00644103">
      <w:pPr>
        <w:ind w:left="796"/>
        <w:rPr>
          <w:b/>
          <w:sz w:val="24"/>
        </w:rPr>
      </w:pPr>
      <w:r>
        <w:rPr>
          <w:b/>
          <w:sz w:val="24"/>
        </w:rPr>
        <w:t>Partie</w:t>
      </w:r>
      <w:r>
        <w:rPr>
          <w:b/>
          <w:spacing w:val="-1"/>
          <w:sz w:val="24"/>
        </w:rPr>
        <w:t xml:space="preserve"> </w:t>
      </w:r>
      <w:r>
        <w:rPr>
          <w:b/>
          <w:sz w:val="24"/>
        </w:rPr>
        <w:t>I</w:t>
      </w:r>
      <w:r>
        <w:rPr>
          <w:b/>
          <w:spacing w:val="-1"/>
          <w:sz w:val="24"/>
        </w:rPr>
        <w:t xml:space="preserve"> </w:t>
      </w:r>
      <w:r>
        <w:rPr>
          <w:b/>
          <w:sz w:val="24"/>
        </w:rPr>
        <w:t>:</w:t>
      </w:r>
      <w:r>
        <w:rPr>
          <w:b/>
          <w:spacing w:val="2"/>
          <w:sz w:val="24"/>
        </w:rPr>
        <w:t xml:space="preserve"> </w:t>
      </w:r>
      <w:r>
        <w:rPr>
          <w:b/>
          <w:sz w:val="24"/>
        </w:rPr>
        <w:t>Présentations</w:t>
      </w:r>
      <w:r>
        <w:rPr>
          <w:b/>
          <w:spacing w:val="-2"/>
          <w:sz w:val="24"/>
        </w:rPr>
        <w:t xml:space="preserve"> </w:t>
      </w:r>
      <w:r>
        <w:rPr>
          <w:b/>
          <w:sz w:val="24"/>
        </w:rPr>
        <w:t>des</w:t>
      </w:r>
      <w:r>
        <w:rPr>
          <w:b/>
          <w:spacing w:val="-2"/>
          <w:sz w:val="24"/>
        </w:rPr>
        <w:t xml:space="preserve"> </w:t>
      </w:r>
      <w:r>
        <w:rPr>
          <w:b/>
          <w:sz w:val="24"/>
        </w:rPr>
        <w:t>semi-conducteurs</w:t>
      </w:r>
      <w:r>
        <w:rPr>
          <w:b/>
          <w:spacing w:val="-2"/>
          <w:sz w:val="24"/>
        </w:rPr>
        <w:t xml:space="preserve"> </w:t>
      </w:r>
      <w:r>
        <w:rPr>
          <w:b/>
          <w:sz w:val="24"/>
        </w:rPr>
        <w:t>GaN</w:t>
      </w:r>
      <w:r>
        <w:rPr>
          <w:b/>
          <w:spacing w:val="-1"/>
          <w:sz w:val="24"/>
        </w:rPr>
        <w:t xml:space="preserve"> </w:t>
      </w:r>
      <w:r>
        <w:rPr>
          <w:b/>
          <w:sz w:val="24"/>
        </w:rPr>
        <w:t>et</w:t>
      </w:r>
      <w:r>
        <w:rPr>
          <w:b/>
          <w:spacing w:val="1"/>
          <w:sz w:val="24"/>
        </w:rPr>
        <w:t xml:space="preserve"> </w:t>
      </w:r>
      <w:r>
        <w:rPr>
          <w:b/>
          <w:sz w:val="24"/>
        </w:rPr>
        <w:t>GaAs</w:t>
      </w:r>
      <w:r>
        <w:rPr>
          <w:b/>
          <w:spacing w:val="-2"/>
          <w:sz w:val="24"/>
        </w:rPr>
        <w:t xml:space="preserve"> </w:t>
      </w:r>
      <w:r>
        <w:rPr>
          <w:b/>
          <w:sz w:val="24"/>
        </w:rPr>
        <w:t>:</w:t>
      </w:r>
    </w:p>
    <w:p w:rsidR="006A23FE" w:rsidRDefault="006A23FE">
      <w:pPr>
        <w:rPr>
          <w:sz w:val="24"/>
        </w:rPr>
        <w:sectPr w:rsidR="006A23FE">
          <w:headerReference w:type="default" r:id="rId12"/>
          <w:pgSz w:w="11910" w:h="16840"/>
          <w:pgMar w:top="1340" w:right="480" w:bottom="1469" w:left="620" w:header="0" w:footer="0" w:gutter="0"/>
          <w:cols w:space="720"/>
          <w:docGrid w:linePitch="360"/>
        </w:sectPr>
      </w:pPr>
    </w:p>
    <w:p w:rsidR="006A23FE" w:rsidRDefault="00900477">
      <w:pPr>
        <w:pStyle w:val="TM3"/>
        <w:tabs>
          <w:tab w:val="right" w:leader="dot" w:pos="9828"/>
        </w:tabs>
        <w:spacing w:before="132"/>
        <w:ind w:left="796" w:right="320" w:firstLine="0"/>
      </w:pPr>
      <w:hyperlink w:anchor="_TOC_250048" w:history="1">
        <w:r w:rsidR="00644103">
          <w:t>I-1</w:t>
        </w:r>
        <w:r w:rsidR="00644103">
          <w:rPr>
            <w:spacing w:val="-4"/>
          </w:rPr>
          <w:t xml:space="preserve"> </w:t>
        </w:r>
        <w:r w:rsidR="00644103">
          <w:t>Introduction</w:t>
        </w:r>
        <w:r w:rsidR="00644103">
          <w:tab/>
          <w:t>………………………………………………………………………………………..1</w:t>
        </w:r>
      </w:hyperlink>
    </w:p>
    <w:p w:rsidR="006A23FE" w:rsidRDefault="00644103">
      <w:pPr>
        <w:pStyle w:val="TM3"/>
        <w:tabs>
          <w:tab w:val="right" w:leader="dot" w:pos="9856"/>
        </w:tabs>
        <w:ind w:left="796" w:firstLine="0"/>
      </w:pPr>
      <w:r>
        <w:t>I-2-Description</w:t>
      </w:r>
      <w:r>
        <w:rPr>
          <w:spacing w:val="-4"/>
        </w:rPr>
        <w:t xml:space="preserve"> </w:t>
      </w:r>
      <w:r>
        <w:t>théorique et</w:t>
      </w:r>
      <w:r>
        <w:rPr>
          <w:spacing w:val="5"/>
        </w:rPr>
        <w:t xml:space="preserve"> </w:t>
      </w:r>
      <w:r>
        <w:t>expérimentale des</w:t>
      </w:r>
      <w:r>
        <w:rPr>
          <w:spacing w:val="-1"/>
        </w:rPr>
        <w:t xml:space="preserve"> </w:t>
      </w:r>
      <w:r>
        <w:t>composés</w:t>
      </w:r>
      <w:r>
        <w:rPr>
          <w:spacing w:val="-1"/>
        </w:rPr>
        <w:t xml:space="preserve"> </w:t>
      </w:r>
      <w:r>
        <w:t>GaN et</w:t>
      </w:r>
      <w:r>
        <w:rPr>
          <w:spacing w:val="6"/>
        </w:rPr>
        <w:t xml:space="preserve"> </w:t>
      </w:r>
      <w:r>
        <w:t>GaAs</w:t>
      </w:r>
      <w:r>
        <w:tab/>
        <w:t>……………………….....…3</w:t>
      </w:r>
    </w:p>
    <w:p w:rsidR="006A23FE" w:rsidRDefault="00644103">
      <w:pPr>
        <w:pStyle w:val="TM5"/>
        <w:tabs>
          <w:tab w:val="left" w:pos="1403"/>
          <w:tab w:val="right" w:leader="dot" w:pos="9828"/>
        </w:tabs>
        <w:ind w:left="0" w:firstLine="0"/>
      </w:pPr>
      <w:r>
        <w:t xml:space="preserve">                 I-2-1-Arséniure de</w:t>
      </w:r>
      <w:r>
        <w:rPr>
          <w:spacing w:val="1"/>
        </w:rPr>
        <w:t xml:space="preserve"> </w:t>
      </w:r>
      <w:r>
        <w:t>gallium</w:t>
      </w:r>
      <w:r>
        <w:tab/>
        <w:t>………………………………………………………..…………..……3</w:t>
      </w:r>
    </w:p>
    <w:p w:rsidR="006A23FE" w:rsidRDefault="00644103" w:rsidP="00644103">
      <w:pPr>
        <w:pStyle w:val="TM8"/>
        <w:tabs>
          <w:tab w:val="right" w:leader="dot" w:pos="9813"/>
        </w:tabs>
      </w:pPr>
      <w:r>
        <w:t xml:space="preserve">              I-2-1-1-Propriété cristalline</w:t>
      </w:r>
      <w:proofErr w:type="gramStart"/>
      <w:r>
        <w:t>………………………… …………………………..……….……...4</w:t>
      </w:r>
      <w:proofErr w:type="gramEnd"/>
    </w:p>
    <w:p w:rsidR="006A23FE" w:rsidRDefault="00644103">
      <w:pPr>
        <w:pStyle w:val="TM8"/>
        <w:tabs>
          <w:tab w:val="left" w:pos="1845"/>
          <w:tab w:val="right" w:leader="dot" w:pos="9602"/>
        </w:tabs>
        <w:ind w:left="0" w:firstLine="0"/>
      </w:pPr>
      <w:r>
        <w:t xml:space="preserve">                     I-2-1-2- Propriétés</w:t>
      </w:r>
      <w:r>
        <w:rPr>
          <w:spacing w:val="-1"/>
        </w:rPr>
        <w:t xml:space="preserve"> </w:t>
      </w:r>
      <w:r>
        <w:t>optique</w:t>
      </w:r>
      <w:r>
        <w:tab/>
        <w:t>…………………………………....................………………………4</w:t>
      </w:r>
    </w:p>
    <w:p w:rsidR="006A23FE" w:rsidRDefault="00644103">
      <w:pPr>
        <w:pStyle w:val="TM1"/>
        <w:tabs>
          <w:tab w:val="right" w:leader="dot" w:pos="8917"/>
        </w:tabs>
        <w:ind w:firstLine="917"/>
      </w:pPr>
      <w:r>
        <w:t xml:space="preserve">  I-2-1-3</w:t>
      </w:r>
      <w:r>
        <w:rPr>
          <w:spacing w:val="-3"/>
        </w:rPr>
        <w:t xml:space="preserve"> </w:t>
      </w:r>
      <w:r>
        <w:t>Propriétés</w:t>
      </w:r>
      <w:r>
        <w:rPr>
          <w:spacing w:val="-1"/>
        </w:rPr>
        <w:t xml:space="preserve"> </w:t>
      </w:r>
      <w:r>
        <w:t>électriques…………………………………………………………………....5</w:t>
      </w:r>
    </w:p>
    <w:p w:rsidR="006A23FE" w:rsidRDefault="00644103">
      <w:pPr>
        <w:pStyle w:val="TM6"/>
        <w:tabs>
          <w:tab w:val="left" w:pos="1580"/>
          <w:tab w:val="right" w:leader="dot" w:pos="9855"/>
        </w:tabs>
      </w:pPr>
      <w:r>
        <w:t xml:space="preserve">I-2-2- </w:t>
      </w:r>
      <w:hyperlink w:anchor="_TOC_250047" w:history="1">
        <w:r>
          <w:t>Nitrure gallium</w:t>
        </w:r>
        <w:r>
          <w:tab/>
          <w:t>……………………………………………………………………………....5</w:t>
        </w:r>
      </w:hyperlink>
    </w:p>
    <w:p w:rsidR="006A23FE" w:rsidRDefault="00900477">
      <w:pPr>
        <w:pStyle w:val="TM7"/>
        <w:numPr>
          <w:ilvl w:val="3"/>
          <w:numId w:val="1"/>
        </w:numPr>
        <w:tabs>
          <w:tab w:val="left" w:pos="1839"/>
          <w:tab w:val="right" w:leader="dot" w:pos="9769"/>
        </w:tabs>
        <w:ind w:hanging="741"/>
      </w:pPr>
      <w:hyperlink w:anchor="_TOC_250046" w:history="1">
        <w:r w:rsidR="00644103">
          <w:t>Propriétés</w:t>
        </w:r>
        <w:r w:rsidR="00644103">
          <w:rPr>
            <w:spacing w:val="-2"/>
          </w:rPr>
          <w:t xml:space="preserve"> </w:t>
        </w:r>
        <w:r w:rsidR="00644103">
          <w:t>cristalline…………………………………………………………………...5</w:t>
        </w:r>
      </w:hyperlink>
    </w:p>
    <w:p w:rsidR="006A23FE" w:rsidRDefault="00644103">
      <w:pPr>
        <w:pStyle w:val="TM7"/>
        <w:numPr>
          <w:ilvl w:val="3"/>
          <w:numId w:val="1"/>
        </w:numPr>
        <w:tabs>
          <w:tab w:val="left" w:pos="1839"/>
          <w:tab w:val="right" w:leader="dot" w:pos="9784"/>
        </w:tabs>
        <w:ind w:hanging="741"/>
      </w:pPr>
      <w:r>
        <w:t>Propriété électrique</w:t>
      </w:r>
      <w:r>
        <w:tab/>
        <w:t>………………………………….…………………….………..…6</w:t>
      </w:r>
    </w:p>
    <w:p w:rsidR="006A23FE" w:rsidRDefault="00644103">
      <w:pPr>
        <w:tabs>
          <w:tab w:val="left" w:pos="2400"/>
          <w:tab w:val="right" w:leader="dot" w:pos="9875"/>
        </w:tabs>
        <w:spacing w:before="142"/>
        <w:rPr>
          <w:sz w:val="24"/>
        </w:rPr>
      </w:pPr>
      <w:r>
        <w:t xml:space="preserve">                             I-2-2-2-1  </w:t>
      </w:r>
      <w:hyperlink w:anchor="_TOC_250045" w:history="1">
        <w:r>
          <w:rPr>
            <w:sz w:val="24"/>
          </w:rPr>
          <w:t>Largeur</w:t>
        </w:r>
        <w:r>
          <w:rPr>
            <w:spacing w:val="2"/>
            <w:sz w:val="24"/>
          </w:rPr>
          <w:t xml:space="preserve"> </w:t>
        </w:r>
        <w:r>
          <w:rPr>
            <w:sz w:val="24"/>
          </w:rPr>
          <w:t>bande</w:t>
        </w:r>
        <w:r>
          <w:rPr>
            <w:spacing w:val="6"/>
            <w:sz w:val="24"/>
          </w:rPr>
          <w:t xml:space="preserve"> </w:t>
        </w:r>
        <w:r>
          <w:rPr>
            <w:sz w:val="24"/>
          </w:rPr>
          <w:t>interdite ................................................................................ ……..6</w:t>
        </w:r>
      </w:hyperlink>
    </w:p>
    <w:p w:rsidR="006A23FE" w:rsidRDefault="00644103">
      <w:pPr>
        <w:pStyle w:val="TM7"/>
        <w:tabs>
          <w:tab w:val="left" w:pos="1781"/>
          <w:tab w:val="right" w:leader="dot" w:pos="9842"/>
        </w:tabs>
        <w:ind w:left="1418" w:firstLine="0"/>
      </w:pPr>
      <w:r>
        <w:t xml:space="preserve">I-2-2-3 </w:t>
      </w:r>
      <w:hyperlink w:anchor="_TOC_250044" w:history="1">
        <w:r>
          <w:t>Les</w:t>
        </w:r>
        <w:r>
          <w:rPr>
            <w:spacing w:val="-2"/>
          </w:rPr>
          <w:t xml:space="preserve"> </w:t>
        </w:r>
        <w:r>
          <w:t>propriétés</w:t>
        </w:r>
        <w:r>
          <w:rPr>
            <w:spacing w:val="-1"/>
          </w:rPr>
          <w:t xml:space="preserve"> </w:t>
        </w:r>
        <w:r>
          <w:t>optiques</w:t>
        </w:r>
        <w:r>
          <w:tab/>
          <w:t>…………………………………………………….…………7</w:t>
        </w:r>
      </w:hyperlink>
    </w:p>
    <w:p w:rsidR="006A23FE" w:rsidRDefault="00644103">
      <w:pPr>
        <w:pStyle w:val="TM3"/>
        <w:tabs>
          <w:tab w:val="left" w:pos="1276"/>
          <w:tab w:val="right" w:leader="dot" w:pos="9794"/>
        </w:tabs>
        <w:spacing w:before="141"/>
      </w:pPr>
      <w:r>
        <w:t>I-</w:t>
      </w:r>
      <w:hyperlink w:anchor="_TOC_250043" w:history="1">
        <w:r>
          <w:t>3</w:t>
        </w:r>
        <w:r>
          <w:rPr>
            <w:spacing w:val="-4"/>
          </w:rPr>
          <w:t xml:space="preserve">  </w:t>
        </w:r>
        <w:r>
          <w:t>Intérêt</w:t>
        </w:r>
        <w:r>
          <w:rPr>
            <w:spacing w:val="2"/>
          </w:rPr>
          <w:t xml:space="preserve"> </w:t>
        </w:r>
        <w:r>
          <w:t>des</w:t>
        </w:r>
        <w:r>
          <w:rPr>
            <w:spacing w:val="2"/>
          </w:rPr>
          <w:t xml:space="preserve"> </w:t>
        </w:r>
        <w:r>
          <w:t>semi-conducteurs</w:t>
        </w:r>
        <w:r>
          <w:rPr>
            <w:spacing w:val="1"/>
          </w:rPr>
          <w:t xml:space="preserve"> </w:t>
        </w:r>
        <w:r>
          <w:t>III-V………………………………………………………………8</w:t>
        </w:r>
      </w:hyperlink>
    </w:p>
    <w:p w:rsidR="006A23FE" w:rsidRDefault="00644103" w:rsidP="009A443C">
      <w:pPr>
        <w:pStyle w:val="TM3"/>
        <w:tabs>
          <w:tab w:val="left" w:pos="1142"/>
          <w:tab w:val="right" w:leader="dot" w:pos="9847"/>
        </w:tabs>
        <w:spacing w:before="138"/>
      </w:pPr>
      <w:r>
        <w:t xml:space="preserve">I-4 </w:t>
      </w:r>
      <w:hyperlink w:anchor="_TOC_250042" w:history="1">
        <w:r>
          <w:t>Propriétés</w:t>
        </w:r>
        <w:r>
          <w:rPr>
            <w:spacing w:val="-1"/>
          </w:rPr>
          <w:t xml:space="preserve"> </w:t>
        </w:r>
        <w:r>
          <w:t>électroniques et</w:t>
        </w:r>
        <w:r>
          <w:rPr>
            <w:spacing w:val="1"/>
          </w:rPr>
          <w:t xml:space="preserve"> </w:t>
        </w:r>
        <w:r>
          <w:t>optique</w:t>
        </w:r>
        <w:r>
          <w:rPr>
            <w:spacing w:val="1"/>
          </w:rPr>
          <w:t xml:space="preserve"> </w:t>
        </w:r>
        <w:r>
          <w:t>des</w:t>
        </w:r>
        <w:r>
          <w:rPr>
            <w:spacing w:val="-1"/>
          </w:rPr>
          <w:t xml:space="preserve"> </w:t>
        </w:r>
        <w:r>
          <w:t>semi-conducteurs</w:t>
        </w:r>
        <w:r>
          <w:tab/>
          <w:t>..............................................................</w:t>
        </w:r>
        <w:r w:rsidR="009A443C">
          <w:t>9</w:t>
        </w:r>
      </w:hyperlink>
    </w:p>
    <w:p w:rsidR="006A23FE" w:rsidRDefault="00644103" w:rsidP="0076743A">
      <w:pPr>
        <w:pStyle w:val="TM3"/>
        <w:tabs>
          <w:tab w:val="left" w:pos="993"/>
          <w:tab w:val="right" w:leader="dot" w:pos="9852"/>
        </w:tabs>
        <w:spacing w:before="136"/>
        <w:ind w:left="795" w:firstLine="0"/>
      </w:pPr>
      <w:r>
        <w:t xml:space="preserve">I-5 </w:t>
      </w:r>
      <w:hyperlink w:anchor="_TOC_250041" w:history="1">
        <w:r>
          <w:t>Effets</w:t>
        </w:r>
        <w:r>
          <w:rPr>
            <w:spacing w:val="-2"/>
          </w:rPr>
          <w:t xml:space="preserve"> </w:t>
        </w:r>
        <w:r>
          <w:t>des</w:t>
        </w:r>
        <w:r>
          <w:rPr>
            <w:spacing w:val="-1"/>
          </w:rPr>
          <w:t xml:space="preserve"> </w:t>
        </w:r>
        <w:r>
          <w:t>contraintes</w:t>
        </w:r>
        <w:r>
          <w:rPr>
            <w:spacing w:val="60"/>
          </w:rPr>
          <w:t xml:space="preserve"> </w:t>
        </w:r>
        <w:r>
          <w:t>extérieurs</w:t>
        </w:r>
        <w:r>
          <w:rPr>
            <w:spacing w:val="-1"/>
          </w:rPr>
          <w:t xml:space="preserve"> </w:t>
        </w:r>
        <w:r>
          <w:t>sur</w:t>
        </w:r>
        <w:r>
          <w:rPr>
            <w:spacing w:val="7"/>
          </w:rPr>
          <w:t xml:space="preserve"> </w:t>
        </w:r>
        <w:r>
          <w:t>les</w:t>
        </w:r>
        <w:r>
          <w:rPr>
            <w:spacing w:val="-1"/>
          </w:rPr>
          <w:t xml:space="preserve"> </w:t>
        </w:r>
        <w:r>
          <w:t>composés</w:t>
        </w:r>
        <w:r>
          <w:tab/>
        </w:r>
        <w:proofErr w:type="gramStart"/>
        <w:r>
          <w:t>………………………………………..….…</w:t>
        </w:r>
        <w:proofErr w:type="gramEnd"/>
        <w:r w:rsidR="0076743A">
          <w:t>9</w:t>
        </w:r>
      </w:hyperlink>
    </w:p>
    <w:p w:rsidR="006A23FE" w:rsidRDefault="00644103" w:rsidP="0076743A">
      <w:pPr>
        <w:pStyle w:val="TM8"/>
        <w:tabs>
          <w:tab w:val="left" w:pos="1700"/>
          <w:tab w:val="right" w:leader="dot" w:pos="9751"/>
        </w:tabs>
        <w:ind w:left="1160" w:firstLine="0"/>
      </w:pPr>
      <w:r>
        <w:t>I-5-1</w:t>
      </w:r>
      <w:hyperlink w:anchor="_TOC_250040" w:history="1">
        <w:r>
          <w:t>Effet</w:t>
        </w:r>
        <w:r>
          <w:rPr>
            <w:spacing w:val="6"/>
          </w:rPr>
          <w:t xml:space="preserve"> </w:t>
        </w:r>
        <w:r>
          <w:t>de la</w:t>
        </w:r>
        <w:r>
          <w:rPr>
            <w:spacing w:val="1"/>
          </w:rPr>
          <w:t xml:space="preserve"> </w:t>
        </w:r>
        <w:r>
          <w:t>température sur</w:t>
        </w:r>
        <w:r>
          <w:rPr>
            <w:spacing w:val="3"/>
          </w:rPr>
          <w:t xml:space="preserve"> </w:t>
        </w:r>
        <w:r>
          <w:t>GaN et</w:t>
        </w:r>
        <w:r>
          <w:rPr>
            <w:spacing w:val="2"/>
          </w:rPr>
          <w:t xml:space="preserve"> </w:t>
        </w:r>
        <w:r>
          <w:t>GaAs</w:t>
        </w:r>
        <w:r>
          <w:tab/>
        </w:r>
        <w:proofErr w:type="gramStart"/>
        <w:r>
          <w:t>………………………………………</w:t>
        </w:r>
        <w:r w:rsidR="0076743A">
          <w:t>.</w:t>
        </w:r>
        <w:r>
          <w:t>….……...</w:t>
        </w:r>
        <w:proofErr w:type="gramEnd"/>
        <w:r w:rsidR="0076743A">
          <w:t>9</w:t>
        </w:r>
      </w:hyperlink>
    </w:p>
    <w:p w:rsidR="006A23FE" w:rsidRDefault="00644103" w:rsidP="0076743A">
      <w:pPr>
        <w:tabs>
          <w:tab w:val="left" w:pos="1701"/>
          <w:tab w:val="right" w:leader="dot" w:pos="9736"/>
        </w:tabs>
        <w:spacing w:before="142"/>
        <w:ind w:left="1160"/>
        <w:rPr>
          <w:sz w:val="24"/>
        </w:rPr>
      </w:pPr>
      <w:r>
        <w:t>I-5-2</w:t>
      </w:r>
      <w:hyperlink w:anchor="_TOC_250039" w:history="1">
        <w:r>
          <w:rPr>
            <w:sz w:val="24"/>
          </w:rPr>
          <w:t>Effets</w:t>
        </w:r>
        <w:r>
          <w:rPr>
            <w:spacing w:val="-2"/>
            <w:sz w:val="24"/>
          </w:rPr>
          <w:t xml:space="preserve"> </w:t>
        </w:r>
        <w:r>
          <w:rPr>
            <w:sz w:val="24"/>
          </w:rPr>
          <w:t>de</w:t>
        </w:r>
        <w:r>
          <w:rPr>
            <w:spacing w:val="6"/>
            <w:sz w:val="24"/>
          </w:rPr>
          <w:t xml:space="preserve"> </w:t>
        </w:r>
        <w:r>
          <w:rPr>
            <w:sz w:val="24"/>
          </w:rPr>
          <w:t>la pression</w:t>
        </w:r>
        <w:r>
          <w:rPr>
            <w:spacing w:val="-3"/>
            <w:sz w:val="24"/>
          </w:rPr>
          <w:t xml:space="preserve"> </w:t>
        </w:r>
        <w:r>
          <w:rPr>
            <w:sz w:val="24"/>
          </w:rPr>
          <w:t>sur</w:t>
        </w:r>
        <w:r>
          <w:rPr>
            <w:spacing w:val="2"/>
            <w:sz w:val="24"/>
          </w:rPr>
          <w:t xml:space="preserve"> </w:t>
        </w:r>
        <w:r>
          <w:rPr>
            <w:sz w:val="24"/>
          </w:rPr>
          <w:t>GaN</w:t>
        </w:r>
        <w:r>
          <w:rPr>
            <w:spacing w:val="1"/>
            <w:sz w:val="24"/>
          </w:rPr>
          <w:t xml:space="preserve"> </w:t>
        </w:r>
        <w:r>
          <w:rPr>
            <w:sz w:val="24"/>
          </w:rPr>
          <w:t>et</w:t>
        </w:r>
        <w:r>
          <w:rPr>
            <w:spacing w:val="6"/>
            <w:sz w:val="24"/>
          </w:rPr>
          <w:t xml:space="preserve"> </w:t>
        </w:r>
        <w:r>
          <w:rPr>
            <w:sz w:val="24"/>
          </w:rPr>
          <w:t>GaAs</w:t>
        </w:r>
        <w:r>
          <w:rPr>
            <w:sz w:val="24"/>
          </w:rPr>
          <w:tab/>
        </w:r>
        <w:proofErr w:type="gramStart"/>
        <w:r>
          <w:rPr>
            <w:sz w:val="24"/>
          </w:rPr>
          <w:t>………………………………………..…………</w:t>
        </w:r>
        <w:proofErr w:type="gramEnd"/>
        <w:r>
          <w:rPr>
            <w:sz w:val="24"/>
          </w:rPr>
          <w:t>..1</w:t>
        </w:r>
        <w:r w:rsidR="0076743A">
          <w:rPr>
            <w:sz w:val="24"/>
          </w:rPr>
          <w:t>0</w:t>
        </w:r>
      </w:hyperlink>
    </w:p>
    <w:p w:rsidR="006A23FE" w:rsidRDefault="00644103" w:rsidP="0076743A">
      <w:pPr>
        <w:tabs>
          <w:tab w:val="left" w:pos="1701"/>
          <w:tab w:val="right" w:leader="dot" w:pos="9761"/>
        </w:tabs>
        <w:spacing w:before="137"/>
        <w:ind w:left="1160"/>
        <w:rPr>
          <w:sz w:val="24"/>
        </w:rPr>
      </w:pPr>
      <w:r>
        <w:t>I-5-3</w:t>
      </w:r>
      <w:hyperlink w:anchor="_TOC_250038" w:history="1">
        <w:r>
          <w:rPr>
            <w:sz w:val="24"/>
          </w:rPr>
          <w:t>Effets</w:t>
        </w:r>
        <w:r>
          <w:rPr>
            <w:spacing w:val="-2"/>
            <w:sz w:val="24"/>
          </w:rPr>
          <w:t xml:space="preserve"> </w:t>
        </w:r>
        <w:r>
          <w:rPr>
            <w:sz w:val="24"/>
          </w:rPr>
          <w:t>de</w:t>
        </w:r>
        <w:r>
          <w:rPr>
            <w:spacing w:val="1"/>
            <w:sz w:val="24"/>
          </w:rPr>
          <w:t xml:space="preserve"> </w:t>
        </w:r>
        <w:r>
          <w:rPr>
            <w:sz w:val="24"/>
          </w:rPr>
          <w:t>dopage</w:t>
        </w:r>
        <w:r>
          <w:rPr>
            <w:spacing w:val="1"/>
            <w:sz w:val="24"/>
          </w:rPr>
          <w:t xml:space="preserve"> </w:t>
        </w:r>
        <w:r>
          <w:rPr>
            <w:sz w:val="24"/>
          </w:rPr>
          <w:t>sur</w:t>
        </w:r>
        <w:r>
          <w:rPr>
            <w:spacing w:val="-2"/>
            <w:sz w:val="24"/>
          </w:rPr>
          <w:t xml:space="preserve"> </w:t>
        </w:r>
        <w:r>
          <w:rPr>
            <w:sz w:val="24"/>
          </w:rPr>
          <w:t>GaN</w:t>
        </w:r>
        <w:r>
          <w:rPr>
            <w:spacing w:val="1"/>
            <w:sz w:val="24"/>
          </w:rPr>
          <w:t xml:space="preserve"> </w:t>
        </w:r>
        <w:r>
          <w:rPr>
            <w:sz w:val="24"/>
          </w:rPr>
          <w:t>ET</w:t>
        </w:r>
        <w:r>
          <w:rPr>
            <w:spacing w:val="4"/>
            <w:sz w:val="24"/>
          </w:rPr>
          <w:t xml:space="preserve"> </w:t>
        </w:r>
        <w:r>
          <w:rPr>
            <w:sz w:val="24"/>
          </w:rPr>
          <w:t>GaAs</w:t>
        </w:r>
        <w:r>
          <w:rPr>
            <w:sz w:val="24"/>
          </w:rPr>
          <w:tab/>
        </w:r>
        <w:proofErr w:type="gramStart"/>
        <w:r>
          <w:rPr>
            <w:sz w:val="24"/>
          </w:rPr>
          <w:t>………………………………………………..……</w:t>
        </w:r>
        <w:proofErr w:type="gramEnd"/>
        <w:r>
          <w:rPr>
            <w:sz w:val="24"/>
          </w:rPr>
          <w:t>..1</w:t>
        </w:r>
        <w:r w:rsidR="0076743A">
          <w:rPr>
            <w:sz w:val="24"/>
          </w:rPr>
          <w:t>0</w:t>
        </w:r>
      </w:hyperlink>
    </w:p>
    <w:p w:rsidR="006A23FE" w:rsidRDefault="00644103" w:rsidP="0076743A">
      <w:pPr>
        <w:pStyle w:val="TM3"/>
        <w:tabs>
          <w:tab w:val="left" w:pos="1142"/>
          <w:tab w:val="right" w:leader="dot" w:pos="9737"/>
        </w:tabs>
        <w:ind w:left="795" w:firstLine="0"/>
      </w:pPr>
      <w:r>
        <w:t xml:space="preserve">I-6 </w:t>
      </w:r>
      <w:hyperlink w:anchor="_TOC_250037" w:history="1">
        <w:r>
          <w:t>L’intérêt</w:t>
        </w:r>
        <w:r>
          <w:rPr>
            <w:spacing w:val="-3"/>
          </w:rPr>
          <w:t xml:space="preserve"> </w:t>
        </w:r>
        <w:r>
          <w:t>technologique</w:t>
        </w:r>
        <w:r>
          <w:rPr>
            <w:spacing w:val="1"/>
          </w:rPr>
          <w:t xml:space="preserve"> </w:t>
        </w:r>
        <w:r>
          <w:t>de</w:t>
        </w:r>
        <w:r>
          <w:rPr>
            <w:spacing w:val="1"/>
          </w:rPr>
          <w:t xml:space="preserve"> </w:t>
        </w:r>
        <w:r>
          <w:t>ces</w:t>
        </w:r>
        <w:r>
          <w:rPr>
            <w:spacing w:val="-2"/>
          </w:rPr>
          <w:t xml:space="preserve"> </w:t>
        </w:r>
        <w:r>
          <w:t>composés</w:t>
        </w:r>
        <w:r>
          <w:tab/>
          <w:t>.....................................................................................1</w:t>
        </w:r>
        <w:r w:rsidR="0076743A">
          <w:t>1</w:t>
        </w:r>
      </w:hyperlink>
    </w:p>
    <w:p w:rsidR="006A23FE" w:rsidRDefault="00644103" w:rsidP="0076743A">
      <w:pPr>
        <w:pStyle w:val="TM3"/>
        <w:tabs>
          <w:tab w:val="left" w:pos="1142"/>
          <w:tab w:val="right" w:leader="dot" w:pos="9780"/>
        </w:tabs>
        <w:ind w:left="795" w:firstLine="0"/>
      </w:pPr>
      <w:r>
        <w:t>I-7 Les</w:t>
      </w:r>
      <w:r>
        <w:rPr>
          <w:spacing w:val="-1"/>
        </w:rPr>
        <w:t xml:space="preserve"> </w:t>
      </w:r>
      <w:r>
        <w:t>composés</w:t>
      </w:r>
      <w:r>
        <w:rPr>
          <w:spacing w:val="-1"/>
        </w:rPr>
        <w:t xml:space="preserve"> </w:t>
      </w:r>
      <w:r>
        <w:t>binaires,</w:t>
      </w:r>
      <w:r>
        <w:rPr>
          <w:spacing w:val="3"/>
        </w:rPr>
        <w:t xml:space="preserve"> </w:t>
      </w:r>
      <w:r>
        <w:t>ternaires</w:t>
      </w:r>
      <w:r>
        <w:rPr>
          <w:spacing w:val="-1"/>
        </w:rPr>
        <w:t xml:space="preserve"> </w:t>
      </w:r>
      <w:r>
        <w:t>et</w:t>
      </w:r>
      <w:r>
        <w:rPr>
          <w:spacing w:val="6"/>
        </w:rPr>
        <w:t xml:space="preserve"> </w:t>
      </w:r>
      <w:r>
        <w:t>quaternaires</w:t>
      </w:r>
      <w:r>
        <w:rPr>
          <w:spacing w:val="-1"/>
        </w:rPr>
        <w:t xml:space="preserve"> </w:t>
      </w:r>
      <w:r>
        <w:t>des</w:t>
      </w:r>
      <w:r>
        <w:rPr>
          <w:spacing w:val="-1"/>
        </w:rPr>
        <w:t xml:space="preserve"> </w:t>
      </w:r>
      <w:r>
        <w:t>semi-conducteurs</w:t>
      </w:r>
      <w:r>
        <w:tab/>
        <w:t>…………………..……1</w:t>
      </w:r>
      <w:r w:rsidR="0076743A">
        <w:t>1</w:t>
      </w:r>
    </w:p>
    <w:p w:rsidR="006A23FE" w:rsidRDefault="00644103">
      <w:pPr>
        <w:tabs>
          <w:tab w:val="right" w:leader="dot" w:pos="9621"/>
        </w:tabs>
        <w:spacing w:before="141"/>
        <w:ind w:left="1281"/>
        <w:rPr>
          <w:sz w:val="24"/>
        </w:rPr>
      </w:pPr>
      <w:r>
        <w:rPr>
          <w:sz w:val="24"/>
        </w:rPr>
        <w:t>I-7-1Alliages</w:t>
      </w:r>
      <w:r>
        <w:rPr>
          <w:spacing w:val="61"/>
          <w:sz w:val="24"/>
        </w:rPr>
        <w:t xml:space="preserve"> </w:t>
      </w:r>
      <w:r>
        <w:rPr>
          <w:sz w:val="24"/>
        </w:rPr>
        <w:t>binaires</w:t>
      </w:r>
      <w:r>
        <w:rPr>
          <w:sz w:val="24"/>
        </w:rPr>
        <w:tab/>
      </w:r>
      <w:proofErr w:type="gramStart"/>
      <w:r>
        <w:rPr>
          <w:sz w:val="24"/>
        </w:rPr>
        <w:t>……………………………………....................………………….…..</w:t>
      </w:r>
      <w:proofErr w:type="gramEnd"/>
      <w:r>
        <w:rPr>
          <w:sz w:val="24"/>
        </w:rPr>
        <w:t>12</w:t>
      </w:r>
    </w:p>
    <w:p w:rsidR="006A23FE" w:rsidRDefault="00900477">
      <w:pPr>
        <w:numPr>
          <w:ilvl w:val="2"/>
          <w:numId w:val="3"/>
        </w:numPr>
        <w:tabs>
          <w:tab w:val="left" w:pos="1843"/>
          <w:tab w:val="right" w:leader="dot" w:pos="9746"/>
        </w:tabs>
        <w:spacing w:before="138"/>
        <w:ind w:left="1701" w:hanging="425"/>
        <w:rPr>
          <w:sz w:val="24"/>
        </w:rPr>
      </w:pPr>
      <w:hyperlink w:anchor="_TOC_250036" w:history="1">
        <w:r w:rsidR="00644103">
          <w:rPr>
            <w:sz w:val="24"/>
          </w:rPr>
          <w:t>Alliages</w:t>
        </w:r>
        <w:r w:rsidR="00644103">
          <w:rPr>
            <w:spacing w:val="-2"/>
            <w:sz w:val="24"/>
          </w:rPr>
          <w:t xml:space="preserve"> </w:t>
        </w:r>
        <w:r w:rsidR="00644103">
          <w:rPr>
            <w:sz w:val="24"/>
          </w:rPr>
          <w:t>ternaires</w:t>
        </w:r>
        <w:r w:rsidR="00644103">
          <w:rPr>
            <w:sz w:val="24"/>
          </w:rPr>
          <w:tab/>
          <w:t>……………………………………………………………….……….12</w:t>
        </w:r>
      </w:hyperlink>
    </w:p>
    <w:p w:rsidR="006A23FE" w:rsidRDefault="00900477">
      <w:pPr>
        <w:numPr>
          <w:ilvl w:val="2"/>
          <w:numId w:val="3"/>
        </w:numPr>
        <w:tabs>
          <w:tab w:val="left" w:pos="1843"/>
          <w:tab w:val="right" w:leader="dot" w:pos="9851"/>
        </w:tabs>
        <w:spacing w:before="136" w:after="240"/>
        <w:ind w:left="1985" w:hanging="725"/>
        <w:rPr>
          <w:sz w:val="24"/>
        </w:rPr>
      </w:pPr>
      <w:hyperlink w:anchor="_TOC_250035" w:history="1">
        <w:r w:rsidR="00644103">
          <w:rPr>
            <w:sz w:val="24"/>
          </w:rPr>
          <w:t>Alliages</w:t>
        </w:r>
        <w:r w:rsidR="00644103">
          <w:rPr>
            <w:spacing w:val="-2"/>
            <w:sz w:val="24"/>
          </w:rPr>
          <w:t xml:space="preserve"> </w:t>
        </w:r>
        <w:r w:rsidR="00644103">
          <w:rPr>
            <w:sz w:val="24"/>
          </w:rPr>
          <w:t>quaternaires</w:t>
        </w:r>
        <w:proofErr w:type="gramStart"/>
        <w:r w:rsidR="00644103">
          <w:rPr>
            <w:sz w:val="24"/>
          </w:rPr>
          <w:t>………………………………………………………..…...............</w:t>
        </w:r>
        <w:proofErr w:type="gramEnd"/>
        <w:r w:rsidR="00644103">
          <w:rPr>
            <w:sz w:val="24"/>
          </w:rPr>
          <w:t>12</w:t>
        </w:r>
      </w:hyperlink>
    </w:p>
    <w:p w:rsidR="006A23FE" w:rsidRDefault="00900477" w:rsidP="0076743A">
      <w:pPr>
        <w:pStyle w:val="TM3"/>
        <w:numPr>
          <w:ilvl w:val="1"/>
          <w:numId w:val="3"/>
        </w:numPr>
        <w:tabs>
          <w:tab w:val="left" w:pos="1142"/>
          <w:tab w:val="right" w:leader="dot" w:pos="9837"/>
        </w:tabs>
        <w:spacing w:before="70"/>
      </w:pPr>
      <w:hyperlink w:anchor="_TOC_250034" w:history="1">
        <w:r w:rsidR="00644103">
          <w:t>Les</w:t>
        </w:r>
        <w:r w:rsidR="00644103">
          <w:rPr>
            <w:spacing w:val="-2"/>
          </w:rPr>
          <w:t xml:space="preserve"> </w:t>
        </w:r>
        <w:r w:rsidR="00644103">
          <w:t>applications</w:t>
        </w:r>
        <w:r w:rsidR="00644103">
          <w:rPr>
            <w:spacing w:val="-1"/>
          </w:rPr>
          <w:t xml:space="preserve"> </w:t>
        </w:r>
        <w:r w:rsidR="00644103">
          <w:t>des</w:t>
        </w:r>
        <w:r w:rsidR="00644103">
          <w:rPr>
            <w:spacing w:val="-1"/>
          </w:rPr>
          <w:t xml:space="preserve"> </w:t>
        </w:r>
        <w:r w:rsidR="00644103">
          <w:t>alliages</w:t>
        </w:r>
        <w:r w:rsidR="00644103">
          <w:rPr>
            <w:spacing w:val="-2"/>
          </w:rPr>
          <w:t xml:space="preserve"> </w:t>
        </w:r>
        <w:r w:rsidR="00644103">
          <w:t>de</w:t>
        </w:r>
        <w:r w:rsidR="00644103">
          <w:rPr>
            <w:spacing w:val="1"/>
          </w:rPr>
          <w:t xml:space="preserve"> </w:t>
        </w:r>
        <w:r w:rsidR="0076743A">
          <w:t>GaN</w:t>
        </w:r>
        <w:proofErr w:type="gramStart"/>
        <w:r w:rsidR="0076743A">
          <w:t>…………………………………………..…</w:t>
        </w:r>
        <w:r w:rsidR="00644103">
          <w:t>…</w:t>
        </w:r>
        <w:proofErr w:type="gramEnd"/>
        <w:r w:rsidR="00644103">
          <w:t>..1</w:t>
        </w:r>
        <w:r w:rsidR="0076743A">
          <w:t>3</w:t>
        </w:r>
      </w:hyperlink>
    </w:p>
    <w:p w:rsidR="006A23FE" w:rsidRDefault="00644103">
      <w:pPr>
        <w:pStyle w:val="TM4"/>
      </w:pPr>
      <w:r>
        <w:t>Partie</w:t>
      </w:r>
      <w:r>
        <w:rPr>
          <w:spacing w:val="-2"/>
        </w:rPr>
        <w:t xml:space="preserve"> </w:t>
      </w:r>
      <w:r>
        <w:t>II</w:t>
      </w:r>
      <w:r>
        <w:rPr>
          <w:spacing w:val="-2"/>
        </w:rPr>
        <w:t xml:space="preserve"> </w:t>
      </w:r>
      <w:r>
        <w:t>:</w:t>
      </w:r>
      <w:r>
        <w:rPr>
          <w:spacing w:val="1"/>
        </w:rPr>
        <w:t xml:space="preserve"> </w:t>
      </w:r>
      <w:r>
        <w:t>Généralités</w:t>
      </w:r>
      <w:r>
        <w:rPr>
          <w:spacing w:val="-2"/>
        </w:rPr>
        <w:t xml:space="preserve"> </w:t>
      </w:r>
      <w:r>
        <w:t>sur</w:t>
      </w:r>
      <w:r>
        <w:rPr>
          <w:spacing w:val="-6"/>
        </w:rPr>
        <w:t xml:space="preserve"> </w:t>
      </w:r>
      <w:r>
        <w:t>les</w:t>
      </w:r>
      <w:r>
        <w:rPr>
          <w:spacing w:val="-3"/>
        </w:rPr>
        <w:t xml:space="preserve"> </w:t>
      </w:r>
      <w:r>
        <w:t>photodiodes</w:t>
      </w:r>
      <w:r>
        <w:rPr>
          <w:spacing w:val="4"/>
        </w:rPr>
        <w:t xml:space="preserve"> </w:t>
      </w:r>
      <w:r>
        <w:t>:</w:t>
      </w:r>
    </w:p>
    <w:p w:rsidR="006A23FE" w:rsidRDefault="00900477" w:rsidP="0076743A">
      <w:pPr>
        <w:pStyle w:val="TM3"/>
        <w:numPr>
          <w:ilvl w:val="1"/>
          <w:numId w:val="4"/>
        </w:numPr>
        <w:tabs>
          <w:tab w:val="left" w:pos="1219"/>
          <w:tab w:val="right" w:leader="dot" w:pos="9842"/>
        </w:tabs>
        <w:spacing w:before="132"/>
      </w:pPr>
      <w:hyperlink w:anchor="_TOC_250033" w:history="1">
        <w:r w:rsidR="00644103">
          <w:t>Introduction</w:t>
        </w:r>
        <w:r w:rsidR="00644103">
          <w:tab/>
          <w:t>……………………………………………………………………………………..1</w:t>
        </w:r>
        <w:r w:rsidR="0076743A">
          <w:t>6</w:t>
        </w:r>
      </w:hyperlink>
    </w:p>
    <w:p w:rsidR="006A23FE" w:rsidRDefault="00900477" w:rsidP="0076743A">
      <w:pPr>
        <w:pStyle w:val="TM3"/>
        <w:numPr>
          <w:ilvl w:val="2"/>
          <w:numId w:val="4"/>
        </w:numPr>
        <w:tabs>
          <w:tab w:val="left" w:pos="1421"/>
          <w:tab w:val="right" w:leader="dot" w:pos="9841"/>
        </w:tabs>
      </w:pPr>
      <w:hyperlink w:anchor="_TOC_250032" w:history="1">
        <w:r w:rsidR="00644103">
          <w:t>Composants</w:t>
        </w:r>
        <w:r w:rsidR="00644103">
          <w:rPr>
            <w:spacing w:val="-2"/>
          </w:rPr>
          <w:t xml:space="preserve"> </w:t>
        </w:r>
        <w:r w:rsidR="00644103">
          <w:t>de</w:t>
        </w:r>
        <w:r w:rsidR="00644103">
          <w:rPr>
            <w:spacing w:val="1"/>
          </w:rPr>
          <w:t xml:space="preserve"> </w:t>
        </w:r>
        <w:r w:rsidR="00644103">
          <w:t>réception</w:t>
        </w:r>
        <w:r w:rsidR="00644103">
          <w:tab/>
          <w:t>….1</w:t>
        </w:r>
        <w:r w:rsidR="0076743A">
          <w:t>6</w:t>
        </w:r>
      </w:hyperlink>
    </w:p>
    <w:p w:rsidR="006A23FE" w:rsidRDefault="00900477" w:rsidP="0076743A">
      <w:pPr>
        <w:pStyle w:val="TM3"/>
        <w:numPr>
          <w:ilvl w:val="0"/>
          <w:numId w:val="5"/>
        </w:numPr>
        <w:tabs>
          <w:tab w:val="left" w:pos="1042"/>
          <w:tab w:val="right" w:leader="dot" w:pos="9833"/>
        </w:tabs>
        <w:ind w:left="1041" w:hanging="246"/>
      </w:pPr>
      <w:hyperlink w:anchor="_TOC_250031" w:history="1">
        <w:r w:rsidR="00644103">
          <w:t>2Photodetecteurs</w:t>
        </w:r>
        <w:r w:rsidR="00644103">
          <w:rPr>
            <w:spacing w:val="-1"/>
          </w:rPr>
          <w:t xml:space="preserve"> </w:t>
        </w:r>
        <w:r w:rsidR="00644103">
          <w:t>a</w:t>
        </w:r>
        <w:r w:rsidR="00644103">
          <w:rPr>
            <w:spacing w:val="-4"/>
          </w:rPr>
          <w:t xml:space="preserve"> </w:t>
        </w:r>
        <w:r w:rsidR="00644103">
          <w:t>semi-conducteurs</w:t>
        </w:r>
        <w:r w:rsidR="00644103">
          <w:tab/>
          <w:t>1</w:t>
        </w:r>
        <w:r w:rsidR="0076743A">
          <w:t>7</w:t>
        </w:r>
      </w:hyperlink>
    </w:p>
    <w:p w:rsidR="006A23FE" w:rsidRDefault="00900477" w:rsidP="0076743A">
      <w:pPr>
        <w:pStyle w:val="TM3"/>
        <w:numPr>
          <w:ilvl w:val="2"/>
          <w:numId w:val="6"/>
        </w:numPr>
        <w:tabs>
          <w:tab w:val="left" w:pos="1421"/>
          <w:tab w:val="right" w:leader="dot" w:pos="9818"/>
        </w:tabs>
        <w:spacing w:before="142"/>
      </w:pPr>
      <w:hyperlink w:anchor="_TOC_250030" w:history="1">
        <w:r w:rsidR="00644103">
          <w:t>Photo</w:t>
        </w:r>
        <w:r w:rsidR="00644103">
          <w:rPr>
            <w:spacing w:val="1"/>
          </w:rPr>
          <w:t xml:space="preserve"> </w:t>
        </w:r>
        <w:r w:rsidR="00644103">
          <w:t>détection</w:t>
        </w:r>
        <w:r w:rsidR="00644103">
          <w:tab/>
          <w:t>1</w:t>
        </w:r>
        <w:r w:rsidR="0076743A">
          <w:t>7</w:t>
        </w:r>
      </w:hyperlink>
    </w:p>
    <w:p w:rsidR="006A23FE" w:rsidRDefault="00900477" w:rsidP="0076743A">
      <w:pPr>
        <w:pStyle w:val="TM3"/>
        <w:numPr>
          <w:ilvl w:val="2"/>
          <w:numId w:val="6"/>
        </w:numPr>
        <w:tabs>
          <w:tab w:val="left" w:pos="1421"/>
          <w:tab w:val="right" w:leader="dot" w:pos="9842"/>
        </w:tabs>
      </w:pPr>
      <w:hyperlink w:anchor="_TOC_250029" w:history="1">
        <w:r w:rsidR="00644103">
          <w:t>Photo-excitation</w:t>
        </w:r>
        <w:r w:rsidR="00644103">
          <w:tab/>
          <w:t>1</w:t>
        </w:r>
        <w:r w:rsidR="0076743A">
          <w:t>8</w:t>
        </w:r>
      </w:hyperlink>
    </w:p>
    <w:p w:rsidR="006A23FE" w:rsidRDefault="00900477" w:rsidP="0076743A">
      <w:pPr>
        <w:pStyle w:val="TM3"/>
        <w:numPr>
          <w:ilvl w:val="1"/>
          <w:numId w:val="7"/>
        </w:numPr>
        <w:tabs>
          <w:tab w:val="left" w:pos="1219"/>
          <w:tab w:val="right" w:leader="dot" w:pos="9863"/>
        </w:tabs>
        <w:jc w:val="left"/>
      </w:pPr>
      <w:hyperlink w:anchor="_TOC_250028" w:history="1">
        <w:r w:rsidR="00644103">
          <w:t>Principe de</w:t>
        </w:r>
        <w:r w:rsidR="00644103">
          <w:rPr>
            <w:spacing w:val="6"/>
          </w:rPr>
          <w:t xml:space="preserve"> </w:t>
        </w:r>
        <w:r w:rsidR="00644103">
          <w:t>la</w:t>
        </w:r>
        <w:r w:rsidR="00644103">
          <w:rPr>
            <w:spacing w:val="1"/>
          </w:rPr>
          <w:t xml:space="preserve"> </w:t>
        </w:r>
        <w:r w:rsidR="00644103">
          <w:t>photo-détection</w:t>
        </w:r>
        <w:r w:rsidR="00644103">
          <w:tab/>
          <w:t>1</w:t>
        </w:r>
        <w:r w:rsidR="0076743A">
          <w:t>8</w:t>
        </w:r>
      </w:hyperlink>
    </w:p>
    <w:p w:rsidR="006A23FE" w:rsidRDefault="00644103" w:rsidP="0076743A">
      <w:pPr>
        <w:pStyle w:val="TM3"/>
        <w:numPr>
          <w:ilvl w:val="1"/>
          <w:numId w:val="7"/>
        </w:numPr>
        <w:tabs>
          <w:tab w:val="left" w:pos="1219"/>
          <w:tab w:val="right" w:leader="dot" w:pos="9806"/>
        </w:tabs>
        <w:jc w:val="left"/>
      </w:pPr>
      <w:r>
        <w:t>Caractéristique optique</w:t>
      </w:r>
      <w:r>
        <w:rPr>
          <w:spacing w:val="1"/>
        </w:rPr>
        <w:t xml:space="preserve"> </w:t>
      </w:r>
      <w:r>
        <w:t>des</w:t>
      </w:r>
      <w:r>
        <w:rPr>
          <w:spacing w:val="-1"/>
        </w:rPr>
        <w:t xml:space="preserve"> </w:t>
      </w:r>
      <w:r>
        <w:t>photodiodes</w:t>
      </w:r>
      <w:r>
        <w:tab/>
      </w:r>
      <w:r w:rsidR="0076743A">
        <w:t>….</w:t>
      </w:r>
      <w:r>
        <w:t>2</w:t>
      </w:r>
      <w:r w:rsidR="0076743A">
        <w:t>0</w:t>
      </w:r>
    </w:p>
    <w:p w:rsidR="006A23FE" w:rsidRDefault="00900477" w:rsidP="0076743A">
      <w:pPr>
        <w:pStyle w:val="TM7"/>
        <w:numPr>
          <w:ilvl w:val="2"/>
          <w:numId w:val="7"/>
        </w:numPr>
        <w:tabs>
          <w:tab w:val="left" w:pos="1719"/>
          <w:tab w:val="right" w:leader="dot" w:pos="9834"/>
        </w:tabs>
        <w:spacing w:before="141"/>
        <w:ind w:hanging="621"/>
      </w:pPr>
      <w:hyperlink w:anchor="_TOC_250027" w:history="1">
        <w:r w:rsidR="00644103">
          <w:t>Efficacité quantique ou</w:t>
        </w:r>
        <w:r w:rsidR="00644103">
          <w:rPr>
            <w:spacing w:val="2"/>
          </w:rPr>
          <w:t xml:space="preserve"> </w:t>
        </w:r>
        <w:r w:rsidR="00644103">
          <w:t>rendement</w:t>
        </w:r>
        <w:r w:rsidR="00644103">
          <w:rPr>
            <w:spacing w:val="6"/>
          </w:rPr>
          <w:t xml:space="preserve"> </w:t>
        </w:r>
        <w:r w:rsidR="00644103">
          <w:t>quantique</w:t>
        </w:r>
        <w:r w:rsidR="00644103">
          <w:rPr>
            <w:spacing w:val="1"/>
          </w:rPr>
          <w:t xml:space="preserve"> </w:t>
        </w:r>
        <w:r w:rsidR="00644103">
          <w:t>QE</w:t>
        </w:r>
        <w:r w:rsidR="00644103">
          <w:tab/>
          <w:t>2</w:t>
        </w:r>
        <w:r w:rsidR="0076743A">
          <w:t>0</w:t>
        </w:r>
      </w:hyperlink>
    </w:p>
    <w:p w:rsidR="006A23FE" w:rsidRDefault="00900477" w:rsidP="0076743A">
      <w:pPr>
        <w:pStyle w:val="TM7"/>
        <w:numPr>
          <w:ilvl w:val="2"/>
          <w:numId w:val="7"/>
        </w:numPr>
        <w:tabs>
          <w:tab w:val="left" w:pos="1724"/>
          <w:tab w:val="right" w:leader="dot" w:pos="9827"/>
        </w:tabs>
        <w:spacing w:before="138"/>
        <w:ind w:left="1723" w:hanging="626"/>
      </w:pPr>
      <w:hyperlink w:anchor="_TOC_250026" w:history="1">
        <w:r w:rsidR="00644103">
          <w:t>Coefficient</w:t>
        </w:r>
        <w:r w:rsidR="00644103">
          <w:rPr>
            <w:spacing w:val="6"/>
          </w:rPr>
          <w:t xml:space="preserve"> </w:t>
        </w:r>
        <w:r w:rsidR="00644103">
          <w:t>d’absorption</w:t>
        </w:r>
        <w:r w:rsidR="00644103">
          <w:tab/>
          <w:t>2</w:t>
        </w:r>
        <w:r w:rsidR="0076743A">
          <w:t>0</w:t>
        </w:r>
      </w:hyperlink>
    </w:p>
    <w:p w:rsidR="006A23FE" w:rsidRDefault="00900477" w:rsidP="0076743A">
      <w:pPr>
        <w:pStyle w:val="TM7"/>
        <w:numPr>
          <w:ilvl w:val="2"/>
          <w:numId w:val="7"/>
        </w:numPr>
        <w:tabs>
          <w:tab w:val="left" w:pos="1724"/>
          <w:tab w:val="right" w:leader="dot" w:pos="9824"/>
        </w:tabs>
        <w:spacing w:before="136"/>
        <w:ind w:left="1723" w:hanging="626"/>
      </w:pPr>
      <w:hyperlink w:anchor="_TOC_250025" w:history="1">
        <w:r w:rsidR="00644103">
          <w:t>Flux</w:t>
        </w:r>
        <w:r w:rsidR="00644103">
          <w:rPr>
            <w:spacing w:val="-4"/>
          </w:rPr>
          <w:t xml:space="preserve"> </w:t>
        </w:r>
        <w:r w:rsidR="00644103">
          <w:t>de</w:t>
        </w:r>
        <w:r w:rsidR="00644103">
          <w:rPr>
            <w:spacing w:val="1"/>
          </w:rPr>
          <w:t xml:space="preserve"> </w:t>
        </w:r>
        <w:r w:rsidR="00644103">
          <w:t>photon</w:t>
        </w:r>
        <w:r w:rsidR="00644103">
          <w:rPr>
            <w:spacing w:val="-3"/>
          </w:rPr>
          <w:t xml:space="preserve"> </w:t>
        </w:r>
        <w:r w:rsidR="00644103">
          <w:t>Φ</w:t>
        </w:r>
        <w:r w:rsidR="00644103">
          <w:tab/>
          <w:t>2</w:t>
        </w:r>
        <w:r w:rsidR="0076743A">
          <w:t>1</w:t>
        </w:r>
      </w:hyperlink>
    </w:p>
    <w:p w:rsidR="006A23FE" w:rsidRDefault="00644103" w:rsidP="0076743A">
      <w:pPr>
        <w:pStyle w:val="TM3"/>
        <w:numPr>
          <w:ilvl w:val="1"/>
          <w:numId w:val="7"/>
        </w:numPr>
        <w:tabs>
          <w:tab w:val="left" w:pos="1219"/>
          <w:tab w:val="right" w:leader="dot" w:pos="9834"/>
        </w:tabs>
        <w:jc w:val="left"/>
      </w:pPr>
      <w:r>
        <w:t>Caractéristique électrique</w:t>
      </w:r>
      <w:r>
        <w:rPr>
          <w:spacing w:val="1"/>
        </w:rPr>
        <w:t xml:space="preserve"> </w:t>
      </w:r>
      <w:r>
        <w:t>de</w:t>
      </w:r>
      <w:r>
        <w:rPr>
          <w:spacing w:val="5"/>
        </w:rPr>
        <w:t xml:space="preserve"> </w:t>
      </w:r>
      <w:r>
        <w:t>la</w:t>
      </w:r>
      <w:r>
        <w:rPr>
          <w:spacing w:val="1"/>
        </w:rPr>
        <w:t xml:space="preserve"> </w:t>
      </w:r>
      <w:r>
        <w:t>photodiode</w:t>
      </w:r>
      <w:r>
        <w:tab/>
        <w:t>2</w:t>
      </w:r>
      <w:r w:rsidR="0076743A">
        <w:t>1</w:t>
      </w:r>
    </w:p>
    <w:p w:rsidR="006A23FE" w:rsidRDefault="00644103" w:rsidP="0076743A">
      <w:pPr>
        <w:pStyle w:val="TM7"/>
        <w:numPr>
          <w:ilvl w:val="2"/>
          <w:numId w:val="8"/>
        </w:numPr>
        <w:tabs>
          <w:tab w:val="left" w:pos="1724"/>
          <w:tab w:val="right" w:leader="dot" w:pos="9861"/>
        </w:tabs>
        <w:spacing w:before="142"/>
        <w:ind w:hanging="626"/>
      </w:pPr>
      <w:r>
        <w:t>Caractéristique courant-tension</w:t>
      </w:r>
      <w:r>
        <w:rPr>
          <w:spacing w:val="-3"/>
        </w:rPr>
        <w:t xml:space="preserve"> </w:t>
      </w:r>
      <w:r>
        <w:t>de</w:t>
      </w:r>
      <w:r>
        <w:rPr>
          <w:spacing w:val="5"/>
        </w:rPr>
        <w:t xml:space="preserve"> </w:t>
      </w:r>
      <w:r>
        <w:t>la</w:t>
      </w:r>
      <w:r>
        <w:rPr>
          <w:spacing w:val="1"/>
        </w:rPr>
        <w:t xml:space="preserve"> </w:t>
      </w:r>
      <w:r>
        <w:t>photodiode</w:t>
      </w:r>
      <w:r>
        <w:tab/>
        <w:t>2</w:t>
      </w:r>
      <w:r w:rsidR="0076743A">
        <w:t>1</w:t>
      </w:r>
    </w:p>
    <w:p w:rsidR="006A23FE" w:rsidRDefault="00900477" w:rsidP="0076743A">
      <w:pPr>
        <w:pStyle w:val="TM7"/>
        <w:numPr>
          <w:ilvl w:val="2"/>
          <w:numId w:val="8"/>
        </w:numPr>
        <w:tabs>
          <w:tab w:val="left" w:pos="1724"/>
          <w:tab w:val="right" w:leader="dot" w:pos="9827"/>
        </w:tabs>
      </w:pPr>
      <w:hyperlink w:anchor="_TOC_250024" w:history="1">
        <w:r w:rsidR="00644103">
          <w:rPr>
            <w:rStyle w:val="Lienhypertexte"/>
            <w:color w:val="auto"/>
            <w:u w:val="none"/>
          </w:rPr>
          <w:t>Résistance en série</w:t>
        </w:r>
        <w:r w:rsidR="00644103">
          <w:rPr>
            <w:rStyle w:val="Lienhypertexte"/>
            <w:color w:val="auto"/>
            <w:spacing w:val="62"/>
            <w:u w:val="none"/>
          </w:rPr>
          <w:t xml:space="preserve"> </w:t>
        </w:r>
        <w:r w:rsidR="00644103">
          <w:rPr>
            <w:rStyle w:val="Lienhypertexte"/>
            <w:color w:val="auto"/>
            <w:u w:val="none"/>
          </w:rPr>
          <w:t>de</w:t>
        </w:r>
        <w:r w:rsidR="00644103">
          <w:rPr>
            <w:rStyle w:val="Lienhypertexte"/>
            <w:color w:val="auto"/>
            <w:spacing w:val="5"/>
            <w:u w:val="none"/>
          </w:rPr>
          <w:t xml:space="preserve"> </w:t>
        </w:r>
        <w:r w:rsidR="00644103">
          <w:rPr>
            <w:rStyle w:val="Lienhypertexte"/>
            <w:color w:val="auto"/>
            <w:u w:val="none"/>
          </w:rPr>
          <w:t>la</w:t>
        </w:r>
        <w:r w:rsidR="00644103">
          <w:rPr>
            <w:rStyle w:val="Lienhypertexte"/>
            <w:color w:val="auto"/>
            <w:spacing w:val="1"/>
            <w:u w:val="none"/>
          </w:rPr>
          <w:t xml:space="preserve"> </w:t>
        </w:r>
        <w:r w:rsidR="00644103">
          <w:rPr>
            <w:rStyle w:val="Lienhypertexte"/>
            <w:color w:val="auto"/>
            <w:u w:val="none"/>
          </w:rPr>
          <w:t>photodiode</w:t>
        </w:r>
        <w:r w:rsidR="00644103">
          <w:rPr>
            <w:rStyle w:val="Lienhypertexte"/>
            <w:color w:val="auto"/>
            <w:u w:val="none"/>
          </w:rPr>
          <w:tab/>
          <w:t>2</w:t>
        </w:r>
        <w:r w:rsidR="0076743A">
          <w:rPr>
            <w:rStyle w:val="Lienhypertexte"/>
            <w:color w:val="auto"/>
            <w:u w:val="none"/>
          </w:rPr>
          <w:t>2</w:t>
        </w:r>
      </w:hyperlink>
    </w:p>
    <w:p w:rsidR="006A23FE" w:rsidRDefault="00644103" w:rsidP="0076743A">
      <w:pPr>
        <w:pStyle w:val="TM7"/>
        <w:numPr>
          <w:ilvl w:val="2"/>
          <w:numId w:val="8"/>
        </w:numPr>
        <w:tabs>
          <w:tab w:val="left" w:pos="1724"/>
          <w:tab w:val="right" w:leader="dot" w:pos="9869"/>
        </w:tabs>
        <w:ind w:hanging="626"/>
      </w:pPr>
      <w:r>
        <w:t>Réponse temporelle</w:t>
      </w:r>
      <w:r>
        <w:rPr>
          <w:spacing w:val="1"/>
        </w:rPr>
        <w:t xml:space="preserve"> </w:t>
      </w:r>
      <w:r>
        <w:t>et</w:t>
      </w:r>
      <w:r>
        <w:rPr>
          <w:spacing w:val="6"/>
        </w:rPr>
        <w:t xml:space="preserve"> </w:t>
      </w:r>
      <w:r>
        <w:t>bande</w:t>
      </w:r>
      <w:r>
        <w:rPr>
          <w:spacing w:val="1"/>
        </w:rPr>
        <w:t xml:space="preserve"> </w:t>
      </w:r>
      <w:r>
        <w:t>passante</w:t>
      </w:r>
      <w:r>
        <w:tab/>
        <w:t>2</w:t>
      </w:r>
      <w:r w:rsidR="0076743A">
        <w:t>3</w:t>
      </w:r>
    </w:p>
    <w:p w:rsidR="006A23FE" w:rsidRDefault="00644103" w:rsidP="0076743A">
      <w:pPr>
        <w:pStyle w:val="TM7"/>
        <w:numPr>
          <w:ilvl w:val="2"/>
          <w:numId w:val="8"/>
        </w:numPr>
        <w:tabs>
          <w:tab w:val="left" w:pos="1724"/>
          <w:tab w:val="right" w:leader="dot" w:pos="9855"/>
        </w:tabs>
        <w:ind w:hanging="626"/>
      </w:pPr>
      <w:r>
        <w:t>Gain</w:t>
      </w:r>
      <w:r>
        <w:rPr>
          <w:spacing w:val="-4"/>
        </w:rPr>
        <w:t xml:space="preserve"> </w:t>
      </w:r>
      <w:r>
        <w:t>de</w:t>
      </w:r>
      <w:r>
        <w:rPr>
          <w:spacing w:val="6"/>
        </w:rPr>
        <w:t xml:space="preserve"> </w:t>
      </w:r>
      <w:r>
        <w:t>la</w:t>
      </w:r>
      <w:r>
        <w:rPr>
          <w:spacing w:val="1"/>
        </w:rPr>
        <w:t xml:space="preserve"> </w:t>
      </w:r>
      <w:r w:rsidR="009A443C">
        <w:t>Photodiode</w:t>
      </w:r>
      <w:r w:rsidR="009A443C">
        <w:tab/>
        <w:t>2</w:t>
      </w:r>
      <w:r w:rsidR="0076743A">
        <w:t>4</w:t>
      </w:r>
    </w:p>
    <w:p w:rsidR="006A23FE" w:rsidRDefault="00644103">
      <w:pPr>
        <w:pStyle w:val="TM3"/>
        <w:numPr>
          <w:ilvl w:val="1"/>
          <w:numId w:val="7"/>
        </w:numPr>
        <w:tabs>
          <w:tab w:val="left" w:pos="1219"/>
          <w:tab w:val="right" w:leader="dot" w:pos="9850"/>
        </w:tabs>
        <w:spacing w:before="141"/>
        <w:jc w:val="left"/>
      </w:pPr>
      <w:r>
        <w:t>Propriétés</w:t>
      </w:r>
      <w:r>
        <w:rPr>
          <w:spacing w:val="-2"/>
        </w:rPr>
        <w:t xml:space="preserve"> </w:t>
      </w:r>
      <w:r>
        <w:t>de</w:t>
      </w:r>
      <w:r>
        <w:rPr>
          <w:spacing w:val="1"/>
        </w:rPr>
        <w:t xml:space="preserve"> </w:t>
      </w:r>
      <w:r>
        <w:t>la</w:t>
      </w:r>
      <w:r>
        <w:rPr>
          <w:spacing w:val="1"/>
        </w:rPr>
        <w:t xml:space="preserve"> </w:t>
      </w:r>
      <w:r>
        <w:t>photodiode</w:t>
      </w:r>
      <w:r>
        <w:tab/>
        <w:t>24</w:t>
      </w:r>
    </w:p>
    <w:p w:rsidR="006A23FE" w:rsidRDefault="00900477">
      <w:pPr>
        <w:pStyle w:val="TM3"/>
        <w:numPr>
          <w:ilvl w:val="1"/>
          <w:numId w:val="7"/>
        </w:numPr>
        <w:tabs>
          <w:tab w:val="left" w:pos="1281"/>
          <w:tab w:val="right" w:leader="dot" w:pos="9847"/>
        </w:tabs>
        <w:spacing w:before="138"/>
        <w:ind w:left="1280" w:hanging="485"/>
        <w:jc w:val="left"/>
      </w:pPr>
      <w:hyperlink w:anchor="_TOC_250023" w:history="1">
        <w:r w:rsidR="00644103">
          <w:t>Description</w:t>
        </w:r>
        <w:r w:rsidR="00644103">
          <w:rPr>
            <w:spacing w:val="-4"/>
          </w:rPr>
          <w:t xml:space="preserve"> </w:t>
        </w:r>
        <w:r w:rsidR="00644103">
          <w:t>de</w:t>
        </w:r>
        <w:r w:rsidR="00644103">
          <w:rPr>
            <w:spacing w:val="6"/>
          </w:rPr>
          <w:t xml:space="preserve"> </w:t>
        </w:r>
        <w:r w:rsidR="00644103">
          <w:t>l’absorption</w:t>
        </w:r>
        <w:r w:rsidR="00644103">
          <w:tab/>
          <w:t>25</w:t>
        </w:r>
      </w:hyperlink>
    </w:p>
    <w:p w:rsidR="006A23FE" w:rsidRDefault="00900477">
      <w:pPr>
        <w:pStyle w:val="TM3"/>
        <w:tabs>
          <w:tab w:val="right" w:leader="dot" w:pos="9846"/>
        </w:tabs>
        <w:spacing w:before="136"/>
        <w:ind w:left="796" w:firstLine="0"/>
      </w:pPr>
      <w:hyperlink w:anchor="_TOC_250022" w:history="1">
        <w:r w:rsidR="00644103">
          <w:t>II-7-1</w:t>
        </w:r>
        <w:r w:rsidR="00644103">
          <w:rPr>
            <w:spacing w:val="-4"/>
          </w:rPr>
          <w:t xml:space="preserve"> </w:t>
        </w:r>
        <w:r w:rsidR="00644103">
          <w:t>Seuil</w:t>
        </w:r>
        <w:r w:rsidR="00644103">
          <w:rPr>
            <w:spacing w:val="-7"/>
          </w:rPr>
          <w:t xml:space="preserve"> </w:t>
        </w:r>
        <w:r w:rsidR="00644103">
          <w:t>d’absorption</w:t>
        </w:r>
        <w:r w:rsidR="00644103">
          <w:rPr>
            <w:spacing w:val="2"/>
          </w:rPr>
          <w:t xml:space="preserve"> </w:t>
        </w:r>
        <w:r w:rsidR="00644103">
          <w:t>fondamental</w:t>
        </w:r>
        <w:r w:rsidR="00644103">
          <w:tab/>
          <w:t>25</w:t>
        </w:r>
      </w:hyperlink>
    </w:p>
    <w:p w:rsidR="006A23FE" w:rsidRDefault="00644103">
      <w:pPr>
        <w:pStyle w:val="TM3"/>
        <w:numPr>
          <w:ilvl w:val="1"/>
          <w:numId w:val="7"/>
        </w:numPr>
        <w:tabs>
          <w:tab w:val="left" w:pos="1219"/>
          <w:tab w:val="right" w:leader="dot" w:pos="9804"/>
        </w:tabs>
        <w:jc w:val="left"/>
      </w:pPr>
      <w:r>
        <w:t>Différents</w:t>
      </w:r>
      <w:r>
        <w:rPr>
          <w:spacing w:val="-6"/>
        </w:rPr>
        <w:t xml:space="preserve"> </w:t>
      </w:r>
      <w:r>
        <w:t>types</w:t>
      </w:r>
      <w:r>
        <w:rPr>
          <w:spacing w:val="1"/>
        </w:rPr>
        <w:t xml:space="preserve"> </w:t>
      </w:r>
      <w:r>
        <w:t>des</w:t>
      </w:r>
      <w:r>
        <w:rPr>
          <w:spacing w:val="-1"/>
        </w:rPr>
        <w:t xml:space="preserve"> </w:t>
      </w:r>
      <w:r>
        <w:t>photodiodes</w:t>
      </w:r>
      <w:r>
        <w:tab/>
        <w:t>27</w:t>
      </w:r>
    </w:p>
    <w:p w:rsidR="006A23FE" w:rsidRDefault="00900477">
      <w:pPr>
        <w:pStyle w:val="TM9"/>
        <w:numPr>
          <w:ilvl w:val="2"/>
          <w:numId w:val="9"/>
        </w:numPr>
        <w:tabs>
          <w:tab w:val="left" w:pos="1839"/>
          <w:tab w:val="right" w:leader="dot" w:pos="9842"/>
        </w:tabs>
        <w:ind w:hanging="621"/>
      </w:pPr>
      <w:hyperlink w:anchor="_TOC_250021" w:history="1">
        <w:r w:rsidR="00644103">
          <w:t>Photodiode PN…</w:t>
        </w:r>
        <w:r w:rsidR="00644103">
          <w:tab/>
          <w:t>27</w:t>
        </w:r>
      </w:hyperlink>
    </w:p>
    <w:p w:rsidR="006A23FE" w:rsidRDefault="00900477">
      <w:pPr>
        <w:numPr>
          <w:ilvl w:val="3"/>
          <w:numId w:val="9"/>
        </w:numPr>
        <w:tabs>
          <w:tab w:val="left" w:pos="2280"/>
          <w:tab w:val="right" w:leader="dot" w:pos="9837"/>
        </w:tabs>
        <w:spacing w:before="137"/>
        <w:rPr>
          <w:sz w:val="24"/>
        </w:rPr>
      </w:pPr>
      <w:hyperlink w:anchor="_TOC_250020" w:history="1">
        <w:r w:rsidR="00644103">
          <w:rPr>
            <w:sz w:val="24"/>
          </w:rPr>
          <w:t>Structure d’une</w:t>
        </w:r>
        <w:r w:rsidR="00644103">
          <w:rPr>
            <w:spacing w:val="1"/>
            <w:sz w:val="24"/>
          </w:rPr>
          <w:t xml:space="preserve"> </w:t>
        </w:r>
        <w:r w:rsidR="00644103">
          <w:rPr>
            <w:sz w:val="24"/>
          </w:rPr>
          <w:t>photodiode</w:t>
        </w:r>
        <w:r w:rsidR="00644103">
          <w:rPr>
            <w:spacing w:val="1"/>
            <w:sz w:val="24"/>
          </w:rPr>
          <w:t xml:space="preserve"> </w:t>
        </w:r>
        <w:r w:rsidR="00644103">
          <w:rPr>
            <w:sz w:val="24"/>
          </w:rPr>
          <w:t>PN…</w:t>
        </w:r>
        <w:r w:rsidR="00644103">
          <w:rPr>
            <w:sz w:val="24"/>
          </w:rPr>
          <w:tab/>
          <w:t>27</w:t>
        </w:r>
      </w:hyperlink>
    </w:p>
    <w:p w:rsidR="006A23FE" w:rsidRDefault="00900477">
      <w:pPr>
        <w:numPr>
          <w:ilvl w:val="3"/>
          <w:numId w:val="9"/>
        </w:numPr>
        <w:tabs>
          <w:tab w:val="left" w:pos="2280"/>
          <w:tab w:val="right" w:leader="dot" w:pos="9803"/>
        </w:tabs>
        <w:spacing w:before="137"/>
        <w:rPr>
          <w:sz w:val="24"/>
        </w:rPr>
      </w:pPr>
      <w:hyperlink w:anchor="_TOC_250019" w:history="1">
        <w:r w:rsidR="00644103">
          <w:rPr>
            <w:sz w:val="24"/>
          </w:rPr>
          <w:t>Principe du</w:t>
        </w:r>
        <w:r w:rsidR="00644103">
          <w:rPr>
            <w:spacing w:val="2"/>
            <w:sz w:val="24"/>
          </w:rPr>
          <w:t xml:space="preserve"> </w:t>
        </w:r>
        <w:r w:rsidR="00644103">
          <w:rPr>
            <w:sz w:val="24"/>
          </w:rPr>
          <w:t>fonctionnement</w:t>
        </w:r>
        <w:r w:rsidR="00644103">
          <w:rPr>
            <w:sz w:val="24"/>
          </w:rPr>
          <w:tab/>
          <w:t>28</w:t>
        </w:r>
      </w:hyperlink>
    </w:p>
    <w:p w:rsidR="006A23FE" w:rsidRDefault="00900477">
      <w:pPr>
        <w:pStyle w:val="TM8"/>
        <w:numPr>
          <w:ilvl w:val="2"/>
          <w:numId w:val="9"/>
        </w:numPr>
        <w:tabs>
          <w:tab w:val="left" w:pos="1781"/>
          <w:tab w:val="right" w:leader="dot" w:pos="9856"/>
        </w:tabs>
        <w:ind w:left="1780"/>
      </w:pPr>
      <w:hyperlink w:anchor="_TOC_250018" w:history="1">
        <w:r w:rsidR="00644103">
          <w:t>Photodiode PIN…</w:t>
        </w:r>
        <w:r w:rsidR="00644103">
          <w:tab/>
          <w:t>28</w:t>
        </w:r>
      </w:hyperlink>
    </w:p>
    <w:p w:rsidR="006A23FE" w:rsidRDefault="00900477">
      <w:pPr>
        <w:numPr>
          <w:ilvl w:val="3"/>
          <w:numId w:val="10"/>
        </w:numPr>
        <w:tabs>
          <w:tab w:val="left" w:pos="2280"/>
          <w:tab w:val="right" w:leader="dot" w:pos="9855"/>
        </w:tabs>
        <w:spacing w:before="142"/>
        <w:rPr>
          <w:sz w:val="24"/>
        </w:rPr>
      </w:pPr>
      <w:hyperlink w:anchor="_TOC_250017" w:history="1">
        <w:r w:rsidR="00644103">
          <w:rPr>
            <w:sz w:val="24"/>
          </w:rPr>
          <w:t>:</w:t>
        </w:r>
        <w:r w:rsidR="00644103">
          <w:rPr>
            <w:spacing w:val="-3"/>
            <w:sz w:val="24"/>
          </w:rPr>
          <w:t xml:space="preserve"> </w:t>
        </w:r>
        <w:r w:rsidR="00644103">
          <w:rPr>
            <w:sz w:val="24"/>
          </w:rPr>
          <w:t>Structure</w:t>
        </w:r>
        <w:r w:rsidR="00644103">
          <w:rPr>
            <w:spacing w:val="-4"/>
            <w:sz w:val="24"/>
          </w:rPr>
          <w:t xml:space="preserve"> </w:t>
        </w:r>
        <w:r w:rsidR="00644103">
          <w:rPr>
            <w:sz w:val="24"/>
          </w:rPr>
          <w:t>d’une</w:t>
        </w:r>
        <w:r w:rsidR="00644103">
          <w:rPr>
            <w:spacing w:val="1"/>
            <w:sz w:val="24"/>
          </w:rPr>
          <w:t xml:space="preserve"> </w:t>
        </w:r>
        <w:r w:rsidR="00644103">
          <w:rPr>
            <w:sz w:val="24"/>
          </w:rPr>
          <w:t>photodiode</w:t>
        </w:r>
        <w:r w:rsidR="00644103">
          <w:rPr>
            <w:spacing w:val="1"/>
            <w:sz w:val="24"/>
          </w:rPr>
          <w:t xml:space="preserve"> </w:t>
        </w:r>
        <w:r w:rsidR="00644103">
          <w:rPr>
            <w:sz w:val="24"/>
          </w:rPr>
          <w:t>PIN</w:t>
        </w:r>
        <w:r w:rsidR="00644103">
          <w:rPr>
            <w:sz w:val="24"/>
          </w:rPr>
          <w:tab/>
          <w:t>28</w:t>
        </w:r>
      </w:hyperlink>
    </w:p>
    <w:p w:rsidR="006A23FE" w:rsidRDefault="00900477">
      <w:pPr>
        <w:numPr>
          <w:ilvl w:val="3"/>
          <w:numId w:val="10"/>
        </w:numPr>
        <w:tabs>
          <w:tab w:val="left" w:pos="2280"/>
          <w:tab w:val="right" w:leader="dot" w:pos="9860"/>
        </w:tabs>
        <w:spacing w:before="137"/>
        <w:rPr>
          <w:sz w:val="24"/>
        </w:rPr>
      </w:pPr>
      <w:hyperlink w:anchor="_TOC_250016" w:history="1">
        <w:r w:rsidR="00644103">
          <w:rPr>
            <w:sz w:val="24"/>
          </w:rPr>
          <w:t>Principe du</w:t>
        </w:r>
        <w:r w:rsidR="00644103">
          <w:rPr>
            <w:spacing w:val="2"/>
            <w:sz w:val="24"/>
          </w:rPr>
          <w:t xml:space="preserve"> </w:t>
        </w:r>
        <w:r w:rsidR="00644103">
          <w:rPr>
            <w:sz w:val="24"/>
          </w:rPr>
          <w:t>fonctionnement</w:t>
        </w:r>
        <w:r w:rsidR="00644103">
          <w:rPr>
            <w:sz w:val="24"/>
          </w:rPr>
          <w:tab/>
          <w:t>29</w:t>
        </w:r>
      </w:hyperlink>
    </w:p>
    <w:p w:rsidR="006A23FE" w:rsidRDefault="00644103">
      <w:pPr>
        <w:pStyle w:val="TM8"/>
        <w:tabs>
          <w:tab w:val="right" w:leader="dot" w:pos="9832"/>
        </w:tabs>
        <w:ind w:firstLine="0"/>
      </w:pPr>
      <w:r>
        <w:t>II-8-3-1</w:t>
      </w:r>
      <w:r>
        <w:rPr>
          <w:spacing w:val="1"/>
        </w:rPr>
        <w:t xml:space="preserve"> </w:t>
      </w:r>
      <w:r>
        <w:t>Photodiode</w:t>
      </w:r>
      <w:r>
        <w:rPr>
          <w:spacing w:val="1"/>
        </w:rPr>
        <w:t xml:space="preserve"> </w:t>
      </w:r>
      <w:r>
        <w:t>à</w:t>
      </w:r>
      <w:r>
        <w:rPr>
          <w:spacing w:val="1"/>
        </w:rPr>
        <w:t xml:space="preserve"> </w:t>
      </w:r>
      <w:r>
        <w:t>avalanche</w:t>
      </w:r>
      <w:r>
        <w:tab/>
        <w:t>30</w:t>
      </w:r>
    </w:p>
    <w:p w:rsidR="006A23FE" w:rsidRDefault="00644103">
      <w:pPr>
        <w:pStyle w:val="TM3"/>
        <w:numPr>
          <w:ilvl w:val="1"/>
          <w:numId w:val="7"/>
        </w:numPr>
        <w:tabs>
          <w:tab w:val="left" w:pos="1281"/>
          <w:tab w:val="right" w:leader="dot" w:pos="9831"/>
        </w:tabs>
        <w:spacing w:before="136"/>
        <w:ind w:left="1280" w:hanging="485"/>
        <w:jc w:val="left"/>
      </w:pPr>
      <w:r>
        <w:t>Les</w:t>
      </w:r>
      <w:r>
        <w:rPr>
          <w:spacing w:val="-2"/>
        </w:rPr>
        <w:t xml:space="preserve"> </w:t>
      </w:r>
      <w:r>
        <w:t>structures</w:t>
      </w:r>
      <w:r>
        <w:rPr>
          <w:spacing w:val="-1"/>
        </w:rPr>
        <w:t xml:space="preserve"> </w:t>
      </w:r>
      <w:r>
        <w:t>photodiode</w:t>
      </w:r>
      <w:r>
        <w:rPr>
          <w:spacing w:val="1"/>
        </w:rPr>
        <w:t xml:space="preserve"> </w:t>
      </w:r>
      <w:r>
        <w:t>PIN et</w:t>
      </w:r>
      <w:r>
        <w:rPr>
          <w:spacing w:val="7"/>
        </w:rPr>
        <w:t xml:space="preserve"> </w:t>
      </w:r>
      <w:r>
        <w:t>APD</w:t>
      </w:r>
      <w:r>
        <w:tab/>
        <w:t>30</w:t>
      </w:r>
    </w:p>
    <w:p w:rsidR="006A23FE" w:rsidRDefault="00644103" w:rsidP="00657F62">
      <w:pPr>
        <w:pStyle w:val="TM3"/>
        <w:numPr>
          <w:ilvl w:val="1"/>
          <w:numId w:val="7"/>
        </w:numPr>
        <w:tabs>
          <w:tab w:val="left" w:pos="1402"/>
          <w:tab w:val="right" w:leader="dot" w:pos="9810"/>
        </w:tabs>
        <w:ind w:left="1401" w:hanging="544"/>
        <w:jc w:val="left"/>
      </w:pPr>
      <w:r>
        <w:t>Photodiode à</w:t>
      </w:r>
      <w:r>
        <w:rPr>
          <w:spacing w:val="1"/>
        </w:rPr>
        <w:t xml:space="preserve"> </w:t>
      </w:r>
      <w:r>
        <w:t>semi-conducteurs</w:t>
      </w:r>
      <w:r>
        <w:tab/>
        <w:t>3</w:t>
      </w:r>
      <w:r w:rsidR="00657F62">
        <w:t>1</w:t>
      </w:r>
    </w:p>
    <w:p w:rsidR="006A23FE" w:rsidRDefault="00900477" w:rsidP="00657F62">
      <w:pPr>
        <w:pStyle w:val="TM8"/>
        <w:numPr>
          <w:ilvl w:val="2"/>
          <w:numId w:val="11"/>
        </w:numPr>
        <w:tabs>
          <w:tab w:val="left" w:pos="1901"/>
          <w:tab w:val="right" w:leader="dot" w:pos="9832"/>
        </w:tabs>
        <w:spacing w:before="143"/>
      </w:pPr>
      <w:hyperlink w:anchor="_TOC_250015" w:history="1">
        <w:r w:rsidR="00644103">
          <w:t>Rayonnement</w:t>
        </w:r>
        <w:r w:rsidR="00644103">
          <w:tab/>
          <w:t>3</w:t>
        </w:r>
        <w:r w:rsidR="00657F62">
          <w:t>2</w:t>
        </w:r>
      </w:hyperlink>
    </w:p>
    <w:p w:rsidR="006A23FE" w:rsidRDefault="00900477" w:rsidP="00657F62">
      <w:pPr>
        <w:pStyle w:val="TM8"/>
        <w:numPr>
          <w:ilvl w:val="2"/>
          <w:numId w:val="11"/>
        </w:numPr>
        <w:tabs>
          <w:tab w:val="left" w:pos="1901"/>
          <w:tab w:val="right" w:leader="dot" w:pos="9853"/>
        </w:tabs>
        <w:spacing w:before="136"/>
      </w:pPr>
      <w:hyperlink w:anchor="_TOC_250014" w:history="1">
        <w:r w:rsidR="00644103">
          <w:t>Emission</w:t>
        </w:r>
        <w:r w:rsidR="00644103">
          <w:rPr>
            <w:spacing w:val="-4"/>
          </w:rPr>
          <w:t xml:space="preserve"> </w:t>
        </w:r>
        <w:r w:rsidR="00644103">
          <w:t>et</w:t>
        </w:r>
        <w:r w:rsidR="00644103">
          <w:rPr>
            <w:spacing w:val="7"/>
          </w:rPr>
          <w:t xml:space="preserve"> </w:t>
        </w:r>
        <w:r w:rsidR="00644103">
          <w:t>absorption</w:t>
        </w:r>
        <w:r w:rsidR="00644103">
          <w:rPr>
            <w:spacing w:val="-4"/>
          </w:rPr>
          <w:t xml:space="preserve"> </w:t>
        </w:r>
        <w:r w:rsidR="00644103">
          <w:t>de</w:t>
        </w:r>
        <w:r w:rsidR="00644103">
          <w:rPr>
            <w:spacing w:val="6"/>
          </w:rPr>
          <w:t xml:space="preserve"> </w:t>
        </w:r>
        <w:r w:rsidR="00644103">
          <w:t>lumière</w:t>
        </w:r>
        <w:r w:rsidR="00644103">
          <w:tab/>
          <w:t>3</w:t>
        </w:r>
        <w:r w:rsidR="00657F62">
          <w:t>2</w:t>
        </w:r>
      </w:hyperlink>
    </w:p>
    <w:p w:rsidR="006A23FE" w:rsidRDefault="00900477" w:rsidP="00657F62">
      <w:pPr>
        <w:pStyle w:val="TM8"/>
        <w:numPr>
          <w:ilvl w:val="1"/>
          <w:numId w:val="7"/>
        </w:numPr>
        <w:tabs>
          <w:tab w:val="left" w:pos="1700"/>
          <w:tab w:val="right" w:leader="dot" w:pos="9856"/>
        </w:tabs>
        <w:spacing w:after="20"/>
        <w:ind w:left="1699" w:hanging="539"/>
        <w:jc w:val="left"/>
      </w:pPr>
      <w:hyperlink w:anchor="_TOC_250013" w:history="1">
        <w:r w:rsidR="00644103">
          <w:t>La photo</w:t>
        </w:r>
        <w:r w:rsidR="00644103">
          <w:rPr>
            <w:spacing w:val="2"/>
          </w:rPr>
          <w:t xml:space="preserve"> </w:t>
        </w:r>
        <w:r w:rsidR="00644103">
          <w:t>détection</w:t>
        </w:r>
        <w:r w:rsidR="00644103">
          <w:tab/>
          <w:t>3</w:t>
        </w:r>
        <w:r w:rsidR="00657F62">
          <w:t>3</w:t>
        </w:r>
      </w:hyperlink>
    </w:p>
    <w:p w:rsidR="006A23FE" w:rsidRDefault="00900477" w:rsidP="00657F62">
      <w:pPr>
        <w:pStyle w:val="TM7"/>
        <w:numPr>
          <w:ilvl w:val="2"/>
          <w:numId w:val="12"/>
        </w:numPr>
        <w:tabs>
          <w:tab w:val="left" w:pos="1839"/>
          <w:tab w:val="left" w:leader="dot" w:pos="9580"/>
        </w:tabs>
        <w:spacing w:before="70"/>
        <w:ind w:hanging="599"/>
      </w:pPr>
      <w:hyperlink w:anchor="_TOC_250012" w:history="1">
        <w:r w:rsidR="00644103">
          <w:t>Principe</w:t>
        </w:r>
        <w:r w:rsidR="00644103">
          <w:rPr>
            <w:spacing w:val="-4"/>
          </w:rPr>
          <w:t xml:space="preserve"> </w:t>
        </w:r>
        <w:r w:rsidR="00644103">
          <w:t>de</w:t>
        </w:r>
        <w:r w:rsidR="00644103">
          <w:rPr>
            <w:spacing w:val="2"/>
          </w:rPr>
          <w:t xml:space="preserve"> </w:t>
        </w:r>
        <w:r w:rsidR="00644103">
          <w:t>la</w:t>
        </w:r>
        <w:r w:rsidR="00644103">
          <w:rPr>
            <w:spacing w:val="-3"/>
          </w:rPr>
          <w:t xml:space="preserve"> </w:t>
        </w:r>
        <w:r w:rsidR="00644103">
          <w:t>Photo</w:t>
        </w:r>
        <w:r w:rsidR="00644103">
          <w:rPr>
            <w:spacing w:val="-2"/>
          </w:rPr>
          <w:t xml:space="preserve"> </w:t>
        </w:r>
        <w:r w:rsidR="00644103">
          <w:t>détection</w:t>
        </w:r>
        <w:r w:rsidR="00644103">
          <w:tab/>
          <w:t>3</w:t>
        </w:r>
        <w:r w:rsidR="00657F62">
          <w:t>3</w:t>
        </w:r>
      </w:hyperlink>
    </w:p>
    <w:p w:rsidR="006A23FE" w:rsidRDefault="00644103" w:rsidP="00657F62">
      <w:pPr>
        <w:pStyle w:val="TM7"/>
        <w:tabs>
          <w:tab w:val="left" w:pos="2127"/>
          <w:tab w:val="left" w:leader="dot" w:pos="9608"/>
        </w:tabs>
        <w:spacing w:before="138"/>
        <w:ind w:left="1900" w:hanging="1049"/>
      </w:pPr>
      <w:r>
        <w:t>II-12 Photo détection avec les semi-conducteurs</w:t>
      </w:r>
      <w:proofErr w:type="gramStart"/>
      <w:r>
        <w:t>……………….............………….…………</w:t>
      </w:r>
      <w:proofErr w:type="gramEnd"/>
      <w:r>
        <w:t>3</w:t>
      </w:r>
      <w:r w:rsidR="00657F62">
        <w:t>4</w:t>
      </w:r>
    </w:p>
    <w:p w:rsidR="006A23FE" w:rsidRDefault="00644103" w:rsidP="00657F62">
      <w:pPr>
        <w:pStyle w:val="TM7"/>
        <w:tabs>
          <w:tab w:val="left" w:pos="1901"/>
          <w:tab w:val="left" w:leader="dot" w:pos="9608"/>
        </w:tabs>
        <w:spacing w:before="138"/>
        <w:ind w:left="1900" w:hanging="766"/>
      </w:pPr>
      <w:r>
        <w:t>II-12-1 Matériaux utilisés pour la photo détection</w:t>
      </w:r>
      <w:proofErr w:type="gramStart"/>
      <w:r>
        <w:t>…………………........………………</w:t>
      </w:r>
      <w:proofErr w:type="gramEnd"/>
      <w:r>
        <w:t>..3</w:t>
      </w:r>
      <w:r w:rsidR="00657F62">
        <w:t>4</w:t>
      </w:r>
    </w:p>
    <w:p w:rsidR="006A23FE" w:rsidRDefault="00644103" w:rsidP="00657F62">
      <w:pPr>
        <w:pStyle w:val="TM7"/>
        <w:tabs>
          <w:tab w:val="left" w:pos="1901"/>
          <w:tab w:val="left" w:leader="dot" w:pos="9608"/>
        </w:tabs>
        <w:spacing w:before="138"/>
        <w:ind w:left="1900" w:hanging="766"/>
      </w:pPr>
      <w:r>
        <w:t xml:space="preserve">II-12-2 Les grandes catégories de photo détecteurs </w:t>
      </w:r>
      <w:proofErr w:type="gramStart"/>
      <w:r>
        <w:t>………….......………...……….…....</w:t>
      </w:r>
      <w:proofErr w:type="gramEnd"/>
      <w:r>
        <w:t>3</w:t>
      </w:r>
      <w:r w:rsidR="00657F62">
        <w:t>5</w:t>
      </w:r>
    </w:p>
    <w:p w:rsidR="006A23FE" w:rsidRDefault="00644103" w:rsidP="00657F62">
      <w:pPr>
        <w:pStyle w:val="TM2"/>
        <w:ind w:firstLine="338"/>
        <w:rPr>
          <w:b w:val="0"/>
          <w:bCs w:val="0"/>
        </w:rPr>
      </w:pPr>
      <w:r>
        <w:rPr>
          <w:b w:val="0"/>
          <w:bCs w:val="0"/>
        </w:rPr>
        <w:lastRenderedPageBreak/>
        <w:t xml:space="preserve">II-12-3 Principes de base de la photo détection </w:t>
      </w:r>
      <w:proofErr w:type="gramStart"/>
      <w:r>
        <w:rPr>
          <w:b w:val="0"/>
          <w:bCs w:val="0"/>
        </w:rPr>
        <w:t>………………..........………………..….</w:t>
      </w:r>
      <w:proofErr w:type="gramEnd"/>
      <w:r>
        <w:rPr>
          <w:b w:val="0"/>
          <w:bCs w:val="0"/>
        </w:rPr>
        <w:t>3</w:t>
      </w:r>
      <w:r w:rsidR="00657F62">
        <w:rPr>
          <w:b w:val="0"/>
          <w:bCs w:val="0"/>
        </w:rPr>
        <w:t>6</w:t>
      </w:r>
    </w:p>
    <w:p w:rsidR="006A23FE" w:rsidRDefault="00644103">
      <w:pPr>
        <w:pStyle w:val="TM2"/>
      </w:pPr>
      <w:r>
        <w:t>Chapitre</w:t>
      </w:r>
      <w:r>
        <w:rPr>
          <w:spacing w:val="-4"/>
        </w:rPr>
        <w:t xml:space="preserve"> </w:t>
      </w:r>
      <w:r>
        <w:t>II: Résultats</w:t>
      </w:r>
      <w:r>
        <w:rPr>
          <w:spacing w:val="-4"/>
        </w:rPr>
        <w:t xml:space="preserve"> </w:t>
      </w:r>
      <w:r>
        <w:t>et</w:t>
      </w:r>
      <w:r>
        <w:rPr>
          <w:spacing w:val="-1"/>
        </w:rPr>
        <w:t xml:space="preserve"> </w:t>
      </w:r>
      <w:r>
        <w:t>interprétations</w:t>
      </w:r>
    </w:p>
    <w:p w:rsidR="006A23FE" w:rsidRDefault="00644103" w:rsidP="00657F62">
      <w:pPr>
        <w:pStyle w:val="TM3"/>
        <w:numPr>
          <w:ilvl w:val="1"/>
          <w:numId w:val="13"/>
        </w:numPr>
        <w:tabs>
          <w:tab w:val="left" w:pos="1219"/>
          <w:tab w:val="left" w:leader="dot" w:pos="9562"/>
        </w:tabs>
      </w:pPr>
      <w:r>
        <w:t>Présentation</w:t>
      </w:r>
      <w:r>
        <w:rPr>
          <w:spacing w:val="-7"/>
        </w:rPr>
        <w:t xml:space="preserve"> </w:t>
      </w:r>
      <w:r>
        <w:t>de</w:t>
      </w:r>
      <w:r>
        <w:rPr>
          <w:spacing w:val="2"/>
        </w:rPr>
        <w:t xml:space="preserve"> </w:t>
      </w:r>
      <w:r>
        <w:t>logiciel</w:t>
      </w:r>
      <w:r>
        <w:rPr>
          <w:spacing w:val="-6"/>
        </w:rPr>
        <w:t xml:space="preserve"> </w:t>
      </w:r>
      <w:r>
        <w:t>COMSOL</w:t>
      </w:r>
      <w:r>
        <w:tab/>
        <w:t>3</w:t>
      </w:r>
      <w:r w:rsidR="00657F62">
        <w:t>7</w:t>
      </w:r>
    </w:p>
    <w:p w:rsidR="006A23FE" w:rsidRDefault="00900477" w:rsidP="00657F62">
      <w:pPr>
        <w:pStyle w:val="TM3"/>
        <w:numPr>
          <w:ilvl w:val="1"/>
          <w:numId w:val="13"/>
        </w:numPr>
        <w:tabs>
          <w:tab w:val="left" w:pos="1219"/>
          <w:tab w:val="left" w:leader="dot" w:pos="9607"/>
        </w:tabs>
      </w:pPr>
      <w:hyperlink w:anchor="_TOC_250011" w:history="1">
        <w:r w:rsidR="00644103">
          <w:t>Étapes</w:t>
        </w:r>
        <w:r w:rsidR="00644103">
          <w:rPr>
            <w:spacing w:val="-5"/>
          </w:rPr>
          <w:t xml:space="preserve"> </w:t>
        </w:r>
        <w:r w:rsidR="00644103">
          <w:t>de</w:t>
        </w:r>
        <w:r w:rsidR="00644103">
          <w:rPr>
            <w:spacing w:val="-2"/>
          </w:rPr>
          <w:t xml:space="preserve"> </w:t>
        </w:r>
        <w:r w:rsidR="00644103">
          <w:t>simulation</w:t>
        </w:r>
        <w:r w:rsidR="00644103">
          <w:rPr>
            <w:spacing w:val="-6"/>
          </w:rPr>
          <w:t xml:space="preserve"> </w:t>
        </w:r>
        <w:r w:rsidR="00644103">
          <w:t>pour</w:t>
        </w:r>
        <w:r w:rsidR="00644103">
          <w:rPr>
            <w:spacing w:val="-1"/>
          </w:rPr>
          <w:t xml:space="preserve"> </w:t>
        </w:r>
        <w:r w:rsidR="00644103">
          <w:t>la</w:t>
        </w:r>
        <w:r w:rsidR="00644103">
          <w:rPr>
            <w:spacing w:val="3"/>
          </w:rPr>
          <w:t xml:space="preserve"> </w:t>
        </w:r>
        <w:r w:rsidR="00644103">
          <w:t>modélisation</w:t>
        </w:r>
        <w:r w:rsidR="00644103">
          <w:rPr>
            <w:spacing w:val="-7"/>
          </w:rPr>
          <w:t xml:space="preserve"> </w:t>
        </w:r>
        <w:r w:rsidR="00644103">
          <w:t>d'une</w:t>
        </w:r>
        <w:r w:rsidR="00644103">
          <w:rPr>
            <w:spacing w:val="-2"/>
          </w:rPr>
          <w:t xml:space="preserve"> </w:t>
        </w:r>
        <w:r w:rsidR="00644103">
          <w:t>photodiode</w:t>
        </w:r>
        <w:r w:rsidR="00644103">
          <w:tab/>
        </w:r>
        <w:r w:rsidR="00E95646">
          <w:t>3</w:t>
        </w:r>
        <w:r w:rsidR="00657F62">
          <w:t>8</w:t>
        </w:r>
      </w:hyperlink>
    </w:p>
    <w:p w:rsidR="006A23FE" w:rsidRDefault="00900477" w:rsidP="00657F62">
      <w:pPr>
        <w:pStyle w:val="TM3"/>
        <w:numPr>
          <w:ilvl w:val="1"/>
          <w:numId w:val="13"/>
        </w:numPr>
        <w:tabs>
          <w:tab w:val="left" w:pos="1219"/>
          <w:tab w:val="left" w:leader="dot" w:pos="9587"/>
        </w:tabs>
      </w:pPr>
      <w:hyperlink w:anchor="_TOC_250010" w:history="1">
        <w:r w:rsidR="00644103">
          <w:t>formulation</w:t>
        </w:r>
        <w:r w:rsidR="00644103">
          <w:rPr>
            <w:spacing w:val="-5"/>
          </w:rPr>
          <w:t xml:space="preserve"> </w:t>
        </w:r>
        <w:r w:rsidR="00644103">
          <w:t>mathématique</w:t>
        </w:r>
        <w:r w:rsidR="00644103">
          <w:tab/>
          <w:t>4</w:t>
        </w:r>
        <w:r w:rsidR="00657F62">
          <w:t>2</w:t>
        </w:r>
      </w:hyperlink>
    </w:p>
    <w:p w:rsidR="006A23FE" w:rsidRDefault="00900477" w:rsidP="00657F62">
      <w:pPr>
        <w:pStyle w:val="TM3"/>
        <w:numPr>
          <w:ilvl w:val="1"/>
          <w:numId w:val="13"/>
        </w:numPr>
        <w:tabs>
          <w:tab w:val="left" w:pos="1219"/>
          <w:tab w:val="left" w:leader="dot" w:pos="9612"/>
        </w:tabs>
      </w:pPr>
      <w:hyperlink w:anchor="_TOC_250009" w:history="1">
        <w:r w:rsidR="00644103">
          <w:t>Paramètre</w:t>
        </w:r>
        <w:r w:rsidR="00644103">
          <w:rPr>
            <w:spacing w:val="-4"/>
          </w:rPr>
          <w:t xml:space="preserve"> </w:t>
        </w:r>
        <w:r w:rsidR="00644103">
          <w:t>de</w:t>
        </w:r>
        <w:r w:rsidR="00644103">
          <w:rPr>
            <w:spacing w:val="-3"/>
          </w:rPr>
          <w:t xml:space="preserve"> </w:t>
        </w:r>
        <w:r w:rsidR="00644103">
          <w:t>simulation</w:t>
        </w:r>
        <w:r w:rsidR="00644103">
          <w:tab/>
          <w:t>4</w:t>
        </w:r>
        <w:r w:rsidR="00657F62">
          <w:t>5</w:t>
        </w:r>
      </w:hyperlink>
    </w:p>
    <w:p w:rsidR="006A23FE" w:rsidRDefault="00900477" w:rsidP="00657F62">
      <w:pPr>
        <w:pStyle w:val="TM3"/>
        <w:numPr>
          <w:ilvl w:val="1"/>
          <w:numId w:val="13"/>
        </w:numPr>
        <w:tabs>
          <w:tab w:val="left" w:pos="1219"/>
          <w:tab w:val="left" w:leader="dot" w:pos="9601"/>
        </w:tabs>
        <w:spacing w:before="141" w:line="360" w:lineRule="auto"/>
        <w:ind w:left="796" w:right="960" w:firstLine="0"/>
      </w:pPr>
      <w:hyperlink w:anchor="_TOC_250008" w:history="1">
        <w:r w:rsidR="00644103">
          <w:t>Analyse du comportement d'une photodiode : Étude par balayage de paramètres</w:t>
        </w:r>
        <w:r w:rsidR="00644103">
          <w:rPr>
            <w:spacing w:val="1"/>
          </w:rPr>
          <w:t xml:space="preserve"> </w:t>
        </w:r>
        <w:r w:rsidR="00644103">
          <w:t>(</w:t>
        </w:r>
        <w:proofErr w:type="spellStart"/>
        <w:r w:rsidR="00644103">
          <w:t>parametric</w:t>
        </w:r>
        <w:proofErr w:type="spellEnd"/>
        <w:r w:rsidR="00644103">
          <w:rPr>
            <w:spacing w:val="-3"/>
          </w:rPr>
          <w:t xml:space="preserve"> </w:t>
        </w:r>
        <w:proofErr w:type="spellStart"/>
        <w:r w:rsidR="00644103">
          <w:t>sweep</w:t>
        </w:r>
        <w:proofErr w:type="spellEnd"/>
        <w:r w:rsidR="00644103">
          <w:t>)</w:t>
        </w:r>
        <w:r w:rsidR="00644103">
          <w:tab/>
        </w:r>
        <w:r w:rsidR="00644103">
          <w:rPr>
            <w:spacing w:val="-1"/>
          </w:rPr>
          <w:t>4</w:t>
        </w:r>
        <w:r w:rsidR="00657F62">
          <w:rPr>
            <w:spacing w:val="-1"/>
          </w:rPr>
          <w:t>6</w:t>
        </w:r>
      </w:hyperlink>
    </w:p>
    <w:p w:rsidR="006A23FE" w:rsidRDefault="00900477" w:rsidP="00657F62">
      <w:pPr>
        <w:pStyle w:val="TM3"/>
        <w:numPr>
          <w:ilvl w:val="1"/>
          <w:numId w:val="13"/>
        </w:numPr>
        <w:tabs>
          <w:tab w:val="left" w:pos="1219"/>
          <w:tab w:val="left" w:leader="dot" w:pos="9563"/>
        </w:tabs>
        <w:spacing w:before="0" w:line="274" w:lineRule="exact"/>
      </w:pPr>
      <w:hyperlink w:anchor="_TOC_250007" w:history="1">
        <w:r w:rsidR="00644103">
          <w:t>Résultats</w:t>
        </w:r>
        <w:r w:rsidR="00644103">
          <w:rPr>
            <w:spacing w:val="-3"/>
          </w:rPr>
          <w:t xml:space="preserve"> </w:t>
        </w:r>
        <w:r w:rsidR="00644103">
          <w:t>de</w:t>
        </w:r>
        <w:r w:rsidR="00644103">
          <w:rPr>
            <w:spacing w:val="-2"/>
          </w:rPr>
          <w:t xml:space="preserve"> </w:t>
        </w:r>
        <w:r w:rsidR="00644103">
          <w:t>simulation</w:t>
        </w:r>
        <w:r w:rsidR="00644103">
          <w:tab/>
          <w:t>5</w:t>
        </w:r>
        <w:r w:rsidR="00657F62">
          <w:t>0</w:t>
        </w:r>
      </w:hyperlink>
    </w:p>
    <w:p w:rsidR="006A23FE" w:rsidRDefault="00900477" w:rsidP="00657F62">
      <w:pPr>
        <w:pStyle w:val="TM7"/>
        <w:numPr>
          <w:ilvl w:val="2"/>
          <w:numId w:val="13"/>
        </w:numPr>
        <w:tabs>
          <w:tab w:val="left" w:pos="1724"/>
          <w:tab w:val="left" w:leader="dot" w:pos="9557"/>
        </w:tabs>
        <w:ind w:hanging="626"/>
      </w:pPr>
      <w:hyperlink w:anchor="_TOC_250006" w:history="1">
        <w:r w:rsidR="00644103">
          <w:t>Résultats</w:t>
        </w:r>
        <w:r w:rsidR="00644103">
          <w:rPr>
            <w:spacing w:val="-6"/>
          </w:rPr>
          <w:t xml:space="preserve"> </w:t>
        </w:r>
        <w:r w:rsidR="00644103">
          <w:t>analytiques</w:t>
        </w:r>
        <w:r w:rsidR="00644103">
          <w:tab/>
          <w:t>5</w:t>
        </w:r>
        <w:r w:rsidR="00657F62">
          <w:t>0</w:t>
        </w:r>
      </w:hyperlink>
    </w:p>
    <w:p w:rsidR="006A23FE" w:rsidRDefault="00900477" w:rsidP="00657F62">
      <w:pPr>
        <w:numPr>
          <w:ilvl w:val="3"/>
          <w:numId w:val="13"/>
        </w:numPr>
        <w:tabs>
          <w:tab w:val="left" w:pos="2160"/>
          <w:tab w:val="left" w:leader="dot" w:pos="9617"/>
        </w:tabs>
        <w:spacing w:before="142"/>
        <w:rPr>
          <w:sz w:val="24"/>
        </w:rPr>
      </w:pPr>
      <w:hyperlink w:anchor="_TOC_250005" w:history="1">
        <w:r w:rsidR="00644103">
          <w:rPr>
            <w:sz w:val="24"/>
          </w:rPr>
          <w:t>Effets</w:t>
        </w:r>
        <w:r w:rsidR="00644103">
          <w:rPr>
            <w:spacing w:val="-6"/>
            <w:sz w:val="24"/>
          </w:rPr>
          <w:t xml:space="preserve"> </w:t>
        </w:r>
        <w:r w:rsidR="00644103">
          <w:rPr>
            <w:sz w:val="24"/>
          </w:rPr>
          <w:t>de l'épaisseur</w:t>
        </w:r>
        <w:r w:rsidR="00644103">
          <w:rPr>
            <w:spacing w:val="-2"/>
            <w:sz w:val="24"/>
          </w:rPr>
          <w:t xml:space="preserve"> </w:t>
        </w:r>
        <w:r w:rsidR="00644103">
          <w:rPr>
            <w:sz w:val="24"/>
          </w:rPr>
          <w:t>de</w:t>
        </w:r>
        <w:r w:rsidR="00644103">
          <w:rPr>
            <w:spacing w:val="1"/>
            <w:sz w:val="24"/>
          </w:rPr>
          <w:t xml:space="preserve"> </w:t>
        </w:r>
        <w:r w:rsidR="00644103">
          <w:rPr>
            <w:sz w:val="24"/>
          </w:rPr>
          <w:t>la</w:t>
        </w:r>
        <w:r w:rsidR="00644103">
          <w:rPr>
            <w:spacing w:val="-4"/>
            <w:sz w:val="24"/>
          </w:rPr>
          <w:t xml:space="preserve"> </w:t>
        </w:r>
        <w:r w:rsidR="00644103">
          <w:rPr>
            <w:sz w:val="24"/>
          </w:rPr>
          <w:t>région</w:t>
        </w:r>
        <w:r w:rsidR="00644103">
          <w:rPr>
            <w:spacing w:val="-3"/>
            <w:sz w:val="24"/>
          </w:rPr>
          <w:t xml:space="preserve"> </w:t>
        </w:r>
        <w:r w:rsidR="00644103">
          <w:rPr>
            <w:sz w:val="24"/>
          </w:rPr>
          <w:t>intrinsèque</w:t>
        </w:r>
        <w:r w:rsidR="00644103">
          <w:rPr>
            <w:spacing w:val="-4"/>
            <w:sz w:val="24"/>
          </w:rPr>
          <w:t xml:space="preserve"> </w:t>
        </w:r>
        <w:r w:rsidR="00644103">
          <w:rPr>
            <w:sz w:val="24"/>
          </w:rPr>
          <w:t>sur</w:t>
        </w:r>
        <w:r w:rsidR="00644103">
          <w:rPr>
            <w:spacing w:val="3"/>
            <w:sz w:val="24"/>
          </w:rPr>
          <w:t xml:space="preserve"> </w:t>
        </w:r>
        <w:r w:rsidR="00644103">
          <w:rPr>
            <w:sz w:val="24"/>
          </w:rPr>
          <w:t>la</w:t>
        </w:r>
        <w:r w:rsidR="00644103">
          <w:rPr>
            <w:spacing w:val="-4"/>
            <w:sz w:val="24"/>
          </w:rPr>
          <w:t xml:space="preserve"> </w:t>
        </w:r>
        <w:r w:rsidR="00644103">
          <w:rPr>
            <w:sz w:val="24"/>
          </w:rPr>
          <w:t>photodiode</w:t>
        </w:r>
        <w:r w:rsidR="00644103">
          <w:rPr>
            <w:sz w:val="24"/>
          </w:rPr>
          <w:tab/>
          <w:t>5</w:t>
        </w:r>
        <w:r w:rsidR="00657F62">
          <w:rPr>
            <w:sz w:val="24"/>
          </w:rPr>
          <w:t>0</w:t>
        </w:r>
      </w:hyperlink>
    </w:p>
    <w:p w:rsidR="006A23FE" w:rsidRPr="00E95646" w:rsidRDefault="00900477" w:rsidP="00787842">
      <w:pPr>
        <w:numPr>
          <w:ilvl w:val="3"/>
          <w:numId w:val="14"/>
        </w:numPr>
        <w:tabs>
          <w:tab w:val="left" w:pos="2160"/>
          <w:tab w:val="left" w:leader="dot" w:pos="9593"/>
        </w:tabs>
        <w:spacing w:before="137"/>
        <w:rPr>
          <w:sz w:val="24"/>
        </w:rPr>
      </w:pPr>
      <w:hyperlink w:anchor="_TOC_250004" w:history="1">
        <w:r w:rsidR="00644103" w:rsidRPr="00E95646">
          <w:rPr>
            <w:sz w:val="24"/>
          </w:rPr>
          <w:t>Influence</w:t>
        </w:r>
        <w:r w:rsidR="00644103" w:rsidRPr="00E95646">
          <w:rPr>
            <w:spacing w:val="-3"/>
            <w:sz w:val="24"/>
          </w:rPr>
          <w:t xml:space="preserve"> </w:t>
        </w:r>
        <w:r w:rsidR="00644103" w:rsidRPr="00E95646">
          <w:rPr>
            <w:sz w:val="24"/>
          </w:rPr>
          <w:t>de</w:t>
        </w:r>
        <w:r w:rsidR="00644103" w:rsidRPr="00E95646">
          <w:rPr>
            <w:spacing w:val="2"/>
            <w:sz w:val="24"/>
          </w:rPr>
          <w:t xml:space="preserve"> </w:t>
        </w:r>
        <w:r w:rsidR="00644103" w:rsidRPr="00E95646">
          <w:rPr>
            <w:sz w:val="24"/>
          </w:rPr>
          <w:t>l'épaisseur</w:t>
        </w:r>
        <w:r w:rsidR="00644103" w:rsidRPr="00E95646">
          <w:rPr>
            <w:spacing w:val="-1"/>
            <w:sz w:val="24"/>
          </w:rPr>
          <w:t xml:space="preserve"> </w:t>
        </w:r>
        <w:r w:rsidR="00644103" w:rsidRPr="00E95646">
          <w:rPr>
            <w:sz w:val="24"/>
          </w:rPr>
          <w:t>de</w:t>
        </w:r>
        <w:r w:rsidR="00644103" w:rsidRPr="00E95646">
          <w:rPr>
            <w:spacing w:val="2"/>
            <w:sz w:val="24"/>
          </w:rPr>
          <w:t xml:space="preserve"> </w:t>
        </w:r>
        <w:r w:rsidR="00644103" w:rsidRPr="00E95646">
          <w:rPr>
            <w:sz w:val="24"/>
          </w:rPr>
          <w:t>la</w:t>
        </w:r>
        <w:r w:rsidR="00644103" w:rsidRPr="00E95646">
          <w:rPr>
            <w:spacing w:val="-3"/>
            <w:sz w:val="24"/>
          </w:rPr>
          <w:t xml:space="preserve"> </w:t>
        </w:r>
        <w:r w:rsidR="00644103" w:rsidRPr="00E95646">
          <w:rPr>
            <w:sz w:val="24"/>
          </w:rPr>
          <w:t>région</w:t>
        </w:r>
        <w:r w:rsidR="00644103" w:rsidRPr="00E95646">
          <w:rPr>
            <w:spacing w:val="-6"/>
            <w:sz w:val="24"/>
          </w:rPr>
          <w:t xml:space="preserve"> </w:t>
        </w:r>
        <w:r w:rsidR="00644103" w:rsidRPr="00E95646">
          <w:rPr>
            <w:sz w:val="24"/>
          </w:rPr>
          <w:t>dopée</w:t>
        </w:r>
        <w:r w:rsidR="00644103" w:rsidRPr="00E95646">
          <w:rPr>
            <w:spacing w:val="-3"/>
            <w:sz w:val="24"/>
          </w:rPr>
          <w:t xml:space="preserve"> </w:t>
        </w:r>
        <w:r w:rsidR="00644103" w:rsidRPr="00E95646">
          <w:rPr>
            <w:sz w:val="24"/>
          </w:rPr>
          <w:t>P</w:t>
        </w:r>
        <w:r w:rsidR="00644103" w:rsidRPr="00E95646">
          <w:rPr>
            <w:spacing w:val="-6"/>
            <w:sz w:val="24"/>
          </w:rPr>
          <w:t xml:space="preserve"> </w:t>
        </w:r>
        <w:r w:rsidR="00644103" w:rsidRPr="00E95646">
          <w:rPr>
            <w:sz w:val="24"/>
          </w:rPr>
          <w:t>sur la</w:t>
        </w:r>
        <w:r w:rsidR="00644103" w:rsidRPr="00E95646">
          <w:rPr>
            <w:spacing w:val="-3"/>
            <w:sz w:val="24"/>
          </w:rPr>
          <w:t xml:space="preserve"> </w:t>
        </w:r>
        <w:r w:rsidR="00644103" w:rsidRPr="00E95646">
          <w:rPr>
            <w:sz w:val="24"/>
          </w:rPr>
          <w:t>photodiode</w:t>
        </w:r>
        <w:r w:rsidR="00644103" w:rsidRPr="00E95646">
          <w:rPr>
            <w:sz w:val="24"/>
          </w:rPr>
          <w:tab/>
          <w:t>5</w:t>
        </w:r>
        <w:r w:rsidR="00787842">
          <w:rPr>
            <w:sz w:val="24"/>
          </w:rPr>
          <w:t>2</w:t>
        </w:r>
      </w:hyperlink>
    </w:p>
    <w:p w:rsidR="006A23FE" w:rsidRPr="00E95646" w:rsidRDefault="00900477" w:rsidP="00787842">
      <w:pPr>
        <w:numPr>
          <w:ilvl w:val="3"/>
          <w:numId w:val="14"/>
        </w:numPr>
        <w:tabs>
          <w:tab w:val="left" w:pos="2160"/>
          <w:tab w:val="left" w:leader="dot" w:pos="9582"/>
        </w:tabs>
        <w:spacing w:before="137"/>
        <w:rPr>
          <w:sz w:val="24"/>
        </w:rPr>
      </w:pPr>
      <w:hyperlink w:anchor="_TOC_250003" w:history="1">
        <w:r w:rsidR="00644103" w:rsidRPr="00E95646">
          <w:rPr>
            <w:sz w:val="24"/>
          </w:rPr>
          <w:t>Influence</w:t>
        </w:r>
        <w:r w:rsidR="00644103" w:rsidRPr="00E95646">
          <w:rPr>
            <w:spacing w:val="-3"/>
            <w:sz w:val="24"/>
          </w:rPr>
          <w:t xml:space="preserve"> </w:t>
        </w:r>
        <w:r w:rsidR="00644103" w:rsidRPr="00E95646">
          <w:rPr>
            <w:sz w:val="24"/>
          </w:rPr>
          <w:t>de</w:t>
        </w:r>
        <w:r w:rsidR="00644103" w:rsidRPr="00E95646">
          <w:rPr>
            <w:spacing w:val="2"/>
            <w:sz w:val="24"/>
          </w:rPr>
          <w:t xml:space="preserve"> </w:t>
        </w:r>
        <w:r w:rsidR="00644103" w:rsidRPr="00E95646">
          <w:rPr>
            <w:sz w:val="24"/>
          </w:rPr>
          <w:t>l'épaisseur de</w:t>
        </w:r>
        <w:r w:rsidR="00644103" w:rsidRPr="00E95646">
          <w:rPr>
            <w:spacing w:val="2"/>
            <w:sz w:val="24"/>
          </w:rPr>
          <w:t xml:space="preserve"> </w:t>
        </w:r>
        <w:r w:rsidR="00644103" w:rsidRPr="00E95646">
          <w:rPr>
            <w:sz w:val="24"/>
          </w:rPr>
          <w:t>la</w:t>
        </w:r>
        <w:r w:rsidR="00644103" w:rsidRPr="00E95646">
          <w:rPr>
            <w:spacing w:val="-2"/>
            <w:sz w:val="24"/>
          </w:rPr>
          <w:t xml:space="preserve"> </w:t>
        </w:r>
        <w:r w:rsidR="00644103" w:rsidRPr="00E95646">
          <w:rPr>
            <w:sz w:val="24"/>
          </w:rPr>
          <w:t>région</w:t>
        </w:r>
        <w:r w:rsidR="00644103" w:rsidRPr="00E95646">
          <w:rPr>
            <w:spacing w:val="-6"/>
            <w:sz w:val="24"/>
          </w:rPr>
          <w:t xml:space="preserve"> </w:t>
        </w:r>
        <w:r w:rsidR="00644103" w:rsidRPr="00E95646">
          <w:rPr>
            <w:sz w:val="24"/>
          </w:rPr>
          <w:t>dopée</w:t>
        </w:r>
        <w:r w:rsidR="00644103" w:rsidRPr="00E95646">
          <w:rPr>
            <w:spacing w:val="-3"/>
            <w:sz w:val="24"/>
          </w:rPr>
          <w:t xml:space="preserve"> </w:t>
        </w:r>
        <w:r w:rsidR="00644103" w:rsidRPr="00E95646">
          <w:rPr>
            <w:sz w:val="24"/>
          </w:rPr>
          <w:t>N</w:t>
        </w:r>
        <w:r w:rsidR="00644103" w:rsidRPr="00E95646">
          <w:rPr>
            <w:spacing w:val="-7"/>
            <w:sz w:val="24"/>
          </w:rPr>
          <w:t xml:space="preserve"> </w:t>
        </w:r>
        <w:r w:rsidR="00644103" w:rsidRPr="00E95646">
          <w:rPr>
            <w:sz w:val="24"/>
          </w:rPr>
          <w:t>sur la</w:t>
        </w:r>
        <w:r w:rsidR="00644103" w:rsidRPr="00E95646">
          <w:rPr>
            <w:spacing w:val="-3"/>
            <w:sz w:val="24"/>
          </w:rPr>
          <w:t xml:space="preserve"> </w:t>
        </w:r>
        <w:r w:rsidR="00644103" w:rsidRPr="00E95646">
          <w:rPr>
            <w:sz w:val="24"/>
          </w:rPr>
          <w:t>photodiode</w:t>
        </w:r>
        <w:r w:rsidR="00644103" w:rsidRPr="00E95646">
          <w:rPr>
            <w:sz w:val="24"/>
          </w:rPr>
          <w:tab/>
          <w:t>5</w:t>
        </w:r>
        <w:r w:rsidR="00787842">
          <w:rPr>
            <w:sz w:val="24"/>
          </w:rPr>
          <w:t>5</w:t>
        </w:r>
      </w:hyperlink>
    </w:p>
    <w:p w:rsidR="006A23FE" w:rsidRDefault="00900477" w:rsidP="00787842">
      <w:pPr>
        <w:numPr>
          <w:ilvl w:val="3"/>
          <w:numId w:val="14"/>
        </w:numPr>
        <w:tabs>
          <w:tab w:val="left" w:pos="2160"/>
          <w:tab w:val="left" w:leader="dot" w:pos="9617"/>
        </w:tabs>
        <w:spacing w:before="137"/>
        <w:rPr>
          <w:sz w:val="24"/>
          <w:highlight w:val="yellow"/>
        </w:rPr>
      </w:pPr>
      <w:hyperlink w:anchor="_TOC_250002" w:history="1">
        <w:r w:rsidR="00644103" w:rsidRPr="00E95646">
          <w:rPr>
            <w:sz w:val="24"/>
          </w:rPr>
          <w:t>Les</w:t>
        </w:r>
        <w:r w:rsidR="00644103" w:rsidRPr="00E95646">
          <w:rPr>
            <w:spacing w:val="-4"/>
            <w:sz w:val="24"/>
          </w:rPr>
          <w:t xml:space="preserve"> </w:t>
        </w:r>
        <w:r w:rsidR="00644103" w:rsidRPr="00E95646">
          <w:rPr>
            <w:sz w:val="24"/>
          </w:rPr>
          <w:t>effets</w:t>
        </w:r>
        <w:r w:rsidR="00644103" w:rsidRPr="00E95646">
          <w:rPr>
            <w:spacing w:val="-4"/>
            <w:sz w:val="24"/>
          </w:rPr>
          <w:t xml:space="preserve"> </w:t>
        </w:r>
        <w:r w:rsidR="00644103" w:rsidRPr="00E95646">
          <w:rPr>
            <w:sz w:val="24"/>
          </w:rPr>
          <w:t>de</w:t>
        </w:r>
        <w:r w:rsidR="00644103" w:rsidRPr="00E95646">
          <w:rPr>
            <w:spacing w:val="-1"/>
            <w:sz w:val="24"/>
          </w:rPr>
          <w:t xml:space="preserve"> </w:t>
        </w:r>
        <w:r w:rsidR="00644103" w:rsidRPr="00E95646">
          <w:rPr>
            <w:sz w:val="24"/>
          </w:rPr>
          <w:t>la</w:t>
        </w:r>
        <w:r w:rsidR="00644103" w:rsidRPr="00E95646">
          <w:rPr>
            <w:spacing w:val="-2"/>
            <w:sz w:val="24"/>
          </w:rPr>
          <w:t xml:space="preserve"> </w:t>
        </w:r>
        <w:r w:rsidR="00644103" w:rsidRPr="00E95646">
          <w:rPr>
            <w:sz w:val="24"/>
          </w:rPr>
          <w:t>concentration</w:t>
        </w:r>
        <w:r w:rsidR="00644103" w:rsidRPr="00E95646">
          <w:rPr>
            <w:spacing w:val="-6"/>
            <w:sz w:val="24"/>
          </w:rPr>
          <w:t xml:space="preserve"> </w:t>
        </w:r>
        <w:r w:rsidR="00644103" w:rsidRPr="00E95646">
          <w:rPr>
            <w:sz w:val="24"/>
          </w:rPr>
          <w:t>de</w:t>
        </w:r>
        <w:r w:rsidR="00644103" w:rsidRPr="00E95646">
          <w:rPr>
            <w:spacing w:val="-1"/>
            <w:sz w:val="24"/>
          </w:rPr>
          <w:t xml:space="preserve"> </w:t>
        </w:r>
        <w:r w:rsidR="00644103" w:rsidRPr="00E95646">
          <w:rPr>
            <w:sz w:val="24"/>
          </w:rPr>
          <w:t>dopage</w:t>
        </w:r>
        <w:r w:rsidR="00644103" w:rsidRPr="00E95646">
          <w:rPr>
            <w:spacing w:val="-2"/>
            <w:sz w:val="24"/>
          </w:rPr>
          <w:t xml:space="preserve"> </w:t>
        </w:r>
        <w:r w:rsidR="00644103" w:rsidRPr="00E95646">
          <w:rPr>
            <w:sz w:val="24"/>
          </w:rPr>
          <w:t>P</w:t>
        </w:r>
        <w:r w:rsidR="00644103" w:rsidRPr="00E95646">
          <w:rPr>
            <w:spacing w:val="-1"/>
            <w:sz w:val="24"/>
          </w:rPr>
          <w:t xml:space="preserve"> </w:t>
        </w:r>
        <w:r w:rsidR="00644103" w:rsidRPr="00E95646">
          <w:rPr>
            <w:sz w:val="24"/>
          </w:rPr>
          <w:t>sur la</w:t>
        </w:r>
        <w:r w:rsidR="00644103" w:rsidRPr="00E95646">
          <w:rPr>
            <w:spacing w:val="-1"/>
            <w:sz w:val="24"/>
          </w:rPr>
          <w:t xml:space="preserve"> </w:t>
        </w:r>
        <w:r w:rsidR="00644103" w:rsidRPr="00E95646">
          <w:rPr>
            <w:sz w:val="24"/>
          </w:rPr>
          <w:t>photodiode</w:t>
        </w:r>
        <w:r w:rsidR="00644103" w:rsidRPr="00E95646">
          <w:rPr>
            <w:sz w:val="24"/>
          </w:rPr>
          <w:tab/>
        </w:r>
        <w:r w:rsidR="00E95646" w:rsidRPr="00E95646">
          <w:rPr>
            <w:sz w:val="24"/>
          </w:rPr>
          <w:t>5</w:t>
        </w:r>
        <w:r w:rsidR="00787842">
          <w:rPr>
            <w:sz w:val="24"/>
          </w:rPr>
          <w:t>6</w:t>
        </w:r>
      </w:hyperlink>
    </w:p>
    <w:p w:rsidR="006A23FE" w:rsidRDefault="00900477" w:rsidP="00B472C5">
      <w:pPr>
        <w:numPr>
          <w:ilvl w:val="3"/>
          <w:numId w:val="14"/>
        </w:numPr>
        <w:tabs>
          <w:tab w:val="left" w:pos="2160"/>
          <w:tab w:val="left" w:leader="dot" w:pos="9597"/>
        </w:tabs>
        <w:spacing w:before="141"/>
        <w:rPr>
          <w:sz w:val="24"/>
        </w:rPr>
      </w:pPr>
      <w:hyperlink w:anchor="_TOC_250001" w:history="1">
        <w:r w:rsidR="00644103">
          <w:rPr>
            <w:sz w:val="24"/>
          </w:rPr>
          <w:t>Les</w:t>
        </w:r>
        <w:r w:rsidR="00644103">
          <w:rPr>
            <w:spacing w:val="-4"/>
            <w:sz w:val="24"/>
          </w:rPr>
          <w:t xml:space="preserve"> </w:t>
        </w:r>
        <w:r w:rsidR="00644103">
          <w:rPr>
            <w:sz w:val="24"/>
          </w:rPr>
          <w:t>effets</w:t>
        </w:r>
        <w:r w:rsidR="00644103">
          <w:rPr>
            <w:spacing w:val="-3"/>
            <w:sz w:val="24"/>
          </w:rPr>
          <w:t xml:space="preserve"> </w:t>
        </w:r>
        <w:r w:rsidR="00644103">
          <w:rPr>
            <w:sz w:val="24"/>
          </w:rPr>
          <w:t>de</w:t>
        </w:r>
        <w:r w:rsidR="00644103">
          <w:rPr>
            <w:spacing w:val="-2"/>
            <w:sz w:val="24"/>
          </w:rPr>
          <w:t xml:space="preserve"> </w:t>
        </w:r>
        <w:r w:rsidR="00644103">
          <w:rPr>
            <w:sz w:val="24"/>
          </w:rPr>
          <w:t>la</w:t>
        </w:r>
        <w:r w:rsidR="00644103">
          <w:rPr>
            <w:spacing w:val="-1"/>
            <w:sz w:val="24"/>
          </w:rPr>
          <w:t xml:space="preserve"> </w:t>
        </w:r>
        <w:r w:rsidR="00644103">
          <w:rPr>
            <w:sz w:val="24"/>
          </w:rPr>
          <w:t>concentration</w:t>
        </w:r>
        <w:r w:rsidR="00644103">
          <w:rPr>
            <w:spacing w:val="-5"/>
            <w:sz w:val="24"/>
          </w:rPr>
          <w:t xml:space="preserve"> </w:t>
        </w:r>
        <w:r w:rsidR="00644103">
          <w:rPr>
            <w:sz w:val="24"/>
          </w:rPr>
          <w:t>de</w:t>
        </w:r>
        <w:r w:rsidR="00644103">
          <w:rPr>
            <w:spacing w:val="-2"/>
            <w:sz w:val="24"/>
          </w:rPr>
          <w:t xml:space="preserve"> </w:t>
        </w:r>
        <w:r w:rsidR="00644103">
          <w:rPr>
            <w:sz w:val="24"/>
          </w:rPr>
          <w:t>dopage</w:t>
        </w:r>
        <w:r w:rsidR="00644103">
          <w:rPr>
            <w:spacing w:val="-1"/>
            <w:sz w:val="24"/>
          </w:rPr>
          <w:t xml:space="preserve"> </w:t>
        </w:r>
        <w:r w:rsidR="00644103">
          <w:rPr>
            <w:sz w:val="24"/>
          </w:rPr>
          <w:t>N</w:t>
        </w:r>
        <w:r w:rsidR="00644103">
          <w:rPr>
            <w:spacing w:val="-1"/>
            <w:sz w:val="24"/>
          </w:rPr>
          <w:t xml:space="preserve"> </w:t>
        </w:r>
        <w:r w:rsidR="00644103">
          <w:rPr>
            <w:sz w:val="24"/>
          </w:rPr>
          <w:t>sur la</w:t>
        </w:r>
        <w:r w:rsidR="00644103">
          <w:rPr>
            <w:spacing w:val="-1"/>
            <w:sz w:val="24"/>
          </w:rPr>
          <w:t xml:space="preserve"> </w:t>
        </w:r>
        <w:r w:rsidR="00644103">
          <w:rPr>
            <w:sz w:val="24"/>
          </w:rPr>
          <w:t>photodiode</w:t>
        </w:r>
        <w:r w:rsidR="00644103">
          <w:rPr>
            <w:sz w:val="24"/>
          </w:rPr>
          <w:tab/>
        </w:r>
        <w:r w:rsidR="00B472C5">
          <w:rPr>
            <w:sz w:val="24"/>
          </w:rPr>
          <w:t>59</w:t>
        </w:r>
      </w:hyperlink>
    </w:p>
    <w:p w:rsidR="006A23FE" w:rsidRDefault="00900477" w:rsidP="00B472C5">
      <w:pPr>
        <w:numPr>
          <w:ilvl w:val="3"/>
          <w:numId w:val="14"/>
        </w:numPr>
        <w:tabs>
          <w:tab w:val="left" w:pos="2160"/>
          <w:tab w:val="left" w:leader="dot" w:pos="9621"/>
        </w:tabs>
        <w:spacing w:before="137"/>
        <w:rPr>
          <w:sz w:val="24"/>
        </w:rPr>
      </w:pPr>
      <w:hyperlink w:anchor="_TOC_250000" w:history="1">
        <w:r w:rsidR="00644103">
          <w:rPr>
            <w:sz w:val="24"/>
          </w:rPr>
          <w:t>Effets</w:t>
        </w:r>
        <w:r w:rsidR="00644103">
          <w:rPr>
            <w:spacing w:val="-5"/>
            <w:sz w:val="24"/>
          </w:rPr>
          <w:t xml:space="preserve"> </w:t>
        </w:r>
        <w:r w:rsidR="00644103">
          <w:rPr>
            <w:sz w:val="24"/>
          </w:rPr>
          <w:t>de</w:t>
        </w:r>
        <w:r w:rsidR="00644103">
          <w:rPr>
            <w:spacing w:val="3"/>
            <w:sz w:val="24"/>
          </w:rPr>
          <w:t xml:space="preserve"> </w:t>
        </w:r>
        <w:r w:rsidR="00644103">
          <w:rPr>
            <w:sz w:val="24"/>
          </w:rPr>
          <w:t>la</w:t>
        </w:r>
        <w:r w:rsidR="00644103">
          <w:rPr>
            <w:spacing w:val="-3"/>
            <w:sz w:val="24"/>
          </w:rPr>
          <w:t xml:space="preserve"> </w:t>
        </w:r>
        <w:r w:rsidR="00644103">
          <w:rPr>
            <w:sz w:val="24"/>
          </w:rPr>
          <w:t>température</w:t>
        </w:r>
        <w:r w:rsidR="00644103">
          <w:rPr>
            <w:sz w:val="24"/>
          </w:rPr>
          <w:tab/>
          <w:t>6</w:t>
        </w:r>
        <w:r w:rsidR="00B472C5">
          <w:rPr>
            <w:sz w:val="24"/>
          </w:rPr>
          <w:t>1</w:t>
        </w:r>
      </w:hyperlink>
    </w:p>
    <w:p w:rsidR="006A23FE" w:rsidRDefault="00644103" w:rsidP="00B472C5">
      <w:pPr>
        <w:pStyle w:val="TM3"/>
        <w:numPr>
          <w:ilvl w:val="0"/>
          <w:numId w:val="5"/>
        </w:numPr>
        <w:tabs>
          <w:tab w:val="left" w:pos="1123"/>
          <w:tab w:val="left" w:leader="dot" w:pos="9590"/>
        </w:tabs>
        <w:ind w:left="1122" w:hanging="327"/>
      </w:pPr>
      <w:r>
        <w:t>Conclusion</w:t>
      </w:r>
      <w:r>
        <w:tab/>
        <w:t>6</w:t>
      </w:r>
      <w:r w:rsidR="00B472C5">
        <w:t>4</w:t>
      </w:r>
    </w:p>
    <w:p w:rsidR="006A23FE" w:rsidRDefault="006A23FE">
      <w:pPr>
        <w:sectPr w:rsidR="006A23FE">
          <w:type w:val="continuous"/>
          <w:pgSz w:w="11910" w:h="16840"/>
          <w:pgMar w:top="1339" w:right="480" w:bottom="1469" w:left="620" w:header="720" w:footer="720" w:gutter="0"/>
          <w:cols w:space="720"/>
          <w:docGrid w:linePitch="360"/>
        </w:sectPr>
      </w:pPr>
    </w:p>
    <w:p w:rsidR="006A23FE" w:rsidRDefault="00644103">
      <w:pPr>
        <w:spacing w:before="58"/>
        <w:ind w:left="3375" w:right="3505"/>
        <w:jc w:val="center"/>
        <w:rPr>
          <w:b/>
          <w:i/>
          <w:sz w:val="36"/>
        </w:rPr>
      </w:pPr>
      <w:r>
        <w:rPr>
          <w:b/>
          <w:i/>
          <w:sz w:val="36"/>
        </w:rPr>
        <w:lastRenderedPageBreak/>
        <w:t>Tableau :</w:t>
      </w:r>
    </w:p>
    <w:p w:rsidR="006A23FE" w:rsidRDefault="00644103">
      <w:pPr>
        <w:spacing w:before="274" w:line="360" w:lineRule="auto"/>
        <w:ind w:left="796" w:right="1569"/>
        <w:jc w:val="both"/>
        <w:rPr>
          <w:iCs/>
          <w:spacing w:val="-57"/>
          <w:sz w:val="24"/>
        </w:rPr>
      </w:pPr>
      <w:r>
        <w:rPr>
          <w:iCs/>
          <w:sz w:val="24"/>
        </w:rPr>
        <w:t>Tableau1: Le principe éléments des rangé III, IV, V qui constituent les semi-conducteurs.</w:t>
      </w:r>
      <w:r>
        <w:rPr>
          <w:iCs/>
          <w:spacing w:val="-57"/>
          <w:sz w:val="24"/>
        </w:rPr>
        <w:t xml:space="preserve"> </w:t>
      </w:r>
    </w:p>
    <w:p w:rsidR="006A23FE" w:rsidRDefault="00644103">
      <w:pPr>
        <w:spacing w:before="274" w:line="360" w:lineRule="auto"/>
        <w:ind w:left="796" w:right="1569"/>
        <w:jc w:val="both"/>
        <w:rPr>
          <w:iCs/>
          <w:sz w:val="24"/>
        </w:rPr>
      </w:pPr>
      <w:r>
        <w:rPr>
          <w:iCs/>
          <w:sz w:val="24"/>
        </w:rPr>
        <w:t>Tableau 2</w:t>
      </w:r>
      <w:r>
        <w:rPr>
          <w:iCs/>
          <w:spacing w:val="2"/>
          <w:sz w:val="24"/>
        </w:rPr>
        <w:t xml:space="preserve"> </w:t>
      </w:r>
      <w:r>
        <w:rPr>
          <w:iCs/>
          <w:sz w:val="24"/>
        </w:rPr>
        <w:t>:</w:t>
      </w:r>
      <w:r>
        <w:rPr>
          <w:iCs/>
          <w:spacing w:val="-2"/>
          <w:sz w:val="24"/>
        </w:rPr>
        <w:t xml:space="preserve"> </w:t>
      </w:r>
      <w:r>
        <w:rPr>
          <w:iCs/>
          <w:sz w:val="24"/>
        </w:rPr>
        <w:t>Propriétés du</w:t>
      </w:r>
      <w:r>
        <w:rPr>
          <w:iCs/>
          <w:spacing w:val="1"/>
          <w:sz w:val="24"/>
        </w:rPr>
        <w:t xml:space="preserve"> </w:t>
      </w:r>
      <w:r>
        <w:rPr>
          <w:iCs/>
          <w:sz w:val="24"/>
        </w:rPr>
        <w:t>GaAs à</w:t>
      </w:r>
      <w:r>
        <w:rPr>
          <w:iCs/>
          <w:spacing w:val="1"/>
          <w:sz w:val="24"/>
        </w:rPr>
        <w:t xml:space="preserve"> </w:t>
      </w:r>
      <w:r>
        <w:rPr>
          <w:iCs/>
          <w:sz w:val="24"/>
        </w:rPr>
        <w:t>température</w:t>
      </w:r>
      <w:r>
        <w:rPr>
          <w:iCs/>
          <w:spacing w:val="1"/>
          <w:sz w:val="24"/>
        </w:rPr>
        <w:t xml:space="preserve"> </w:t>
      </w:r>
      <w:r>
        <w:rPr>
          <w:iCs/>
          <w:sz w:val="24"/>
        </w:rPr>
        <w:t>ambiante (300</w:t>
      </w:r>
      <w:r>
        <w:rPr>
          <w:iCs/>
          <w:spacing w:val="2"/>
          <w:sz w:val="24"/>
        </w:rPr>
        <w:t xml:space="preserve"> </w:t>
      </w:r>
      <w:r>
        <w:rPr>
          <w:iCs/>
          <w:sz w:val="24"/>
        </w:rPr>
        <w:t>K).</w:t>
      </w:r>
    </w:p>
    <w:p w:rsidR="006A23FE" w:rsidRDefault="00644103">
      <w:pPr>
        <w:spacing w:line="360" w:lineRule="auto"/>
        <w:ind w:left="796" w:right="1302"/>
        <w:jc w:val="both"/>
        <w:rPr>
          <w:iCs/>
          <w:sz w:val="24"/>
        </w:rPr>
      </w:pPr>
      <w:r>
        <w:rPr>
          <w:iCs/>
          <w:sz w:val="24"/>
        </w:rPr>
        <w:t>Tableau 3 : Donnés relatives à la dépendance du gap de l’AIN et le GAN en fonction de la</w:t>
      </w:r>
      <w:r>
        <w:rPr>
          <w:iCs/>
          <w:spacing w:val="-57"/>
          <w:sz w:val="24"/>
        </w:rPr>
        <w:t xml:space="preserve"> </w:t>
      </w:r>
      <w:r>
        <w:rPr>
          <w:iCs/>
          <w:sz w:val="24"/>
        </w:rPr>
        <w:t>température.</w:t>
      </w:r>
    </w:p>
    <w:p w:rsidR="006A23FE" w:rsidRDefault="00644103">
      <w:pPr>
        <w:spacing w:before="198" w:line="360" w:lineRule="auto"/>
        <w:ind w:left="796" w:right="2855"/>
        <w:jc w:val="both"/>
        <w:rPr>
          <w:iCs/>
          <w:spacing w:val="1"/>
          <w:sz w:val="24"/>
        </w:rPr>
      </w:pPr>
      <w:r>
        <w:rPr>
          <w:iCs/>
          <w:sz w:val="24"/>
        </w:rPr>
        <w:t>Tableau 4: Valeur de l’indice de réfraction du GaN dans le visible.</w:t>
      </w:r>
      <w:r>
        <w:rPr>
          <w:iCs/>
          <w:spacing w:val="1"/>
          <w:sz w:val="24"/>
        </w:rPr>
        <w:t xml:space="preserve"> </w:t>
      </w:r>
    </w:p>
    <w:p w:rsidR="006A23FE" w:rsidRDefault="00644103">
      <w:pPr>
        <w:spacing w:before="198" w:line="360" w:lineRule="auto"/>
        <w:ind w:left="796" w:right="2855"/>
        <w:jc w:val="both"/>
        <w:rPr>
          <w:iCs/>
          <w:sz w:val="24"/>
        </w:rPr>
      </w:pPr>
      <w:r>
        <w:rPr>
          <w:iCs/>
          <w:sz w:val="24"/>
        </w:rPr>
        <w:t>Tableau</w:t>
      </w:r>
      <w:r>
        <w:rPr>
          <w:iCs/>
          <w:spacing w:val="-1"/>
          <w:sz w:val="24"/>
        </w:rPr>
        <w:t xml:space="preserve"> </w:t>
      </w:r>
      <w:r>
        <w:rPr>
          <w:iCs/>
          <w:sz w:val="24"/>
        </w:rPr>
        <w:t>5</w:t>
      </w:r>
      <w:r>
        <w:rPr>
          <w:iCs/>
          <w:spacing w:val="2"/>
          <w:sz w:val="24"/>
        </w:rPr>
        <w:t xml:space="preserve"> </w:t>
      </w:r>
      <w:r>
        <w:rPr>
          <w:iCs/>
          <w:sz w:val="24"/>
        </w:rPr>
        <w:t>:</w:t>
      </w:r>
      <w:r>
        <w:rPr>
          <w:iCs/>
          <w:spacing w:val="-3"/>
          <w:sz w:val="24"/>
        </w:rPr>
        <w:t xml:space="preserve"> </w:t>
      </w:r>
      <w:r>
        <w:rPr>
          <w:iCs/>
          <w:sz w:val="24"/>
        </w:rPr>
        <w:t>Paramètres</w:t>
      </w:r>
      <w:r>
        <w:rPr>
          <w:iCs/>
          <w:spacing w:val="-1"/>
          <w:sz w:val="24"/>
        </w:rPr>
        <w:t xml:space="preserve"> </w:t>
      </w:r>
      <w:r>
        <w:rPr>
          <w:iCs/>
          <w:sz w:val="24"/>
        </w:rPr>
        <w:t>Eg</w:t>
      </w:r>
      <w:r>
        <w:rPr>
          <w:iCs/>
          <w:spacing w:val="1"/>
          <w:sz w:val="24"/>
        </w:rPr>
        <w:t xml:space="preserve"> </w:t>
      </w:r>
      <w:r>
        <w:rPr>
          <w:iCs/>
          <w:sz w:val="24"/>
        </w:rPr>
        <w:t>(0)</w:t>
      </w:r>
      <w:r>
        <w:rPr>
          <w:iCs/>
          <w:spacing w:val="1"/>
          <w:sz w:val="24"/>
        </w:rPr>
        <w:t>,</w:t>
      </w:r>
      <w:r>
        <w:rPr>
          <w:iCs/>
          <w:sz w:val="24"/>
        </w:rPr>
        <w:t xml:space="preserve"> </w:t>
      </w:r>
      <w:r>
        <w:rPr>
          <w:rFonts w:ascii="Cambria Math" w:eastAsia="Cambria Math" w:hAnsi="Cambria Math" w:cs="Cambria Math"/>
          <w:iCs/>
          <w:sz w:val="24"/>
        </w:rPr>
        <w:t>𝛼𝑒𝑡𝛽</w:t>
      </w:r>
      <w:r>
        <w:rPr>
          <w:iCs/>
          <w:sz w:val="24"/>
        </w:rPr>
        <w:t>pour</w:t>
      </w:r>
      <w:r>
        <w:rPr>
          <w:iCs/>
          <w:spacing w:val="-2"/>
          <w:sz w:val="24"/>
        </w:rPr>
        <w:t xml:space="preserve"> </w:t>
      </w:r>
      <w:r>
        <w:rPr>
          <w:iCs/>
          <w:sz w:val="24"/>
        </w:rPr>
        <w:t>quelques</w:t>
      </w:r>
      <w:r>
        <w:rPr>
          <w:iCs/>
          <w:spacing w:val="-2"/>
          <w:sz w:val="24"/>
        </w:rPr>
        <w:t xml:space="preserve"> </w:t>
      </w:r>
      <w:r>
        <w:rPr>
          <w:iCs/>
          <w:sz w:val="24"/>
        </w:rPr>
        <w:t>matériaux III-V.</w:t>
      </w:r>
    </w:p>
    <w:p w:rsidR="006A23FE" w:rsidRDefault="00644103">
      <w:pPr>
        <w:pStyle w:val="Corpsdetexte"/>
        <w:spacing w:line="360" w:lineRule="auto"/>
        <w:ind w:left="796"/>
        <w:jc w:val="both"/>
        <w:rPr>
          <w:iCs/>
        </w:rPr>
      </w:pPr>
      <w:r>
        <w:rPr>
          <w:iCs/>
        </w:rPr>
        <w:t>Tableau</w:t>
      </w:r>
      <w:r>
        <w:rPr>
          <w:iCs/>
          <w:spacing w:val="40"/>
        </w:rPr>
        <w:t xml:space="preserve"> </w:t>
      </w:r>
      <w:r>
        <w:rPr>
          <w:iCs/>
        </w:rPr>
        <w:t>6:</w:t>
      </w:r>
      <w:r>
        <w:rPr>
          <w:iCs/>
          <w:spacing w:val="-9"/>
        </w:rPr>
        <w:t xml:space="preserve"> </w:t>
      </w:r>
      <w:r>
        <w:rPr>
          <w:iCs/>
        </w:rPr>
        <w:t>Paramètres</w:t>
      </w:r>
      <w:r>
        <w:rPr>
          <w:iCs/>
          <w:spacing w:val="-13"/>
        </w:rPr>
        <w:t xml:space="preserve"> </w:t>
      </w:r>
      <w:r>
        <w:rPr>
          <w:iCs/>
        </w:rPr>
        <w:t>caractéristiques</w:t>
      </w:r>
      <w:r>
        <w:rPr>
          <w:iCs/>
          <w:spacing w:val="-12"/>
        </w:rPr>
        <w:t xml:space="preserve"> </w:t>
      </w:r>
      <w:r>
        <w:rPr>
          <w:iCs/>
        </w:rPr>
        <w:t>pour</w:t>
      </w:r>
      <w:r>
        <w:rPr>
          <w:iCs/>
          <w:spacing w:val="-12"/>
        </w:rPr>
        <w:t xml:space="preserve"> </w:t>
      </w:r>
      <w:r>
        <w:rPr>
          <w:iCs/>
        </w:rPr>
        <w:t>quelque</w:t>
      </w:r>
      <w:r>
        <w:rPr>
          <w:iCs/>
          <w:spacing w:val="-11"/>
        </w:rPr>
        <w:t xml:space="preserve"> </w:t>
      </w:r>
      <w:r>
        <w:rPr>
          <w:iCs/>
        </w:rPr>
        <w:t>binaires</w:t>
      </w:r>
      <w:r>
        <w:rPr>
          <w:iCs/>
          <w:spacing w:val="-12"/>
        </w:rPr>
        <w:t xml:space="preserve"> </w:t>
      </w:r>
      <w:r>
        <w:rPr>
          <w:iCs/>
        </w:rPr>
        <w:t>III-V.</w:t>
      </w:r>
    </w:p>
    <w:p w:rsidR="006A23FE" w:rsidRDefault="00644103">
      <w:pPr>
        <w:spacing w:before="143" w:line="360" w:lineRule="auto"/>
        <w:ind w:left="796"/>
        <w:jc w:val="both"/>
        <w:rPr>
          <w:iCs/>
          <w:sz w:val="24"/>
        </w:rPr>
      </w:pPr>
      <w:r>
        <w:rPr>
          <w:iCs/>
          <w:w w:val="104"/>
          <w:sz w:val="24"/>
        </w:rPr>
        <w:t>Tableau</w:t>
      </w:r>
      <w:r>
        <w:rPr>
          <w:iCs/>
          <w:spacing w:val="12"/>
          <w:w w:val="104"/>
          <w:sz w:val="24"/>
        </w:rPr>
        <w:t xml:space="preserve"> </w:t>
      </w:r>
      <w:r>
        <w:rPr>
          <w:iCs/>
          <w:w w:val="104"/>
          <w:sz w:val="24"/>
        </w:rPr>
        <w:t>7</w:t>
      </w:r>
      <w:r>
        <w:rPr>
          <w:iCs/>
          <w:spacing w:val="18"/>
          <w:w w:val="104"/>
          <w:sz w:val="24"/>
        </w:rPr>
        <w:t xml:space="preserve"> </w:t>
      </w:r>
      <w:r>
        <w:rPr>
          <w:iCs/>
          <w:w w:val="104"/>
          <w:sz w:val="24"/>
        </w:rPr>
        <w:t>:</w:t>
      </w:r>
      <w:r>
        <w:rPr>
          <w:iCs/>
          <w:spacing w:val="10"/>
          <w:w w:val="104"/>
          <w:sz w:val="24"/>
        </w:rPr>
        <w:t xml:space="preserve"> </w:t>
      </w:r>
      <w:r>
        <w:rPr>
          <w:iCs/>
          <w:w w:val="104"/>
          <w:sz w:val="24"/>
        </w:rPr>
        <w:t>Propriétés</w:t>
      </w:r>
      <w:r>
        <w:rPr>
          <w:iCs/>
          <w:spacing w:val="14"/>
          <w:w w:val="104"/>
          <w:sz w:val="24"/>
        </w:rPr>
        <w:t xml:space="preserve"> </w:t>
      </w:r>
      <w:r>
        <w:rPr>
          <w:iCs/>
          <w:w w:val="104"/>
          <w:sz w:val="24"/>
        </w:rPr>
        <w:t>des</w:t>
      </w:r>
      <w:r>
        <w:rPr>
          <w:iCs/>
          <w:spacing w:val="14"/>
          <w:w w:val="104"/>
          <w:sz w:val="24"/>
        </w:rPr>
        <w:t xml:space="preserve"> </w:t>
      </w:r>
      <w:r>
        <w:rPr>
          <w:iCs/>
          <w:w w:val="104"/>
          <w:sz w:val="24"/>
        </w:rPr>
        <w:t>principaux</w:t>
      </w:r>
      <w:r>
        <w:rPr>
          <w:iCs/>
          <w:spacing w:val="12"/>
          <w:w w:val="104"/>
          <w:sz w:val="24"/>
        </w:rPr>
        <w:t xml:space="preserve"> </w:t>
      </w:r>
      <w:r>
        <w:rPr>
          <w:iCs/>
          <w:w w:val="104"/>
          <w:sz w:val="24"/>
        </w:rPr>
        <w:t>composés</w:t>
      </w:r>
      <w:r>
        <w:rPr>
          <w:iCs/>
          <w:spacing w:val="14"/>
          <w:w w:val="104"/>
          <w:sz w:val="24"/>
        </w:rPr>
        <w:t xml:space="preserve"> </w:t>
      </w:r>
      <w:r>
        <w:rPr>
          <w:iCs/>
          <w:w w:val="104"/>
          <w:sz w:val="24"/>
        </w:rPr>
        <w:t>binaires</w:t>
      </w:r>
      <w:r>
        <w:rPr>
          <w:iCs/>
          <w:spacing w:val="9"/>
          <w:w w:val="104"/>
          <w:sz w:val="24"/>
        </w:rPr>
        <w:t xml:space="preserve"> </w:t>
      </w:r>
      <w:r>
        <w:rPr>
          <w:iCs/>
          <w:w w:val="104"/>
          <w:sz w:val="24"/>
        </w:rPr>
        <w:t>III-V</w:t>
      </w:r>
      <w:r>
        <w:rPr>
          <w:iCs/>
          <w:spacing w:val="11"/>
          <w:w w:val="104"/>
          <w:sz w:val="24"/>
        </w:rPr>
        <w:t xml:space="preserve"> </w:t>
      </w:r>
      <w:r>
        <w:rPr>
          <w:iCs/>
          <w:w w:val="104"/>
          <w:sz w:val="24"/>
        </w:rPr>
        <w:t>à</w:t>
      </w:r>
      <w:r>
        <w:rPr>
          <w:iCs/>
          <w:spacing w:val="13"/>
          <w:w w:val="104"/>
          <w:sz w:val="24"/>
        </w:rPr>
        <w:t xml:space="preserve"> </w:t>
      </w:r>
      <w:r>
        <w:rPr>
          <w:iCs/>
          <w:w w:val="104"/>
          <w:sz w:val="24"/>
        </w:rPr>
        <w:t>300</w:t>
      </w:r>
      <w:r>
        <w:rPr>
          <w:iCs/>
          <w:spacing w:val="12"/>
          <w:w w:val="104"/>
          <w:sz w:val="24"/>
        </w:rPr>
        <w:t xml:space="preserve"> </w:t>
      </w:r>
      <w:r>
        <w:rPr>
          <w:iCs/>
          <w:w w:val="104"/>
          <w:sz w:val="24"/>
        </w:rPr>
        <w:t>K</w:t>
      </w:r>
      <w:r>
        <w:rPr>
          <w:iCs/>
          <w:spacing w:val="11"/>
          <w:w w:val="104"/>
          <w:sz w:val="24"/>
        </w:rPr>
        <w:t xml:space="preserve"> </w:t>
      </w:r>
      <w:r>
        <w:rPr>
          <w:iCs/>
          <w:w w:val="104"/>
          <w:sz w:val="24"/>
        </w:rPr>
        <w:t>[19,20].</w:t>
      </w:r>
    </w:p>
    <w:p w:rsidR="006A23FE" w:rsidRDefault="00644103">
      <w:pPr>
        <w:pStyle w:val="Corpsdetexte"/>
        <w:spacing w:before="251" w:line="360" w:lineRule="auto"/>
        <w:ind w:left="796"/>
        <w:jc w:val="both"/>
        <w:rPr>
          <w:iCs/>
        </w:rPr>
      </w:pPr>
      <w:r>
        <w:rPr>
          <w:iCs/>
        </w:rPr>
        <w:t>Tableau</w:t>
      </w:r>
      <w:r>
        <w:rPr>
          <w:iCs/>
          <w:spacing w:val="-3"/>
        </w:rPr>
        <w:t xml:space="preserve"> </w:t>
      </w:r>
      <w:r>
        <w:rPr>
          <w:iCs/>
        </w:rPr>
        <w:t>8</w:t>
      </w:r>
      <w:r>
        <w:rPr>
          <w:iCs/>
          <w:spacing w:val="-2"/>
        </w:rPr>
        <w:t xml:space="preserve"> </w:t>
      </w:r>
      <w:r>
        <w:rPr>
          <w:iCs/>
        </w:rPr>
        <w:t>:</w:t>
      </w:r>
      <w:r>
        <w:rPr>
          <w:iCs/>
          <w:spacing w:val="2"/>
        </w:rPr>
        <w:t xml:space="preserve"> </w:t>
      </w:r>
      <w:r>
        <w:rPr>
          <w:iCs/>
        </w:rPr>
        <w:t>Le</w:t>
      </w:r>
      <w:r>
        <w:rPr>
          <w:iCs/>
          <w:spacing w:val="-4"/>
        </w:rPr>
        <w:t xml:space="preserve"> </w:t>
      </w:r>
      <w:r>
        <w:rPr>
          <w:iCs/>
        </w:rPr>
        <w:t>seuil</w:t>
      </w:r>
      <w:r>
        <w:rPr>
          <w:iCs/>
          <w:spacing w:val="-11"/>
        </w:rPr>
        <w:t xml:space="preserve"> </w:t>
      </w:r>
      <w:r>
        <w:rPr>
          <w:iCs/>
        </w:rPr>
        <w:t>d’absorption</w:t>
      </w:r>
      <w:r>
        <w:rPr>
          <w:iCs/>
          <w:spacing w:val="-2"/>
        </w:rPr>
        <w:t xml:space="preserve"> </w:t>
      </w:r>
      <w:r>
        <w:rPr>
          <w:iCs/>
        </w:rPr>
        <w:t>fondamental</w:t>
      </w:r>
      <w:r>
        <w:rPr>
          <w:iCs/>
          <w:spacing w:val="-11"/>
        </w:rPr>
        <w:t xml:space="preserve"> </w:t>
      </w:r>
      <w:r>
        <w:rPr>
          <w:iCs/>
        </w:rPr>
        <w:t>pour</w:t>
      </w:r>
      <w:r>
        <w:rPr>
          <w:iCs/>
          <w:spacing w:val="-6"/>
        </w:rPr>
        <w:t xml:space="preserve"> </w:t>
      </w:r>
      <w:r>
        <w:rPr>
          <w:iCs/>
        </w:rPr>
        <w:t>quelques</w:t>
      </w:r>
      <w:r>
        <w:rPr>
          <w:iCs/>
          <w:spacing w:val="5"/>
        </w:rPr>
        <w:t xml:space="preserve"> </w:t>
      </w:r>
      <w:r>
        <w:rPr>
          <w:iCs/>
        </w:rPr>
        <w:t>matériaux</w:t>
      </w:r>
      <w:r>
        <w:rPr>
          <w:iCs/>
          <w:spacing w:val="-6"/>
        </w:rPr>
        <w:t xml:space="preserve"> </w:t>
      </w:r>
      <w:r>
        <w:rPr>
          <w:iCs/>
        </w:rPr>
        <w:t>semi-conducteurs.</w:t>
      </w:r>
    </w:p>
    <w:p w:rsidR="006A23FE" w:rsidRDefault="00644103">
      <w:pPr>
        <w:pStyle w:val="Corpsdetexte"/>
        <w:spacing w:before="136" w:line="360" w:lineRule="auto"/>
        <w:ind w:left="851" w:hanging="55"/>
        <w:jc w:val="both"/>
        <w:rPr>
          <w:iCs/>
        </w:rPr>
      </w:pPr>
      <w:r>
        <w:rPr>
          <w:iCs/>
        </w:rPr>
        <w:t>Tableau</w:t>
      </w:r>
      <w:r>
        <w:rPr>
          <w:iCs/>
          <w:spacing w:val="-4"/>
        </w:rPr>
        <w:t xml:space="preserve"> </w:t>
      </w:r>
      <w:r>
        <w:rPr>
          <w:iCs/>
        </w:rPr>
        <w:t>9:</w:t>
      </w:r>
      <w:r>
        <w:rPr>
          <w:iCs/>
          <w:spacing w:val="-3"/>
        </w:rPr>
        <w:t xml:space="preserve"> </w:t>
      </w:r>
      <w:r>
        <w:rPr>
          <w:iCs/>
        </w:rPr>
        <w:t>Exemple</w:t>
      </w:r>
      <w:r>
        <w:rPr>
          <w:iCs/>
          <w:spacing w:val="-4"/>
        </w:rPr>
        <w:t xml:space="preserve"> </w:t>
      </w:r>
      <w:r>
        <w:rPr>
          <w:iCs/>
        </w:rPr>
        <w:t>de</w:t>
      </w:r>
      <w:r>
        <w:rPr>
          <w:iCs/>
          <w:spacing w:val="-4"/>
        </w:rPr>
        <w:t xml:space="preserve"> </w:t>
      </w:r>
      <w:r>
        <w:rPr>
          <w:iCs/>
        </w:rPr>
        <w:t>semi-conducteurs</w:t>
      </w:r>
      <w:r>
        <w:rPr>
          <w:iCs/>
          <w:spacing w:val="-6"/>
        </w:rPr>
        <w:t xml:space="preserve"> </w:t>
      </w:r>
      <w:r>
        <w:rPr>
          <w:iCs/>
        </w:rPr>
        <w:t>et</w:t>
      </w:r>
      <w:r>
        <w:rPr>
          <w:iCs/>
          <w:spacing w:val="1"/>
        </w:rPr>
        <w:t xml:space="preserve"> </w:t>
      </w:r>
      <w:r>
        <w:rPr>
          <w:iCs/>
        </w:rPr>
        <w:t>des</w:t>
      </w:r>
      <w:r>
        <w:rPr>
          <w:iCs/>
          <w:spacing w:val="-6"/>
        </w:rPr>
        <w:t xml:space="preserve"> </w:t>
      </w:r>
      <w:r>
        <w:rPr>
          <w:iCs/>
        </w:rPr>
        <w:t>paramètres</w:t>
      </w:r>
      <w:r>
        <w:rPr>
          <w:iCs/>
          <w:spacing w:val="-6"/>
        </w:rPr>
        <w:t xml:space="preserve"> </w:t>
      </w:r>
      <w:r>
        <w:rPr>
          <w:iCs/>
        </w:rPr>
        <w:t>de</w:t>
      </w:r>
      <w:r>
        <w:rPr>
          <w:iCs/>
          <w:spacing w:val="-4"/>
        </w:rPr>
        <w:t xml:space="preserve"> </w:t>
      </w:r>
      <w:r>
        <w:rPr>
          <w:iCs/>
        </w:rPr>
        <w:t>la</w:t>
      </w:r>
      <w:r>
        <w:rPr>
          <w:iCs/>
          <w:spacing w:val="-4"/>
        </w:rPr>
        <w:t xml:space="preserve"> </w:t>
      </w:r>
      <w:r>
        <w:rPr>
          <w:iCs/>
        </w:rPr>
        <w:t>photodiode</w:t>
      </w:r>
      <w:r>
        <w:rPr>
          <w:iCs/>
          <w:spacing w:val="-4"/>
        </w:rPr>
        <w:t xml:space="preserve"> </w:t>
      </w:r>
      <w:r>
        <w:rPr>
          <w:iCs/>
        </w:rPr>
        <w:t>utilisée</w:t>
      </w:r>
      <w:r>
        <w:rPr>
          <w:iCs/>
          <w:spacing w:val="-5"/>
        </w:rPr>
        <w:t xml:space="preserve"> </w:t>
      </w:r>
      <w:r>
        <w:rPr>
          <w:iCs/>
        </w:rPr>
        <w:t xml:space="preserve">en </w:t>
      </w:r>
      <w:r>
        <w:rPr>
          <w:iCs/>
          <w:spacing w:val="-57"/>
        </w:rPr>
        <w:t xml:space="preserve"> </w:t>
      </w:r>
      <w:r>
        <w:rPr>
          <w:iCs/>
        </w:rPr>
        <w:t>télécommunication.</w:t>
      </w:r>
    </w:p>
    <w:p w:rsidR="006A23FE" w:rsidRDefault="00644103">
      <w:pPr>
        <w:pStyle w:val="Corpsdetexte"/>
        <w:spacing w:line="360" w:lineRule="auto"/>
        <w:ind w:left="796" w:right="332"/>
        <w:jc w:val="both"/>
        <w:rPr>
          <w:iCs/>
        </w:rPr>
      </w:pPr>
      <w:r>
        <w:rPr>
          <w:iCs/>
        </w:rPr>
        <w:t>Tableau</w:t>
      </w:r>
      <w:r>
        <w:rPr>
          <w:iCs/>
          <w:spacing w:val="-2"/>
        </w:rPr>
        <w:t xml:space="preserve"> </w:t>
      </w:r>
      <w:r>
        <w:rPr>
          <w:iCs/>
        </w:rPr>
        <w:t>10</w:t>
      </w:r>
      <w:r>
        <w:rPr>
          <w:iCs/>
          <w:spacing w:val="-1"/>
        </w:rPr>
        <w:t xml:space="preserve"> </w:t>
      </w:r>
      <w:r>
        <w:rPr>
          <w:iCs/>
        </w:rPr>
        <w:t>: une</w:t>
      </w:r>
      <w:r>
        <w:rPr>
          <w:iCs/>
          <w:spacing w:val="-3"/>
        </w:rPr>
        <w:t xml:space="preserve"> </w:t>
      </w:r>
      <w:r>
        <w:rPr>
          <w:iCs/>
        </w:rPr>
        <w:t>comparaison</w:t>
      </w:r>
      <w:r>
        <w:rPr>
          <w:iCs/>
          <w:spacing w:val="-6"/>
        </w:rPr>
        <w:t xml:space="preserve"> </w:t>
      </w:r>
      <w:r>
        <w:rPr>
          <w:iCs/>
        </w:rPr>
        <w:t>des</w:t>
      </w:r>
      <w:r>
        <w:rPr>
          <w:iCs/>
          <w:spacing w:val="-5"/>
        </w:rPr>
        <w:t xml:space="preserve"> </w:t>
      </w:r>
      <w:r>
        <w:rPr>
          <w:iCs/>
        </w:rPr>
        <w:t>caractéristiques</w:t>
      </w:r>
      <w:r>
        <w:rPr>
          <w:iCs/>
          <w:spacing w:val="-4"/>
        </w:rPr>
        <w:t xml:space="preserve"> </w:t>
      </w:r>
      <w:r>
        <w:rPr>
          <w:iCs/>
        </w:rPr>
        <w:t>des</w:t>
      </w:r>
      <w:r>
        <w:rPr>
          <w:iCs/>
          <w:spacing w:val="-5"/>
        </w:rPr>
        <w:t xml:space="preserve"> </w:t>
      </w:r>
      <w:r>
        <w:rPr>
          <w:iCs/>
        </w:rPr>
        <w:t>deux</w:t>
      </w:r>
      <w:r>
        <w:rPr>
          <w:iCs/>
          <w:spacing w:val="-6"/>
        </w:rPr>
        <w:t xml:space="preserve"> </w:t>
      </w:r>
      <w:r>
        <w:rPr>
          <w:iCs/>
        </w:rPr>
        <w:t>photodiodes</w:t>
      </w:r>
      <w:r>
        <w:rPr>
          <w:iCs/>
          <w:spacing w:val="-5"/>
        </w:rPr>
        <w:t xml:space="preserve"> </w:t>
      </w:r>
      <w:r>
        <w:rPr>
          <w:iCs/>
        </w:rPr>
        <w:t>(PIN</w:t>
      </w:r>
      <w:r>
        <w:rPr>
          <w:iCs/>
          <w:spacing w:val="-7"/>
        </w:rPr>
        <w:t xml:space="preserve"> </w:t>
      </w:r>
      <w:r>
        <w:rPr>
          <w:iCs/>
        </w:rPr>
        <w:t>et</w:t>
      </w:r>
      <w:r>
        <w:rPr>
          <w:iCs/>
          <w:spacing w:val="-15"/>
        </w:rPr>
        <w:t xml:space="preserve"> </w:t>
      </w:r>
      <w:r>
        <w:rPr>
          <w:iCs/>
        </w:rPr>
        <w:t>APD).</w:t>
      </w:r>
    </w:p>
    <w:p w:rsidR="006A23FE" w:rsidRDefault="00644103">
      <w:pPr>
        <w:pStyle w:val="Corpsdetexte"/>
        <w:spacing w:line="360" w:lineRule="auto"/>
        <w:ind w:left="796" w:right="332"/>
        <w:jc w:val="both"/>
        <w:rPr>
          <w:iCs/>
        </w:rPr>
      </w:pPr>
      <w:r>
        <w:rPr>
          <w:iCs/>
          <w:spacing w:val="-57"/>
        </w:rPr>
        <w:t xml:space="preserve"> </w:t>
      </w:r>
      <w:r>
        <w:rPr>
          <w:iCs/>
        </w:rPr>
        <w:t>Tableau</w:t>
      </w:r>
      <w:r>
        <w:rPr>
          <w:iCs/>
          <w:spacing w:val="-1"/>
        </w:rPr>
        <w:t xml:space="preserve"> </w:t>
      </w:r>
      <w:r>
        <w:rPr>
          <w:iCs/>
        </w:rPr>
        <w:t>11:</w:t>
      </w:r>
      <w:r>
        <w:rPr>
          <w:iCs/>
          <w:spacing w:val="4"/>
        </w:rPr>
        <w:t xml:space="preserve"> </w:t>
      </w:r>
      <w:r>
        <w:rPr>
          <w:iCs/>
        </w:rPr>
        <w:t>Les</w:t>
      </w:r>
      <w:r>
        <w:rPr>
          <w:iCs/>
          <w:spacing w:val="-4"/>
        </w:rPr>
        <w:t xml:space="preserve"> </w:t>
      </w:r>
      <w:r>
        <w:rPr>
          <w:iCs/>
        </w:rPr>
        <w:t>paramètres</w:t>
      </w:r>
      <w:r>
        <w:rPr>
          <w:iCs/>
          <w:spacing w:val="-1"/>
        </w:rPr>
        <w:t xml:space="preserve"> </w:t>
      </w:r>
      <w:r>
        <w:rPr>
          <w:iCs/>
        </w:rPr>
        <w:t>physiques,</w:t>
      </w:r>
      <w:r>
        <w:rPr>
          <w:iCs/>
          <w:spacing w:val="1"/>
        </w:rPr>
        <w:t xml:space="preserve"> </w:t>
      </w:r>
      <w:r>
        <w:rPr>
          <w:iCs/>
        </w:rPr>
        <w:t>électriques</w:t>
      </w:r>
      <w:r>
        <w:rPr>
          <w:iCs/>
          <w:spacing w:val="-4"/>
        </w:rPr>
        <w:t xml:space="preserve"> </w:t>
      </w:r>
      <w:r>
        <w:rPr>
          <w:iCs/>
        </w:rPr>
        <w:t>et</w:t>
      </w:r>
      <w:r>
        <w:rPr>
          <w:iCs/>
          <w:spacing w:val="-4"/>
        </w:rPr>
        <w:t xml:space="preserve"> </w:t>
      </w:r>
      <w:r>
        <w:rPr>
          <w:iCs/>
        </w:rPr>
        <w:t>technologiques</w:t>
      </w:r>
      <w:r>
        <w:rPr>
          <w:iCs/>
          <w:spacing w:val="-4"/>
        </w:rPr>
        <w:t xml:space="preserve"> </w:t>
      </w:r>
      <w:r>
        <w:rPr>
          <w:iCs/>
        </w:rPr>
        <w:t>de</w:t>
      </w:r>
      <w:r>
        <w:rPr>
          <w:iCs/>
          <w:spacing w:val="-2"/>
        </w:rPr>
        <w:t xml:space="preserve"> </w:t>
      </w:r>
      <w:r>
        <w:rPr>
          <w:iCs/>
        </w:rPr>
        <w:t>simulation.</w:t>
      </w:r>
    </w:p>
    <w:p w:rsidR="006A23FE" w:rsidRDefault="00644103">
      <w:pPr>
        <w:pStyle w:val="Corpsdetexte"/>
        <w:spacing w:line="360" w:lineRule="auto"/>
        <w:ind w:left="796" w:right="6018"/>
        <w:jc w:val="both"/>
        <w:rPr>
          <w:iCs/>
        </w:rPr>
      </w:pPr>
      <w:r>
        <w:rPr>
          <w:iCs/>
        </w:rPr>
        <w:t>Tableau12</w:t>
      </w:r>
      <w:r>
        <w:rPr>
          <w:iCs/>
          <w:spacing w:val="-6"/>
        </w:rPr>
        <w:t xml:space="preserve"> </w:t>
      </w:r>
      <w:r>
        <w:rPr>
          <w:iCs/>
        </w:rPr>
        <w:t>:</w:t>
      </w:r>
      <w:r>
        <w:rPr>
          <w:iCs/>
          <w:spacing w:val="-5"/>
        </w:rPr>
        <w:t xml:space="preserve"> </w:t>
      </w:r>
      <w:r>
        <w:rPr>
          <w:iCs/>
        </w:rPr>
        <w:t>Les</w:t>
      </w:r>
      <w:r>
        <w:rPr>
          <w:iCs/>
          <w:spacing w:val="-8"/>
        </w:rPr>
        <w:t xml:space="preserve"> </w:t>
      </w:r>
      <w:r>
        <w:rPr>
          <w:iCs/>
        </w:rPr>
        <w:t>paramètres</w:t>
      </w:r>
      <w:r>
        <w:rPr>
          <w:iCs/>
          <w:spacing w:val="-8"/>
        </w:rPr>
        <w:t xml:space="preserve"> </w:t>
      </w:r>
      <w:r>
        <w:rPr>
          <w:iCs/>
        </w:rPr>
        <w:t>de</w:t>
      </w:r>
      <w:r>
        <w:rPr>
          <w:iCs/>
          <w:spacing w:val="-7"/>
        </w:rPr>
        <w:t xml:space="preserve"> </w:t>
      </w:r>
      <w:r>
        <w:rPr>
          <w:iCs/>
        </w:rPr>
        <w:t>GaAs.</w:t>
      </w:r>
      <w:r>
        <w:rPr>
          <w:iCs/>
          <w:spacing w:val="-57"/>
        </w:rPr>
        <w:t xml:space="preserve"> </w:t>
      </w:r>
      <w:r>
        <w:rPr>
          <w:iCs/>
        </w:rPr>
        <w:t>Tableau</w:t>
      </w:r>
      <w:r>
        <w:rPr>
          <w:iCs/>
          <w:spacing w:val="-3"/>
        </w:rPr>
        <w:t xml:space="preserve"> </w:t>
      </w:r>
      <w:r>
        <w:rPr>
          <w:iCs/>
        </w:rPr>
        <w:t>13</w:t>
      </w:r>
      <w:r>
        <w:rPr>
          <w:iCs/>
          <w:spacing w:val="-1"/>
        </w:rPr>
        <w:t xml:space="preserve"> </w:t>
      </w:r>
      <w:r>
        <w:rPr>
          <w:iCs/>
        </w:rPr>
        <w:t>:</w:t>
      </w:r>
      <w:r>
        <w:rPr>
          <w:iCs/>
          <w:spacing w:val="55"/>
        </w:rPr>
        <w:t xml:space="preserve"> </w:t>
      </w:r>
      <w:r>
        <w:rPr>
          <w:iCs/>
        </w:rPr>
        <w:t>Les</w:t>
      </w:r>
      <w:r>
        <w:rPr>
          <w:iCs/>
          <w:spacing w:val="-5"/>
        </w:rPr>
        <w:t xml:space="preserve"> </w:t>
      </w:r>
      <w:r>
        <w:rPr>
          <w:iCs/>
        </w:rPr>
        <w:t>paramètres</w:t>
      </w:r>
      <w:r>
        <w:rPr>
          <w:iCs/>
          <w:spacing w:val="-6"/>
        </w:rPr>
        <w:t xml:space="preserve"> </w:t>
      </w:r>
      <w:r>
        <w:rPr>
          <w:iCs/>
        </w:rPr>
        <w:t>de</w:t>
      </w:r>
      <w:r>
        <w:rPr>
          <w:iCs/>
          <w:spacing w:val="-3"/>
        </w:rPr>
        <w:t xml:space="preserve"> </w:t>
      </w:r>
      <w:r>
        <w:rPr>
          <w:iCs/>
        </w:rPr>
        <w:t>GaN.</w:t>
      </w:r>
    </w:p>
    <w:p w:rsidR="006A23FE" w:rsidRDefault="006A23FE">
      <w:pPr>
        <w:spacing w:line="362" w:lineRule="auto"/>
        <w:sectPr w:rsidR="006A23FE">
          <w:headerReference w:type="default" r:id="rId13"/>
          <w:pgSz w:w="11910" w:h="16840"/>
          <w:pgMar w:top="1340" w:right="480" w:bottom="280" w:left="620" w:header="0" w:footer="0" w:gutter="0"/>
          <w:cols w:space="720"/>
          <w:docGrid w:linePitch="360"/>
        </w:sectPr>
      </w:pPr>
    </w:p>
    <w:p w:rsidR="006A23FE" w:rsidRDefault="00644103">
      <w:pPr>
        <w:pStyle w:val="Titre3"/>
        <w:ind w:right="3509"/>
      </w:pPr>
      <w:r>
        <w:lastRenderedPageBreak/>
        <w:t>Figure:</w:t>
      </w:r>
    </w:p>
    <w:p w:rsidR="006A23FE" w:rsidRDefault="00644103">
      <w:pPr>
        <w:spacing w:before="274" w:line="360" w:lineRule="auto"/>
        <w:ind w:left="796"/>
        <w:jc w:val="both"/>
        <w:rPr>
          <w:iCs/>
          <w:sz w:val="24"/>
        </w:rPr>
      </w:pPr>
      <w:r>
        <w:rPr>
          <w:iCs/>
          <w:sz w:val="24"/>
        </w:rPr>
        <w:t>Figure</w:t>
      </w:r>
      <w:r>
        <w:rPr>
          <w:iCs/>
          <w:spacing w:val="-3"/>
          <w:sz w:val="24"/>
        </w:rPr>
        <w:t xml:space="preserve"> </w:t>
      </w:r>
      <w:r>
        <w:rPr>
          <w:iCs/>
          <w:sz w:val="24"/>
        </w:rPr>
        <w:t>1: Réseau</w:t>
      </w:r>
      <w:r>
        <w:rPr>
          <w:iCs/>
          <w:spacing w:val="-2"/>
          <w:sz w:val="24"/>
        </w:rPr>
        <w:t xml:space="preserve"> </w:t>
      </w:r>
      <w:r>
        <w:rPr>
          <w:iCs/>
          <w:sz w:val="24"/>
        </w:rPr>
        <w:t>cristallin</w:t>
      </w:r>
      <w:r>
        <w:rPr>
          <w:iCs/>
          <w:spacing w:val="-1"/>
          <w:sz w:val="24"/>
        </w:rPr>
        <w:t xml:space="preserve"> </w:t>
      </w:r>
      <w:r>
        <w:rPr>
          <w:iCs/>
          <w:sz w:val="24"/>
        </w:rPr>
        <w:t>du</w:t>
      </w:r>
      <w:r>
        <w:rPr>
          <w:iCs/>
          <w:spacing w:val="-2"/>
          <w:sz w:val="24"/>
        </w:rPr>
        <w:t xml:space="preserve"> </w:t>
      </w:r>
      <w:r>
        <w:rPr>
          <w:iCs/>
          <w:sz w:val="24"/>
        </w:rPr>
        <w:t>GaAs</w:t>
      </w:r>
      <w:r>
        <w:rPr>
          <w:iCs/>
          <w:spacing w:val="-3"/>
          <w:sz w:val="24"/>
        </w:rPr>
        <w:t xml:space="preserve"> </w:t>
      </w:r>
      <w:r>
        <w:rPr>
          <w:iCs/>
          <w:sz w:val="24"/>
        </w:rPr>
        <w:t>(zinc</w:t>
      </w:r>
      <w:r>
        <w:rPr>
          <w:iCs/>
          <w:spacing w:val="-2"/>
          <w:sz w:val="24"/>
        </w:rPr>
        <w:t xml:space="preserve"> </w:t>
      </w:r>
      <w:r>
        <w:rPr>
          <w:iCs/>
          <w:sz w:val="24"/>
        </w:rPr>
        <w:t>de</w:t>
      </w:r>
      <w:r>
        <w:rPr>
          <w:iCs/>
          <w:spacing w:val="-3"/>
          <w:sz w:val="24"/>
        </w:rPr>
        <w:t xml:space="preserve"> </w:t>
      </w:r>
      <w:r>
        <w:rPr>
          <w:iCs/>
          <w:sz w:val="24"/>
        </w:rPr>
        <w:t>blende).</w:t>
      </w:r>
    </w:p>
    <w:p w:rsidR="006A23FE" w:rsidRDefault="00644103">
      <w:pPr>
        <w:spacing w:line="360" w:lineRule="auto"/>
        <w:ind w:left="796" w:right="1736"/>
        <w:jc w:val="both"/>
        <w:rPr>
          <w:iCs/>
          <w:sz w:val="24"/>
        </w:rPr>
      </w:pPr>
      <w:r>
        <w:rPr>
          <w:iCs/>
          <w:sz w:val="24"/>
        </w:rPr>
        <w:t>Figure 2: Arrangement des atomes de Ga (cercle vide) et N (cercle plein) de la maille</w:t>
      </w:r>
      <w:r>
        <w:rPr>
          <w:iCs/>
          <w:spacing w:val="-57"/>
          <w:sz w:val="24"/>
        </w:rPr>
        <w:t xml:space="preserve"> </w:t>
      </w:r>
      <w:r>
        <w:rPr>
          <w:iCs/>
          <w:sz w:val="24"/>
        </w:rPr>
        <w:t>cristalline des structures hexagonale</w:t>
      </w:r>
      <w:r>
        <w:rPr>
          <w:iCs/>
          <w:spacing w:val="1"/>
          <w:sz w:val="24"/>
        </w:rPr>
        <w:t xml:space="preserve"> </w:t>
      </w:r>
      <w:r>
        <w:rPr>
          <w:iCs/>
          <w:sz w:val="24"/>
        </w:rPr>
        <w:t>et</w:t>
      </w:r>
      <w:r>
        <w:rPr>
          <w:iCs/>
          <w:spacing w:val="1"/>
          <w:sz w:val="24"/>
        </w:rPr>
        <w:t xml:space="preserve"> </w:t>
      </w:r>
      <w:r>
        <w:rPr>
          <w:iCs/>
          <w:sz w:val="24"/>
        </w:rPr>
        <w:t>cubique].</w:t>
      </w:r>
    </w:p>
    <w:p w:rsidR="006A23FE" w:rsidRDefault="00644103">
      <w:pPr>
        <w:spacing w:before="194" w:line="360" w:lineRule="auto"/>
        <w:ind w:left="796" w:right="4674"/>
        <w:jc w:val="both"/>
        <w:rPr>
          <w:iCs/>
          <w:sz w:val="24"/>
        </w:rPr>
      </w:pPr>
      <w:r>
        <w:rPr>
          <w:iCs/>
          <w:sz w:val="24"/>
        </w:rPr>
        <w:t>Figure 3:</w:t>
      </w:r>
      <w:r>
        <w:rPr>
          <w:iCs/>
          <w:spacing w:val="2"/>
          <w:sz w:val="24"/>
        </w:rPr>
        <w:t xml:space="preserve"> </w:t>
      </w:r>
      <w:r>
        <w:rPr>
          <w:iCs/>
          <w:sz w:val="24"/>
        </w:rPr>
        <w:t>Charges</w:t>
      </w:r>
      <w:r>
        <w:rPr>
          <w:iCs/>
          <w:spacing w:val="-1"/>
          <w:sz w:val="24"/>
        </w:rPr>
        <w:t xml:space="preserve"> </w:t>
      </w:r>
      <w:r>
        <w:rPr>
          <w:iCs/>
          <w:sz w:val="24"/>
        </w:rPr>
        <w:t>en</w:t>
      </w:r>
      <w:r>
        <w:rPr>
          <w:iCs/>
          <w:spacing w:val="1"/>
          <w:sz w:val="24"/>
        </w:rPr>
        <w:t xml:space="preserve"> </w:t>
      </w:r>
      <w:r>
        <w:rPr>
          <w:iCs/>
          <w:sz w:val="24"/>
        </w:rPr>
        <w:t>surface</w:t>
      </w:r>
      <w:r>
        <w:rPr>
          <w:iCs/>
          <w:spacing w:val="1"/>
          <w:sz w:val="24"/>
        </w:rPr>
        <w:t xml:space="preserve"> </w:t>
      </w:r>
      <w:r>
        <w:rPr>
          <w:iCs/>
          <w:sz w:val="24"/>
        </w:rPr>
        <w:t>du</w:t>
      </w:r>
      <w:r>
        <w:rPr>
          <w:iCs/>
          <w:spacing w:val="1"/>
          <w:sz w:val="24"/>
        </w:rPr>
        <w:t xml:space="preserve"> </w:t>
      </w:r>
      <w:r>
        <w:rPr>
          <w:iCs/>
          <w:sz w:val="24"/>
        </w:rPr>
        <w:t>GaN</w:t>
      </w:r>
      <w:r>
        <w:rPr>
          <w:iCs/>
          <w:spacing w:val="-1"/>
          <w:sz w:val="24"/>
        </w:rPr>
        <w:t xml:space="preserve"> </w:t>
      </w:r>
      <w:r>
        <w:rPr>
          <w:iCs/>
          <w:sz w:val="24"/>
        </w:rPr>
        <w:t>hexagonal.</w:t>
      </w:r>
      <w:r>
        <w:rPr>
          <w:iCs/>
          <w:spacing w:val="1"/>
          <w:sz w:val="24"/>
        </w:rPr>
        <w:t xml:space="preserve"> </w:t>
      </w:r>
      <w:r>
        <w:rPr>
          <w:iCs/>
          <w:sz w:val="24"/>
        </w:rPr>
        <w:t xml:space="preserve"> Figure 4: Les transitions optiques directes et indirectes.</w:t>
      </w:r>
      <w:r>
        <w:rPr>
          <w:iCs/>
          <w:spacing w:val="-58"/>
          <w:sz w:val="24"/>
        </w:rPr>
        <w:t xml:space="preserve"> </w:t>
      </w:r>
      <w:r>
        <w:rPr>
          <w:iCs/>
          <w:sz w:val="24"/>
        </w:rPr>
        <w:t>Figure 5</w:t>
      </w:r>
      <w:r>
        <w:rPr>
          <w:iCs/>
          <w:spacing w:val="2"/>
          <w:sz w:val="24"/>
        </w:rPr>
        <w:t xml:space="preserve"> </w:t>
      </w:r>
      <w:r>
        <w:rPr>
          <w:iCs/>
          <w:sz w:val="24"/>
        </w:rPr>
        <w:t>: Principe de</w:t>
      </w:r>
      <w:r>
        <w:rPr>
          <w:iCs/>
          <w:spacing w:val="1"/>
          <w:sz w:val="24"/>
        </w:rPr>
        <w:t xml:space="preserve"> </w:t>
      </w:r>
      <w:r>
        <w:rPr>
          <w:iCs/>
          <w:sz w:val="24"/>
        </w:rPr>
        <w:t>photo</w:t>
      </w:r>
      <w:r>
        <w:rPr>
          <w:iCs/>
          <w:spacing w:val="2"/>
          <w:sz w:val="24"/>
        </w:rPr>
        <w:t xml:space="preserve"> </w:t>
      </w:r>
      <w:r>
        <w:rPr>
          <w:iCs/>
          <w:sz w:val="24"/>
        </w:rPr>
        <w:t>détection.</w:t>
      </w:r>
    </w:p>
    <w:p w:rsidR="006A23FE" w:rsidRDefault="00644103">
      <w:pPr>
        <w:spacing w:line="360" w:lineRule="auto"/>
        <w:ind w:left="796" w:right="1722"/>
        <w:jc w:val="both"/>
        <w:rPr>
          <w:iCs/>
          <w:sz w:val="24"/>
        </w:rPr>
      </w:pPr>
      <w:r>
        <w:rPr>
          <w:iCs/>
          <w:sz w:val="24"/>
        </w:rPr>
        <w:t>Figure 6: Les photons sont absorbés au cours de leur propagation dans le matériau.</w:t>
      </w:r>
      <w:r>
        <w:rPr>
          <w:iCs/>
          <w:spacing w:val="1"/>
          <w:sz w:val="24"/>
        </w:rPr>
        <w:t xml:space="preserve"> </w:t>
      </w:r>
      <w:r>
        <w:rPr>
          <w:iCs/>
          <w:sz w:val="24"/>
        </w:rPr>
        <w:t>Figure 7 : Schéma explicatif de la création du paire électron-trou par l’effet lumineux.</w:t>
      </w:r>
      <w:r>
        <w:rPr>
          <w:iCs/>
          <w:spacing w:val="-57"/>
          <w:sz w:val="24"/>
        </w:rPr>
        <w:t xml:space="preserve"> </w:t>
      </w:r>
      <w:r>
        <w:rPr>
          <w:iCs/>
          <w:sz w:val="24"/>
        </w:rPr>
        <w:t>Figure</w:t>
      </w:r>
      <w:r>
        <w:rPr>
          <w:iCs/>
          <w:spacing w:val="-1"/>
          <w:sz w:val="24"/>
        </w:rPr>
        <w:t xml:space="preserve"> </w:t>
      </w:r>
      <w:r>
        <w:rPr>
          <w:iCs/>
          <w:sz w:val="24"/>
        </w:rPr>
        <w:t>8 :</w:t>
      </w:r>
      <w:r>
        <w:rPr>
          <w:iCs/>
          <w:spacing w:val="1"/>
          <w:sz w:val="24"/>
        </w:rPr>
        <w:t xml:space="preserve"> </w:t>
      </w:r>
      <w:r>
        <w:rPr>
          <w:iCs/>
          <w:sz w:val="24"/>
        </w:rPr>
        <w:t>Coefficient et longueur</w:t>
      </w:r>
      <w:r>
        <w:rPr>
          <w:iCs/>
          <w:spacing w:val="-2"/>
          <w:sz w:val="24"/>
        </w:rPr>
        <w:t xml:space="preserve"> </w:t>
      </w:r>
      <w:r>
        <w:rPr>
          <w:iCs/>
          <w:sz w:val="24"/>
        </w:rPr>
        <w:t>d'absorption</w:t>
      </w:r>
      <w:r>
        <w:rPr>
          <w:iCs/>
          <w:spacing w:val="1"/>
          <w:sz w:val="24"/>
        </w:rPr>
        <w:t xml:space="preserve"> </w:t>
      </w:r>
      <w:r>
        <w:rPr>
          <w:iCs/>
          <w:sz w:val="24"/>
        </w:rPr>
        <w:t>des</w:t>
      </w:r>
      <w:r>
        <w:rPr>
          <w:iCs/>
          <w:spacing w:val="-2"/>
          <w:sz w:val="24"/>
        </w:rPr>
        <w:t xml:space="preserve"> </w:t>
      </w:r>
      <w:r>
        <w:rPr>
          <w:iCs/>
          <w:sz w:val="24"/>
        </w:rPr>
        <w:t>matériaux</w:t>
      </w:r>
      <w:r>
        <w:rPr>
          <w:iCs/>
          <w:spacing w:val="-1"/>
          <w:sz w:val="24"/>
        </w:rPr>
        <w:t xml:space="preserve"> </w:t>
      </w:r>
      <w:r>
        <w:rPr>
          <w:iCs/>
          <w:sz w:val="24"/>
        </w:rPr>
        <w:t>semi-</w:t>
      </w:r>
      <w:r>
        <w:rPr>
          <w:iCs/>
          <w:spacing w:val="2"/>
          <w:sz w:val="24"/>
        </w:rPr>
        <w:t xml:space="preserve"> </w:t>
      </w:r>
      <w:r>
        <w:rPr>
          <w:iCs/>
          <w:sz w:val="24"/>
        </w:rPr>
        <w:t>conducteurs.</w:t>
      </w:r>
    </w:p>
    <w:p w:rsidR="006A23FE" w:rsidRDefault="00644103">
      <w:pPr>
        <w:spacing w:line="360" w:lineRule="auto"/>
        <w:ind w:left="796" w:right="3881"/>
        <w:jc w:val="both"/>
        <w:rPr>
          <w:iCs/>
          <w:sz w:val="24"/>
        </w:rPr>
      </w:pPr>
      <w:r>
        <w:rPr>
          <w:iCs/>
          <w:sz w:val="24"/>
        </w:rPr>
        <w:t>Figure 9 : La caractéristique courant - tension de la photodiode</w:t>
      </w:r>
      <w:r>
        <w:rPr>
          <w:iCs/>
          <w:spacing w:val="-57"/>
          <w:sz w:val="24"/>
        </w:rPr>
        <w:t xml:space="preserve"> </w:t>
      </w:r>
      <w:r>
        <w:rPr>
          <w:iCs/>
          <w:sz w:val="24"/>
        </w:rPr>
        <w:t>Figure 10</w:t>
      </w:r>
      <w:r>
        <w:rPr>
          <w:iCs/>
          <w:spacing w:val="2"/>
          <w:sz w:val="24"/>
        </w:rPr>
        <w:t xml:space="preserve"> </w:t>
      </w:r>
      <w:r>
        <w:rPr>
          <w:iCs/>
          <w:sz w:val="24"/>
        </w:rPr>
        <w:t>:</w:t>
      </w:r>
      <w:r>
        <w:rPr>
          <w:iCs/>
          <w:spacing w:val="2"/>
          <w:sz w:val="24"/>
        </w:rPr>
        <w:t xml:space="preserve"> </w:t>
      </w:r>
      <w:r>
        <w:rPr>
          <w:iCs/>
          <w:sz w:val="24"/>
        </w:rPr>
        <w:t>Photo-courant</w:t>
      </w:r>
      <w:r>
        <w:rPr>
          <w:iCs/>
          <w:spacing w:val="2"/>
          <w:sz w:val="24"/>
        </w:rPr>
        <w:t xml:space="preserve"> </w:t>
      </w:r>
      <w:r>
        <w:rPr>
          <w:iCs/>
          <w:sz w:val="24"/>
        </w:rPr>
        <w:t>de</w:t>
      </w:r>
      <w:r>
        <w:rPr>
          <w:iCs/>
          <w:spacing w:val="1"/>
          <w:sz w:val="24"/>
        </w:rPr>
        <w:t xml:space="preserve"> </w:t>
      </w:r>
      <w:r>
        <w:rPr>
          <w:iCs/>
          <w:sz w:val="24"/>
        </w:rPr>
        <w:t>photodiode.</w:t>
      </w:r>
    </w:p>
    <w:p w:rsidR="006A23FE" w:rsidRDefault="00644103">
      <w:pPr>
        <w:spacing w:line="360" w:lineRule="auto"/>
        <w:ind w:left="796"/>
        <w:jc w:val="both"/>
        <w:rPr>
          <w:iCs/>
          <w:sz w:val="24"/>
        </w:rPr>
      </w:pPr>
      <w:r>
        <w:rPr>
          <w:iCs/>
          <w:sz w:val="24"/>
        </w:rPr>
        <w:t>Figure</w:t>
      </w:r>
      <w:r>
        <w:rPr>
          <w:iCs/>
          <w:spacing w:val="-2"/>
          <w:sz w:val="24"/>
        </w:rPr>
        <w:t xml:space="preserve"> </w:t>
      </w:r>
      <w:r>
        <w:rPr>
          <w:iCs/>
          <w:sz w:val="24"/>
        </w:rPr>
        <w:t>11 : Structure</w:t>
      </w:r>
      <w:r>
        <w:rPr>
          <w:iCs/>
          <w:spacing w:val="-1"/>
          <w:sz w:val="24"/>
        </w:rPr>
        <w:t xml:space="preserve"> </w:t>
      </w:r>
      <w:r>
        <w:rPr>
          <w:iCs/>
          <w:sz w:val="24"/>
        </w:rPr>
        <w:t>de</w:t>
      </w:r>
      <w:r>
        <w:rPr>
          <w:iCs/>
          <w:spacing w:val="-2"/>
          <w:sz w:val="24"/>
        </w:rPr>
        <w:t xml:space="preserve"> </w:t>
      </w:r>
      <w:r>
        <w:rPr>
          <w:iCs/>
          <w:sz w:val="24"/>
        </w:rPr>
        <w:t>la photodiode</w:t>
      </w:r>
      <w:r>
        <w:rPr>
          <w:iCs/>
          <w:spacing w:val="-7"/>
          <w:sz w:val="24"/>
        </w:rPr>
        <w:t xml:space="preserve"> </w:t>
      </w:r>
      <w:r>
        <w:rPr>
          <w:iCs/>
          <w:sz w:val="24"/>
        </w:rPr>
        <w:t>PIN</w:t>
      </w:r>
      <w:r>
        <w:rPr>
          <w:iCs/>
          <w:spacing w:val="3"/>
          <w:sz w:val="24"/>
        </w:rPr>
        <w:t xml:space="preserve"> </w:t>
      </w:r>
      <w:r>
        <w:rPr>
          <w:iCs/>
          <w:sz w:val="24"/>
        </w:rPr>
        <w:t>–</w:t>
      </w:r>
      <w:r>
        <w:rPr>
          <w:iCs/>
          <w:spacing w:val="-1"/>
          <w:sz w:val="24"/>
        </w:rPr>
        <w:t xml:space="preserve"> </w:t>
      </w:r>
      <w:r>
        <w:rPr>
          <w:iCs/>
          <w:sz w:val="24"/>
        </w:rPr>
        <w:t>Phénomène</w:t>
      </w:r>
      <w:r>
        <w:rPr>
          <w:iCs/>
          <w:spacing w:val="-1"/>
          <w:sz w:val="24"/>
        </w:rPr>
        <w:t xml:space="preserve"> </w:t>
      </w:r>
      <w:r>
        <w:rPr>
          <w:iCs/>
          <w:sz w:val="24"/>
        </w:rPr>
        <w:t>d’absorption.</w:t>
      </w:r>
    </w:p>
    <w:p w:rsidR="006A23FE" w:rsidRDefault="00644103">
      <w:pPr>
        <w:spacing w:before="1" w:line="360" w:lineRule="auto"/>
        <w:ind w:left="796" w:right="1262"/>
        <w:jc w:val="both"/>
        <w:rPr>
          <w:iCs/>
          <w:sz w:val="24"/>
        </w:rPr>
      </w:pPr>
      <w:r>
        <w:rPr>
          <w:iCs/>
          <w:sz w:val="24"/>
        </w:rPr>
        <w:t>Figure 12 : Structure de la photodiode PIN La courbe d’atténuation typique d’une fibre de</w:t>
      </w:r>
      <w:r>
        <w:rPr>
          <w:iCs/>
          <w:spacing w:val="-57"/>
          <w:sz w:val="24"/>
        </w:rPr>
        <w:t xml:space="preserve"> </w:t>
      </w:r>
      <w:r>
        <w:rPr>
          <w:iCs/>
          <w:sz w:val="24"/>
        </w:rPr>
        <w:t>silice.</w:t>
      </w:r>
    </w:p>
    <w:p w:rsidR="006A23FE" w:rsidRDefault="00644103">
      <w:pPr>
        <w:spacing w:before="199" w:line="360" w:lineRule="auto"/>
        <w:ind w:left="796" w:right="4015"/>
        <w:jc w:val="both"/>
        <w:rPr>
          <w:iCs/>
          <w:sz w:val="24"/>
        </w:rPr>
      </w:pPr>
      <w:r>
        <w:rPr>
          <w:iCs/>
          <w:sz w:val="24"/>
        </w:rPr>
        <w:t>Figure 13 : Principe de fonctionnement d’une photodiode PN.</w:t>
      </w:r>
      <w:r>
        <w:rPr>
          <w:iCs/>
          <w:spacing w:val="-57"/>
          <w:sz w:val="24"/>
        </w:rPr>
        <w:t xml:space="preserve"> </w:t>
      </w:r>
      <w:r>
        <w:rPr>
          <w:iCs/>
          <w:sz w:val="24"/>
        </w:rPr>
        <w:t>Figure 14</w:t>
      </w:r>
      <w:r>
        <w:rPr>
          <w:iCs/>
          <w:spacing w:val="2"/>
          <w:sz w:val="24"/>
        </w:rPr>
        <w:t xml:space="preserve"> </w:t>
      </w:r>
      <w:r>
        <w:rPr>
          <w:iCs/>
          <w:sz w:val="24"/>
        </w:rPr>
        <w:t>:</w:t>
      </w:r>
      <w:r>
        <w:rPr>
          <w:iCs/>
          <w:spacing w:val="2"/>
          <w:sz w:val="24"/>
        </w:rPr>
        <w:t xml:space="preserve"> </w:t>
      </w:r>
      <w:r>
        <w:rPr>
          <w:iCs/>
          <w:sz w:val="24"/>
        </w:rPr>
        <w:t>Structure</w:t>
      </w:r>
      <w:r>
        <w:rPr>
          <w:iCs/>
          <w:spacing w:val="1"/>
          <w:sz w:val="24"/>
        </w:rPr>
        <w:t xml:space="preserve"> </w:t>
      </w:r>
      <w:r>
        <w:rPr>
          <w:iCs/>
          <w:sz w:val="24"/>
        </w:rPr>
        <w:t>d’une</w:t>
      </w:r>
      <w:r>
        <w:rPr>
          <w:iCs/>
          <w:spacing w:val="1"/>
          <w:sz w:val="24"/>
        </w:rPr>
        <w:t xml:space="preserve"> </w:t>
      </w:r>
      <w:r>
        <w:rPr>
          <w:iCs/>
          <w:sz w:val="24"/>
        </w:rPr>
        <w:t>photodiode PIN.</w:t>
      </w:r>
    </w:p>
    <w:p w:rsidR="006A23FE" w:rsidRDefault="00644103">
      <w:pPr>
        <w:spacing w:line="360" w:lineRule="auto"/>
        <w:ind w:left="796" w:right="6621"/>
        <w:jc w:val="both"/>
        <w:rPr>
          <w:iCs/>
          <w:sz w:val="24"/>
        </w:rPr>
      </w:pPr>
      <w:r>
        <w:rPr>
          <w:iCs/>
          <w:sz w:val="24"/>
        </w:rPr>
        <w:t>Figure 15 : Photodiode PIN réelle.</w:t>
      </w:r>
      <w:r>
        <w:rPr>
          <w:iCs/>
          <w:spacing w:val="-57"/>
          <w:sz w:val="24"/>
        </w:rPr>
        <w:t xml:space="preserve"> </w:t>
      </w:r>
      <w:r>
        <w:rPr>
          <w:iCs/>
          <w:sz w:val="24"/>
        </w:rPr>
        <w:t>Figure 16</w:t>
      </w:r>
      <w:r>
        <w:rPr>
          <w:iCs/>
          <w:spacing w:val="1"/>
          <w:sz w:val="24"/>
        </w:rPr>
        <w:t xml:space="preserve"> </w:t>
      </w:r>
      <w:r>
        <w:rPr>
          <w:iCs/>
          <w:sz w:val="24"/>
        </w:rPr>
        <w:t>:</w:t>
      </w:r>
      <w:r>
        <w:rPr>
          <w:iCs/>
          <w:spacing w:val="3"/>
          <w:sz w:val="24"/>
        </w:rPr>
        <w:t xml:space="preserve"> </w:t>
      </w:r>
      <w:r>
        <w:rPr>
          <w:iCs/>
          <w:sz w:val="24"/>
        </w:rPr>
        <w:t>Photodiode PDA.</w:t>
      </w:r>
    </w:p>
    <w:p w:rsidR="006A23FE" w:rsidRDefault="00644103">
      <w:pPr>
        <w:spacing w:before="3" w:line="360" w:lineRule="auto"/>
        <w:ind w:left="796"/>
        <w:jc w:val="both"/>
        <w:rPr>
          <w:iCs/>
          <w:sz w:val="24"/>
        </w:rPr>
      </w:pPr>
      <w:r>
        <w:rPr>
          <w:iCs/>
          <w:sz w:val="24"/>
        </w:rPr>
        <w:t>Figure</w:t>
      </w:r>
      <w:r>
        <w:rPr>
          <w:iCs/>
          <w:spacing w:val="-1"/>
          <w:sz w:val="24"/>
        </w:rPr>
        <w:t xml:space="preserve"> </w:t>
      </w:r>
      <w:r>
        <w:rPr>
          <w:iCs/>
          <w:sz w:val="24"/>
        </w:rPr>
        <w:t>17 :</w:t>
      </w:r>
      <w:r>
        <w:rPr>
          <w:iCs/>
          <w:spacing w:val="3"/>
          <w:sz w:val="24"/>
        </w:rPr>
        <w:t xml:space="preserve"> </w:t>
      </w:r>
      <w:r>
        <w:rPr>
          <w:iCs/>
          <w:sz w:val="24"/>
        </w:rPr>
        <w:t>Structure de</w:t>
      </w:r>
      <w:r>
        <w:rPr>
          <w:iCs/>
          <w:spacing w:val="-1"/>
          <w:sz w:val="24"/>
        </w:rPr>
        <w:t xml:space="preserve"> </w:t>
      </w:r>
      <w:r>
        <w:rPr>
          <w:iCs/>
          <w:sz w:val="24"/>
        </w:rPr>
        <w:t>la photodiode</w:t>
      </w:r>
      <w:r>
        <w:rPr>
          <w:iCs/>
          <w:spacing w:val="-5"/>
          <w:sz w:val="24"/>
        </w:rPr>
        <w:t xml:space="preserve"> </w:t>
      </w:r>
      <w:r>
        <w:rPr>
          <w:iCs/>
          <w:sz w:val="24"/>
        </w:rPr>
        <w:t>PIN.</w:t>
      </w:r>
    </w:p>
    <w:p w:rsidR="006A23FE" w:rsidRDefault="00644103">
      <w:pPr>
        <w:spacing w:line="360" w:lineRule="auto"/>
        <w:ind w:left="796" w:right="1882"/>
        <w:jc w:val="both"/>
        <w:rPr>
          <w:iCs/>
          <w:sz w:val="24"/>
        </w:rPr>
      </w:pPr>
      <w:r>
        <w:rPr>
          <w:iCs/>
          <w:sz w:val="24"/>
        </w:rPr>
        <w:t>Figure 18 : La photodiode à avalanche APD est un raffinement de la photodiode PI.</w:t>
      </w:r>
      <w:r>
        <w:rPr>
          <w:iCs/>
          <w:spacing w:val="-57"/>
          <w:sz w:val="24"/>
        </w:rPr>
        <w:t xml:space="preserve"> </w:t>
      </w:r>
      <w:r>
        <w:rPr>
          <w:iCs/>
          <w:sz w:val="24"/>
        </w:rPr>
        <w:t>Figure 19</w:t>
      </w:r>
      <w:r>
        <w:rPr>
          <w:iCs/>
          <w:spacing w:val="2"/>
          <w:sz w:val="24"/>
        </w:rPr>
        <w:t xml:space="preserve"> </w:t>
      </w:r>
      <w:r>
        <w:rPr>
          <w:iCs/>
          <w:sz w:val="24"/>
        </w:rPr>
        <w:t>: Spectre</w:t>
      </w:r>
      <w:r>
        <w:rPr>
          <w:iCs/>
          <w:spacing w:val="1"/>
          <w:sz w:val="24"/>
        </w:rPr>
        <w:t xml:space="preserve"> </w:t>
      </w:r>
      <w:r>
        <w:rPr>
          <w:iCs/>
          <w:sz w:val="24"/>
        </w:rPr>
        <w:t>optique.</w:t>
      </w:r>
    </w:p>
    <w:p w:rsidR="006A23FE" w:rsidRDefault="00644103">
      <w:pPr>
        <w:spacing w:line="360" w:lineRule="auto"/>
        <w:ind w:left="796"/>
        <w:jc w:val="both"/>
        <w:rPr>
          <w:iCs/>
          <w:sz w:val="24"/>
        </w:rPr>
      </w:pPr>
      <w:r>
        <w:rPr>
          <w:iCs/>
          <w:sz w:val="24"/>
        </w:rPr>
        <w:t>Figure</w:t>
      </w:r>
      <w:r>
        <w:rPr>
          <w:iCs/>
          <w:spacing w:val="-1"/>
          <w:sz w:val="24"/>
        </w:rPr>
        <w:t xml:space="preserve"> </w:t>
      </w:r>
      <w:r>
        <w:rPr>
          <w:iCs/>
          <w:sz w:val="24"/>
        </w:rPr>
        <w:t>20 :</w:t>
      </w:r>
      <w:r>
        <w:rPr>
          <w:iCs/>
          <w:spacing w:val="1"/>
          <w:sz w:val="24"/>
        </w:rPr>
        <w:t xml:space="preserve"> </w:t>
      </w:r>
      <w:r>
        <w:rPr>
          <w:iCs/>
          <w:sz w:val="24"/>
        </w:rPr>
        <w:t>Structure de</w:t>
      </w:r>
      <w:r>
        <w:rPr>
          <w:iCs/>
          <w:spacing w:val="-1"/>
          <w:sz w:val="24"/>
        </w:rPr>
        <w:t xml:space="preserve"> </w:t>
      </w:r>
      <w:r>
        <w:rPr>
          <w:iCs/>
          <w:sz w:val="24"/>
        </w:rPr>
        <w:t>la photodiode</w:t>
      </w:r>
      <w:r>
        <w:rPr>
          <w:iCs/>
          <w:spacing w:val="-5"/>
          <w:sz w:val="24"/>
        </w:rPr>
        <w:t xml:space="preserve"> </w:t>
      </w:r>
      <w:r>
        <w:rPr>
          <w:iCs/>
          <w:sz w:val="24"/>
        </w:rPr>
        <w:t>PIN</w:t>
      </w:r>
      <w:r>
        <w:rPr>
          <w:iCs/>
          <w:spacing w:val="3"/>
          <w:sz w:val="24"/>
        </w:rPr>
        <w:t xml:space="preserve"> </w:t>
      </w:r>
      <w:r>
        <w:rPr>
          <w:iCs/>
          <w:sz w:val="24"/>
        </w:rPr>
        <w:t>– domaine</w:t>
      </w:r>
      <w:r>
        <w:rPr>
          <w:iCs/>
          <w:spacing w:val="-1"/>
          <w:sz w:val="24"/>
        </w:rPr>
        <w:t xml:space="preserve"> </w:t>
      </w:r>
      <w:r>
        <w:rPr>
          <w:iCs/>
          <w:sz w:val="24"/>
        </w:rPr>
        <w:t>Spectre optique.</w:t>
      </w:r>
    </w:p>
    <w:p w:rsidR="006A23FE" w:rsidRDefault="00644103">
      <w:pPr>
        <w:spacing w:before="70" w:line="360" w:lineRule="auto"/>
        <w:ind w:left="796" w:right="3890"/>
        <w:jc w:val="both"/>
        <w:rPr>
          <w:iCs/>
          <w:sz w:val="24"/>
        </w:rPr>
      </w:pPr>
      <w:r>
        <w:rPr>
          <w:iCs/>
          <w:sz w:val="24"/>
        </w:rPr>
        <w:t>Figure 21 : Principe d’un détecteur à base de semi-conducteur.</w:t>
      </w:r>
      <w:r>
        <w:rPr>
          <w:iCs/>
          <w:spacing w:val="-57"/>
          <w:sz w:val="24"/>
        </w:rPr>
        <w:t xml:space="preserve"> </w:t>
      </w:r>
      <w:r>
        <w:rPr>
          <w:iCs/>
          <w:sz w:val="24"/>
        </w:rPr>
        <w:t>Figure 22 : Présentation de la Géométrie 2D de la Photodiode.</w:t>
      </w:r>
      <w:r>
        <w:rPr>
          <w:iCs/>
          <w:spacing w:val="-57"/>
          <w:sz w:val="24"/>
        </w:rPr>
        <w:t xml:space="preserve"> </w:t>
      </w:r>
      <w:r>
        <w:rPr>
          <w:iCs/>
          <w:sz w:val="24"/>
        </w:rPr>
        <w:t>Figure 23</w:t>
      </w:r>
      <w:r>
        <w:rPr>
          <w:iCs/>
          <w:spacing w:val="1"/>
          <w:sz w:val="24"/>
        </w:rPr>
        <w:t xml:space="preserve"> </w:t>
      </w:r>
      <w:r>
        <w:rPr>
          <w:iCs/>
          <w:sz w:val="24"/>
        </w:rPr>
        <w:t>:</w:t>
      </w:r>
      <w:r>
        <w:rPr>
          <w:iCs/>
          <w:spacing w:val="3"/>
          <w:sz w:val="24"/>
        </w:rPr>
        <w:t xml:space="preserve"> </w:t>
      </w:r>
      <w:r>
        <w:rPr>
          <w:iCs/>
          <w:sz w:val="24"/>
        </w:rPr>
        <w:t>Définition</w:t>
      </w:r>
      <w:r>
        <w:rPr>
          <w:iCs/>
          <w:spacing w:val="-4"/>
          <w:sz w:val="24"/>
        </w:rPr>
        <w:t xml:space="preserve"> </w:t>
      </w:r>
      <w:r>
        <w:rPr>
          <w:iCs/>
          <w:sz w:val="24"/>
        </w:rPr>
        <w:t>des contacts</w:t>
      </w:r>
      <w:r>
        <w:rPr>
          <w:iCs/>
          <w:spacing w:val="-1"/>
          <w:sz w:val="24"/>
        </w:rPr>
        <w:t xml:space="preserve"> </w:t>
      </w:r>
      <w:r>
        <w:rPr>
          <w:iCs/>
          <w:sz w:val="24"/>
        </w:rPr>
        <w:t>de la</w:t>
      </w:r>
      <w:r>
        <w:rPr>
          <w:iCs/>
          <w:spacing w:val="2"/>
          <w:sz w:val="24"/>
        </w:rPr>
        <w:t xml:space="preserve"> </w:t>
      </w:r>
      <w:r>
        <w:rPr>
          <w:iCs/>
          <w:sz w:val="24"/>
        </w:rPr>
        <w:t>photodiode.</w:t>
      </w:r>
    </w:p>
    <w:p w:rsidR="006A23FE" w:rsidRDefault="00644103">
      <w:pPr>
        <w:spacing w:line="360" w:lineRule="auto"/>
        <w:ind w:left="796"/>
        <w:jc w:val="both"/>
        <w:rPr>
          <w:iCs/>
          <w:sz w:val="24"/>
        </w:rPr>
      </w:pPr>
      <w:r>
        <w:rPr>
          <w:iCs/>
          <w:sz w:val="24"/>
        </w:rPr>
        <w:t>Figure</w:t>
      </w:r>
      <w:r>
        <w:rPr>
          <w:iCs/>
          <w:spacing w:val="-1"/>
          <w:sz w:val="24"/>
        </w:rPr>
        <w:t xml:space="preserve"> </w:t>
      </w:r>
      <w:r>
        <w:rPr>
          <w:iCs/>
          <w:sz w:val="24"/>
        </w:rPr>
        <w:t>24</w:t>
      </w:r>
      <w:r>
        <w:rPr>
          <w:iCs/>
          <w:spacing w:val="1"/>
          <w:sz w:val="24"/>
        </w:rPr>
        <w:t xml:space="preserve"> </w:t>
      </w:r>
      <w:r>
        <w:rPr>
          <w:iCs/>
          <w:sz w:val="24"/>
        </w:rPr>
        <w:t>:</w:t>
      </w:r>
      <w:r>
        <w:rPr>
          <w:iCs/>
          <w:spacing w:val="1"/>
          <w:sz w:val="24"/>
        </w:rPr>
        <w:t xml:space="preserve"> </w:t>
      </w:r>
      <w:r>
        <w:rPr>
          <w:iCs/>
          <w:sz w:val="24"/>
        </w:rPr>
        <w:t>Maillage du modèle.</w:t>
      </w:r>
    </w:p>
    <w:p w:rsidR="006A23FE" w:rsidRDefault="00644103">
      <w:pPr>
        <w:spacing w:before="1" w:line="360" w:lineRule="auto"/>
        <w:ind w:left="796" w:right="3641"/>
        <w:jc w:val="both"/>
        <w:rPr>
          <w:iCs/>
          <w:sz w:val="24"/>
        </w:rPr>
      </w:pPr>
      <w:r>
        <w:rPr>
          <w:iCs/>
          <w:sz w:val="24"/>
        </w:rPr>
        <w:t>Figure 25 : Modèle physique pour la simulation de la photodiode.</w:t>
      </w:r>
      <w:r>
        <w:rPr>
          <w:iCs/>
          <w:spacing w:val="-57"/>
          <w:sz w:val="24"/>
        </w:rPr>
        <w:t xml:space="preserve"> </w:t>
      </w:r>
      <w:r>
        <w:rPr>
          <w:iCs/>
          <w:sz w:val="24"/>
        </w:rPr>
        <w:t>Figure 26</w:t>
      </w:r>
      <w:r>
        <w:rPr>
          <w:iCs/>
          <w:spacing w:val="3"/>
          <w:sz w:val="24"/>
        </w:rPr>
        <w:t xml:space="preserve"> </w:t>
      </w:r>
      <w:r>
        <w:rPr>
          <w:iCs/>
          <w:sz w:val="24"/>
        </w:rPr>
        <w:t>:</w:t>
      </w:r>
      <w:r>
        <w:rPr>
          <w:iCs/>
          <w:spacing w:val="3"/>
          <w:sz w:val="24"/>
        </w:rPr>
        <w:t xml:space="preserve"> </w:t>
      </w:r>
      <w:r>
        <w:rPr>
          <w:iCs/>
          <w:sz w:val="24"/>
        </w:rPr>
        <w:t>Banque</w:t>
      </w:r>
      <w:r>
        <w:rPr>
          <w:iCs/>
          <w:spacing w:val="1"/>
          <w:sz w:val="24"/>
        </w:rPr>
        <w:t xml:space="preserve"> </w:t>
      </w:r>
      <w:r>
        <w:rPr>
          <w:iCs/>
          <w:sz w:val="24"/>
        </w:rPr>
        <w:t>des matériaux.</w:t>
      </w:r>
    </w:p>
    <w:p w:rsidR="006A23FE" w:rsidRDefault="00644103">
      <w:pPr>
        <w:spacing w:line="360" w:lineRule="auto"/>
        <w:ind w:left="796"/>
        <w:jc w:val="both"/>
        <w:rPr>
          <w:iCs/>
          <w:sz w:val="24"/>
        </w:rPr>
      </w:pPr>
      <w:r>
        <w:rPr>
          <w:iCs/>
          <w:sz w:val="24"/>
        </w:rPr>
        <w:t>Figure</w:t>
      </w:r>
      <w:r>
        <w:rPr>
          <w:iCs/>
          <w:spacing w:val="-1"/>
          <w:sz w:val="24"/>
        </w:rPr>
        <w:t xml:space="preserve"> </w:t>
      </w:r>
      <w:r>
        <w:rPr>
          <w:iCs/>
          <w:sz w:val="24"/>
        </w:rPr>
        <w:t>27:</w:t>
      </w:r>
      <w:r>
        <w:rPr>
          <w:iCs/>
          <w:spacing w:val="1"/>
          <w:sz w:val="24"/>
        </w:rPr>
        <w:t xml:space="preserve"> </w:t>
      </w:r>
      <w:r>
        <w:rPr>
          <w:iCs/>
          <w:sz w:val="24"/>
        </w:rPr>
        <w:t>Étude par</w:t>
      </w:r>
      <w:r>
        <w:rPr>
          <w:iCs/>
          <w:spacing w:val="-2"/>
          <w:sz w:val="24"/>
        </w:rPr>
        <w:t xml:space="preserve"> </w:t>
      </w:r>
      <w:r>
        <w:rPr>
          <w:iCs/>
          <w:sz w:val="24"/>
        </w:rPr>
        <w:t>balayage</w:t>
      </w:r>
      <w:r>
        <w:rPr>
          <w:iCs/>
          <w:spacing w:val="-6"/>
          <w:sz w:val="24"/>
        </w:rPr>
        <w:t xml:space="preserve"> </w:t>
      </w:r>
      <w:r>
        <w:rPr>
          <w:iCs/>
          <w:sz w:val="24"/>
        </w:rPr>
        <w:t>de</w:t>
      </w:r>
      <w:r>
        <w:rPr>
          <w:iCs/>
          <w:spacing w:val="-1"/>
          <w:sz w:val="24"/>
        </w:rPr>
        <w:t xml:space="preserve"> </w:t>
      </w:r>
      <w:r>
        <w:rPr>
          <w:iCs/>
          <w:sz w:val="24"/>
        </w:rPr>
        <w:t>paramètres.</w:t>
      </w:r>
    </w:p>
    <w:p w:rsidR="006A23FE" w:rsidRDefault="00644103">
      <w:pPr>
        <w:spacing w:line="360" w:lineRule="auto"/>
        <w:ind w:left="796" w:right="3398"/>
        <w:jc w:val="both"/>
        <w:rPr>
          <w:iCs/>
          <w:sz w:val="24"/>
        </w:rPr>
      </w:pPr>
      <w:r>
        <w:rPr>
          <w:iCs/>
          <w:sz w:val="24"/>
        </w:rPr>
        <w:t>Figure 28: L’énergie de gap de GaAs</w:t>
      </w:r>
      <w:r>
        <w:rPr>
          <w:iCs/>
          <w:spacing w:val="1"/>
          <w:sz w:val="24"/>
        </w:rPr>
        <w:t xml:space="preserve"> </w:t>
      </w:r>
      <w:r>
        <w:rPr>
          <w:iCs/>
          <w:sz w:val="24"/>
        </w:rPr>
        <w:t>en fonction de la température.</w:t>
      </w:r>
      <w:r>
        <w:rPr>
          <w:iCs/>
          <w:spacing w:val="-57"/>
          <w:sz w:val="24"/>
        </w:rPr>
        <w:t xml:space="preserve"> </w:t>
      </w:r>
      <w:r>
        <w:rPr>
          <w:iCs/>
          <w:sz w:val="24"/>
        </w:rPr>
        <w:t>Figure</w:t>
      </w:r>
      <w:r>
        <w:rPr>
          <w:iCs/>
          <w:spacing w:val="-1"/>
          <w:sz w:val="24"/>
        </w:rPr>
        <w:t xml:space="preserve"> </w:t>
      </w:r>
      <w:r>
        <w:rPr>
          <w:iCs/>
          <w:sz w:val="24"/>
        </w:rPr>
        <w:t>29</w:t>
      </w:r>
      <w:r>
        <w:rPr>
          <w:iCs/>
          <w:spacing w:val="2"/>
          <w:sz w:val="24"/>
        </w:rPr>
        <w:t xml:space="preserve"> </w:t>
      </w:r>
      <w:r>
        <w:rPr>
          <w:iCs/>
          <w:sz w:val="24"/>
        </w:rPr>
        <w:t>:</w:t>
      </w:r>
      <w:r>
        <w:rPr>
          <w:iCs/>
          <w:spacing w:val="2"/>
          <w:sz w:val="24"/>
        </w:rPr>
        <w:t xml:space="preserve"> </w:t>
      </w:r>
      <w:r>
        <w:rPr>
          <w:iCs/>
          <w:sz w:val="24"/>
        </w:rPr>
        <w:t>L’énergie</w:t>
      </w:r>
      <w:r>
        <w:rPr>
          <w:iCs/>
          <w:spacing w:val="1"/>
          <w:sz w:val="24"/>
        </w:rPr>
        <w:t xml:space="preserve"> </w:t>
      </w:r>
      <w:r>
        <w:rPr>
          <w:iCs/>
          <w:sz w:val="24"/>
        </w:rPr>
        <w:t>de gap</w:t>
      </w:r>
      <w:r>
        <w:rPr>
          <w:iCs/>
          <w:spacing w:val="-4"/>
          <w:sz w:val="24"/>
        </w:rPr>
        <w:t xml:space="preserve"> </w:t>
      </w:r>
      <w:r>
        <w:rPr>
          <w:iCs/>
          <w:sz w:val="24"/>
        </w:rPr>
        <w:t>de GaN</w:t>
      </w:r>
      <w:r>
        <w:rPr>
          <w:iCs/>
          <w:spacing w:val="56"/>
          <w:sz w:val="24"/>
        </w:rPr>
        <w:t xml:space="preserve"> </w:t>
      </w:r>
      <w:r>
        <w:rPr>
          <w:iCs/>
          <w:sz w:val="24"/>
        </w:rPr>
        <w:t>en</w:t>
      </w:r>
      <w:r>
        <w:rPr>
          <w:iCs/>
          <w:spacing w:val="-4"/>
          <w:sz w:val="24"/>
        </w:rPr>
        <w:t xml:space="preserve"> </w:t>
      </w:r>
      <w:r>
        <w:rPr>
          <w:iCs/>
          <w:sz w:val="24"/>
        </w:rPr>
        <w:t>fonction</w:t>
      </w:r>
      <w:r>
        <w:rPr>
          <w:iCs/>
          <w:spacing w:val="-4"/>
          <w:sz w:val="24"/>
        </w:rPr>
        <w:t xml:space="preserve"> </w:t>
      </w:r>
      <w:r>
        <w:rPr>
          <w:iCs/>
          <w:sz w:val="24"/>
        </w:rPr>
        <w:t>de</w:t>
      </w:r>
      <w:r>
        <w:rPr>
          <w:iCs/>
          <w:spacing w:val="-1"/>
          <w:sz w:val="24"/>
        </w:rPr>
        <w:t xml:space="preserve"> </w:t>
      </w:r>
      <w:r>
        <w:rPr>
          <w:iCs/>
          <w:sz w:val="24"/>
        </w:rPr>
        <w:t>la</w:t>
      </w:r>
      <w:r>
        <w:rPr>
          <w:iCs/>
          <w:spacing w:val="1"/>
          <w:sz w:val="24"/>
        </w:rPr>
        <w:t xml:space="preserve"> </w:t>
      </w:r>
      <w:r>
        <w:rPr>
          <w:iCs/>
          <w:sz w:val="24"/>
        </w:rPr>
        <w:t>température</w:t>
      </w:r>
      <w:r>
        <w:rPr>
          <w:iCs/>
          <w:spacing w:val="2"/>
          <w:sz w:val="24"/>
        </w:rPr>
        <w:t>.</w:t>
      </w:r>
    </w:p>
    <w:p w:rsidR="006A23FE" w:rsidRDefault="006A23FE">
      <w:pPr>
        <w:rPr>
          <w:sz w:val="17"/>
        </w:rPr>
        <w:sectPr w:rsidR="006A23FE">
          <w:headerReference w:type="default" r:id="rId14"/>
          <w:pgSz w:w="11910" w:h="16840"/>
          <w:pgMar w:top="1580" w:right="480" w:bottom="280" w:left="620" w:header="0" w:footer="0" w:gutter="0"/>
          <w:cols w:space="720"/>
          <w:docGrid w:linePitch="360"/>
        </w:sectPr>
      </w:pPr>
    </w:p>
    <w:p w:rsidR="006A23FE" w:rsidRDefault="006A23FE">
      <w:pPr>
        <w:pStyle w:val="Corpsdetexte"/>
        <w:spacing w:line="20" w:lineRule="exact"/>
        <w:rPr>
          <w:sz w:val="2"/>
        </w:rPr>
      </w:pPr>
    </w:p>
    <w:p w:rsidR="006A23FE" w:rsidRDefault="00644103">
      <w:pPr>
        <w:pStyle w:val="Titre5"/>
        <w:spacing w:before="89"/>
        <w:jc w:val="both"/>
        <w:rPr>
          <w:sz w:val="32"/>
          <w:szCs w:val="32"/>
        </w:rPr>
      </w:pPr>
      <w:r>
        <w:rPr>
          <w:sz w:val="32"/>
          <w:szCs w:val="32"/>
        </w:rPr>
        <w:t>Introduction</w:t>
      </w:r>
      <w:r>
        <w:rPr>
          <w:spacing w:val="-10"/>
          <w:sz w:val="32"/>
          <w:szCs w:val="32"/>
        </w:rPr>
        <w:t xml:space="preserve"> </w:t>
      </w:r>
      <w:r>
        <w:rPr>
          <w:sz w:val="32"/>
          <w:szCs w:val="32"/>
        </w:rPr>
        <w:t>Générale</w:t>
      </w:r>
      <w:r>
        <w:rPr>
          <w:spacing w:val="-6"/>
          <w:sz w:val="32"/>
          <w:szCs w:val="32"/>
        </w:rPr>
        <w:t xml:space="preserve"> </w:t>
      </w:r>
      <w:r>
        <w:rPr>
          <w:sz w:val="32"/>
          <w:szCs w:val="32"/>
        </w:rPr>
        <w:t>:</w:t>
      </w:r>
    </w:p>
    <w:p w:rsidR="006A23FE" w:rsidRDefault="00644103">
      <w:pPr>
        <w:spacing w:before="171" w:line="360" w:lineRule="auto"/>
        <w:ind w:left="140" w:right="137"/>
        <w:jc w:val="both"/>
        <w:rPr>
          <w:sz w:val="24"/>
          <w:szCs w:val="24"/>
        </w:rPr>
      </w:pPr>
      <w:r>
        <w:rPr>
          <w:w w:val="104"/>
          <w:sz w:val="24"/>
          <w:szCs w:val="24"/>
        </w:rPr>
        <w:t>Depuis l’invention du transistor en 1947, la recherche dans le domaine des semi-</w:t>
      </w:r>
      <w:r>
        <w:rPr>
          <w:spacing w:val="1"/>
          <w:w w:val="104"/>
          <w:sz w:val="24"/>
          <w:szCs w:val="24"/>
        </w:rPr>
        <w:t xml:space="preserve"> </w:t>
      </w:r>
      <w:r>
        <w:rPr>
          <w:sz w:val="24"/>
          <w:szCs w:val="24"/>
        </w:rPr>
        <w:t>conducteurs a</w:t>
      </w:r>
      <w:r>
        <w:rPr>
          <w:spacing w:val="57"/>
          <w:sz w:val="24"/>
          <w:szCs w:val="24"/>
        </w:rPr>
        <w:t xml:space="preserve"> </w:t>
      </w:r>
      <w:r>
        <w:rPr>
          <w:sz w:val="24"/>
          <w:szCs w:val="24"/>
        </w:rPr>
        <w:t>connu une croissance et</w:t>
      </w:r>
      <w:r>
        <w:rPr>
          <w:spacing w:val="58"/>
          <w:sz w:val="24"/>
          <w:szCs w:val="24"/>
        </w:rPr>
        <w:t xml:space="preserve"> </w:t>
      </w:r>
      <w:r>
        <w:rPr>
          <w:sz w:val="24"/>
          <w:szCs w:val="24"/>
        </w:rPr>
        <w:t>des progrès technologie considérables en raison</w:t>
      </w:r>
      <w:r>
        <w:rPr>
          <w:spacing w:val="1"/>
          <w:sz w:val="24"/>
          <w:szCs w:val="24"/>
        </w:rPr>
        <w:t xml:space="preserve"> </w:t>
      </w:r>
      <w:r>
        <w:rPr>
          <w:w w:val="104"/>
          <w:sz w:val="24"/>
          <w:szCs w:val="24"/>
        </w:rPr>
        <w:t>du</w:t>
      </w:r>
      <w:r>
        <w:rPr>
          <w:spacing w:val="-2"/>
          <w:w w:val="104"/>
          <w:sz w:val="24"/>
          <w:szCs w:val="24"/>
        </w:rPr>
        <w:t xml:space="preserve"> </w:t>
      </w:r>
      <w:r>
        <w:rPr>
          <w:w w:val="104"/>
          <w:sz w:val="24"/>
          <w:szCs w:val="24"/>
        </w:rPr>
        <w:t>besoin</w:t>
      </w:r>
      <w:r>
        <w:rPr>
          <w:spacing w:val="-8"/>
          <w:w w:val="104"/>
          <w:sz w:val="24"/>
          <w:szCs w:val="24"/>
        </w:rPr>
        <w:t xml:space="preserve"> </w:t>
      </w:r>
      <w:r>
        <w:rPr>
          <w:w w:val="104"/>
          <w:sz w:val="24"/>
          <w:szCs w:val="24"/>
        </w:rPr>
        <w:t>croissant</w:t>
      </w:r>
      <w:r>
        <w:rPr>
          <w:spacing w:val="-6"/>
          <w:w w:val="104"/>
          <w:sz w:val="24"/>
          <w:szCs w:val="24"/>
        </w:rPr>
        <w:t xml:space="preserve"> </w:t>
      </w:r>
      <w:r>
        <w:rPr>
          <w:w w:val="104"/>
          <w:sz w:val="24"/>
          <w:szCs w:val="24"/>
        </w:rPr>
        <w:t>de</w:t>
      </w:r>
      <w:r>
        <w:rPr>
          <w:spacing w:val="-9"/>
          <w:w w:val="104"/>
          <w:sz w:val="24"/>
          <w:szCs w:val="24"/>
        </w:rPr>
        <w:t xml:space="preserve"> </w:t>
      </w:r>
      <w:r>
        <w:rPr>
          <w:w w:val="104"/>
          <w:sz w:val="24"/>
          <w:szCs w:val="24"/>
        </w:rPr>
        <w:t>développer</w:t>
      </w:r>
      <w:r>
        <w:rPr>
          <w:spacing w:val="-5"/>
          <w:w w:val="104"/>
          <w:sz w:val="24"/>
          <w:szCs w:val="24"/>
        </w:rPr>
        <w:t xml:space="preserve"> </w:t>
      </w:r>
      <w:r>
        <w:rPr>
          <w:w w:val="104"/>
          <w:sz w:val="24"/>
          <w:szCs w:val="24"/>
        </w:rPr>
        <w:t>des</w:t>
      </w:r>
      <w:r>
        <w:rPr>
          <w:spacing w:val="-9"/>
          <w:w w:val="104"/>
          <w:sz w:val="24"/>
          <w:szCs w:val="24"/>
        </w:rPr>
        <w:t xml:space="preserve"> </w:t>
      </w:r>
      <w:r>
        <w:rPr>
          <w:w w:val="104"/>
          <w:sz w:val="24"/>
          <w:szCs w:val="24"/>
        </w:rPr>
        <w:t>composants</w:t>
      </w:r>
      <w:r>
        <w:rPr>
          <w:spacing w:val="-10"/>
          <w:w w:val="104"/>
          <w:sz w:val="24"/>
          <w:szCs w:val="24"/>
        </w:rPr>
        <w:t xml:space="preserve"> </w:t>
      </w:r>
      <w:r>
        <w:rPr>
          <w:w w:val="104"/>
          <w:sz w:val="24"/>
          <w:szCs w:val="24"/>
        </w:rPr>
        <w:t>et des</w:t>
      </w:r>
      <w:r>
        <w:rPr>
          <w:spacing w:val="-4"/>
          <w:w w:val="104"/>
          <w:sz w:val="24"/>
          <w:szCs w:val="24"/>
        </w:rPr>
        <w:t xml:space="preserve"> </w:t>
      </w:r>
      <w:r>
        <w:rPr>
          <w:w w:val="104"/>
          <w:sz w:val="24"/>
          <w:szCs w:val="24"/>
        </w:rPr>
        <w:t>dispositifs</w:t>
      </w:r>
      <w:r>
        <w:rPr>
          <w:spacing w:val="-10"/>
          <w:w w:val="104"/>
          <w:sz w:val="24"/>
          <w:szCs w:val="24"/>
        </w:rPr>
        <w:t xml:space="preserve"> </w:t>
      </w:r>
      <w:r>
        <w:rPr>
          <w:w w:val="104"/>
          <w:sz w:val="24"/>
          <w:szCs w:val="24"/>
        </w:rPr>
        <w:t>électroniques</w:t>
      </w:r>
      <w:r>
        <w:rPr>
          <w:spacing w:val="-4"/>
          <w:w w:val="104"/>
          <w:sz w:val="24"/>
          <w:szCs w:val="24"/>
        </w:rPr>
        <w:t xml:space="preserve"> </w:t>
      </w:r>
      <w:r>
        <w:rPr>
          <w:w w:val="104"/>
          <w:sz w:val="24"/>
          <w:szCs w:val="24"/>
        </w:rPr>
        <w:t>plus</w:t>
      </w:r>
      <w:r>
        <w:rPr>
          <w:spacing w:val="-58"/>
          <w:w w:val="104"/>
          <w:sz w:val="24"/>
          <w:szCs w:val="24"/>
        </w:rPr>
        <w:t xml:space="preserve"> </w:t>
      </w:r>
      <w:r>
        <w:rPr>
          <w:w w:val="104"/>
          <w:sz w:val="24"/>
          <w:szCs w:val="24"/>
        </w:rPr>
        <w:t>petits avec fonctionnalités améliorées .Une grande attention s’est donc portée sur des</w:t>
      </w:r>
      <w:r>
        <w:rPr>
          <w:spacing w:val="1"/>
          <w:w w:val="104"/>
          <w:sz w:val="24"/>
          <w:szCs w:val="24"/>
        </w:rPr>
        <w:t xml:space="preserve"> </w:t>
      </w:r>
      <w:r>
        <w:rPr>
          <w:w w:val="104"/>
          <w:sz w:val="24"/>
          <w:szCs w:val="24"/>
        </w:rPr>
        <w:t>nouveaux</w:t>
      </w:r>
      <w:r>
        <w:rPr>
          <w:spacing w:val="1"/>
          <w:w w:val="104"/>
          <w:sz w:val="24"/>
          <w:szCs w:val="24"/>
        </w:rPr>
        <w:t xml:space="preserve"> </w:t>
      </w:r>
      <w:r>
        <w:rPr>
          <w:w w:val="104"/>
          <w:sz w:val="24"/>
          <w:szCs w:val="24"/>
        </w:rPr>
        <w:t>types</w:t>
      </w:r>
      <w:r>
        <w:rPr>
          <w:spacing w:val="1"/>
          <w:w w:val="104"/>
          <w:sz w:val="24"/>
          <w:szCs w:val="24"/>
        </w:rPr>
        <w:t xml:space="preserve"> </w:t>
      </w:r>
      <w:r>
        <w:rPr>
          <w:w w:val="104"/>
          <w:sz w:val="24"/>
          <w:szCs w:val="24"/>
        </w:rPr>
        <w:t>d’électroniques,</w:t>
      </w:r>
      <w:r>
        <w:rPr>
          <w:spacing w:val="1"/>
          <w:w w:val="104"/>
          <w:sz w:val="24"/>
          <w:szCs w:val="24"/>
        </w:rPr>
        <w:t xml:space="preserve"> </w:t>
      </w:r>
      <w:r>
        <w:rPr>
          <w:w w:val="104"/>
          <w:sz w:val="24"/>
          <w:szCs w:val="24"/>
        </w:rPr>
        <w:t>dite</w:t>
      </w:r>
      <w:r>
        <w:rPr>
          <w:spacing w:val="1"/>
          <w:w w:val="104"/>
          <w:sz w:val="24"/>
          <w:szCs w:val="24"/>
        </w:rPr>
        <w:t xml:space="preserve"> </w:t>
      </w:r>
      <w:r>
        <w:rPr>
          <w:w w:val="104"/>
          <w:sz w:val="24"/>
          <w:szCs w:val="24"/>
        </w:rPr>
        <w:t>électronique</w:t>
      </w:r>
      <w:r>
        <w:rPr>
          <w:spacing w:val="1"/>
          <w:w w:val="104"/>
          <w:sz w:val="24"/>
          <w:szCs w:val="24"/>
        </w:rPr>
        <w:t xml:space="preserve"> </w:t>
      </w:r>
      <w:r>
        <w:rPr>
          <w:w w:val="104"/>
          <w:sz w:val="24"/>
          <w:szCs w:val="24"/>
        </w:rPr>
        <w:t>de</w:t>
      </w:r>
      <w:r>
        <w:rPr>
          <w:spacing w:val="1"/>
          <w:w w:val="104"/>
          <w:sz w:val="24"/>
          <w:szCs w:val="24"/>
        </w:rPr>
        <w:t xml:space="preserve"> </w:t>
      </w:r>
      <w:r>
        <w:rPr>
          <w:w w:val="104"/>
          <w:sz w:val="24"/>
          <w:szCs w:val="24"/>
        </w:rPr>
        <w:t>spin</w:t>
      </w:r>
      <w:r>
        <w:rPr>
          <w:spacing w:val="1"/>
          <w:w w:val="104"/>
          <w:sz w:val="24"/>
          <w:szCs w:val="24"/>
        </w:rPr>
        <w:t xml:space="preserve"> </w:t>
      </w:r>
      <w:r>
        <w:rPr>
          <w:w w:val="104"/>
          <w:sz w:val="24"/>
          <w:szCs w:val="24"/>
        </w:rPr>
        <w:t>ou</w:t>
      </w:r>
      <w:r>
        <w:rPr>
          <w:spacing w:val="1"/>
          <w:w w:val="104"/>
          <w:sz w:val="24"/>
          <w:szCs w:val="24"/>
        </w:rPr>
        <w:t xml:space="preserve"> </w:t>
      </w:r>
      <w:r>
        <w:rPr>
          <w:w w:val="104"/>
          <w:sz w:val="24"/>
          <w:szCs w:val="24"/>
        </w:rPr>
        <w:t>spintronique,</w:t>
      </w:r>
      <w:r>
        <w:rPr>
          <w:spacing w:val="1"/>
          <w:w w:val="104"/>
          <w:sz w:val="24"/>
          <w:szCs w:val="24"/>
        </w:rPr>
        <w:t xml:space="preserve"> </w:t>
      </w:r>
      <w:r>
        <w:rPr>
          <w:w w:val="104"/>
          <w:sz w:val="24"/>
          <w:szCs w:val="24"/>
        </w:rPr>
        <w:t>qui</w:t>
      </w:r>
      <w:r>
        <w:rPr>
          <w:spacing w:val="1"/>
          <w:w w:val="104"/>
          <w:sz w:val="24"/>
          <w:szCs w:val="24"/>
        </w:rPr>
        <w:t xml:space="preserve"> </w:t>
      </w:r>
      <w:r>
        <w:rPr>
          <w:w w:val="104"/>
          <w:sz w:val="24"/>
          <w:szCs w:val="24"/>
        </w:rPr>
        <w:t>permettent d’utiliser les spins de porteurs de charge comme vecteurs d’information.</w:t>
      </w:r>
      <w:r>
        <w:rPr>
          <w:spacing w:val="1"/>
          <w:w w:val="104"/>
          <w:sz w:val="24"/>
          <w:szCs w:val="24"/>
        </w:rPr>
        <w:t xml:space="preserve"> </w:t>
      </w:r>
      <w:r>
        <w:rPr>
          <w:w w:val="104"/>
          <w:sz w:val="24"/>
          <w:szCs w:val="24"/>
        </w:rPr>
        <w:t>Cette</w:t>
      </w:r>
      <w:r>
        <w:rPr>
          <w:spacing w:val="1"/>
          <w:w w:val="104"/>
          <w:sz w:val="24"/>
          <w:szCs w:val="24"/>
        </w:rPr>
        <w:t xml:space="preserve"> </w:t>
      </w:r>
      <w:r>
        <w:rPr>
          <w:w w:val="104"/>
          <w:sz w:val="24"/>
          <w:szCs w:val="24"/>
        </w:rPr>
        <w:t>technique</w:t>
      </w:r>
      <w:r>
        <w:rPr>
          <w:spacing w:val="1"/>
          <w:w w:val="104"/>
          <w:sz w:val="24"/>
          <w:szCs w:val="24"/>
        </w:rPr>
        <w:t xml:space="preserve"> </w:t>
      </w:r>
      <w:r>
        <w:rPr>
          <w:w w:val="104"/>
          <w:sz w:val="24"/>
          <w:szCs w:val="24"/>
        </w:rPr>
        <w:t>a</w:t>
      </w:r>
      <w:r>
        <w:rPr>
          <w:spacing w:val="1"/>
          <w:w w:val="104"/>
          <w:sz w:val="24"/>
          <w:szCs w:val="24"/>
        </w:rPr>
        <w:t xml:space="preserve"> </w:t>
      </w:r>
      <w:r>
        <w:rPr>
          <w:w w:val="104"/>
          <w:sz w:val="24"/>
          <w:szCs w:val="24"/>
        </w:rPr>
        <w:t>fait</w:t>
      </w:r>
      <w:r>
        <w:rPr>
          <w:spacing w:val="1"/>
          <w:w w:val="104"/>
          <w:sz w:val="24"/>
          <w:szCs w:val="24"/>
        </w:rPr>
        <w:t xml:space="preserve"> </w:t>
      </w:r>
      <w:r>
        <w:rPr>
          <w:w w:val="104"/>
          <w:sz w:val="24"/>
          <w:szCs w:val="24"/>
        </w:rPr>
        <w:t>l’objet</w:t>
      </w:r>
      <w:r>
        <w:rPr>
          <w:spacing w:val="1"/>
          <w:w w:val="104"/>
          <w:sz w:val="24"/>
          <w:szCs w:val="24"/>
        </w:rPr>
        <w:t xml:space="preserve"> </w:t>
      </w:r>
      <w:r>
        <w:rPr>
          <w:w w:val="104"/>
          <w:sz w:val="24"/>
          <w:szCs w:val="24"/>
        </w:rPr>
        <w:t>de</w:t>
      </w:r>
      <w:r>
        <w:rPr>
          <w:spacing w:val="1"/>
          <w:w w:val="104"/>
          <w:sz w:val="24"/>
          <w:szCs w:val="24"/>
        </w:rPr>
        <w:t xml:space="preserve"> </w:t>
      </w:r>
      <w:r>
        <w:rPr>
          <w:w w:val="104"/>
          <w:sz w:val="24"/>
          <w:szCs w:val="24"/>
        </w:rPr>
        <w:t>nombreuses</w:t>
      </w:r>
      <w:r>
        <w:rPr>
          <w:spacing w:val="1"/>
          <w:w w:val="104"/>
          <w:sz w:val="24"/>
          <w:szCs w:val="24"/>
        </w:rPr>
        <w:t xml:space="preserve"> </w:t>
      </w:r>
      <w:r>
        <w:rPr>
          <w:w w:val="104"/>
          <w:sz w:val="24"/>
          <w:szCs w:val="24"/>
        </w:rPr>
        <w:t>recherches</w:t>
      </w:r>
      <w:r>
        <w:rPr>
          <w:spacing w:val="1"/>
          <w:w w:val="104"/>
          <w:sz w:val="24"/>
          <w:szCs w:val="24"/>
        </w:rPr>
        <w:t xml:space="preserve"> </w:t>
      </w:r>
      <w:r>
        <w:rPr>
          <w:w w:val="104"/>
          <w:sz w:val="24"/>
          <w:szCs w:val="24"/>
        </w:rPr>
        <w:t>au</w:t>
      </w:r>
      <w:r>
        <w:rPr>
          <w:spacing w:val="1"/>
          <w:w w:val="104"/>
          <w:sz w:val="24"/>
          <w:szCs w:val="24"/>
        </w:rPr>
        <w:t xml:space="preserve"> </w:t>
      </w:r>
      <w:r>
        <w:rPr>
          <w:w w:val="104"/>
          <w:sz w:val="24"/>
          <w:szCs w:val="24"/>
        </w:rPr>
        <w:t>cours</w:t>
      </w:r>
      <w:r>
        <w:rPr>
          <w:spacing w:val="1"/>
          <w:w w:val="104"/>
          <w:sz w:val="24"/>
          <w:szCs w:val="24"/>
        </w:rPr>
        <w:t xml:space="preserve"> </w:t>
      </w:r>
      <w:r>
        <w:rPr>
          <w:w w:val="104"/>
          <w:sz w:val="24"/>
          <w:szCs w:val="24"/>
        </w:rPr>
        <w:t>des</w:t>
      </w:r>
      <w:r>
        <w:rPr>
          <w:spacing w:val="1"/>
          <w:w w:val="104"/>
          <w:sz w:val="24"/>
          <w:szCs w:val="24"/>
        </w:rPr>
        <w:t xml:space="preserve"> </w:t>
      </w:r>
      <w:r>
        <w:rPr>
          <w:w w:val="104"/>
          <w:sz w:val="24"/>
          <w:szCs w:val="24"/>
        </w:rPr>
        <w:t>dernières</w:t>
      </w:r>
      <w:r>
        <w:rPr>
          <w:spacing w:val="1"/>
          <w:w w:val="104"/>
          <w:sz w:val="24"/>
          <w:szCs w:val="24"/>
        </w:rPr>
        <w:t xml:space="preserve"> </w:t>
      </w:r>
      <w:r>
        <w:rPr>
          <w:w w:val="104"/>
          <w:sz w:val="24"/>
          <w:szCs w:val="24"/>
        </w:rPr>
        <w:t>décennies</w:t>
      </w:r>
      <w:r>
        <w:rPr>
          <w:spacing w:val="-4"/>
          <w:w w:val="104"/>
          <w:sz w:val="24"/>
          <w:szCs w:val="24"/>
        </w:rPr>
        <w:t xml:space="preserve"> </w:t>
      </w:r>
      <w:r>
        <w:rPr>
          <w:w w:val="104"/>
          <w:sz w:val="24"/>
          <w:szCs w:val="24"/>
        </w:rPr>
        <w:t>[1].</w:t>
      </w:r>
    </w:p>
    <w:p w:rsidR="006A23FE" w:rsidRDefault="006A23FE">
      <w:pPr>
        <w:pStyle w:val="Corpsdetexte"/>
        <w:spacing w:before="2" w:line="360" w:lineRule="auto"/>
        <w:jc w:val="both"/>
      </w:pPr>
    </w:p>
    <w:p w:rsidR="006A23FE" w:rsidRDefault="00644103">
      <w:pPr>
        <w:spacing w:line="360" w:lineRule="auto"/>
        <w:ind w:left="140" w:right="132"/>
        <w:jc w:val="both"/>
        <w:rPr>
          <w:sz w:val="24"/>
          <w:szCs w:val="24"/>
        </w:rPr>
      </w:pPr>
      <w:r>
        <w:rPr>
          <w:w w:val="104"/>
          <w:sz w:val="24"/>
          <w:szCs w:val="24"/>
        </w:rPr>
        <w:t>Au début</w:t>
      </w:r>
      <w:r>
        <w:rPr>
          <w:spacing w:val="2"/>
          <w:w w:val="104"/>
          <w:sz w:val="24"/>
          <w:szCs w:val="24"/>
        </w:rPr>
        <w:t xml:space="preserve"> </w:t>
      </w:r>
      <w:r>
        <w:rPr>
          <w:w w:val="104"/>
          <w:sz w:val="24"/>
          <w:szCs w:val="24"/>
        </w:rPr>
        <w:t>de</w:t>
      </w:r>
      <w:r>
        <w:rPr>
          <w:spacing w:val="-13"/>
          <w:w w:val="104"/>
          <w:sz w:val="24"/>
          <w:szCs w:val="24"/>
        </w:rPr>
        <w:t xml:space="preserve"> </w:t>
      </w:r>
      <w:r>
        <w:rPr>
          <w:w w:val="104"/>
          <w:sz w:val="24"/>
          <w:szCs w:val="24"/>
        </w:rPr>
        <w:t>télécommunications</w:t>
      </w:r>
      <w:r>
        <w:rPr>
          <w:spacing w:val="-8"/>
          <w:w w:val="104"/>
          <w:sz w:val="24"/>
          <w:szCs w:val="24"/>
        </w:rPr>
        <w:t xml:space="preserve"> </w:t>
      </w:r>
      <w:r>
        <w:rPr>
          <w:w w:val="104"/>
          <w:sz w:val="24"/>
          <w:szCs w:val="24"/>
        </w:rPr>
        <w:t>par</w:t>
      </w:r>
      <w:r>
        <w:rPr>
          <w:spacing w:val="-2"/>
          <w:w w:val="104"/>
          <w:sz w:val="24"/>
          <w:szCs w:val="24"/>
        </w:rPr>
        <w:t xml:space="preserve"> </w:t>
      </w:r>
      <w:r>
        <w:rPr>
          <w:w w:val="104"/>
          <w:sz w:val="24"/>
          <w:szCs w:val="24"/>
        </w:rPr>
        <w:t>fibre optique,</w:t>
      </w:r>
      <w:r>
        <w:rPr>
          <w:spacing w:val="-4"/>
          <w:w w:val="104"/>
          <w:sz w:val="24"/>
          <w:szCs w:val="24"/>
        </w:rPr>
        <w:t xml:space="preserve"> </w:t>
      </w:r>
      <w:r>
        <w:rPr>
          <w:w w:val="104"/>
          <w:sz w:val="24"/>
          <w:szCs w:val="24"/>
        </w:rPr>
        <w:t>le</w:t>
      </w:r>
      <w:r>
        <w:rPr>
          <w:spacing w:val="-7"/>
          <w:w w:val="104"/>
          <w:sz w:val="24"/>
          <w:szCs w:val="24"/>
        </w:rPr>
        <w:t xml:space="preserve"> </w:t>
      </w:r>
      <w:r>
        <w:rPr>
          <w:w w:val="104"/>
          <w:sz w:val="24"/>
          <w:szCs w:val="24"/>
        </w:rPr>
        <w:t>choix</w:t>
      </w:r>
      <w:r>
        <w:rPr>
          <w:spacing w:val="-6"/>
          <w:w w:val="104"/>
          <w:sz w:val="24"/>
          <w:szCs w:val="24"/>
        </w:rPr>
        <w:t xml:space="preserve"> </w:t>
      </w:r>
      <w:r>
        <w:rPr>
          <w:w w:val="104"/>
          <w:sz w:val="24"/>
          <w:szCs w:val="24"/>
        </w:rPr>
        <w:t>des</w:t>
      </w:r>
      <w:r>
        <w:rPr>
          <w:spacing w:val="-8"/>
          <w:w w:val="104"/>
          <w:sz w:val="24"/>
          <w:szCs w:val="24"/>
        </w:rPr>
        <w:t xml:space="preserve"> </w:t>
      </w:r>
      <w:r>
        <w:rPr>
          <w:w w:val="104"/>
          <w:sz w:val="24"/>
          <w:szCs w:val="24"/>
        </w:rPr>
        <w:t>sources</w:t>
      </w:r>
      <w:r>
        <w:rPr>
          <w:spacing w:val="-1"/>
          <w:w w:val="104"/>
          <w:sz w:val="24"/>
          <w:szCs w:val="24"/>
        </w:rPr>
        <w:t xml:space="preserve"> </w:t>
      </w:r>
      <w:r>
        <w:rPr>
          <w:w w:val="104"/>
          <w:sz w:val="24"/>
          <w:szCs w:val="24"/>
        </w:rPr>
        <w:t>s’est</w:t>
      </w:r>
      <w:r>
        <w:rPr>
          <w:spacing w:val="-4"/>
          <w:w w:val="104"/>
          <w:sz w:val="24"/>
          <w:szCs w:val="24"/>
        </w:rPr>
        <w:t xml:space="preserve"> </w:t>
      </w:r>
      <w:r>
        <w:rPr>
          <w:w w:val="104"/>
          <w:sz w:val="24"/>
          <w:szCs w:val="24"/>
        </w:rPr>
        <w:t>porté sur</w:t>
      </w:r>
      <w:r>
        <w:rPr>
          <w:spacing w:val="-58"/>
          <w:w w:val="104"/>
          <w:sz w:val="24"/>
          <w:szCs w:val="24"/>
        </w:rPr>
        <w:t xml:space="preserve"> </w:t>
      </w:r>
      <w:r>
        <w:rPr>
          <w:w w:val="104"/>
          <w:sz w:val="24"/>
          <w:szCs w:val="24"/>
        </w:rPr>
        <w:t>les émetteurs à semi-conducteurs à cause de leurs petites dimensions par rapport aux</w:t>
      </w:r>
      <w:r>
        <w:rPr>
          <w:spacing w:val="1"/>
          <w:w w:val="104"/>
          <w:sz w:val="24"/>
          <w:szCs w:val="24"/>
        </w:rPr>
        <w:t xml:space="preserve"> </w:t>
      </w:r>
      <w:r>
        <w:rPr>
          <w:spacing w:val="-1"/>
          <w:w w:val="104"/>
          <w:sz w:val="24"/>
          <w:szCs w:val="24"/>
        </w:rPr>
        <w:t>celles</w:t>
      </w:r>
      <w:r>
        <w:rPr>
          <w:spacing w:val="-14"/>
          <w:w w:val="104"/>
          <w:sz w:val="24"/>
          <w:szCs w:val="24"/>
        </w:rPr>
        <w:t xml:space="preserve"> </w:t>
      </w:r>
      <w:r>
        <w:rPr>
          <w:spacing w:val="-1"/>
          <w:w w:val="104"/>
          <w:sz w:val="24"/>
          <w:szCs w:val="24"/>
        </w:rPr>
        <w:t>du</w:t>
      </w:r>
      <w:r>
        <w:rPr>
          <w:spacing w:val="2"/>
          <w:w w:val="104"/>
          <w:sz w:val="24"/>
          <w:szCs w:val="24"/>
        </w:rPr>
        <w:t xml:space="preserve"> </w:t>
      </w:r>
      <w:r>
        <w:rPr>
          <w:spacing w:val="-1"/>
          <w:w w:val="104"/>
          <w:sz w:val="24"/>
          <w:szCs w:val="24"/>
        </w:rPr>
        <w:t>cœur</w:t>
      </w:r>
      <w:r>
        <w:rPr>
          <w:spacing w:val="-8"/>
          <w:w w:val="104"/>
          <w:sz w:val="24"/>
          <w:szCs w:val="24"/>
        </w:rPr>
        <w:t xml:space="preserve"> </w:t>
      </w:r>
      <w:r>
        <w:rPr>
          <w:spacing w:val="-1"/>
          <w:w w:val="104"/>
          <w:sz w:val="24"/>
          <w:szCs w:val="24"/>
        </w:rPr>
        <w:t>des</w:t>
      </w:r>
      <w:r>
        <w:rPr>
          <w:spacing w:val="-13"/>
          <w:w w:val="104"/>
          <w:sz w:val="24"/>
          <w:szCs w:val="24"/>
        </w:rPr>
        <w:t xml:space="preserve"> </w:t>
      </w:r>
      <w:r>
        <w:rPr>
          <w:spacing w:val="-1"/>
          <w:w w:val="104"/>
          <w:sz w:val="24"/>
          <w:szCs w:val="24"/>
        </w:rPr>
        <w:t>fibres</w:t>
      </w:r>
      <w:r>
        <w:rPr>
          <w:spacing w:val="-7"/>
          <w:w w:val="104"/>
          <w:sz w:val="24"/>
          <w:szCs w:val="24"/>
        </w:rPr>
        <w:t xml:space="preserve"> </w:t>
      </w:r>
      <w:r>
        <w:rPr>
          <w:spacing w:val="-1"/>
          <w:w w:val="104"/>
          <w:sz w:val="24"/>
          <w:szCs w:val="24"/>
        </w:rPr>
        <w:t>optiques,</w:t>
      </w:r>
      <w:r>
        <w:rPr>
          <w:spacing w:val="-3"/>
          <w:w w:val="104"/>
          <w:sz w:val="24"/>
          <w:szCs w:val="24"/>
        </w:rPr>
        <w:t xml:space="preserve"> </w:t>
      </w:r>
      <w:r>
        <w:rPr>
          <w:spacing w:val="-1"/>
          <w:w w:val="104"/>
          <w:sz w:val="24"/>
          <w:szCs w:val="24"/>
        </w:rPr>
        <w:t>qui</w:t>
      </w:r>
      <w:r>
        <w:rPr>
          <w:spacing w:val="-9"/>
          <w:w w:val="104"/>
          <w:sz w:val="24"/>
          <w:szCs w:val="24"/>
        </w:rPr>
        <w:t xml:space="preserve"> </w:t>
      </w:r>
      <w:r>
        <w:rPr>
          <w:spacing w:val="-1"/>
          <w:w w:val="104"/>
          <w:sz w:val="24"/>
          <w:szCs w:val="24"/>
        </w:rPr>
        <w:t>nous</w:t>
      </w:r>
      <w:r>
        <w:rPr>
          <w:spacing w:val="-7"/>
          <w:w w:val="104"/>
          <w:sz w:val="24"/>
          <w:szCs w:val="24"/>
        </w:rPr>
        <w:t xml:space="preserve"> </w:t>
      </w:r>
      <w:r>
        <w:rPr>
          <w:spacing w:val="-1"/>
          <w:w w:val="104"/>
          <w:sz w:val="24"/>
          <w:szCs w:val="24"/>
        </w:rPr>
        <w:t>donne</w:t>
      </w:r>
      <w:r>
        <w:rPr>
          <w:spacing w:val="-12"/>
          <w:w w:val="104"/>
          <w:sz w:val="24"/>
          <w:szCs w:val="24"/>
        </w:rPr>
        <w:t xml:space="preserve"> </w:t>
      </w:r>
      <w:r>
        <w:rPr>
          <w:spacing w:val="-1"/>
          <w:w w:val="104"/>
          <w:sz w:val="24"/>
          <w:szCs w:val="24"/>
        </w:rPr>
        <w:t>la</w:t>
      </w:r>
      <w:r>
        <w:rPr>
          <w:spacing w:val="1"/>
          <w:w w:val="104"/>
          <w:sz w:val="24"/>
          <w:szCs w:val="24"/>
        </w:rPr>
        <w:t xml:space="preserve"> </w:t>
      </w:r>
      <w:r>
        <w:rPr>
          <w:spacing w:val="-1"/>
          <w:w w:val="104"/>
          <w:sz w:val="24"/>
          <w:szCs w:val="24"/>
        </w:rPr>
        <w:t>facilité</w:t>
      </w:r>
      <w:r>
        <w:rPr>
          <w:spacing w:val="-12"/>
          <w:w w:val="104"/>
          <w:sz w:val="24"/>
          <w:szCs w:val="24"/>
        </w:rPr>
        <w:t xml:space="preserve"> </w:t>
      </w:r>
      <w:r>
        <w:rPr>
          <w:w w:val="104"/>
          <w:sz w:val="24"/>
          <w:szCs w:val="24"/>
        </w:rPr>
        <w:t>de</w:t>
      </w:r>
      <w:r>
        <w:rPr>
          <w:spacing w:val="-12"/>
          <w:w w:val="104"/>
          <w:sz w:val="24"/>
          <w:szCs w:val="24"/>
        </w:rPr>
        <w:t xml:space="preserve"> </w:t>
      </w:r>
      <w:r>
        <w:rPr>
          <w:w w:val="104"/>
          <w:sz w:val="24"/>
          <w:szCs w:val="24"/>
        </w:rPr>
        <w:t>moduler</w:t>
      </w:r>
      <w:r>
        <w:rPr>
          <w:spacing w:val="-7"/>
          <w:w w:val="104"/>
          <w:sz w:val="24"/>
          <w:szCs w:val="24"/>
        </w:rPr>
        <w:t xml:space="preserve"> </w:t>
      </w:r>
      <w:r>
        <w:rPr>
          <w:w w:val="104"/>
          <w:sz w:val="24"/>
          <w:szCs w:val="24"/>
        </w:rPr>
        <w:t>directement</w:t>
      </w:r>
      <w:r>
        <w:rPr>
          <w:spacing w:val="-3"/>
          <w:w w:val="104"/>
          <w:sz w:val="24"/>
          <w:szCs w:val="24"/>
        </w:rPr>
        <w:t xml:space="preserve"> </w:t>
      </w:r>
      <w:r>
        <w:rPr>
          <w:w w:val="104"/>
          <w:sz w:val="24"/>
          <w:szCs w:val="24"/>
        </w:rPr>
        <w:t xml:space="preserve">la </w:t>
      </w:r>
      <w:r>
        <w:rPr>
          <w:spacing w:val="-58"/>
          <w:w w:val="104"/>
          <w:sz w:val="24"/>
          <w:szCs w:val="24"/>
        </w:rPr>
        <w:t xml:space="preserve"> </w:t>
      </w:r>
      <w:r>
        <w:rPr>
          <w:w w:val="104"/>
          <w:sz w:val="24"/>
          <w:szCs w:val="24"/>
        </w:rPr>
        <w:t>lumière</w:t>
      </w:r>
      <w:r>
        <w:rPr>
          <w:spacing w:val="-3"/>
          <w:w w:val="104"/>
          <w:sz w:val="24"/>
          <w:szCs w:val="24"/>
        </w:rPr>
        <w:t xml:space="preserve"> </w:t>
      </w:r>
      <w:r>
        <w:rPr>
          <w:w w:val="104"/>
          <w:sz w:val="24"/>
          <w:szCs w:val="24"/>
        </w:rPr>
        <w:t>émise</w:t>
      </w:r>
      <w:r>
        <w:rPr>
          <w:spacing w:val="-2"/>
          <w:w w:val="104"/>
          <w:sz w:val="24"/>
          <w:szCs w:val="24"/>
        </w:rPr>
        <w:t xml:space="preserve"> </w:t>
      </w:r>
      <w:r>
        <w:rPr>
          <w:w w:val="104"/>
          <w:sz w:val="24"/>
          <w:szCs w:val="24"/>
        </w:rPr>
        <w:t>en</w:t>
      </w:r>
      <w:r>
        <w:rPr>
          <w:spacing w:val="-9"/>
          <w:w w:val="104"/>
          <w:sz w:val="24"/>
          <w:szCs w:val="24"/>
        </w:rPr>
        <w:t xml:space="preserve"> </w:t>
      </w:r>
      <w:r>
        <w:rPr>
          <w:w w:val="104"/>
          <w:sz w:val="24"/>
          <w:szCs w:val="24"/>
        </w:rPr>
        <w:t>agissant</w:t>
      </w:r>
      <w:r>
        <w:rPr>
          <w:spacing w:val="8"/>
          <w:w w:val="104"/>
          <w:sz w:val="24"/>
          <w:szCs w:val="24"/>
        </w:rPr>
        <w:t xml:space="preserve"> </w:t>
      </w:r>
      <w:r>
        <w:rPr>
          <w:w w:val="104"/>
          <w:sz w:val="24"/>
          <w:szCs w:val="24"/>
        </w:rPr>
        <w:t>sur</w:t>
      </w:r>
      <w:r>
        <w:rPr>
          <w:spacing w:val="-5"/>
          <w:w w:val="104"/>
          <w:sz w:val="24"/>
          <w:szCs w:val="24"/>
        </w:rPr>
        <w:t xml:space="preserve"> </w:t>
      </w:r>
      <w:r>
        <w:rPr>
          <w:w w:val="104"/>
          <w:sz w:val="24"/>
          <w:szCs w:val="24"/>
        </w:rPr>
        <w:t>le</w:t>
      </w:r>
      <w:r>
        <w:rPr>
          <w:spacing w:val="-2"/>
          <w:w w:val="104"/>
          <w:sz w:val="24"/>
          <w:szCs w:val="24"/>
        </w:rPr>
        <w:t xml:space="preserve"> </w:t>
      </w:r>
      <w:r>
        <w:rPr>
          <w:w w:val="104"/>
          <w:sz w:val="24"/>
          <w:szCs w:val="24"/>
        </w:rPr>
        <w:t>courant de</w:t>
      </w:r>
      <w:r>
        <w:rPr>
          <w:spacing w:val="-9"/>
          <w:w w:val="104"/>
          <w:sz w:val="24"/>
          <w:szCs w:val="24"/>
        </w:rPr>
        <w:t xml:space="preserve"> </w:t>
      </w:r>
      <w:r>
        <w:rPr>
          <w:w w:val="104"/>
          <w:sz w:val="24"/>
          <w:szCs w:val="24"/>
        </w:rPr>
        <w:t>leur</w:t>
      </w:r>
      <w:r>
        <w:rPr>
          <w:spacing w:val="3"/>
          <w:w w:val="104"/>
          <w:sz w:val="24"/>
          <w:szCs w:val="24"/>
        </w:rPr>
        <w:t xml:space="preserve"> </w:t>
      </w:r>
      <w:r>
        <w:rPr>
          <w:w w:val="104"/>
          <w:sz w:val="24"/>
          <w:szCs w:val="24"/>
        </w:rPr>
        <w:t>spectre</w:t>
      </w:r>
      <w:r>
        <w:rPr>
          <w:spacing w:val="-3"/>
          <w:w w:val="104"/>
          <w:sz w:val="24"/>
          <w:szCs w:val="24"/>
        </w:rPr>
        <w:t xml:space="preserve"> </w:t>
      </w:r>
      <w:r>
        <w:rPr>
          <w:w w:val="104"/>
          <w:sz w:val="24"/>
          <w:szCs w:val="24"/>
        </w:rPr>
        <w:t>optique.</w:t>
      </w:r>
    </w:p>
    <w:p w:rsidR="006A23FE" w:rsidRDefault="00644103">
      <w:pPr>
        <w:spacing w:line="360" w:lineRule="auto"/>
        <w:ind w:left="140" w:right="136"/>
        <w:jc w:val="both"/>
        <w:rPr>
          <w:sz w:val="24"/>
          <w:szCs w:val="24"/>
        </w:rPr>
      </w:pPr>
      <w:r>
        <w:rPr>
          <w:w w:val="104"/>
          <w:sz w:val="24"/>
          <w:szCs w:val="24"/>
        </w:rPr>
        <w:t>Le nitrure de gallium (GaN) peut fonctionner avec des tensions plus élevées que le</w:t>
      </w:r>
      <w:r>
        <w:rPr>
          <w:spacing w:val="1"/>
          <w:w w:val="104"/>
          <w:sz w:val="24"/>
          <w:szCs w:val="24"/>
        </w:rPr>
        <w:t xml:space="preserve"> </w:t>
      </w:r>
      <w:r>
        <w:rPr>
          <w:w w:val="104"/>
          <w:sz w:val="24"/>
          <w:szCs w:val="24"/>
        </w:rPr>
        <w:t>silicium,</w:t>
      </w:r>
      <w:r>
        <w:rPr>
          <w:spacing w:val="1"/>
          <w:w w:val="104"/>
          <w:sz w:val="24"/>
          <w:szCs w:val="24"/>
        </w:rPr>
        <w:t xml:space="preserve"> </w:t>
      </w:r>
      <w:r>
        <w:rPr>
          <w:w w:val="104"/>
          <w:sz w:val="24"/>
          <w:szCs w:val="24"/>
        </w:rPr>
        <w:t>et il est</w:t>
      </w:r>
      <w:r>
        <w:rPr>
          <w:spacing w:val="1"/>
          <w:w w:val="104"/>
          <w:sz w:val="24"/>
          <w:szCs w:val="24"/>
        </w:rPr>
        <w:t xml:space="preserve"> </w:t>
      </w:r>
      <w:r>
        <w:rPr>
          <w:w w:val="104"/>
          <w:sz w:val="24"/>
          <w:szCs w:val="24"/>
        </w:rPr>
        <w:t>considéré</w:t>
      </w:r>
      <w:r>
        <w:rPr>
          <w:spacing w:val="1"/>
          <w:w w:val="104"/>
          <w:sz w:val="24"/>
          <w:szCs w:val="24"/>
        </w:rPr>
        <w:t xml:space="preserve"> </w:t>
      </w:r>
      <w:r>
        <w:rPr>
          <w:w w:val="104"/>
          <w:sz w:val="24"/>
          <w:szCs w:val="24"/>
        </w:rPr>
        <w:t>comme</w:t>
      </w:r>
      <w:r>
        <w:rPr>
          <w:spacing w:val="1"/>
          <w:w w:val="104"/>
          <w:sz w:val="24"/>
          <w:szCs w:val="24"/>
        </w:rPr>
        <w:t xml:space="preserve"> </w:t>
      </w:r>
      <w:r>
        <w:rPr>
          <w:w w:val="104"/>
          <w:sz w:val="24"/>
          <w:szCs w:val="24"/>
        </w:rPr>
        <w:t>l'un</w:t>
      </w:r>
      <w:r>
        <w:rPr>
          <w:spacing w:val="1"/>
          <w:w w:val="104"/>
          <w:sz w:val="24"/>
          <w:szCs w:val="24"/>
        </w:rPr>
        <w:t xml:space="preserve"> </w:t>
      </w:r>
      <w:r>
        <w:rPr>
          <w:w w:val="104"/>
          <w:sz w:val="24"/>
          <w:szCs w:val="24"/>
        </w:rPr>
        <w:t>des composés semi-conducteurs les plus</w:t>
      </w:r>
      <w:r>
        <w:rPr>
          <w:spacing w:val="1"/>
          <w:w w:val="104"/>
          <w:sz w:val="24"/>
          <w:szCs w:val="24"/>
        </w:rPr>
        <w:t xml:space="preserve"> </w:t>
      </w:r>
      <w:r>
        <w:rPr>
          <w:w w:val="104"/>
          <w:sz w:val="24"/>
          <w:szCs w:val="24"/>
        </w:rPr>
        <w:t>attrayants, où les températures ambiantes et les niveaux de rayonnement peuvent</w:t>
      </w:r>
      <w:r>
        <w:rPr>
          <w:spacing w:val="1"/>
          <w:w w:val="104"/>
          <w:sz w:val="24"/>
          <w:szCs w:val="24"/>
        </w:rPr>
        <w:t xml:space="preserve"> </w:t>
      </w:r>
      <w:r>
        <w:rPr>
          <w:w w:val="104"/>
          <w:sz w:val="24"/>
          <w:szCs w:val="24"/>
        </w:rPr>
        <w:t>endommager l'électronique conventionnelle à travers le silicium (Si) et l'arséniure de</w:t>
      </w:r>
      <w:r>
        <w:rPr>
          <w:spacing w:val="1"/>
          <w:w w:val="104"/>
          <w:sz w:val="24"/>
          <w:szCs w:val="24"/>
        </w:rPr>
        <w:t xml:space="preserve"> </w:t>
      </w:r>
      <w:r>
        <w:rPr>
          <w:w w:val="104"/>
          <w:sz w:val="24"/>
          <w:szCs w:val="24"/>
        </w:rPr>
        <w:t>gallium (GaAs). Convient à toutes les applications [2]. Par rapport aux matériaux</w:t>
      </w:r>
      <w:r>
        <w:rPr>
          <w:spacing w:val="1"/>
          <w:w w:val="104"/>
          <w:sz w:val="24"/>
          <w:szCs w:val="24"/>
        </w:rPr>
        <w:t xml:space="preserve"> </w:t>
      </w:r>
      <w:r>
        <w:rPr>
          <w:w w:val="104"/>
          <w:sz w:val="24"/>
          <w:szCs w:val="24"/>
        </w:rPr>
        <w:t>conventionnels, les propriétés les plus intéressantes du GaN sont sa haute qualité avec</w:t>
      </w:r>
      <w:r>
        <w:rPr>
          <w:spacing w:val="-58"/>
          <w:w w:val="104"/>
          <w:sz w:val="24"/>
          <w:szCs w:val="24"/>
        </w:rPr>
        <w:t xml:space="preserve">    </w:t>
      </w:r>
      <w:r>
        <w:rPr>
          <w:sz w:val="24"/>
          <w:szCs w:val="24"/>
        </w:rPr>
        <w:t>une grande énergie de bande interdite, une vitesse de saturation des porteurs élevée, une</w:t>
      </w:r>
      <w:r>
        <w:rPr>
          <w:spacing w:val="1"/>
          <w:sz w:val="24"/>
          <w:szCs w:val="24"/>
        </w:rPr>
        <w:t xml:space="preserve"> </w:t>
      </w:r>
      <w:r>
        <w:rPr>
          <w:w w:val="104"/>
          <w:sz w:val="24"/>
          <w:szCs w:val="24"/>
        </w:rPr>
        <w:t>conductivité et une stabilité thermiques élevées, un champ de claquage élevé et de</w:t>
      </w:r>
      <w:r>
        <w:rPr>
          <w:spacing w:val="1"/>
          <w:w w:val="104"/>
          <w:sz w:val="24"/>
          <w:szCs w:val="24"/>
        </w:rPr>
        <w:t xml:space="preserve"> </w:t>
      </w:r>
      <w:r>
        <w:rPr>
          <w:w w:val="104"/>
          <w:sz w:val="24"/>
          <w:szCs w:val="24"/>
        </w:rPr>
        <w:t>bonnes propriétés de transport, c'est la capacité à former des hétéros structures [3]. Ces</w:t>
      </w:r>
      <w:r>
        <w:rPr>
          <w:spacing w:val="1"/>
          <w:w w:val="104"/>
          <w:sz w:val="24"/>
          <w:szCs w:val="24"/>
        </w:rPr>
        <w:t xml:space="preserve"> </w:t>
      </w:r>
      <w:r>
        <w:rPr>
          <w:w w:val="104"/>
          <w:sz w:val="24"/>
          <w:szCs w:val="24"/>
        </w:rPr>
        <w:t>dernières</w:t>
      </w:r>
      <w:r>
        <w:rPr>
          <w:spacing w:val="1"/>
          <w:w w:val="104"/>
          <w:sz w:val="24"/>
          <w:szCs w:val="24"/>
        </w:rPr>
        <w:t xml:space="preserve"> </w:t>
      </w:r>
      <w:r>
        <w:rPr>
          <w:w w:val="104"/>
          <w:sz w:val="24"/>
          <w:szCs w:val="24"/>
        </w:rPr>
        <w:t>années,</w:t>
      </w:r>
      <w:r>
        <w:rPr>
          <w:spacing w:val="1"/>
          <w:w w:val="104"/>
          <w:sz w:val="24"/>
          <w:szCs w:val="24"/>
        </w:rPr>
        <w:t xml:space="preserve"> </w:t>
      </w:r>
      <w:r>
        <w:rPr>
          <w:w w:val="104"/>
          <w:sz w:val="24"/>
          <w:szCs w:val="24"/>
        </w:rPr>
        <w:t>de</w:t>
      </w:r>
      <w:r>
        <w:rPr>
          <w:spacing w:val="1"/>
          <w:w w:val="104"/>
          <w:sz w:val="24"/>
          <w:szCs w:val="24"/>
        </w:rPr>
        <w:t xml:space="preserve"> </w:t>
      </w:r>
      <w:r>
        <w:rPr>
          <w:w w:val="104"/>
          <w:sz w:val="24"/>
          <w:szCs w:val="24"/>
        </w:rPr>
        <w:t>nombreux</w:t>
      </w:r>
      <w:r>
        <w:rPr>
          <w:spacing w:val="1"/>
          <w:w w:val="104"/>
          <w:sz w:val="24"/>
          <w:szCs w:val="24"/>
        </w:rPr>
        <w:t xml:space="preserve"> </w:t>
      </w:r>
      <w:r>
        <w:rPr>
          <w:w w:val="104"/>
          <w:sz w:val="24"/>
          <w:szCs w:val="24"/>
        </w:rPr>
        <w:t>dispositifs</w:t>
      </w:r>
      <w:r>
        <w:rPr>
          <w:spacing w:val="1"/>
          <w:w w:val="104"/>
          <w:sz w:val="24"/>
          <w:szCs w:val="24"/>
        </w:rPr>
        <w:t xml:space="preserve"> </w:t>
      </w:r>
      <w:r>
        <w:rPr>
          <w:w w:val="104"/>
          <w:sz w:val="24"/>
          <w:szCs w:val="24"/>
        </w:rPr>
        <w:t>à</w:t>
      </w:r>
      <w:r>
        <w:rPr>
          <w:spacing w:val="1"/>
          <w:w w:val="104"/>
          <w:sz w:val="24"/>
          <w:szCs w:val="24"/>
        </w:rPr>
        <w:t xml:space="preserve"> </w:t>
      </w:r>
      <w:r>
        <w:rPr>
          <w:w w:val="104"/>
          <w:sz w:val="24"/>
          <w:szCs w:val="24"/>
        </w:rPr>
        <w:t>base</w:t>
      </w:r>
      <w:r>
        <w:rPr>
          <w:spacing w:val="1"/>
          <w:w w:val="104"/>
          <w:sz w:val="24"/>
          <w:szCs w:val="24"/>
        </w:rPr>
        <w:t xml:space="preserve"> </w:t>
      </w:r>
      <w:r>
        <w:rPr>
          <w:w w:val="104"/>
          <w:sz w:val="24"/>
          <w:szCs w:val="24"/>
        </w:rPr>
        <w:t>de</w:t>
      </w:r>
      <w:r>
        <w:rPr>
          <w:spacing w:val="1"/>
          <w:w w:val="104"/>
          <w:sz w:val="24"/>
          <w:szCs w:val="24"/>
        </w:rPr>
        <w:t xml:space="preserve"> </w:t>
      </w:r>
      <w:r>
        <w:rPr>
          <w:w w:val="104"/>
          <w:sz w:val="24"/>
          <w:szCs w:val="24"/>
        </w:rPr>
        <w:t>GaN</w:t>
      </w:r>
      <w:r>
        <w:rPr>
          <w:spacing w:val="1"/>
          <w:w w:val="104"/>
          <w:sz w:val="24"/>
          <w:szCs w:val="24"/>
        </w:rPr>
        <w:t xml:space="preserve"> </w:t>
      </w:r>
      <w:r>
        <w:rPr>
          <w:w w:val="104"/>
          <w:sz w:val="24"/>
          <w:szCs w:val="24"/>
        </w:rPr>
        <w:t>tels</w:t>
      </w:r>
      <w:r>
        <w:rPr>
          <w:spacing w:val="1"/>
          <w:w w:val="104"/>
          <w:sz w:val="24"/>
          <w:szCs w:val="24"/>
        </w:rPr>
        <w:t xml:space="preserve"> </w:t>
      </w:r>
      <w:r>
        <w:rPr>
          <w:w w:val="104"/>
          <w:sz w:val="24"/>
          <w:szCs w:val="24"/>
        </w:rPr>
        <w:t>que</w:t>
      </w:r>
      <w:r>
        <w:rPr>
          <w:spacing w:val="1"/>
          <w:w w:val="104"/>
          <w:sz w:val="24"/>
          <w:szCs w:val="24"/>
        </w:rPr>
        <w:t xml:space="preserve"> </w:t>
      </w:r>
      <w:r>
        <w:rPr>
          <w:w w:val="104"/>
          <w:sz w:val="24"/>
          <w:szCs w:val="24"/>
        </w:rPr>
        <w:t>des</w:t>
      </w:r>
      <w:r>
        <w:rPr>
          <w:spacing w:val="1"/>
          <w:w w:val="104"/>
          <w:sz w:val="24"/>
          <w:szCs w:val="24"/>
        </w:rPr>
        <w:t xml:space="preserve"> </w:t>
      </w:r>
      <w:r>
        <w:rPr>
          <w:w w:val="104"/>
          <w:sz w:val="24"/>
          <w:szCs w:val="24"/>
        </w:rPr>
        <w:t>diodes</w:t>
      </w:r>
      <w:r>
        <w:rPr>
          <w:spacing w:val="1"/>
          <w:w w:val="104"/>
          <w:sz w:val="24"/>
          <w:szCs w:val="24"/>
        </w:rPr>
        <w:t xml:space="preserve"> </w:t>
      </w:r>
      <w:r>
        <w:rPr>
          <w:w w:val="104"/>
          <w:sz w:val="24"/>
          <w:szCs w:val="24"/>
        </w:rPr>
        <w:t>électroluminescentes,</w:t>
      </w:r>
      <w:r>
        <w:rPr>
          <w:spacing w:val="1"/>
          <w:w w:val="104"/>
          <w:sz w:val="24"/>
          <w:szCs w:val="24"/>
        </w:rPr>
        <w:t xml:space="preserve"> </w:t>
      </w:r>
      <w:r>
        <w:rPr>
          <w:w w:val="104"/>
          <w:sz w:val="24"/>
          <w:szCs w:val="24"/>
        </w:rPr>
        <w:t>des</w:t>
      </w:r>
      <w:r>
        <w:rPr>
          <w:spacing w:val="1"/>
          <w:w w:val="104"/>
          <w:sz w:val="24"/>
          <w:szCs w:val="24"/>
        </w:rPr>
        <w:t xml:space="preserve"> </w:t>
      </w:r>
      <w:r>
        <w:rPr>
          <w:w w:val="104"/>
          <w:sz w:val="24"/>
          <w:szCs w:val="24"/>
        </w:rPr>
        <w:t>diodes</w:t>
      </w:r>
      <w:r>
        <w:rPr>
          <w:spacing w:val="1"/>
          <w:w w:val="104"/>
          <w:sz w:val="24"/>
          <w:szCs w:val="24"/>
        </w:rPr>
        <w:t xml:space="preserve"> </w:t>
      </w:r>
      <w:r>
        <w:rPr>
          <w:w w:val="104"/>
          <w:sz w:val="24"/>
          <w:szCs w:val="24"/>
        </w:rPr>
        <w:t>laser,</w:t>
      </w:r>
      <w:r>
        <w:rPr>
          <w:spacing w:val="1"/>
          <w:w w:val="104"/>
          <w:sz w:val="24"/>
          <w:szCs w:val="24"/>
        </w:rPr>
        <w:t xml:space="preserve"> </w:t>
      </w:r>
      <w:r>
        <w:rPr>
          <w:w w:val="104"/>
          <w:sz w:val="24"/>
          <w:szCs w:val="24"/>
        </w:rPr>
        <w:t>des</w:t>
      </w:r>
      <w:r>
        <w:rPr>
          <w:spacing w:val="1"/>
          <w:w w:val="104"/>
          <w:sz w:val="24"/>
          <w:szCs w:val="24"/>
        </w:rPr>
        <w:t xml:space="preserve"> </w:t>
      </w:r>
      <w:r>
        <w:rPr>
          <w:w w:val="104"/>
          <w:sz w:val="24"/>
          <w:szCs w:val="24"/>
        </w:rPr>
        <w:t>photodétecteurs</w:t>
      </w:r>
      <w:r>
        <w:rPr>
          <w:spacing w:val="1"/>
          <w:w w:val="104"/>
          <w:sz w:val="24"/>
          <w:szCs w:val="24"/>
        </w:rPr>
        <w:t xml:space="preserve"> </w:t>
      </w:r>
      <w:r>
        <w:rPr>
          <w:w w:val="104"/>
          <w:sz w:val="24"/>
          <w:szCs w:val="24"/>
        </w:rPr>
        <w:t>et</w:t>
      </w:r>
      <w:r>
        <w:rPr>
          <w:spacing w:val="1"/>
          <w:w w:val="104"/>
          <w:sz w:val="24"/>
          <w:szCs w:val="24"/>
        </w:rPr>
        <w:t xml:space="preserve"> </w:t>
      </w:r>
      <w:r>
        <w:rPr>
          <w:w w:val="104"/>
          <w:sz w:val="24"/>
          <w:szCs w:val="24"/>
        </w:rPr>
        <w:t>des</w:t>
      </w:r>
      <w:r>
        <w:rPr>
          <w:spacing w:val="1"/>
          <w:w w:val="104"/>
          <w:sz w:val="24"/>
          <w:szCs w:val="24"/>
        </w:rPr>
        <w:t xml:space="preserve"> </w:t>
      </w:r>
      <w:r>
        <w:rPr>
          <w:w w:val="104"/>
          <w:sz w:val="24"/>
          <w:szCs w:val="24"/>
        </w:rPr>
        <w:t>détecteurs</w:t>
      </w:r>
      <w:r>
        <w:rPr>
          <w:spacing w:val="1"/>
          <w:w w:val="104"/>
          <w:sz w:val="24"/>
          <w:szCs w:val="24"/>
        </w:rPr>
        <w:t xml:space="preserve"> </w:t>
      </w:r>
      <w:r>
        <w:rPr>
          <w:w w:val="104"/>
          <w:sz w:val="24"/>
          <w:szCs w:val="24"/>
        </w:rPr>
        <w:t>de</w:t>
      </w:r>
      <w:r>
        <w:rPr>
          <w:spacing w:val="1"/>
          <w:w w:val="104"/>
          <w:sz w:val="24"/>
          <w:szCs w:val="24"/>
        </w:rPr>
        <w:t xml:space="preserve"> </w:t>
      </w:r>
      <w:r>
        <w:rPr>
          <w:w w:val="104"/>
          <w:sz w:val="24"/>
          <w:szCs w:val="24"/>
        </w:rPr>
        <w:t>rayonnement</w:t>
      </w:r>
      <w:r>
        <w:rPr>
          <w:spacing w:val="1"/>
          <w:w w:val="104"/>
          <w:sz w:val="24"/>
          <w:szCs w:val="24"/>
        </w:rPr>
        <w:t xml:space="preserve"> </w:t>
      </w:r>
      <w:r>
        <w:rPr>
          <w:w w:val="104"/>
          <w:sz w:val="24"/>
          <w:szCs w:val="24"/>
        </w:rPr>
        <w:t>ont</w:t>
      </w:r>
      <w:r>
        <w:rPr>
          <w:spacing w:val="2"/>
          <w:w w:val="104"/>
          <w:sz w:val="24"/>
          <w:szCs w:val="24"/>
        </w:rPr>
        <w:t xml:space="preserve"> </w:t>
      </w:r>
      <w:r>
        <w:rPr>
          <w:w w:val="104"/>
          <w:sz w:val="24"/>
          <w:szCs w:val="24"/>
        </w:rPr>
        <w:t>été</w:t>
      </w:r>
      <w:r>
        <w:rPr>
          <w:spacing w:val="-1"/>
          <w:w w:val="104"/>
          <w:sz w:val="24"/>
          <w:szCs w:val="24"/>
        </w:rPr>
        <w:t xml:space="preserve"> </w:t>
      </w:r>
      <w:r>
        <w:rPr>
          <w:w w:val="104"/>
          <w:sz w:val="24"/>
          <w:szCs w:val="24"/>
        </w:rPr>
        <w:t>proposés</w:t>
      </w:r>
      <w:r>
        <w:rPr>
          <w:spacing w:val="-10"/>
          <w:w w:val="104"/>
          <w:sz w:val="24"/>
          <w:szCs w:val="24"/>
        </w:rPr>
        <w:t xml:space="preserve"> </w:t>
      </w:r>
      <w:r>
        <w:rPr>
          <w:w w:val="104"/>
          <w:sz w:val="24"/>
          <w:szCs w:val="24"/>
        </w:rPr>
        <w:t>[4-6].</w:t>
      </w:r>
    </w:p>
    <w:p w:rsidR="006A23FE" w:rsidRDefault="006A23FE">
      <w:pPr>
        <w:pStyle w:val="Corpsdetexte"/>
        <w:spacing w:before="5" w:line="360" w:lineRule="auto"/>
        <w:jc w:val="both"/>
      </w:pPr>
    </w:p>
    <w:p w:rsidR="006A23FE" w:rsidRDefault="00644103">
      <w:pPr>
        <w:spacing w:line="360" w:lineRule="auto"/>
        <w:ind w:left="140" w:right="145"/>
        <w:jc w:val="both"/>
        <w:rPr>
          <w:spacing w:val="-58"/>
          <w:w w:val="104"/>
          <w:sz w:val="24"/>
          <w:szCs w:val="24"/>
        </w:rPr>
      </w:pPr>
      <w:r>
        <w:rPr>
          <w:w w:val="104"/>
          <w:sz w:val="24"/>
          <w:szCs w:val="24"/>
        </w:rPr>
        <w:t>La</w:t>
      </w:r>
      <w:r>
        <w:rPr>
          <w:spacing w:val="-9"/>
          <w:w w:val="104"/>
          <w:sz w:val="24"/>
          <w:szCs w:val="24"/>
        </w:rPr>
        <w:t xml:space="preserve"> </w:t>
      </w:r>
      <w:r>
        <w:rPr>
          <w:w w:val="104"/>
          <w:sz w:val="24"/>
          <w:szCs w:val="24"/>
        </w:rPr>
        <w:t>réalisation</w:t>
      </w:r>
      <w:r>
        <w:rPr>
          <w:spacing w:val="-1"/>
          <w:w w:val="104"/>
          <w:sz w:val="24"/>
          <w:szCs w:val="24"/>
        </w:rPr>
        <w:t xml:space="preserve"> </w:t>
      </w:r>
      <w:r>
        <w:rPr>
          <w:w w:val="104"/>
          <w:sz w:val="24"/>
          <w:szCs w:val="24"/>
        </w:rPr>
        <w:t>du</w:t>
      </w:r>
      <w:r>
        <w:rPr>
          <w:spacing w:val="-7"/>
          <w:w w:val="104"/>
          <w:sz w:val="24"/>
          <w:szCs w:val="24"/>
        </w:rPr>
        <w:t xml:space="preserve"> </w:t>
      </w:r>
      <w:r>
        <w:rPr>
          <w:w w:val="104"/>
          <w:sz w:val="24"/>
          <w:szCs w:val="24"/>
        </w:rPr>
        <w:t>présent</w:t>
      </w:r>
      <w:r>
        <w:rPr>
          <w:spacing w:val="-6"/>
          <w:w w:val="104"/>
          <w:sz w:val="24"/>
          <w:szCs w:val="24"/>
        </w:rPr>
        <w:t xml:space="preserve"> </w:t>
      </w:r>
      <w:r>
        <w:rPr>
          <w:w w:val="104"/>
          <w:sz w:val="24"/>
          <w:szCs w:val="24"/>
        </w:rPr>
        <w:t>travail</w:t>
      </w:r>
      <w:r>
        <w:rPr>
          <w:spacing w:val="-6"/>
          <w:w w:val="104"/>
          <w:sz w:val="24"/>
          <w:szCs w:val="24"/>
        </w:rPr>
        <w:t xml:space="preserve"> </w:t>
      </w:r>
      <w:r>
        <w:rPr>
          <w:w w:val="104"/>
          <w:sz w:val="24"/>
          <w:szCs w:val="24"/>
        </w:rPr>
        <w:t>est</w:t>
      </w:r>
      <w:r>
        <w:rPr>
          <w:spacing w:val="-5"/>
          <w:w w:val="104"/>
          <w:sz w:val="24"/>
          <w:szCs w:val="24"/>
        </w:rPr>
        <w:t xml:space="preserve"> </w:t>
      </w:r>
      <w:r>
        <w:rPr>
          <w:w w:val="104"/>
          <w:sz w:val="24"/>
          <w:szCs w:val="24"/>
        </w:rPr>
        <w:t>répartie</w:t>
      </w:r>
      <w:r>
        <w:rPr>
          <w:spacing w:val="-2"/>
          <w:w w:val="104"/>
          <w:sz w:val="24"/>
          <w:szCs w:val="24"/>
        </w:rPr>
        <w:t xml:space="preserve"> </w:t>
      </w:r>
      <w:r>
        <w:rPr>
          <w:w w:val="104"/>
          <w:sz w:val="24"/>
          <w:szCs w:val="24"/>
        </w:rPr>
        <w:t>en</w:t>
      </w:r>
      <w:r>
        <w:rPr>
          <w:spacing w:val="-8"/>
          <w:w w:val="104"/>
          <w:sz w:val="24"/>
          <w:szCs w:val="24"/>
        </w:rPr>
        <w:t xml:space="preserve"> </w:t>
      </w:r>
      <w:r>
        <w:rPr>
          <w:w w:val="104"/>
          <w:sz w:val="24"/>
          <w:szCs w:val="24"/>
        </w:rPr>
        <w:t>deux</w:t>
      </w:r>
      <w:r>
        <w:rPr>
          <w:spacing w:val="-10"/>
          <w:w w:val="104"/>
          <w:sz w:val="24"/>
          <w:szCs w:val="24"/>
        </w:rPr>
        <w:t xml:space="preserve"> </w:t>
      </w:r>
      <w:r>
        <w:rPr>
          <w:w w:val="104"/>
          <w:sz w:val="24"/>
          <w:szCs w:val="24"/>
        </w:rPr>
        <w:t>chapitres,</w:t>
      </w:r>
      <w:r>
        <w:rPr>
          <w:spacing w:val="-5"/>
          <w:w w:val="104"/>
          <w:sz w:val="24"/>
          <w:szCs w:val="24"/>
        </w:rPr>
        <w:t xml:space="preserve"> </w:t>
      </w:r>
      <w:r>
        <w:rPr>
          <w:w w:val="104"/>
          <w:sz w:val="24"/>
          <w:szCs w:val="24"/>
        </w:rPr>
        <w:t>dans</w:t>
      </w:r>
      <w:r>
        <w:rPr>
          <w:spacing w:val="-10"/>
          <w:w w:val="104"/>
          <w:sz w:val="24"/>
          <w:szCs w:val="24"/>
        </w:rPr>
        <w:t xml:space="preserve"> </w:t>
      </w:r>
      <w:r>
        <w:rPr>
          <w:w w:val="104"/>
          <w:sz w:val="24"/>
          <w:szCs w:val="24"/>
        </w:rPr>
        <w:t>la</w:t>
      </w:r>
      <w:r>
        <w:rPr>
          <w:spacing w:val="-2"/>
          <w:w w:val="104"/>
          <w:sz w:val="24"/>
          <w:szCs w:val="24"/>
        </w:rPr>
        <w:t xml:space="preserve"> </w:t>
      </w:r>
      <w:r>
        <w:rPr>
          <w:w w:val="104"/>
          <w:sz w:val="24"/>
          <w:szCs w:val="24"/>
        </w:rPr>
        <w:t>première partie de</w:t>
      </w:r>
      <w:r>
        <w:rPr>
          <w:spacing w:val="-4"/>
          <w:w w:val="104"/>
          <w:sz w:val="24"/>
          <w:szCs w:val="24"/>
        </w:rPr>
        <w:t xml:space="preserve"> </w:t>
      </w:r>
      <w:r>
        <w:rPr>
          <w:w w:val="104"/>
          <w:sz w:val="24"/>
          <w:szCs w:val="24"/>
        </w:rPr>
        <w:t>chapitre</w:t>
      </w:r>
      <w:r>
        <w:rPr>
          <w:spacing w:val="-58"/>
          <w:w w:val="104"/>
          <w:sz w:val="24"/>
          <w:szCs w:val="24"/>
        </w:rPr>
        <w:t xml:space="preserve">         </w:t>
      </w:r>
      <w:r>
        <w:rPr>
          <w:w w:val="104"/>
          <w:sz w:val="24"/>
          <w:szCs w:val="24"/>
        </w:rPr>
        <w:t>nous présentons quelques notions de base sur les caractéristiques et les propriétés du</w:t>
      </w:r>
      <w:r>
        <w:rPr>
          <w:spacing w:val="1"/>
          <w:w w:val="104"/>
          <w:sz w:val="24"/>
          <w:szCs w:val="24"/>
        </w:rPr>
        <w:t xml:space="preserve"> </w:t>
      </w:r>
      <w:r>
        <w:rPr>
          <w:w w:val="104"/>
          <w:sz w:val="24"/>
          <w:szCs w:val="24"/>
        </w:rPr>
        <w:t>GaN</w:t>
      </w:r>
      <w:r>
        <w:rPr>
          <w:spacing w:val="-5"/>
          <w:w w:val="104"/>
          <w:sz w:val="24"/>
          <w:szCs w:val="24"/>
        </w:rPr>
        <w:t xml:space="preserve"> </w:t>
      </w:r>
      <w:r>
        <w:rPr>
          <w:w w:val="104"/>
          <w:sz w:val="24"/>
          <w:szCs w:val="24"/>
        </w:rPr>
        <w:t>et</w:t>
      </w:r>
      <w:r>
        <w:rPr>
          <w:spacing w:val="1"/>
          <w:w w:val="104"/>
          <w:sz w:val="24"/>
          <w:szCs w:val="24"/>
        </w:rPr>
        <w:t xml:space="preserve"> </w:t>
      </w:r>
      <w:r>
        <w:rPr>
          <w:w w:val="104"/>
          <w:sz w:val="24"/>
          <w:szCs w:val="24"/>
        </w:rPr>
        <w:t>GaAs</w:t>
      </w:r>
      <w:r>
        <w:rPr>
          <w:spacing w:val="-3"/>
          <w:w w:val="104"/>
          <w:sz w:val="24"/>
          <w:szCs w:val="24"/>
        </w:rPr>
        <w:t xml:space="preserve"> </w:t>
      </w:r>
      <w:r>
        <w:rPr>
          <w:w w:val="104"/>
          <w:sz w:val="24"/>
          <w:szCs w:val="24"/>
        </w:rPr>
        <w:t>sur</w:t>
      </w:r>
      <w:r>
        <w:rPr>
          <w:spacing w:val="-5"/>
          <w:w w:val="104"/>
          <w:sz w:val="24"/>
          <w:szCs w:val="24"/>
        </w:rPr>
        <w:t xml:space="preserve"> </w:t>
      </w:r>
      <w:r>
        <w:rPr>
          <w:w w:val="104"/>
          <w:sz w:val="24"/>
          <w:szCs w:val="24"/>
        </w:rPr>
        <w:t>le</w:t>
      </w:r>
      <w:r>
        <w:rPr>
          <w:spacing w:val="-2"/>
          <w:w w:val="104"/>
          <w:sz w:val="24"/>
          <w:szCs w:val="24"/>
        </w:rPr>
        <w:t xml:space="preserve"> </w:t>
      </w:r>
      <w:r>
        <w:rPr>
          <w:w w:val="104"/>
          <w:sz w:val="24"/>
          <w:szCs w:val="24"/>
        </w:rPr>
        <w:t>plan</w:t>
      </w:r>
      <w:r>
        <w:rPr>
          <w:spacing w:val="-1"/>
          <w:w w:val="104"/>
          <w:sz w:val="24"/>
          <w:szCs w:val="24"/>
        </w:rPr>
        <w:t xml:space="preserve"> </w:t>
      </w:r>
      <w:r>
        <w:rPr>
          <w:w w:val="104"/>
          <w:sz w:val="24"/>
          <w:szCs w:val="24"/>
        </w:rPr>
        <w:t>structurel, électroniques,</w:t>
      </w:r>
      <w:r>
        <w:rPr>
          <w:spacing w:val="1"/>
          <w:w w:val="104"/>
          <w:sz w:val="24"/>
          <w:szCs w:val="24"/>
        </w:rPr>
        <w:t xml:space="preserve"> </w:t>
      </w:r>
      <w:r>
        <w:rPr>
          <w:w w:val="104"/>
          <w:sz w:val="24"/>
          <w:szCs w:val="24"/>
        </w:rPr>
        <w:t>et</w:t>
      </w:r>
      <w:r>
        <w:rPr>
          <w:spacing w:val="1"/>
          <w:w w:val="104"/>
          <w:sz w:val="24"/>
          <w:szCs w:val="24"/>
        </w:rPr>
        <w:t xml:space="preserve"> </w:t>
      </w:r>
      <w:r>
        <w:rPr>
          <w:w w:val="104"/>
          <w:sz w:val="24"/>
          <w:szCs w:val="24"/>
        </w:rPr>
        <w:t>optique.</w:t>
      </w:r>
    </w:p>
    <w:p w:rsidR="006A23FE" w:rsidRDefault="00644103">
      <w:pPr>
        <w:spacing w:before="8" w:line="360" w:lineRule="auto"/>
        <w:ind w:left="140" w:right="135"/>
        <w:jc w:val="both"/>
        <w:rPr>
          <w:w w:val="104"/>
          <w:sz w:val="24"/>
          <w:szCs w:val="24"/>
        </w:rPr>
      </w:pPr>
      <w:r>
        <w:rPr>
          <w:w w:val="104"/>
          <w:sz w:val="24"/>
          <w:szCs w:val="24"/>
        </w:rPr>
        <w:t>La deuxième partie sera consacrée à l’étude théorique des phénomènes physiques et</w:t>
      </w:r>
      <w:r>
        <w:rPr>
          <w:spacing w:val="1"/>
          <w:w w:val="104"/>
          <w:sz w:val="24"/>
          <w:szCs w:val="24"/>
        </w:rPr>
        <w:t xml:space="preserve"> </w:t>
      </w:r>
      <w:r>
        <w:rPr>
          <w:w w:val="104"/>
          <w:sz w:val="24"/>
          <w:szCs w:val="24"/>
        </w:rPr>
        <w:t>généralités sur les photodiodes ainsi que leurs principes de fonctionnement.</w:t>
      </w:r>
    </w:p>
    <w:p w:rsidR="006A23FE" w:rsidRDefault="006A23FE">
      <w:pPr>
        <w:spacing w:before="8" w:line="360" w:lineRule="auto"/>
        <w:ind w:left="140" w:right="135"/>
        <w:jc w:val="both"/>
        <w:rPr>
          <w:w w:val="104"/>
          <w:sz w:val="24"/>
          <w:szCs w:val="24"/>
        </w:rPr>
      </w:pPr>
    </w:p>
    <w:p w:rsidR="006A23FE" w:rsidRDefault="006A23FE">
      <w:pPr>
        <w:spacing w:before="8" w:line="360" w:lineRule="auto"/>
        <w:ind w:left="140" w:right="135"/>
        <w:jc w:val="both"/>
        <w:rPr>
          <w:w w:val="104"/>
          <w:sz w:val="24"/>
          <w:szCs w:val="24"/>
        </w:rPr>
      </w:pPr>
    </w:p>
    <w:p w:rsidR="006A23FE" w:rsidRDefault="006A23FE">
      <w:pPr>
        <w:spacing w:before="8" w:line="360" w:lineRule="auto"/>
        <w:ind w:left="140" w:right="135"/>
        <w:jc w:val="both"/>
        <w:rPr>
          <w:w w:val="104"/>
          <w:sz w:val="24"/>
          <w:szCs w:val="24"/>
        </w:rPr>
      </w:pPr>
    </w:p>
    <w:p w:rsidR="006A23FE" w:rsidRDefault="006A23FE">
      <w:pPr>
        <w:spacing w:before="8" w:line="360" w:lineRule="auto"/>
        <w:ind w:left="140" w:right="135"/>
        <w:jc w:val="both"/>
        <w:rPr>
          <w:w w:val="104"/>
          <w:sz w:val="24"/>
          <w:szCs w:val="24"/>
        </w:rPr>
      </w:pPr>
    </w:p>
    <w:p w:rsidR="006A23FE" w:rsidRDefault="00644103">
      <w:pPr>
        <w:spacing w:before="8" w:line="360" w:lineRule="auto"/>
        <w:ind w:left="140" w:right="135"/>
        <w:jc w:val="both"/>
        <w:rPr>
          <w:w w:val="104"/>
          <w:sz w:val="24"/>
          <w:szCs w:val="24"/>
        </w:rPr>
      </w:pPr>
      <w:r>
        <w:rPr>
          <w:w w:val="104"/>
          <w:sz w:val="24"/>
          <w:szCs w:val="24"/>
        </w:rPr>
        <w:lastRenderedPageBreak/>
        <w:t xml:space="preserve"> </w:t>
      </w:r>
    </w:p>
    <w:p w:rsidR="006A23FE" w:rsidRDefault="00644103">
      <w:pPr>
        <w:spacing w:before="8" w:line="360" w:lineRule="auto"/>
        <w:ind w:left="140" w:right="135"/>
        <w:jc w:val="both"/>
        <w:rPr>
          <w:w w:val="104"/>
          <w:sz w:val="24"/>
          <w:szCs w:val="24"/>
        </w:rPr>
      </w:pPr>
      <w:r>
        <w:rPr>
          <w:w w:val="104"/>
          <w:sz w:val="24"/>
          <w:szCs w:val="24"/>
        </w:rPr>
        <w:t>Dans le</w:t>
      </w:r>
      <w:r>
        <w:rPr>
          <w:spacing w:val="1"/>
          <w:w w:val="104"/>
          <w:sz w:val="24"/>
          <w:szCs w:val="24"/>
        </w:rPr>
        <w:t xml:space="preserve"> deuxième </w:t>
      </w:r>
      <w:r>
        <w:rPr>
          <w:w w:val="104"/>
          <w:sz w:val="24"/>
          <w:szCs w:val="24"/>
        </w:rPr>
        <w:t>chapitre,</w:t>
      </w:r>
      <w:r>
        <w:rPr>
          <w:spacing w:val="-4"/>
          <w:w w:val="104"/>
          <w:sz w:val="24"/>
          <w:szCs w:val="24"/>
        </w:rPr>
        <w:t xml:space="preserve"> </w:t>
      </w:r>
      <w:r>
        <w:rPr>
          <w:w w:val="104"/>
          <w:sz w:val="24"/>
          <w:szCs w:val="24"/>
        </w:rPr>
        <w:t>une</w:t>
      </w:r>
      <w:r>
        <w:rPr>
          <w:spacing w:val="-7"/>
          <w:w w:val="104"/>
          <w:sz w:val="24"/>
          <w:szCs w:val="24"/>
        </w:rPr>
        <w:t xml:space="preserve"> </w:t>
      </w:r>
      <w:r>
        <w:rPr>
          <w:w w:val="104"/>
          <w:sz w:val="24"/>
          <w:szCs w:val="24"/>
        </w:rPr>
        <w:t>présentation</w:t>
      </w:r>
      <w:r>
        <w:rPr>
          <w:spacing w:val="-9"/>
          <w:w w:val="104"/>
          <w:sz w:val="24"/>
          <w:szCs w:val="24"/>
        </w:rPr>
        <w:t xml:space="preserve"> </w:t>
      </w:r>
      <w:r>
        <w:rPr>
          <w:w w:val="104"/>
          <w:sz w:val="24"/>
          <w:szCs w:val="24"/>
        </w:rPr>
        <w:t>de</w:t>
      </w:r>
      <w:r>
        <w:rPr>
          <w:spacing w:val="-7"/>
          <w:w w:val="104"/>
          <w:sz w:val="24"/>
          <w:szCs w:val="24"/>
        </w:rPr>
        <w:t xml:space="preserve"> </w:t>
      </w:r>
      <w:r>
        <w:rPr>
          <w:w w:val="104"/>
          <w:sz w:val="24"/>
          <w:szCs w:val="24"/>
        </w:rPr>
        <w:t>la</w:t>
      </w:r>
      <w:r>
        <w:rPr>
          <w:spacing w:val="-1"/>
          <w:w w:val="104"/>
          <w:sz w:val="24"/>
          <w:szCs w:val="24"/>
        </w:rPr>
        <w:t xml:space="preserve"> </w:t>
      </w:r>
      <w:r>
        <w:rPr>
          <w:w w:val="104"/>
          <w:sz w:val="24"/>
          <w:szCs w:val="24"/>
        </w:rPr>
        <w:t>structure</w:t>
      </w:r>
      <w:r>
        <w:rPr>
          <w:spacing w:val="-7"/>
          <w:w w:val="104"/>
          <w:sz w:val="24"/>
          <w:szCs w:val="24"/>
        </w:rPr>
        <w:t xml:space="preserve"> </w:t>
      </w:r>
      <w:r>
        <w:rPr>
          <w:w w:val="104"/>
          <w:sz w:val="24"/>
          <w:szCs w:val="24"/>
        </w:rPr>
        <w:t>PIN</w:t>
      </w:r>
      <w:r>
        <w:rPr>
          <w:spacing w:val="-2"/>
          <w:w w:val="104"/>
          <w:sz w:val="24"/>
          <w:szCs w:val="24"/>
        </w:rPr>
        <w:t xml:space="preserve"> </w:t>
      </w:r>
      <w:r>
        <w:rPr>
          <w:w w:val="104"/>
          <w:sz w:val="24"/>
          <w:szCs w:val="24"/>
        </w:rPr>
        <w:t>en</w:t>
      </w:r>
      <w:r>
        <w:rPr>
          <w:spacing w:val="-6"/>
          <w:w w:val="104"/>
          <w:sz w:val="24"/>
          <w:szCs w:val="24"/>
        </w:rPr>
        <w:t xml:space="preserve"> </w:t>
      </w:r>
      <w:r>
        <w:rPr>
          <w:w w:val="104"/>
          <w:sz w:val="24"/>
          <w:szCs w:val="24"/>
        </w:rPr>
        <w:t>GaN</w:t>
      </w:r>
      <w:r>
        <w:rPr>
          <w:spacing w:val="-2"/>
          <w:w w:val="104"/>
          <w:sz w:val="24"/>
          <w:szCs w:val="24"/>
        </w:rPr>
        <w:t xml:space="preserve"> </w:t>
      </w:r>
      <w:r>
        <w:rPr>
          <w:w w:val="104"/>
          <w:sz w:val="24"/>
          <w:szCs w:val="24"/>
        </w:rPr>
        <w:t>et</w:t>
      </w:r>
      <w:r>
        <w:rPr>
          <w:spacing w:val="-4"/>
          <w:w w:val="104"/>
          <w:sz w:val="24"/>
          <w:szCs w:val="24"/>
        </w:rPr>
        <w:t xml:space="preserve"> </w:t>
      </w:r>
      <w:r>
        <w:rPr>
          <w:w w:val="104"/>
          <w:sz w:val="24"/>
          <w:szCs w:val="24"/>
        </w:rPr>
        <w:t>GaAs,</w:t>
      </w:r>
      <w:r>
        <w:rPr>
          <w:spacing w:val="-5"/>
          <w:w w:val="104"/>
          <w:sz w:val="24"/>
          <w:szCs w:val="24"/>
        </w:rPr>
        <w:t xml:space="preserve"> </w:t>
      </w:r>
      <w:r>
        <w:rPr>
          <w:w w:val="104"/>
          <w:sz w:val="24"/>
          <w:szCs w:val="24"/>
        </w:rPr>
        <w:t>ensuite</w:t>
      </w:r>
      <w:r>
        <w:rPr>
          <w:spacing w:val="-7"/>
          <w:w w:val="104"/>
          <w:sz w:val="24"/>
          <w:szCs w:val="24"/>
        </w:rPr>
        <w:t xml:space="preserve"> </w:t>
      </w:r>
      <w:r>
        <w:rPr>
          <w:w w:val="104"/>
          <w:sz w:val="24"/>
          <w:szCs w:val="24"/>
        </w:rPr>
        <w:t>nous</w:t>
      </w:r>
      <w:r>
        <w:rPr>
          <w:spacing w:val="-58"/>
          <w:w w:val="104"/>
          <w:sz w:val="24"/>
          <w:szCs w:val="24"/>
        </w:rPr>
        <w:t xml:space="preserve"> </w:t>
      </w:r>
      <w:r>
        <w:rPr>
          <w:sz w:val="24"/>
          <w:szCs w:val="24"/>
        </w:rPr>
        <w:t>changeons les paramètres physiques et chimiques qui donnent naissance aux meilleurs</w:t>
      </w:r>
      <w:r>
        <w:rPr>
          <w:spacing w:val="1"/>
          <w:sz w:val="24"/>
          <w:szCs w:val="24"/>
        </w:rPr>
        <w:t xml:space="preserve"> </w:t>
      </w:r>
      <w:r>
        <w:rPr>
          <w:w w:val="104"/>
          <w:sz w:val="24"/>
          <w:szCs w:val="24"/>
        </w:rPr>
        <w:t>performances de la structure PIN à base de GaN et GaAs. A l’issus de ce travail une</w:t>
      </w:r>
      <w:r>
        <w:rPr>
          <w:spacing w:val="1"/>
          <w:w w:val="104"/>
          <w:sz w:val="24"/>
          <w:szCs w:val="24"/>
        </w:rPr>
        <w:t xml:space="preserve"> </w:t>
      </w:r>
      <w:r>
        <w:rPr>
          <w:w w:val="104"/>
          <w:sz w:val="24"/>
          <w:szCs w:val="24"/>
        </w:rPr>
        <w:t>conclusion</w:t>
      </w:r>
      <w:r>
        <w:rPr>
          <w:spacing w:val="1"/>
          <w:w w:val="104"/>
          <w:sz w:val="24"/>
          <w:szCs w:val="24"/>
        </w:rPr>
        <w:t xml:space="preserve"> </w:t>
      </w:r>
      <w:r>
        <w:rPr>
          <w:w w:val="104"/>
          <w:sz w:val="24"/>
          <w:szCs w:val="24"/>
        </w:rPr>
        <w:t>générale</w:t>
      </w:r>
      <w:r>
        <w:rPr>
          <w:spacing w:val="1"/>
          <w:w w:val="104"/>
          <w:sz w:val="24"/>
          <w:szCs w:val="24"/>
        </w:rPr>
        <w:t xml:space="preserve"> </w:t>
      </w:r>
      <w:r>
        <w:rPr>
          <w:w w:val="104"/>
          <w:sz w:val="24"/>
          <w:szCs w:val="24"/>
        </w:rPr>
        <w:t>montre</w:t>
      </w:r>
      <w:r>
        <w:rPr>
          <w:spacing w:val="1"/>
          <w:w w:val="104"/>
          <w:sz w:val="24"/>
          <w:szCs w:val="24"/>
        </w:rPr>
        <w:t xml:space="preserve"> </w:t>
      </w:r>
      <w:r>
        <w:rPr>
          <w:w w:val="104"/>
          <w:sz w:val="24"/>
          <w:szCs w:val="24"/>
        </w:rPr>
        <w:t>bien</w:t>
      </w:r>
      <w:r>
        <w:rPr>
          <w:spacing w:val="1"/>
          <w:w w:val="104"/>
          <w:sz w:val="24"/>
          <w:szCs w:val="24"/>
        </w:rPr>
        <w:t xml:space="preserve"> </w:t>
      </w:r>
      <w:r>
        <w:rPr>
          <w:w w:val="104"/>
          <w:sz w:val="24"/>
          <w:szCs w:val="24"/>
        </w:rPr>
        <w:t>l’objectif</w:t>
      </w:r>
      <w:r>
        <w:rPr>
          <w:spacing w:val="1"/>
          <w:w w:val="104"/>
          <w:sz w:val="24"/>
          <w:szCs w:val="24"/>
        </w:rPr>
        <w:t xml:space="preserve"> </w:t>
      </w:r>
      <w:r>
        <w:rPr>
          <w:w w:val="104"/>
          <w:sz w:val="24"/>
          <w:szCs w:val="24"/>
        </w:rPr>
        <w:t>atteint</w:t>
      </w:r>
      <w:r>
        <w:rPr>
          <w:spacing w:val="1"/>
          <w:w w:val="104"/>
          <w:sz w:val="24"/>
          <w:szCs w:val="24"/>
        </w:rPr>
        <w:t xml:space="preserve"> </w:t>
      </w:r>
      <w:r>
        <w:rPr>
          <w:w w:val="104"/>
          <w:sz w:val="24"/>
          <w:szCs w:val="24"/>
        </w:rPr>
        <w:t>de</w:t>
      </w:r>
      <w:r>
        <w:rPr>
          <w:spacing w:val="1"/>
          <w:w w:val="104"/>
          <w:sz w:val="24"/>
          <w:szCs w:val="24"/>
        </w:rPr>
        <w:t xml:space="preserve"> </w:t>
      </w:r>
      <w:r>
        <w:rPr>
          <w:w w:val="104"/>
          <w:sz w:val="24"/>
          <w:szCs w:val="24"/>
        </w:rPr>
        <w:t>notre</w:t>
      </w:r>
      <w:r>
        <w:rPr>
          <w:spacing w:val="1"/>
          <w:w w:val="104"/>
          <w:sz w:val="24"/>
          <w:szCs w:val="24"/>
        </w:rPr>
        <w:t xml:space="preserve"> </w:t>
      </w:r>
      <w:r>
        <w:rPr>
          <w:w w:val="104"/>
          <w:sz w:val="24"/>
          <w:szCs w:val="24"/>
        </w:rPr>
        <w:t>mémoire,</w:t>
      </w:r>
      <w:r>
        <w:rPr>
          <w:spacing w:val="1"/>
          <w:w w:val="104"/>
          <w:sz w:val="24"/>
          <w:szCs w:val="24"/>
        </w:rPr>
        <w:t xml:space="preserve"> </w:t>
      </w:r>
      <w:r>
        <w:rPr>
          <w:w w:val="104"/>
          <w:sz w:val="24"/>
          <w:szCs w:val="24"/>
        </w:rPr>
        <w:t>c’est</w:t>
      </w:r>
      <w:r>
        <w:rPr>
          <w:spacing w:val="1"/>
          <w:w w:val="104"/>
          <w:sz w:val="24"/>
          <w:szCs w:val="24"/>
        </w:rPr>
        <w:t xml:space="preserve"> </w:t>
      </w:r>
      <w:r>
        <w:rPr>
          <w:w w:val="104"/>
          <w:sz w:val="24"/>
          <w:szCs w:val="24"/>
        </w:rPr>
        <w:t>que</w:t>
      </w:r>
      <w:r>
        <w:rPr>
          <w:spacing w:val="1"/>
          <w:w w:val="104"/>
          <w:sz w:val="24"/>
          <w:szCs w:val="24"/>
        </w:rPr>
        <w:t xml:space="preserve"> </w:t>
      </w:r>
      <w:r>
        <w:rPr>
          <w:sz w:val="24"/>
          <w:szCs w:val="24"/>
        </w:rPr>
        <w:t>l’utilisation du logiciel nous a permis de comprendre l’effet des entrées sur la sensibilité</w:t>
      </w:r>
      <w:r>
        <w:rPr>
          <w:spacing w:val="1"/>
          <w:sz w:val="24"/>
          <w:szCs w:val="24"/>
        </w:rPr>
        <w:t xml:space="preserve"> </w:t>
      </w:r>
      <w:r>
        <w:rPr>
          <w:w w:val="104"/>
          <w:sz w:val="24"/>
          <w:szCs w:val="24"/>
        </w:rPr>
        <w:t>photonique de la structure à base de GaN et GaAs, comme perspectives l’utilisation</w:t>
      </w:r>
      <w:r>
        <w:rPr>
          <w:spacing w:val="1"/>
          <w:w w:val="104"/>
          <w:sz w:val="24"/>
          <w:szCs w:val="24"/>
        </w:rPr>
        <w:t xml:space="preserve"> </w:t>
      </w:r>
      <w:r>
        <w:rPr>
          <w:w w:val="104"/>
          <w:sz w:val="24"/>
          <w:szCs w:val="24"/>
        </w:rPr>
        <w:t>d’hétéros structures</w:t>
      </w:r>
      <w:r>
        <w:rPr>
          <w:spacing w:val="-3"/>
          <w:w w:val="104"/>
          <w:sz w:val="24"/>
          <w:szCs w:val="24"/>
        </w:rPr>
        <w:t xml:space="preserve"> </w:t>
      </w:r>
      <w:r>
        <w:rPr>
          <w:w w:val="104"/>
          <w:sz w:val="24"/>
          <w:szCs w:val="24"/>
        </w:rPr>
        <w:t>est</w:t>
      </w:r>
      <w:r>
        <w:rPr>
          <w:spacing w:val="-5"/>
          <w:w w:val="104"/>
          <w:sz w:val="24"/>
          <w:szCs w:val="24"/>
        </w:rPr>
        <w:t xml:space="preserve"> </w:t>
      </w:r>
      <w:r>
        <w:rPr>
          <w:w w:val="104"/>
          <w:sz w:val="24"/>
          <w:szCs w:val="24"/>
        </w:rPr>
        <w:t>recommandé.</w:t>
      </w:r>
    </w:p>
    <w:p w:rsidR="006A23FE" w:rsidRDefault="006A23FE">
      <w:pPr>
        <w:spacing w:before="8" w:line="283" w:lineRule="auto"/>
        <w:ind w:left="140" w:right="135"/>
        <w:jc w:val="both"/>
        <w:rPr>
          <w:w w:val="104"/>
          <w:sz w:val="23"/>
        </w:rPr>
      </w:pPr>
    </w:p>
    <w:p w:rsidR="006A23FE" w:rsidRDefault="006A23FE">
      <w:pPr>
        <w:spacing w:before="8" w:line="283" w:lineRule="auto"/>
        <w:ind w:left="140" w:right="135"/>
        <w:jc w:val="both"/>
        <w:rPr>
          <w:w w:val="104"/>
          <w:sz w:val="23"/>
        </w:rPr>
      </w:pPr>
    </w:p>
    <w:p w:rsidR="006A23FE" w:rsidRDefault="006A23FE">
      <w:pPr>
        <w:spacing w:before="8" w:line="283" w:lineRule="auto"/>
        <w:ind w:left="140" w:right="135"/>
        <w:jc w:val="both"/>
        <w:rPr>
          <w:w w:val="104"/>
          <w:sz w:val="23"/>
        </w:rPr>
      </w:pPr>
    </w:p>
    <w:p w:rsidR="006A23FE" w:rsidRDefault="006A23FE">
      <w:pPr>
        <w:spacing w:before="8" w:line="283" w:lineRule="auto"/>
        <w:ind w:left="140" w:right="135"/>
        <w:jc w:val="both"/>
        <w:rPr>
          <w:w w:val="104"/>
          <w:sz w:val="23"/>
        </w:rPr>
      </w:pPr>
    </w:p>
    <w:p w:rsidR="006A23FE" w:rsidRDefault="006A23FE">
      <w:pPr>
        <w:spacing w:before="8" w:line="283" w:lineRule="auto"/>
        <w:ind w:left="140" w:right="135"/>
        <w:jc w:val="both"/>
        <w:rPr>
          <w:w w:val="104"/>
          <w:sz w:val="23"/>
        </w:rPr>
      </w:pPr>
    </w:p>
    <w:p w:rsidR="006A23FE" w:rsidRDefault="006A23FE">
      <w:pPr>
        <w:spacing w:before="8" w:line="283" w:lineRule="auto"/>
        <w:ind w:left="140" w:right="135"/>
        <w:jc w:val="both"/>
        <w:rPr>
          <w:sz w:val="23"/>
        </w:rPr>
      </w:pPr>
    </w:p>
    <w:p w:rsidR="006A23FE" w:rsidRDefault="006A23FE">
      <w:pPr>
        <w:pStyle w:val="Corpsdetexte"/>
        <w:spacing w:line="20" w:lineRule="exact"/>
        <w:ind w:left="112"/>
        <w:rPr>
          <w:sz w:val="2"/>
        </w:rPr>
      </w:pPr>
    </w:p>
    <w:p w:rsidR="006A23FE" w:rsidRDefault="006A23FE">
      <w:pPr>
        <w:spacing w:line="20" w:lineRule="exact"/>
        <w:rPr>
          <w:sz w:val="2"/>
        </w:rPr>
        <w:sectPr w:rsidR="006A23FE">
          <w:headerReference w:type="default" r:id="rId15"/>
          <w:pgSz w:w="11910" w:h="16850"/>
          <w:pgMar w:top="1300" w:right="1660" w:bottom="280" w:left="1660" w:header="1095" w:footer="0" w:gutter="0"/>
          <w:cols w:space="720"/>
          <w:docGrid w:linePitch="360"/>
        </w:sectPr>
      </w:pPr>
    </w:p>
    <w:p w:rsidR="006A23FE" w:rsidRDefault="00644103">
      <w:pPr>
        <w:pStyle w:val="Corpsdetexte"/>
        <w:rPr>
          <w:sz w:val="10"/>
        </w:rPr>
      </w:pPr>
      <w:r>
        <w:rPr>
          <w:noProof/>
          <w:sz w:val="2"/>
          <w:lang w:eastAsia="fr-FR"/>
        </w:rPr>
        <w:lastRenderedPageBreak/>
        <mc:AlternateContent>
          <mc:Choice Requires="wps">
            <w:drawing>
              <wp:inline distT="0" distB="0" distL="0" distR="0">
                <wp:extent cx="5316220" cy="9525"/>
                <wp:effectExtent l="0" t="0" r="0" b="0"/>
                <wp:docPr id="1029" name="shape1029"/>
                <wp:cNvGraphicFramePr/>
                <a:graphic xmlns:a="http://schemas.openxmlformats.org/drawingml/2006/main">
                  <a:graphicData uri="http://schemas.microsoft.com/office/word/2010/wordprocessingGroup">
                    <wpg:wgp>
                      <wpg:cNvGrpSpPr/>
                      <wpg:grpSpPr>
                        <a:xfrm>
                          <a:off x="0" y="0"/>
                          <a:ext cx="5316220" cy="9525"/>
                          <a:chOff x="0" y="0"/>
                          <a:chExt cx="8372" cy="15"/>
                        </a:xfrm>
                      </wpg:grpSpPr>
                      <wps:wsp>
                        <wps:cNvPr id="2" name="child 1"/>
                        <wps:cNvSpPr>
                          <a:spLocks/>
                        </wps:cNvSpPr>
                        <wps:spPr>
                          <a:xfrm>
                            <a:off x="0" y="0"/>
                            <a:ext cx="8372" cy="15"/>
                          </a:xfrm>
                          <a:prstGeom prst="rect">
                            <a:avLst/>
                          </a:prstGeom>
                          <a:solidFill>
                            <a:srgbClr val="000000"/>
                          </a:solidFill>
                          <a:ln>
                            <a:noFill/>
                          </a:ln>
                        </wps:spPr>
                        <wps:bodyPr rot="0" vert="horz" wrap="square" lIns="91440" tIns="45720" rIns="91440" bIns="45720" anchor="t">
                          <a:noAutofit/>
                        </wps:bodyPr>
                      </wps:wsp>
                    </wpg:wgp>
                  </a:graphicData>
                </a:graphic>
              </wp:inline>
            </w:drawing>
          </mc:Choice>
          <mc:Fallback>
            <w:pict>
              <v:group style="margin-left:0pt;margin-top:0pt;width:418.6pt;height:0.75pt;mso-wrap-style:none;mso-position-horizontal-relative:column;mso-position-vertical-relative:line;z-index:0" coordorigin="0,0" coordsize="8372,15">
                <v:rect id="1030" style="position:absolute;left:0;top:0;width:8372;height:15" filled="t" fillcolor="#0" stroked="f">
                  <v:stroke joinstyle="round"/>
                </v:rect>
              </v:group>
            </w:pict>
          </mc:Fallback>
        </mc:AlternateContent>
      </w:r>
    </w:p>
    <w:p w:rsidR="006A23FE" w:rsidRDefault="00644103">
      <w:pPr>
        <w:spacing w:before="84"/>
        <w:ind w:left="396"/>
        <w:rPr>
          <w:b/>
          <w:sz w:val="36"/>
        </w:rPr>
      </w:pPr>
      <w:r>
        <w:rPr>
          <w:b/>
          <w:sz w:val="36"/>
        </w:rPr>
        <w:t>Chapitre I</w:t>
      </w:r>
      <w:r>
        <w:rPr>
          <w:b/>
          <w:spacing w:val="1"/>
          <w:sz w:val="36"/>
        </w:rPr>
        <w:t xml:space="preserve"> </w:t>
      </w:r>
      <w:r>
        <w:rPr>
          <w:b/>
          <w:sz w:val="36"/>
        </w:rPr>
        <w:t>:</w:t>
      </w:r>
      <w:r>
        <w:rPr>
          <w:b/>
          <w:spacing w:val="-4"/>
          <w:sz w:val="36"/>
        </w:rPr>
        <w:t xml:space="preserve"> </w:t>
      </w:r>
      <w:r>
        <w:rPr>
          <w:b/>
          <w:sz w:val="36"/>
        </w:rPr>
        <w:t>Théories des</w:t>
      </w:r>
      <w:r>
        <w:rPr>
          <w:b/>
          <w:spacing w:val="-4"/>
          <w:sz w:val="36"/>
        </w:rPr>
        <w:t xml:space="preserve"> </w:t>
      </w:r>
      <w:r>
        <w:rPr>
          <w:b/>
          <w:sz w:val="36"/>
        </w:rPr>
        <w:t>semi-conducteurs GaN</w:t>
      </w:r>
      <w:r>
        <w:rPr>
          <w:b/>
          <w:spacing w:val="1"/>
          <w:sz w:val="36"/>
        </w:rPr>
        <w:t xml:space="preserve"> </w:t>
      </w:r>
      <w:r>
        <w:rPr>
          <w:b/>
          <w:sz w:val="36"/>
        </w:rPr>
        <w:t>et</w:t>
      </w:r>
      <w:r>
        <w:rPr>
          <w:b/>
          <w:spacing w:val="-3"/>
          <w:sz w:val="36"/>
        </w:rPr>
        <w:t xml:space="preserve"> </w:t>
      </w:r>
      <w:r>
        <w:rPr>
          <w:b/>
          <w:sz w:val="36"/>
        </w:rPr>
        <w:t>GaAs.</w:t>
      </w:r>
    </w:p>
    <w:p w:rsidR="006A23FE" w:rsidRDefault="006A23FE">
      <w:pPr>
        <w:pStyle w:val="Corpsdetexte"/>
        <w:rPr>
          <w:b/>
          <w:sz w:val="40"/>
        </w:rPr>
      </w:pPr>
    </w:p>
    <w:p w:rsidR="006A23FE" w:rsidRDefault="006A23FE">
      <w:pPr>
        <w:pStyle w:val="Corpsdetexte"/>
        <w:spacing w:before="4"/>
        <w:rPr>
          <w:b/>
          <w:sz w:val="43"/>
        </w:rPr>
      </w:pPr>
    </w:p>
    <w:p w:rsidR="006A23FE" w:rsidRDefault="00644103">
      <w:pPr>
        <w:spacing w:before="1" w:line="551" w:lineRule="exact"/>
        <w:ind w:left="252"/>
        <w:rPr>
          <w:b/>
          <w:sz w:val="48"/>
        </w:rPr>
      </w:pPr>
      <w:r>
        <w:rPr>
          <w:b/>
          <w:sz w:val="48"/>
        </w:rPr>
        <w:t>Partie</w:t>
      </w:r>
      <w:r>
        <w:rPr>
          <w:b/>
          <w:spacing w:val="-5"/>
          <w:sz w:val="48"/>
        </w:rPr>
        <w:t xml:space="preserve"> </w:t>
      </w:r>
      <w:r>
        <w:rPr>
          <w:b/>
          <w:sz w:val="48"/>
        </w:rPr>
        <w:t>I</w:t>
      </w:r>
    </w:p>
    <w:p w:rsidR="006A23FE" w:rsidRDefault="00644103">
      <w:pPr>
        <w:spacing w:line="459" w:lineRule="exact"/>
        <w:ind w:left="396"/>
        <w:rPr>
          <w:b/>
          <w:sz w:val="40"/>
        </w:rPr>
      </w:pPr>
      <w:r>
        <w:rPr>
          <w:b/>
          <w:sz w:val="40"/>
        </w:rPr>
        <w:t>Présentations</w:t>
      </w:r>
      <w:r>
        <w:rPr>
          <w:b/>
          <w:spacing w:val="-3"/>
          <w:sz w:val="40"/>
        </w:rPr>
        <w:t xml:space="preserve"> </w:t>
      </w:r>
      <w:r>
        <w:rPr>
          <w:b/>
          <w:sz w:val="40"/>
        </w:rPr>
        <w:t>des</w:t>
      </w:r>
      <w:r>
        <w:rPr>
          <w:b/>
          <w:spacing w:val="-2"/>
          <w:sz w:val="40"/>
        </w:rPr>
        <w:t xml:space="preserve"> </w:t>
      </w:r>
      <w:r>
        <w:rPr>
          <w:b/>
          <w:sz w:val="40"/>
        </w:rPr>
        <w:t>semi-conducteurs</w:t>
      </w:r>
      <w:r>
        <w:rPr>
          <w:b/>
          <w:spacing w:val="-2"/>
          <w:sz w:val="40"/>
        </w:rPr>
        <w:t xml:space="preserve"> </w:t>
      </w:r>
      <w:r>
        <w:rPr>
          <w:b/>
          <w:sz w:val="40"/>
        </w:rPr>
        <w:t>GaN</w:t>
      </w:r>
      <w:r>
        <w:rPr>
          <w:b/>
          <w:spacing w:val="-1"/>
          <w:sz w:val="40"/>
        </w:rPr>
        <w:t xml:space="preserve"> </w:t>
      </w:r>
      <w:r>
        <w:rPr>
          <w:b/>
          <w:sz w:val="40"/>
        </w:rPr>
        <w:t>et GaAs</w:t>
      </w:r>
      <w:r>
        <w:rPr>
          <w:b/>
          <w:spacing w:val="2"/>
          <w:sz w:val="40"/>
        </w:rPr>
        <w:t xml:space="preserve"> </w:t>
      </w:r>
      <w:r>
        <w:rPr>
          <w:b/>
          <w:sz w:val="40"/>
        </w:rPr>
        <w:t>:</w:t>
      </w:r>
    </w:p>
    <w:p w:rsidR="006A23FE" w:rsidRDefault="006A23FE">
      <w:pPr>
        <w:pStyle w:val="Corpsdetexte"/>
        <w:rPr>
          <w:b/>
          <w:sz w:val="44"/>
        </w:rPr>
      </w:pPr>
    </w:p>
    <w:p w:rsidR="006A23FE" w:rsidRDefault="006A23FE">
      <w:pPr>
        <w:pStyle w:val="Corpsdetexte"/>
        <w:rPr>
          <w:b/>
          <w:sz w:val="44"/>
        </w:rPr>
      </w:pPr>
    </w:p>
    <w:p w:rsidR="006A23FE" w:rsidRDefault="006A23FE">
      <w:pPr>
        <w:pStyle w:val="Corpsdetexte"/>
        <w:rPr>
          <w:b/>
          <w:sz w:val="44"/>
        </w:rPr>
      </w:pPr>
    </w:p>
    <w:p w:rsidR="006A23FE" w:rsidRDefault="00644103">
      <w:pPr>
        <w:pStyle w:val="Titre6"/>
        <w:spacing w:before="328"/>
      </w:pPr>
      <w:bookmarkStart w:id="3" w:name="_TOC_250048"/>
      <w:r>
        <w:t>I-1</w:t>
      </w:r>
      <w:r>
        <w:rPr>
          <w:spacing w:val="-3"/>
        </w:rPr>
        <w:t xml:space="preserve"> </w:t>
      </w:r>
      <w:r>
        <w:t>Introduction</w:t>
      </w:r>
      <w:r>
        <w:rPr>
          <w:spacing w:val="-4"/>
        </w:rPr>
        <w:t xml:space="preserve"> </w:t>
      </w:r>
      <w:bookmarkEnd w:id="3"/>
      <w:r>
        <w:t>:</w:t>
      </w:r>
    </w:p>
    <w:p w:rsidR="006A23FE" w:rsidRDefault="006A23FE">
      <w:pPr>
        <w:pStyle w:val="Corpsdetexte"/>
        <w:spacing w:before="2"/>
        <w:rPr>
          <w:b/>
          <w:sz w:val="29"/>
        </w:rPr>
      </w:pPr>
    </w:p>
    <w:p w:rsidR="006A23FE" w:rsidRDefault="00644103">
      <w:pPr>
        <w:pStyle w:val="Corpsdetexte"/>
        <w:spacing w:line="357" w:lineRule="auto"/>
        <w:ind w:left="396" w:right="711"/>
        <w:jc w:val="both"/>
      </w:pPr>
      <w:r>
        <w:t>Les semi-conducteurs ont acquis une importance considérable dans notre société. Ils sont</w:t>
      </w:r>
      <w:r>
        <w:rPr>
          <w:spacing w:val="1"/>
        </w:rPr>
        <w:t xml:space="preserve"> </w:t>
      </w:r>
      <w:r>
        <w:t>impliqués</w:t>
      </w:r>
      <w:r>
        <w:rPr>
          <w:spacing w:val="-3"/>
        </w:rPr>
        <w:t xml:space="preserve"> </w:t>
      </w:r>
      <w:r>
        <w:t>dans</w:t>
      </w:r>
      <w:r>
        <w:rPr>
          <w:spacing w:val="-2"/>
        </w:rPr>
        <w:t xml:space="preserve"> </w:t>
      </w:r>
      <w:r>
        <w:t>pratiquement</w:t>
      </w:r>
      <w:r>
        <w:rPr>
          <w:spacing w:val="5"/>
        </w:rPr>
        <w:t xml:space="preserve"> </w:t>
      </w:r>
      <w:r>
        <w:t>tous</w:t>
      </w:r>
      <w:r>
        <w:rPr>
          <w:spacing w:val="-2"/>
        </w:rPr>
        <w:t xml:space="preserve"> </w:t>
      </w:r>
      <w:r>
        <w:t>les</w:t>
      </w:r>
      <w:r>
        <w:rPr>
          <w:spacing w:val="-7"/>
        </w:rPr>
        <w:t xml:space="preserve"> </w:t>
      </w:r>
      <w:r>
        <w:t>appareils</w:t>
      </w:r>
      <w:r>
        <w:rPr>
          <w:spacing w:val="-2"/>
        </w:rPr>
        <w:t xml:space="preserve"> </w:t>
      </w:r>
      <w:r>
        <w:t>électriques</w:t>
      </w:r>
      <w:r>
        <w:rPr>
          <w:spacing w:val="-3"/>
        </w:rPr>
        <w:t xml:space="preserve"> </w:t>
      </w:r>
      <w:r>
        <w:t>et optiques.</w:t>
      </w:r>
    </w:p>
    <w:p w:rsidR="006A23FE" w:rsidRDefault="00644103">
      <w:pPr>
        <w:pStyle w:val="Corpsdetexte"/>
        <w:spacing w:before="6" w:line="360" w:lineRule="auto"/>
        <w:ind w:left="396" w:right="697"/>
        <w:jc w:val="both"/>
      </w:pPr>
      <w:r>
        <w:t>La plupart des composants (transistors, diodes, photodiodes, etc.) sont en silicium et jouent un</w:t>
      </w:r>
      <w:r>
        <w:rPr>
          <w:spacing w:val="-57"/>
        </w:rPr>
        <w:t xml:space="preserve"> </w:t>
      </w:r>
      <w:r>
        <w:t>rôle important, et leur technologie et leurs connaissances théoriques ont atteint un niveau</w:t>
      </w:r>
      <w:r>
        <w:rPr>
          <w:spacing w:val="1"/>
        </w:rPr>
        <w:t xml:space="preserve"> </w:t>
      </w:r>
      <w:r>
        <w:t>inégalé. Pour l'électronique et l'optoélectronique à grande vitesse, le silicium a de mauvaises</w:t>
      </w:r>
      <w:r>
        <w:rPr>
          <w:spacing w:val="1"/>
        </w:rPr>
        <w:t xml:space="preserve"> </w:t>
      </w:r>
      <w:r>
        <w:t>propriétés (mobilité des porteurs de charge relativement faible et transitions électroniques</w:t>
      </w:r>
      <w:r>
        <w:rPr>
          <w:spacing w:val="1"/>
        </w:rPr>
        <w:t xml:space="preserve"> </w:t>
      </w:r>
      <w:r>
        <w:t>indirectes au seuil d'absorption de la lumière). La recherche de composants électroniques avec</w:t>
      </w:r>
      <w:r>
        <w:rPr>
          <w:spacing w:val="-57"/>
        </w:rPr>
        <w:t xml:space="preserve"> </w:t>
      </w:r>
      <w:r>
        <w:t>de</w:t>
      </w:r>
      <w:r>
        <w:rPr>
          <w:spacing w:val="17"/>
        </w:rPr>
        <w:t xml:space="preserve"> </w:t>
      </w:r>
      <w:r>
        <w:t>meilleures</w:t>
      </w:r>
      <w:r>
        <w:rPr>
          <w:spacing w:val="16"/>
        </w:rPr>
        <w:t xml:space="preserve"> </w:t>
      </w:r>
      <w:r>
        <w:t>propriétés</w:t>
      </w:r>
      <w:r>
        <w:rPr>
          <w:spacing w:val="16"/>
        </w:rPr>
        <w:t xml:space="preserve"> </w:t>
      </w:r>
      <w:r>
        <w:t>de</w:t>
      </w:r>
      <w:r>
        <w:rPr>
          <w:spacing w:val="14"/>
        </w:rPr>
        <w:t xml:space="preserve"> </w:t>
      </w:r>
      <w:r>
        <w:t>transport</w:t>
      </w:r>
      <w:r>
        <w:rPr>
          <w:spacing w:val="18"/>
        </w:rPr>
        <w:t xml:space="preserve"> </w:t>
      </w:r>
      <w:r>
        <w:t>que</w:t>
      </w:r>
      <w:r>
        <w:rPr>
          <w:spacing w:val="15"/>
        </w:rPr>
        <w:t xml:space="preserve"> </w:t>
      </w:r>
      <w:r>
        <w:t>le</w:t>
      </w:r>
      <w:r>
        <w:rPr>
          <w:spacing w:val="18"/>
        </w:rPr>
        <w:t xml:space="preserve"> </w:t>
      </w:r>
      <w:r>
        <w:t>silicium</w:t>
      </w:r>
      <w:r>
        <w:rPr>
          <w:spacing w:val="14"/>
        </w:rPr>
        <w:t xml:space="preserve"> </w:t>
      </w:r>
      <w:r>
        <w:t>a</w:t>
      </w:r>
      <w:r>
        <w:rPr>
          <w:spacing w:val="18"/>
        </w:rPr>
        <w:t xml:space="preserve"> </w:t>
      </w:r>
      <w:r>
        <w:t>conduit</w:t>
      </w:r>
      <w:r>
        <w:rPr>
          <w:spacing w:val="14"/>
        </w:rPr>
        <w:t xml:space="preserve"> </w:t>
      </w:r>
      <w:r>
        <w:t>la</w:t>
      </w:r>
      <w:r>
        <w:rPr>
          <w:spacing w:val="18"/>
        </w:rPr>
        <w:t xml:space="preserve"> </w:t>
      </w:r>
      <w:r>
        <w:t>plupart</w:t>
      </w:r>
      <w:r>
        <w:rPr>
          <w:spacing w:val="17"/>
        </w:rPr>
        <w:t xml:space="preserve"> </w:t>
      </w:r>
      <w:r>
        <w:t>des</w:t>
      </w:r>
      <w:r>
        <w:rPr>
          <w:spacing w:val="16"/>
        </w:rPr>
        <w:t xml:space="preserve"> </w:t>
      </w:r>
      <w:r>
        <w:t>grands</w:t>
      </w:r>
      <w:r>
        <w:rPr>
          <w:spacing w:val="16"/>
        </w:rPr>
        <w:t xml:space="preserve"> </w:t>
      </w:r>
      <w:r>
        <w:t>instituts</w:t>
      </w:r>
      <w:r>
        <w:rPr>
          <w:spacing w:val="-58"/>
        </w:rPr>
        <w:t xml:space="preserve"> </w:t>
      </w:r>
      <w:r>
        <w:t>de recherche</w:t>
      </w:r>
      <w:r>
        <w:rPr>
          <w:spacing w:val="-3"/>
        </w:rPr>
        <w:t xml:space="preserve"> </w:t>
      </w:r>
      <w:r>
        <w:t>à</w:t>
      </w:r>
      <w:r>
        <w:rPr>
          <w:spacing w:val="1"/>
        </w:rPr>
        <w:t xml:space="preserve"> </w:t>
      </w:r>
      <w:r>
        <w:t>envisager de</w:t>
      </w:r>
      <w:r>
        <w:rPr>
          <w:spacing w:val="1"/>
        </w:rPr>
        <w:t xml:space="preserve"> </w:t>
      </w:r>
      <w:r>
        <w:t>nouveaux</w:t>
      </w:r>
      <w:r>
        <w:rPr>
          <w:spacing w:val="-1"/>
        </w:rPr>
        <w:t xml:space="preserve"> </w:t>
      </w:r>
      <w:r>
        <w:t>matériaux semi-conducteurs.</w:t>
      </w:r>
    </w:p>
    <w:p w:rsidR="006A23FE" w:rsidRDefault="00644103">
      <w:pPr>
        <w:pStyle w:val="Corpsdetexte"/>
        <w:spacing w:line="360" w:lineRule="auto"/>
        <w:ind w:left="396" w:right="611"/>
      </w:pPr>
      <w:r>
        <w:t>Ces</w:t>
      </w:r>
      <w:r>
        <w:rPr>
          <w:spacing w:val="-2"/>
        </w:rPr>
        <w:t xml:space="preserve"> </w:t>
      </w:r>
      <w:r>
        <w:t>dernières</w:t>
      </w:r>
      <w:r>
        <w:rPr>
          <w:spacing w:val="-2"/>
        </w:rPr>
        <w:t xml:space="preserve"> </w:t>
      </w:r>
      <w:r>
        <w:t>années,</w:t>
      </w:r>
      <w:r>
        <w:rPr>
          <w:spacing w:val="1"/>
        </w:rPr>
        <w:t xml:space="preserve"> </w:t>
      </w:r>
      <w:r>
        <w:t>le</w:t>
      </w:r>
      <w:r>
        <w:rPr>
          <w:spacing w:val="1"/>
        </w:rPr>
        <w:t xml:space="preserve"> </w:t>
      </w:r>
      <w:r>
        <w:t>développement</w:t>
      </w:r>
      <w:r>
        <w:rPr>
          <w:spacing w:val="1"/>
        </w:rPr>
        <w:t xml:space="preserve"> </w:t>
      </w:r>
      <w:r>
        <w:t>des</w:t>
      </w:r>
      <w:r>
        <w:rPr>
          <w:spacing w:val="-2"/>
        </w:rPr>
        <w:t xml:space="preserve"> </w:t>
      </w:r>
      <w:r>
        <w:t>semi-conducteurs</w:t>
      </w:r>
      <w:r>
        <w:rPr>
          <w:spacing w:val="-1"/>
        </w:rPr>
        <w:t xml:space="preserve"> </w:t>
      </w:r>
      <w:r>
        <w:t>III-V</w:t>
      </w:r>
      <w:r>
        <w:rPr>
          <w:spacing w:val="2"/>
        </w:rPr>
        <w:t xml:space="preserve"> </w:t>
      </w:r>
      <w:r>
        <w:t>a</w:t>
      </w:r>
      <w:r>
        <w:rPr>
          <w:spacing w:val="2"/>
        </w:rPr>
        <w:t xml:space="preserve"> </w:t>
      </w:r>
      <w:r>
        <w:t>été</w:t>
      </w:r>
      <w:r>
        <w:rPr>
          <w:spacing w:val="1"/>
        </w:rPr>
        <w:t xml:space="preserve"> </w:t>
      </w:r>
      <w:r>
        <w:t>remarquable.</w:t>
      </w:r>
      <w:r>
        <w:rPr>
          <w:spacing w:val="1"/>
        </w:rPr>
        <w:t xml:space="preserve"> </w:t>
      </w:r>
      <w:r>
        <w:t>En fait,</w:t>
      </w:r>
      <w:r>
        <w:rPr>
          <w:spacing w:val="-57"/>
        </w:rPr>
        <w:t xml:space="preserve"> </w:t>
      </w:r>
      <w:r>
        <w:t>ces</w:t>
      </w:r>
      <w:r>
        <w:rPr>
          <w:spacing w:val="45"/>
        </w:rPr>
        <w:t xml:space="preserve"> </w:t>
      </w:r>
      <w:r>
        <w:t>composés</w:t>
      </w:r>
      <w:r>
        <w:rPr>
          <w:spacing w:val="45"/>
        </w:rPr>
        <w:t xml:space="preserve"> </w:t>
      </w:r>
      <w:r>
        <w:t>ont</w:t>
      </w:r>
      <w:r>
        <w:rPr>
          <w:spacing w:val="47"/>
        </w:rPr>
        <w:t xml:space="preserve"> </w:t>
      </w:r>
      <w:r>
        <w:t>des</w:t>
      </w:r>
      <w:r>
        <w:rPr>
          <w:spacing w:val="45"/>
        </w:rPr>
        <w:t xml:space="preserve"> </w:t>
      </w:r>
      <w:r>
        <w:t>performances</w:t>
      </w:r>
      <w:r>
        <w:rPr>
          <w:spacing w:val="45"/>
        </w:rPr>
        <w:t xml:space="preserve"> </w:t>
      </w:r>
      <w:r>
        <w:t>bien</w:t>
      </w:r>
      <w:r>
        <w:rPr>
          <w:spacing w:val="46"/>
        </w:rPr>
        <w:t xml:space="preserve"> </w:t>
      </w:r>
      <w:r>
        <w:t>supérieures</w:t>
      </w:r>
      <w:r>
        <w:rPr>
          <w:spacing w:val="45"/>
        </w:rPr>
        <w:t xml:space="preserve"> </w:t>
      </w:r>
      <w:r>
        <w:t>à</w:t>
      </w:r>
      <w:r>
        <w:rPr>
          <w:spacing w:val="47"/>
        </w:rPr>
        <w:t xml:space="preserve"> </w:t>
      </w:r>
      <w:r>
        <w:t>celles</w:t>
      </w:r>
      <w:r>
        <w:rPr>
          <w:spacing w:val="45"/>
        </w:rPr>
        <w:t xml:space="preserve"> </w:t>
      </w:r>
      <w:r>
        <w:t>du</w:t>
      </w:r>
      <w:r>
        <w:rPr>
          <w:spacing w:val="46"/>
        </w:rPr>
        <w:t xml:space="preserve"> </w:t>
      </w:r>
      <w:r>
        <w:t>silicium.</w:t>
      </w:r>
      <w:r>
        <w:rPr>
          <w:spacing w:val="46"/>
        </w:rPr>
        <w:t xml:space="preserve"> </w:t>
      </w:r>
      <w:r>
        <w:t>De</w:t>
      </w:r>
      <w:r>
        <w:rPr>
          <w:spacing w:val="47"/>
        </w:rPr>
        <w:t xml:space="preserve"> </w:t>
      </w:r>
      <w:r>
        <w:t>ce</w:t>
      </w:r>
      <w:r>
        <w:rPr>
          <w:spacing w:val="47"/>
        </w:rPr>
        <w:t xml:space="preserve"> </w:t>
      </w:r>
      <w:r>
        <w:t>fait,</w:t>
      </w:r>
      <w:r>
        <w:rPr>
          <w:spacing w:val="42"/>
        </w:rPr>
        <w:t xml:space="preserve"> </w:t>
      </w:r>
      <w:r>
        <w:t>les</w:t>
      </w:r>
      <w:r>
        <w:rPr>
          <w:spacing w:val="1"/>
        </w:rPr>
        <w:t xml:space="preserve"> </w:t>
      </w:r>
      <w:r>
        <w:t>propriétés</w:t>
      </w:r>
      <w:r>
        <w:rPr>
          <w:spacing w:val="18"/>
        </w:rPr>
        <w:t xml:space="preserve"> </w:t>
      </w:r>
      <w:r>
        <w:t>de</w:t>
      </w:r>
      <w:r>
        <w:rPr>
          <w:spacing w:val="20"/>
        </w:rPr>
        <w:t xml:space="preserve"> </w:t>
      </w:r>
      <w:r>
        <w:t>ces</w:t>
      </w:r>
      <w:r>
        <w:rPr>
          <w:spacing w:val="18"/>
        </w:rPr>
        <w:t xml:space="preserve"> </w:t>
      </w:r>
      <w:r>
        <w:t>matériaux</w:t>
      </w:r>
      <w:r>
        <w:rPr>
          <w:spacing w:val="19"/>
        </w:rPr>
        <w:t xml:space="preserve"> </w:t>
      </w:r>
      <w:r>
        <w:t>présentent</w:t>
      </w:r>
      <w:r>
        <w:rPr>
          <w:spacing w:val="17"/>
        </w:rPr>
        <w:t xml:space="preserve"> </w:t>
      </w:r>
      <w:r>
        <w:t>un</w:t>
      </w:r>
      <w:r>
        <w:rPr>
          <w:spacing w:val="19"/>
        </w:rPr>
        <w:t xml:space="preserve"> </w:t>
      </w:r>
      <w:r>
        <w:t>grand</w:t>
      </w:r>
      <w:r>
        <w:rPr>
          <w:spacing w:val="19"/>
        </w:rPr>
        <w:t xml:space="preserve"> </w:t>
      </w:r>
      <w:r>
        <w:t>intérêt</w:t>
      </w:r>
      <w:r>
        <w:rPr>
          <w:spacing w:val="20"/>
        </w:rPr>
        <w:t xml:space="preserve"> </w:t>
      </w:r>
      <w:r>
        <w:t>pour</w:t>
      </w:r>
      <w:r>
        <w:rPr>
          <w:spacing w:val="19"/>
        </w:rPr>
        <w:t xml:space="preserve"> </w:t>
      </w:r>
      <w:r>
        <w:t>les</w:t>
      </w:r>
      <w:r>
        <w:rPr>
          <w:spacing w:val="18"/>
        </w:rPr>
        <w:t xml:space="preserve"> </w:t>
      </w:r>
      <w:r>
        <w:t>performances</w:t>
      </w:r>
      <w:r>
        <w:rPr>
          <w:spacing w:val="18"/>
        </w:rPr>
        <w:t xml:space="preserve"> </w:t>
      </w:r>
      <w:r>
        <w:t>de</w:t>
      </w:r>
      <w:r>
        <w:rPr>
          <w:spacing w:val="20"/>
        </w:rPr>
        <w:t xml:space="preserve"> </w:t>
      </w:r>
      <w:r>
        <w:t>ces</w:t>
      </w:r>
      <w:r>
        <w:rPr>
          <w:spacing w:val="1"/>
        </w:rPr>
        <w:t xml:space="preserve"> </w:t>
      </w:r>
      <w:r>
        <w:t>dispositifs,</w:t>
      </w:r>
      <w:r>
        <w:rPr>
          <w:spacing w:val="52"/>
        </w:rPr>
        <w:t xml:space="preserve"> </w:t>
      </w:r>
      <w:r>
        <w:t>ce</w:t>
      </w:r>
      <w:r>
        <w:rPr>
          <w:spacing w:val="54"/>
        </w:rPr>
        <w:t xml:space="preserve"> </w:t>
      </w:r>
      <w:r>
        <w:t>qui</w:t>
      </w:r>
      <w:r>
        <w:rPr>
          <w:spacing w:val="53"/>
        </w:rPr>
        <w:t xml:space="preserve"> </w:t>
      </w:r>
      <w:r>
        <w:t>en</w:t>
      </w:r>
      <w:r>
        <w:rPr>
          <w:spacing w:val="52"/>
        </w:rPr>
        <w:t xml:space="preserve"> </w:t>
      </w:r>
      <w:r>
        <w:t>fait</w:t>
      </w:r>
      <w:r>
        <w:rPr>
          <w:spacing w:val="53"/>
        </w:rPr>
        <w:t xml:space="preserve"> </w:t>
      </w:r>
      <w:r>
        <w:t>des</w:t>
      </w:r>
      <w:r>
        <w:rPr>
          <w:spacing w:val="51"/>
        </w:rPr>
        <w:t xml:space="preserve"> </w:t>
      </w:r>
      <w:r>
        <w:t>matériaux</w:t>
      </w:r>
      <w:r>
        <w:rPr>
          <w:spacing w:val="52"/>
        </w:rPr>
        <w:t xml:space="preserve"> </w:t>
      </w:r>
      <w:r>
        <w:t>de</w:t>
      </w:r>
      <w:r>
        <w:rPr>
          <w:spacing w:val="54"/>
        </w:rPr>
        <w:t xml:space="preserve"> </w:t>
      </w:r>
      <w:r>
        <w:t>choix</w:t>
      </w:r>
      <w:r>
        <w:rPr>
          <w:spacing w:val="52"/>
        </w:rPr>
        <w:t xml:space="preserve"> </w:t>
      </w:r>
      <w:r>
        <w:t>pour</w:t>
      </w:r>
      <w:r>
        <w:rPr>
          <w:spacing w:val="52"/>
        </w:rPr>
        <w:t xml:space="preserve"> </w:t>
      </w:r>
      <w:r>
        <w:t>toutes</w:t>
      </w:r>
      <w:r>
        <w:rPr>
          <w:spacing w:val="51"/>
        </w:rPr>
        <w:t xml:space="preserve"> </w:t>
      </w:r>
      <w:r>
        <w:t>les</w:t>
      </w:r>
      <w:r>
        <w:rPr>
          <w:spacing w:val="51"/>
        </w:rPr>
        <w:t xml:space="preserve"> </w:t>
      </w:r>
      <w:r>
        <w:t>applications</w:t>
      </w:r>
      <w:r>
        <w:rPr>
          <w:spacing w:val="51"/>
        </w:rPr>
        <w:t xml:space="preserve"> </w:t>
      </w:r>
      <w:r>
        <w:t>en</w:t>
      </w:r>
      <w:r>
        <w:rPr>
          <w:spacing w:val="1"/>
        </w:rPr>
        <w:t xml:space="preserve"> </w:t>
      </w:r>
      <w:r>
        <w:t>microélectronique et optoélectronique.</w:t>
      </w:r>
    </w:p>
    <w:p w:rsidR="006A23FE" w:rsidRDefault="00644103">
      <w:pPr>
        <w:pStyle w:val="Corpsdetexte"/>
        <w:spacing w:before="198" w:line="360" w:lineRule="auto"/>
        <w:ind w:left="396" w:right="690"/>
        <w:jc w:val="both"/>
      </w:pPr>
      <w:r>
        <w:t>Nous rapportons également les principales propriétés structurelles et électroniques des semi-</w:t>
      </w:r>
      <w:r>
        <w:rPr>
          <w:spacing w:val="1"/>
        </w:rPr>
        <w:t xml:space="preserve"> </w:t>
      </w:r>
      <w:r>
        <w:t>conducteurs III-V à base de gallium. Enfin, une attention particulière est portée aux avantages</w:t>
      </w:r>
      <w:r>
        <w:rPr>
          <w:spacing w:val="1"/>
        </w:rPr>
        <w:t xml:space="preserve"> </w:t>
      </w:r>
      <w:r>
        <w:t>des</w:t>
      </w:r>
      <w:r>
        <w:rPr>
          <w:spacing w:val="-3"/>
        </w:rPr>
        <w:t xml:space="preserve"> </w:t>
      </w:r>
      <w:r>
        <w:t>semi-conducteurs III-V</w:t>
      </w:r>
      <w:r>
        <w:rPr>
          <w:spacing w:val="-2"/>
        </w:rPr>
        <w:t xml:space="preserve"> </w:t>
      </w:r>
      <w:r>
        <w:t>à</w:t>
      </w:r>
      <w:r>
        <w:rPr>
          <w:spacing w:val="1"/>
        </w:rPr>
        <w:t xml:space="preserve"> </w:t>
      </w:r>
      <w:r>
        <w:t>base</w:t>
      </w:r>
      <w:r>
        <w:rPr>
          <w:spacing w:val="1"/>
        </w:rPr>
        <w:t xml:space="preserve"> </w:t>
      </w:r>
      <w:r>
        <w:t>de</w:t>
      </w:r>
      <w:r>
        <w:rPr>
          <w:spacing w:val="1"/>
        </w:rPr>
        <w:t xml:space="preserve"> </w:t>
      </w:r>
      <w:r>
        <w:t>gallium.</w:t>
      </w:r>
    </w:p>
    <w:p w:rsidR="006A23FE" w:rsidRDefault="00644103">
      <w:pPr>
        <w:pStyle w:val="Corpsdetexte"/>
        <w:spacing w:before="202" w:line="360" w:lineRule="auto"/>
        <w:ind w:left="396" w:right="696"/>
        <w:jc w:val="both"/>
      </w:pPr>
      <w:r>
        <w:t>Les semi-conducteurs III-V, apparus dans les années 1950, sont composés d'éléments des</w:t>
      </w:r>
      <w:r>
        <w:rPr>
          <w:spacing w:val="1"/>
        </w:rPr>
        <w:t xml:space="preserve"> </w:t>
      </w:r>
      <w:r>
        <w:t>groupes III et V et ont des énergies de bande interdite inférieures à 100 k</w:t>
      </w:r>
      <w:r>
        <w:rPr>
          <w:vertAlign w:val="subscript"/>
        </w:rPr>
        <w:t>B</w:t>
      </w:r>
      <w:r>
        <w:t>T. Ils sont éprouvés</w:t>
      </w:r>
      <w:r>
        <w:rPr>
          <w:spacing w:val="1"/>
        </w:rPr>
        <w:t xml:space="preserve"> </w:t>
      </w:r>
      <w:r>
        <w:t>et</w:t>
      </w:r>
      <w:r>
        <w:rPr>
          <w:spacing w:val="11"/>
        </w:rPr>
        <w:t xml:space="preserve"> </w:t>
      </w:r>
      <w:r>
        <w:t>extrêmement</w:t>
      </w:r>
      <w:r>
        <w:rPr>
          <w:spacing w:val="11"/>
        </w:rPr>
        <w:t xml:space="preserve"> </w:t>
      </w:r>
      <w:r>
        <w:t>polyvalents</w:t>
      </w:r>
      <w:r>
        <w:rPr>
          <w:spacing w:val="9"/>
        </w:rPr>
        <w:t xml:space="preserve"> </w:t>
      </w:r>
      <w:r>
        <w:t>dans</w:t>
      </w:r>
      <w:r>
        <w:rPr>
          <w:spacing w:val="9"/>
        </w:rPr>
        <w:t xml:space="preserve"> </w:t>
      </w:r>
      <w:r>
        <w:t>tous</w:t>
      </w:r>
      <w:r>
        <w:rPr>
          <w:spacing w:val="9"/>
        </w:rPr>
        <w:t xml:space="preserve"> </w:t>
      </w:r>
      <w:r>
        <w:t>les</w:t>
      </w:r>
      <w:r>
        <w:rPr>
          <w:spacing w:val="13"/>
        </w:rPr>
        <w:t xml:space="preserve"> </w:t>
      </w:r>
      <w:r>
        <w:t>domaines</w:t>
      </w:r>
      <w:r>
        <w:rPr>
          <w:spacing w:val="9"/>
        </w:rPr>
        <w:t xml:space="preserve"> </w:t>
      </w:r>
      <w:r>
        <w:t>de</w:t>
      </w:r>
      <w:r>
        <w:rPr>
          <w:spacing w:val="11"/>
        </w:rPr>
        <w:t xml:space="preserve"> </w:t>
      </w:r>
      <w:r>
        <w:t>l'électronique</w:t>
      </w:r>
      <w:r>
        <w:rPr>
          <w:spacing w:val="11"/>
        </w:rPr>
        <w:t xml:space="preserve"> </w:t>
      </w:r>
      <w:r>
        <w:t>et</w:t>
      </w:r>
      <w:r>
        <w:rPr>
          <w:spacing w:val="11"/>
        </w:rPr>
        <w:t xml:space="preserve"> </w:t>
      </w:r>
      <w:r>
        <w:t>de</w:t>
      </w:r>
      <w:r>
        <w:rPr>
          <w:spacing w:val="11"/>
        </w:rPr>
        <w:t xml:space="preserve"> </w:t>
      </w:r>
      <w:r>
        <w:t>l'optoélectronique.</w:t>
      </w:r>
    </w:p>
    <w:p w:rsidR="006A23FE" w:rsidRDefault="006A23FE">
      <w:pPr>
        <w:spacing w:line="360" w:lineRule="auto"/>
        <w:jc w:val="both"/>
        <w:sectPr w:rsidR="006A23FE">
          <w:headerReference w:type="default" r:id="rId16"/>
          <w:footerReference w:type="default" r:id="rId17"/>
          <w:pgSz w:w="11910" w:h="16840"/>
          <w:pgMar w:top="1420" w:right="720" w:bottom="1240" w:left="1020" w:header="1134" w:footer="1060" w:gutter="0"/>
          <w:pgNumType w:start="1"/>
          <w:cols w:space="720"/>
          <w:docGrid w:linePitch="360"/>
        </w:sectPr>
      </w:pPr>
    </w:p>
    <w:p w:rsidR="006A23FE" w:rsidRDefault="006A23FE">
      <w:pPr>
        <w:pStyle w:val="Corpsdetexte"/>
        <w:spacing w:before="2"/>
        <w:rPr>
          <w:sz w:val="9"/>
        </w:rPr>
      </w:pPr>
    </w:p>
    <w:p w:rsidR="006A23FE" w:rsidRDefault="00644103">
      <w:pPr>
        <w:pStyle w:val="Corpsdetexte"/>
        <w:spacing w:before="90" w:line="360" w:lineRule="auto"/>
        <w:ind w:left="396" w:right="706"/>
        <w:jc w:val="both"/>
      </w:pPr>
      <w:r>
        <w:t>L'intérêt</w:t>
      </w:r>
      <w:r>
        <w:rPr>
          <w:spacing w:val="1"/>
        </w:rPr>
        <w:t xml:space="preserve"> </w:t>
      </w:r>
      <w:r>
        <w:t>pratique</w:t>
      </w:r>
      <w:r>
        <w:rPr>
          <w:spacing w:val="1"/>
        </w:rPr>
        <w:t xml:space="preserve"> </w:t>
      </w:r>
      <w:r>
        <w:t>de</w:t>
      </w:r>
      <w:r>
        <w:rPr>
          <w:spacing w:val="1"/>
        </w:rPr>
        <w:t xml:space="preserve"> </w:t>
      </w:r>
      <w:r>
        <w:t>ces</w:t>
      </w:r>
      <w:r>
        <w:rPr>
          <w:spacing w:val="1"/>
        </w:rPr>
        <w:t xml:space="preserve"> </w:t>
      </w:r>
      <w:r>
        <w:t>matériaux</w:t>
      </w:r>
      <w:r>
        <w:rPr>
          <w:spacing w:val="1"/>
        </w:rPr>
        <w:t xml:space="preserve"> </w:t>
      </w:r>
      <w:r>
        <w:t>est</w:t>
      </w:r>
      <w:r>
        <w:rPr>
          <w:spacing w:val="1"/>
        </w:rPr>
        <w:t xml:space="preserve"> </w:t>
      </w:r>
      <w:r>
        <w:t>accru</w:t>
      </w:r>
      <w:r>
        <w:rPr>
          <w:spacing w:val="1"/>
        </w:rPr>
        <w:t xml:space="preserve"> </w:t>
      </w:r>
      <w:r>
        <w:t>par</w:t>
      </w:r>
      <w:r>
        <w:rPr>
          <w:spacing w:val="1"/>
        </w:rPr>
        <w:t xml:space="preserve"> </w:t>
      </w:r>
      <w:r>
        <w:t>la</w:t>
      </w:r>
      <w:r>
        <w:rPr>
          <w:spacing w:val="1"/>
        </w:rPr>
        <w:t xml:space="preserve"> </w:t>
      </w:r>
      <w:r>
        <w:t>possibilité</w:t>
      </w:r>
      <w:r>
        <w:rPr>
          <w:spacing w:val="1"/>
        </w:rPr>
        <w:t xml:space="preserve"> </w:t>
      </w:r>
      <w:r>
        <w:t>de</w:t>
      </w:r>
      <w:r>
        <w:rPr>
          <w:spacing w:val="1"/>
        </w:rPr>
        <w:t xml:space="preserve"> </w:t>
      </w:r>
      <w:r>
        <w:t>préparer</w:t>
      </w:r>
      <w:r>
        <w:rPr>
          <w:spacing w:val="1"/>
        </w:rPr>
        <w:t xml:space="preserve"> </w:t>
      </w:r>
      <w:r>
        <w:t>des</w:t>
      </w:r>
      <w:r>
        <w:rPr>
          <w:spacing w:val="60"/>
        </w:rPr>
        <w:t xml:space="preserve"> </w:t>
      </w:r>
      <w:r>
        <w:t>alliages</w:t>
      </w:r>
      <w:r>
        <w:rPr>
          <w:spacing w:val="1"/>
        </w:rPr>
        <w:t xml:space="preserve"> </w:t>
      </w:r>
      <w:r>
        <w:t>ternaires</w:t>
      </w:r>
      <w:r>
        <w:rPr>
          <w:spacing w:val="45"/>
        </w:rPr>
        <w:t xml:space="preserve"> </w:t>
      </w:r>
      <w:r>
        <w:t>et</w:t>
      </w:r>
      <w:r>
        <w:rPr>
          <w:spacing w:val="47"/>
        </w:rPr>
        <w:t xml:space="preserve"> </w:t>
      </w:r>
      <w:r>
        <w:t>quaternaires</w:t>
      </w:r>
      <w:r>
        <w:rPr>
          <w:spacing w:val="45"/>
        </w:rPr>
        <w:t xml:space="preserve"> </w:t>
      </w:r>
      <w:r>
        <w:t>en</w:t>
      </w:r>
      <w:r>
        <w:rPr>
          <w:spacing w:val="46"/>
        </w:rPr>
        <w:t xml:space="preserve"> </w:t>
      </w:r>
      <w:r>
        <w:t>substituant</w:t>
      </w:r>
      <w:r>
        <w:rPr>
          <w:spacing w:val="43"/>
        </w:rPr>
        <w:t xml:space="preserve"> </w:t>
      </w:r>
      <w:r>
        <w:t>partiellement</w:t>
      </w:r>
      <w:r>
        <w:rPr>
          <w:spacing w:val="47"/>
        </w:rPr>
        <w:t xml:space="preserve"> </w:t>
      </w:r>
      <w:r>
        <w:t>l'un</w:t>
      </w:r>
      <w:r>
        <w:rPr>
          <w:spacing w:val="46"/>
        </w:rPr>
        <w:t xml:space="preserve"> </w:t>
      </w:r>
      <w:r>
        <w:t>des</w:t>
      </w:r>
      <w:r>
        <w:rPr>
          <w:spacing w:val="45"/>
        </w:rPr>
        <w:t xml:space="preserve"> </w:t>
      </w:r>
      <w:r>
        <w:t>éléments</w:t>
      </w:r>
      <w:r>
        <w:rPr>
          <w:spacing w:val="45"/>
        </w:rPr>
        <w:t xml:space="preserve"> </w:t>
      </w:r>
      <w:r>
        <w:t>par</w:t>
      </w:r>
      <w:r>
        <w:rPr>
          <w:spacing w:val="46"/>
        </w:rPr>
        <w:t xml:space="preserve"> </w:t>
      </w:r>
      <w:r>
        <w:t>un</w:t>
      </w:r>
      <w:r>
        <w:rPr>
          <w:spacing w:val="46"/>
        </w:rPr>
        <w:t xml:space="preserve"> </w:t>
      </w:r>
      <w:r>
        <w:t>élément</w:t>
      </w:r>
      <w:r>
        <w:rPr>
          <w:spacing w:val="48"/>
        </w:rPr>
        <w:t xml:space="preserve"> </w:t>
      </w:r>
      <w:r>
        <w:t>de</w:t>
      </w:r>
      <w:r>
        <w:rPr>
          <w:spacing w:val="-58"/>
        </w:rPr>
        <w:t xml:space="preserve"> </w:t>
      </w:r>
      <w:r>
        <w:t>même rang. Ainsi, il est possible d'obtenir une grande variété de compositions permettant de</w:t>
      </w:r>
      <w:r>
        <w:rPr>
          <w:spacing w:val="1"/>
        </w:rPr>
        <w:t xml:space="preserve"> </w:t>
      </w:r>
      <w:r>
        <w:t>faire varier les propriétés électriques et optiques. Les principaux éléments III, IV et V qui</w:t>
      </w:r>
      <w:r>
        <w:rPr>
          <w:spacing w:val="1"/>
        </w:rPr>
        <w:t xml:space="preserve"> </w:t>
      </w:r>
      <w:r>
        <w:t>composent</w:t>
      </w:r>
      <w:r>
        <w:rPr>
          <w:spacing w:val="-1"/>
        </w:rPr>
        <w:t xml:space="preserve"> </w:t>
      </w:r>
      <w:r>
        <w:t>les</w:t>
      </w:r>
      <w:r>
        <w:rPr>
          <w:spacing w:val="-2"/>
        </w:rPr>
        <w:t xml:space="preserve"> </w:t>
      </w:r>
      <w:r>
        <w:t>semi-conducteurs</w:t>
      </w:r>
      <w:r>
        <w:rPr>
          <w:spacing w:val="-2"/>
        </w:rPr>
        <w:t xml:space="preserve"> </w:t>
      </w:r>
      <w:r>
        <w:t>sont répertoriés.</w:t>
      </w:r>
    </w:p>
    <w:p w:rsidR="006A23FE" w:rsidRDefault="006A23FE">
      <w:pPr>
        <w:pStyle w:val="Corpsdetexte"/>
        <w:rPr>
          <w:sz w:val="18"/>
        </w:rPr>
      </w:pPr>
    </w:p>
    <w:tbl>
      <w:tblPr>
        <w:tblStyle w:val="TableNormal1"/>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1"/>
        <w:gridCol w:w="3021"/>
        <w:gridCol w:w="3025"/>
      </w:tblGrid>
      <w:tr w:rsidR="006A23FE">
        <w:trPr>
          <w:trHeight w:val="274"/>
        </w:trPr>
        <w:tc>
          <w:tcPr>
            <w:tcW w:w="3021" w:type="dxa"/>
          </w:tcPr>
          <w:p w:rsidR="006A23FE" w:rsidRDefault="00644103">
            <w:pPr>
              <w:pStyle w:val="TableParagraph"/>
              <w:spacing w:line="254" w:lineRule="exact"/>
              <w:ind w:left="1042" w:right="1042"/>
              <w:jc w:val="center"/>
              <w:rPr>
                <w:b/>
                <w:sz w:val="24"/>
              </w:rPr>
            </w:pPr>
            <w:r>
              <w:rPr>
                <w:b/>
                <w:sz w:val="24"/>
              </w:rPr>
              <w:t>III</w:t>
            </w:r>
          </w:p>
        </w:tc>
        <w:tc>
          <w:tcPr>
            <w:tcW w:w="3021" w:type="dxa"/>
          </w:tcPr>
          <w:p w:rsidR="006A23FE" w:rsidRDefault="00644103">
            <w:pPr>
              <w:pStyle w:val="TableParagraph"/>
              <w:spacing w:line="254" w:lineRule="exact"/>
              <w:ind w:left="1042" w:right="1039"/>
              <w:jc w:val="center"/>
              <w:rPr>
                <w:b/>
                <w:sz w:val="24"/>
              </w:rPr>
            </w:pPr>
            <w:r>
              <w:rPr>
                <w:b/>
                <w:sz w:val="24"/>
              </w:rPr>
              <w:t>IV</w:t>
            </w:r>
          </w:p>
        </w:tc>
        <w:tc>
          <w:tcPr>
            <w:tcW w:w="3025" w:type="dxa"/>
          </w:tcPr>
          <w:p w:rsidR="006A23FE" w:rsidRDefault="00644103">
            <w:pPr>
              <w:pStyle w:val="TableParagraph"/>
              <w:spacing w:line="254" w:lineRule="exact"/>
              <w:ind w:left="5"/>
              <w:jc w:val="center"/>
              <w:rPr>
                <w:b/>
                <w:sz w:val="24"/>
              </w:rPr>
            </w:pPr>
            <w:r>
              <w:rPr>
                <w:b/>
                <w:w w:val="99"/>
                <w:sz w:val="24"/>
              </w:rPr>
              <w:t>V</w:t>
            </w:r>
          </w:p>
        </w:tc>
      </w:tr>
      <w:tr w:rsidR="006A23FE">
        <w:trPr>
          <w:trHeight w:val="278"/>
        </w:trPr>
        <w:tc>
          <w:tcPr>
            <w:tcW w:w="3021" w:type="dxa"/>
          </w:tcPr>
          <w:p w:rsidR="006A23FE" w:rsidRDefault="00644103">
            <w:pPr>
              <w:pStyle w:val="TableParagraph"/>
              <w:spacing w:line="254" w:lineRule="exact"/>
              <w:ind w:left="1087" w:right="1117"/>
              <w:jc w:val="center"/>
              <w:rPr>
                <w:sz w:val="16"/>
              </w:rPr>
            </w:pPr>
            <w:r>
              <w:rPr>
                <w:sz w:val="16"/>
              </w:rPr>
              <w:t>10.81</w:t>
            </w:r>
            <w:r>
              <w:rPr>
                <w:sz w:val="16"/>
                <w:vertAlign w:val="superscript"/>
              </w:rPr>
              <w:t>5</w:t>
            </w:r>
            <w:r>
              <w:rPr>
                <w:position w:val="2"/>
                <w:sz w:val="24"/>
              </w:rPr>
              <w:t>B</w:t>
            </w:r>
          </w:p>
        </w:tc>
        <w:tc>
          <w:tcPr>
            <w:tcW w:w="3021" w:type="dxa"/>
          </w:tcPr>
          <w:p w:rsidR="006A23FE" w:rsidRDefault="00644103">
            <w:pPr>
              <w:pStyle w:val="TableParagraph"/>
              <w:spacing w:line="258" w:lineRule="exact"/>
              <w:ind w:left="1139"/>
              <w:rPr>
                <w:sz w:val="24"/>
              </w:rPr>
            </w:pPr>
            <w:r>
              <w:rPr>
                <w:sz w:val="16"/>
              </w:rPr>
              <w:t xml:space="preserve">12.01 </w:t>
            </w:r>
            <w:r>
              <w:rPr>
                <w:position w:val="10"/>
                <w:sz w:val="16"/>
              </w:rPr>
              <w:t>6</w:t>
            </w:r>
            <w:r>
              <w:rPr>
                <w:spacing w:val="21"/>
                <w:position w:val="10"/>
                <w:sz w:val="16"/>
              </w:rPr>
              <w:t xml:space="preserve"> </w:t>
            </w:r>
            <w:r>
              <w:rPr>
                <w:position w:val="2"/>
                <w:sz w:val="24"/>
              </w:rPr>
              <w:t>C</w:t>
            </w:r>
          </w:p>
        </w:tc>
        <w:tc>
          <w:tcPr>
            <w:tcW w:w="3025" w:type="dxa"/>
          </w:tcPr>
          <w:p w:rsidR="006A23FE" w:rsidRDefault="00644103">
            <w:pPr>
              <w:pStyle w:val="TableParagraph"/>
              <w:spacing w:line="258" w:lineRule="exact"/>
              <w:ind w:left="1142"/>
              <w:rPr>
                <w:sz w:val="24"/>
              </w:rPr>
            </w:pPr>
            <w:r>
              <w:rPr>
                <w:sz w:val="16"/>
              </w:rPr>
              <w:t>14.01</w:t>
            </w:r>
            <w:r>
              <w:rPr>
                <w:spacing w:val="19"/>
                <w:sz w:val="16"/>
              </w:rPr>
              <w:t xml:space="preserve"> </w:t>
            </w:r>
            <w:r>
              <w:rPr>
                <w:position w:val="10"/>
                <w:sz w:val="16"/>
              </w:rPr>
              <w:t>7</w:t>
            </w:r>
            <w:r>
              <w:rPr>
                <w:spacing w:val="20"/>
                <w:position w:val="10"/>
                <w:sz w:val="16"/>
              </w:rPr>
              <w:t xml:space="preserve"> </w:t>
            </w:r>
            <w:r>
              <w:rPr>
                <w:position w:val="2"/>
                <w:sz w:val="24"/>
              </w:rPr>
              <w:t>N</w:t>
            </w:r>
          </w:p>
        </w:tc>
      </w:tr>
      <w:tr w:rsidR="006A23FE">
        <w:trPr>
          <w:trHeight w:val="273"/>
        </w:trPr>
        <w:tc>
          <w:tcPr>
            <w:tcW w:w="3021" w:type="dxa"/>
          </w:tcPr>
          <w:p w:rsidR="006A23FE" w:rsidRDefault="00644103">
            <w:pPr>
              <w:pStyle w:val="TableParagraph"/>
              <w:spacing w:line="254" w:lineRule="exact"/>
              <w:ind w:left="1079"/>
              <w:rPr>
                <w:sz w:val="24"/>
              </w:rPr>
            </w:pPr>
            <w:r>
              <w:rPr>
                <w:sz w:val="16"/>
              </w:rPr>
              <w:t>26.13</w:t>
            </w:r>
            <w:r>
              <w:rPr>
                <w:spacing w:val="-4"/>
                <w:sz w:val="16"/>
              </w:rPr>
              <w:t xml:space="preserve"> </w:t>
            </w:r>
            <w:r>
              <w:rPr>
                <w:position w:val="10"/>
                <w:sz w:val="16"/>
              </w:rPr>
              <w:t>13</w:t>
            </w:r>
            <w:r>
              <w:rPr>
                <w:spacing w:val="16"/>
                <w:position w:val="10"/>
                <w:sz w:val="16"/>
              </w:rPr>
              <w:t xml:space="preserve"> </w:t>
            </w:r>
            <w:r>
              <w:rPr>
                <w:position w:val="2"/>
                <w:sz w:val="24"/>
              </w:rPr>
              <w:t>Al</w:t>
            </w:r>
          </w:p>
        </w:tc>
        <w:tc>
          <w:tcPr>
            <w:tcW w:w="3021" w:type="dxa"/>
          </w:tcPr>
          <w:p w:rsidR="006A23FE" w:rsidRDefault="00644103">
            <w:pPr>
              <w:pStyle w:val="TableParagraph"/>
              <w:spacing w:line="254" w:lineRule="exact"/>
              <w:ind w:left="1087"/>
              <w:rPr>
                <w:sz w:val="24"/>
              </w:rPr>
            </w:pPr>
            <w:r>
              <w:rPr>
                <w:sz w:val="16"/>
              </w:rPr>
              <w:t>28.09</w:t>
            </w:r>
            <w:r>
              <w:rPr>
                <w:spacing w:val="-1"/>
                <w:sz w:val="16"/>
              </w:rPr>
              <w:t xml:space="preserve"> </w:t>
            </w:r>
            <w:r>
              <w:rPr>
                <w:position w:val="10"/>
                <w:sz w:val="16"/>
              </w:rPr>
              <w:t>14</w:t>
            </w:r>
            <w:r>
              <w:rPr>
                <w:spacing w:val="38"/>
                <w:position w:val="10"/>
                <w:sz w:val="16"/>
              </w:rPr>
              <w:t xml:space="preserve"> </w:t>
            </w:r>
            <w:r>
              <w:rPr>
                <w:position w:val="2"/>
                <w:sz w:val="24"/>
              </w:rPr>
              <w:t>Si</w:t>
            </w:r>
          </w:p>
        </w:tc>
        <w:tc>
          <w:tcPr>
            <w:tcW w:w="3025" w:type="dxa"/>
          </w:tcPr>
          <w:p w:rsidR="006A23FE" w:rsidRDefault="00644103">
            <w:pPr>
              <w:pStyle w:val="TableParagraph"/>
              <w:spacing w:line="254" w:lineRule="exact"/>
              <w:ind w:left="1131"/>
              <w:rPr>
                <w:sz w:val="24"/>
              </w:rPr>
            </w:pPr>
            <w:r>
              <w:rPr>
                <w:sz w:val="16"/>
              </w:rPr>
              <w:t xml:space="preserve">30.97 </w:t>
            </w:r>
            <w:r>
              <w:rPr>
                <w:position w:val="10"/>
                <w:sz w:val="16"/>
              </w:rPr>
              <w:t>15</w:t>
            </w:r>
            <w:r>
              <w:rPr>
                <w:spacing w:val="19"/>
                <w:position w:val="10"/>
                <w:sz w:val="16"/>
              </w:rPr>
              <w:t xml:space="preserve"> </w:t>
            </w:r>
            <w:r>
              <w:rPr>
                <w:position w:val="2"/>
                <w:sz w:val="24"/>
              </w:rPr>
              <w:t>P</w:t>
            </w:r>
          </w:p>
        </w:tc>
      </w:tr>
      <w:tr w:rsidR="006A23FE">
        <w:trPr>
          <w:trHeight w:val="277"/>
        </w:trPr>
        <w:tc>
          <w:tcPr>
            <w:tcW w:w="3021" w:type="dxa"/>
          </w:tcPr>
          <w:p w:rsidR="006A23FE" w:rsidRDefault="00644103">
            <w:pPr>
              <w:pStyle w:val="TableParagraph"/>
              <w:spacing w:line="258" w:lineRule="exact"/>
              <w:ind w:left="1067"/>
              <w:rPr>
                <w:sz w:val="24"/>
              </w:rPr>
            </w:pPr>
            <w:r>
              <w:rPr>
                <w:sz w:val="16"/>
              </w:rPr>
              <w:t>69.74</w:t>
            </w:r>
            <w:r>
              <w:rPr>
                <w:spacing w:val="-4"/>
                <w:sz w:val="16"/>
              </w:rPr>
              <w:t xml:space="preserve"> </w:t>
            </w:r>
            <w:r>
              <w:rPr>
                <w:position w:val="10"/>
                <w:sz w:val="16"/>
              </w:rPr>
              <w:t>31</w:t>
            </w:r>
            <w:r>
              <w:rPr>
                <w:spacing w:val="-4"/>
                <w:position w:val="10"/>
                <w:sz w:val="16"/>
              </w:rPr>
              <w:t xml:space="preserve"> </w:t>
            </w:r>
            <w:r>
              <w:rPr>
                <w:position w:val="2"/>
                <w:sz w:val="24"/>
              </w:rPr>
              <w:t>Ga</w:t>
            </w:r>
          </w:p>
        </w:tc>
        <w:tc>
          <w:tcPr>
            <w:tcW w:w="3021" w:type="dxa"/>
          </w:tcPr>
          <w:p w:rsidR="006A23FE" w:rsidRDefault="00644103">
            <w:pPr>
              <w:pStyle w:val="TableParagraph"/>
              <w:spacing w:line="258" w:lineRule="exact"/>
              <w:ind w:left="1067"/>
              <w:rPr>
                <w:sz w:val="24"/>
              </w:rPr>
            </w:pPr>
            <w:r>
              <w:rPr>
                <w:sz w:val="16"/>
              </w:rPr>
              <w:t>72.59</w:t>
            </w:r>
            <w:r>
              <w:rPr>
                <w:spacing w:val="-4"/>
                <w:sz w:val="16"/>
              </w:rPr>
              <w:t xml:space="preserve"> </w:t>
            </w:r>
            <w:r>
              <w:rPr>
                <w:position w:val="10"/>
                <w:sz w:val="16"/>
              </w:rPr>
              <w:t>32</w:t>
            </w:r>
            <w:r>
              <w:rPr>
                <w:spacing w:val="-4"/>
                <w:position w:val="10"/>
                <w:sz w:val="16"/>
              </w:rPr>
              <w:t xml:space="preserve"> </w:t>
            </w:r>
            <w:r>
              <w:rPr>
                <w:position w:val="2"/>
                <w:sz w:val="24"/>
              </w:rPr>
              <w:t>Ge</w:t>
            </w:r>
          </w:p>
        </w:tc>
        <w:tc>
          <w:tcPr>
            <w:tcW w:w="3025" w:type="dxa"/>
          </w:tcPr>
          <w:p w:rsidR="006A23FE" w:rsidRDefault="00644103">
            <w:pPr>
              <w:pStyle w:val="TableParagraph"/>
              <w:spacing w:line="258" w:lineRule="exact"/>
              <w:ind w:left="1055"/>
              <w:rPr>
                <w:sz w:val="24"/>
              </w:rPr>
            </w:pPr>
            <w:r>
              <w:rPr>
                <w:sz w:val="16"/>
              </w:rPr>
              <w:t>74.92</w:t>
            </w:r>
            <w:r>
              <w:rPr>
                <w:spacing w:val="18"/>
                <w:sz w:val="16"/>
              </w:rPr>
              <w:t xml:space="preserve"> </w:t>
            </w:r>
            <w:r>
              <w:rPr>
                <w:position w:val="10"/>
                <w:sz w:val="16"/>
              </w:rPr>
              <w:t>33</w:t>
            </w:r>
            <w:r>
              <w:rPr>
                <w:spacing w:val="19"/>
                <w:position w:val="10"/>
                <w:sz w:val="16"/>
              </w:rPr>
              <w:t xml:space="preserve"> </w:t>
            </w:r>
            <w:r>
              <w:rPr>
                <w:position w:val="2"/>
                <w:sz w:val="24"/>
              </w:rPr>
              <w:t>As</w:t>
            </w:r>
          </w:p>
        </w:tc>
      </w:tr>
      <w:tr w:rsidR="006A23FE">
        <w:trPr>
          <w:trHeight w:val="273"/>
        </w:trPr>
        <w:tc>
          <w:tcPr>
            <w:tcW w:w="3021" w:type="dxa"/>
          </w:tcPr>
          <w:p w:rsidR="006A23FE" w:rsidRDefault="00644103">
            <w:pPr>
              <w:pStyle w:val="TableParagraph"/>
              <w:spacing w:line="254" w:lineRule="exact"/>
              <w:ind w:left="1059"/>
              <w:rPr>
                <w:sz w:val="24"/>
              </w:rPr>
            </w:pPr>
            <w:r>
              <w:rPr>
                <w:sz w:val="16"/>
              </w:rPr>
              <w:t>114.82</w:t>
            </w:r>
            <w:r>
              <w:rPr>
                <w:spacing w:val="-3"/>
                <w:sz w:val="16"/>
              </w:rPr>
              <w:t xml:space="preserve"> </w:t>
            </w:r>
            <w:r>
              <w:rPr>
                <w:position w:val="10"/>
                <w:sz w:val="16"/>
              </w:rPr>
              <w:t>49</w:t>
            </w:r>
            <w:r>
              <w:rPr>
                <w:spacing w:val="17"/>
                <w:position w:val="10"/>
                <w:sz w:val="16"/>
              </w:rPr>
              <w:t xml:space="preserve"> </w:t>
            </w:r>
            <w:r>
              <w:rPr>
                <w:position w:val="2"/>
                <w:sz w:val="24"/>
              </w:rPr>
              <w:t>In</w:t>
            </w:r>
          </w:p>
        </w:tc>
        <w:tc>
          <w:tcPr>
            <w:tcW w:w="3021" w:type="dxa"/>
          </w:tcPr>
          <w:p w:rsidR="006A23FE" w:rsidRDefault="00644103">
            <w:pPr>
              <w:pStyle w:val="TableParagraph"/>
              <w:spacing w:line="254" w:lineRule="exact"/>
              <w:ind w:left="1003"/>
              <w:rPr>
                <w:sz w:val="24"/>
              </w:rPr>
            </w:pPr>
            <w:r>
              <w:rPr>
                <w:sz w:val="16"/>
              </w:rPr>
              <w:t>118.69</w:t>
            </w:r>
            <w:r>
              <w:rPr>
                <w:spacing w:val="19"/>
                <w:sz w:val="16"/>
              </w:rPr>
              <w:t xml:space="preserve"> </w:t>
            </w:r>
            <w:r>
              <w:rPr>
                <w:position w:val="10"/>
                <w:sz w:val="16"/>
              </w:rPr>
              <w:t>50</w:t>
            </w:r>
            <w:r>
              <w:rPr>
                <w:spacing w:val="18"/>
                <w:position w:val="10"/>
                <w:sz w:val="16"/>
              </w:rPr>
              <w:t xml:space="preserve"> </w:t>
            </w:r>
            <w:r>
              <w:rPr>
                <w:position w:val="2"/>
                <w:sz w:val="24"/>
              </w:rPr>
              <w:t>Sn</w:t>
            </w:r>
          </w:p>
        </w:tc>
        <w:tc>
          <w:tcPr>
            <w:tcW w:w="3025" w:type="dxa"/>
          </w:tcPr>
          <w:p w:rsidR="006A23FE" w:rsidRDefault="00644103">
            <w:pPr>
              <w:pStyle w:val="TableParagraph"/>
              <w:spacing w:line="254" w:lineRule="exact"/>
              <w:ind w:left="1031"/>
              <w:rPr>
                <w:sz w:val="24"/>
              </w:rPr>
            </w:pPr>
            <w:r>
              <w:rPr>
                <w:sz w:val="16"/>
              </w:rPr>
              <w:t>121.75</w:t>
            </w:r>
            <w:r>
              <w:rPr>
                <w:spacing w:val="-2"/>
                <w:sz w:val="16"/>
              </w:rPr>
              <w:t xml:space="preserve"> </w:t>
            </w:r>
            <w:r>
              <w:rPr>
                <w:position w:val="10"/>
                <w:sz w:val="16"/>
              </w:rPr>
              <w:t>51</w:t>
            </w:r>
            <w:r>
              <w:rPr>
                <w:spacing w:val="19"/>
                <w:position w:val="10"/>
                <w:sz w:val="16"/>
              </w:rPr>
              <w:t xml:space="preserve"> </w:t>
            </w:r>
            <w:r>
              <w:rPr>
                <w:position w:val="2"/>
                <w:sz w:val="24"/>
              </w:rPr>
              <w:t>Sb</w:t>
            </w:r>
          </w:p>
        </w:tc>
      </w:tr>
    </w:tbl>
    <w:p w:rsidR="006A23FE" w:rsidRDefault="00644103">
      <w:pPr>
        <w:spacing w:before="1"/>
        <w:ind w:left="1052"/>
        <w:rPr>
          <w:b/>
          <w:sz w:val="20"/>
        </w:rPr>
      </w:pPr>
      <w:r>
        <w:rPr>
          <w:b/>
          <w:sz w:val="20"/>
        </w:rPr>
        <w:t>Tableau1: les</w:t>
      </w:r>
      <w:r>
        <w:rPr>
          <w:b/>
          <w:spacing w:val="-2"/>
          <w:sz w:val="20"/>
        </w:rPr>
        <w:t xml:space="preserve"> </w:t>
      </w:r>
      <w:r>
        <w:rPr>
          <w:b/>
          <w:sz w:val="20"/>
        </w:rPr>
        <w:t>principe</w:t>
      </w:r>
      <w:r>
        <w:rPr>
          <w:b/>
          <w:spacing w:val="-1"/>
          <w:sz w:val="20"/>
        </w:rPr>
        <w:t xml:space="preserve"> </w:t>
      </w:r>
      <w:r>
        <w:rPr>
          <w:b/>
          <w:sz w:val="20"/>
        </w:rPr>
        <w:t>éléments</w:t>
      </w:r>
      <w:r>
        <w:rPr>
          <w:b/>
          <w:spacing w:val="-2"/>
          <w:sz w:val="20"/>
        </w:rPr>
        <w:t xml:space="preserve"> </w:t>
      </w:r>
      <w:r>
        <w:rPr>
          <w:b/>
          <w:sz w:val="20"/>
        </w:rPr>
        <w:t>des</w:t>
      </w:r>
      <w:r>
        <w:rPr>
          <w:b/>
          <w:spacing w:val="-2"/>
          <w:sz w:val="20"/>
        </w:rPr>
        <w:t xml:space="preserve"> </w:t>
      </w:r>
      <w:r>
        <w:rPr>
          <w:b/>
          <w:sz w:val="20"/>
        </w:rPr>
        <w:t>rangé</w:t>
      </w:r>
      <w:r>
        <w:rPr>
          <w:b/>
          <w:spacing w:val="-1"/>
          <w:sz w:val="20"/>
        </w:rPr>
        <w:t xml:space="preserve"> </w:t>
      </w:r>
      <w:r>
        <w:rPr>
          <w:b/>
          <w:sz w:val="20"/>
        </w:rPr>
        <w:t>III, IV</w:t>
      </w:r>
      <w:r>
        <w:rPr>
          <w:b/>
          <w:spacing w:val="-1"/>
          <w:sz w:val="20"/>
        </w:rPr>
        <w:t xml:space="preserve"> </w:t>
      </w:r>
      <w:r>
        <w:rPr>
          <w:b/>
          <w:sz w:val="20"/>
        </w:rPr>
        <w:t>et</w:t>
      </w:r>
      <w:r>
        <w:rPr>
          <w:b/>
          <w:spacing w:val="1"/>
          <w:sz w:val="20"/>
        </w:rPr>
        <w:t xml:space="preserve"> </w:t>
      </w:r>
      <w:r>
        <w:rPr>
          <w:b/>
          <w:sz w:val="20"/>
        </w:rPr>
        <w:t>V</w:t>
      </w:r>
      <w:r>
        <w:rPr>
          <w:b/>
          <w:spacing w:val="-5"/>
          <w:sz w:val="20"/>
        </w:rPr>
        <w:t xml:space="preserve"> </w:t>
      </w:r>
      <w:r>
        <w:rPr>
          <w:b/>
          <w:sz w:val="20"/>
        </w:rPr>
        <w:t>qui constituent</w:t>
      </w:r>
      <w:r>
        <w:rPr>
          <w:b/>
          <w:spacing w:val="-3"/>
          <w:sz w:val="20"/>
        </w:rPr>
        <w:t xml:space="preserve"> </w:t>
      </w:r>
      <w:r>
        <w:rPr>
          <w:b/>
          <w:sz w:val="20"/>
        </w:rPr>
        <w:t>les</w:t>
      </w:r>
      <w:r>
        <w:rPr>
          <w:b/>
          <w:spacing w:val="-3"/>
          <w:sz w:val="20"/>
        </w:rPr>
        <w:t xml:space="preserve"> </w:t>
      </w:r>
      <w:r>
        <w:rPr>
          <w:b/>
          <w:sz w:val="20"/>
        </w:rPr>
        <w:t>semi-conducteurs.</w:t>
      </w:r>
    </w:p>
    <w:p w:rsidR="006A23FE" w:rsidRDefault="006A23FE">
      <w:pPr>
        <w:pStyle w:val="Corpsdetexte"/>
        <w:spacing w:before="2"/>
        <w:rPr>
          <w:b/>
          <w:sz w:val="27"/>
        </w:rPr>
      </w:pPr>
    </w:p>
    <w:p w:rsidR="006A23FE" w:rsidRDefault="00644103">
      <w:pPr>
        <w:pStyle w:val="Corpsdetexte"/>
        <w:spacing w:before="1" w:line="360" w:lineRule="auto"/>
        <w:ind w:left="396" w:right="700"/>
        <w:jc w:val="both"/>
      </w:pPr>
      <w:r>
        <w:t>Dans la même colonne la masse atomique augmente (de haut vers le bas), l'élément considéré</w:t>
      </w:r>
      <w:r>
        <w:rPr>
          <w:spacing w:val="1"/>
        </w:rPr>
        <w:t xml:space="preserve"> </w:t>
      </w:r>
      <w:r>
        <w:t>produit des composés avec des bandes interdites plus petites et des masses électroniques</w:t>
      </w:r>
      <w:r>
        <w:rPr>
          <w:spacing w:val="1"/>
        </w:rPr>
        <w:t xml:space="preserve"> </w:t>
      </w:r>
      <w:r>
        <w:t>effectives plus petites. Par exemple les composés contenant du bore et de l'aluminium sont</w:t>
      </w:r>
      <w:r>
        <w:rPr>
          <w:spacing w:val="1"/>
        </w:rPr>
        <w:t xml:space="preserve"> </w:t>
      </w:r>
      <w:r>
        <w:t>moins</w:t>
      </w:r>
      <w:r>
        <w:rPr>
          <w:spacing w:val="-3"/>
        </w:rPr>
        <w:t xml:space="preserve"> </w:t>
      </w:r>
      <w:r>
        <w:t>adaptés</w:t>
      </w:r>
      <w:r>
        <w:rPr>
          <w:spacing w:val="-3"/>
        </w:rPr>
        <w:t xml:space="preserve"> </w:t>
      </w:r>
      <w:r>
        <w:t>à l'électronique à</w:t>
      </w:r>
      <w:r>
        <w:rPr>
          <w:spacing w:val="5"/>
        </w:rPr>
        <w:t xml:space="preserve"> </w:t>
      </w:r>
      <w:r>
        <w:t>grande vitesse que le gallium et</w:t>
      </w:r>
      <w:r>
        <w:rPr>
          <w:spacing w:val="-5"/>
        </w:rPr>
        <w:t xml:space="preserve"> </w:t>
      </w:r>
      <w:r>
        <w:t>l'indium.</w:t>
      </w:r>
    </w:p>
    <w:p w:rsidR="006A23FE" w:rsidRDefault="00644103">
      <w:pPr>
        <w:pStyle w:val="Corpsdetexte"/>
        <w:spacing w:before="200" w:line="360" w:lineRule="auto"/>
        <w:ind w:left="396" w:right="700"/>
        <w:jc w:val="both"/>
      </w:pPr>
      <w:r>
        <w:t>Arséniure de gallium (GaAs), antimoniure de gallium (GaSb), phosphure d'indium (InP),</w:t>
      </w:r>
      <w:r>
        <w:rPr>
          <w:spacing w:val="1"/>
        </w:rPr>
        <w:t xml:space="preserve"> </w:t>
      </w:r>
      <w:r>
        <w:t>arséniure d'indium (InAs), arséniure d'aluminium (AlAs), nitrure d'aluminium (AIN), nitrure</w:t>
      </w:r>
      <w:r>
        <w:rPr>
          <w:spacing w:val="1"/>
        </w:rPr>
        <w:t xml:space="preserve"> </w:t>
      </w:r>
      <w:r>
        <w:t>de gallium (GaN), nitrure d'indium (InN), et leurs alliages ternaires et quaternaires ont des</w:t>
      </w:r>
      <w:r>
        <w:rPr>
          <w:spacing w:val="1"/>
        </w:rPr>
        <w:t xml:space="preserve"> </w:t>
      </w:r>
      <w:r>
        <w:t>propriétés</w:t>
      </w:r>
      <w:r>
        <w:rPr>
          <w:spacing w:val="-3"/>
        </w:rPr>
        <w:t xml:space="preserve"> </w:t>
      </w:r>
      <w:r>
        <w:t>très</w:t>
      </w:r>
      <w:r>
        <w:rPr>
          <w:spacing w:val="-2"/>
        </w:rPr>
        <w:t xml:space="preserve"> </w:t>
      </w:r>
      <w:r>
        <w:t>intéressantes</w:t>
      </w:r>
      <w:r>
        <w:rPr>
          <w:spacing w:val="-2"/>
        </w:rPr>
        <w:t xml:space="preserve"> </w:t>
      </w:r>
      <w:r>
        <w:t>pour les</w:t>
      </w:r>
      <w:r>
        <w:rPr>
          <w:spacing w:val="-2"/>
        </w:rPr>
        <w:t xml:space="preserve"> </w:t>
      </w:r>
      <w:r>
        <w:t>applications</w:t>
      </w:r>
      <w:r>
        <w:rPr>
          <w:spacing w:val="-2"/>
        </w:rPr>
        <w:t xml:space="preserve"> </w:t>
      </w:r>
      <w:r>
        <w:t>micro-ondes.</w:t>
      </w:r>
    </w:p>
    <w:p w:rsidR="006A23FE" w:rsidRDefault="00644103">
      <w:pPr>
        <w:pStyle w:val="Corpsdetexte"/>
        <w:spacing w:before="200" w:line="360" w:lineRule="auto"/>
        <w:ind w:left="396" w:right="699"/>
        <w:jc w:val="both"/>
      </w:pPr>
      <w:r>
        <w:t>Les composés à base de gallium (GaAs, GaSb) sont également fondamentalement adaptés aux</w:t>
      </w:r>
      <w:r>
        <w:rPr>
          <w:spacing w:val="-57"/>
        </w:rPr>
        <w:t xml:space="preserve"> </w:t>
      </w:r>
      <w:r>
        <w:t>applications</w:t>
      </w:r>
      <w:r>
        <w:rPr>
          <w:spacing w:val="1"/>
        </w:rPr>
        <w:t xml:space="preserve"> </w:t>
      </w:r>
      <w:r>
        <w:t>électroniques</w:t>
      </w:r>
      <w:r>
        <w:rPr>
          <w:spacing w:val="1"/>
        </w:rPr>
        <w:t xml:space="preserve"> </w:t>
      </w:r>
      <w:r>
        <w:t>et</w:t>
      </w:r>
      <w:r>
        <w:rPr>
          <w:spacing w:val="1"/>
        </w:rPr>
        <w:t xml:space="preserve"> </w:t>
      </w:r>
      <w:r>
        <w:t>optoélectroniques,</w:t>
      </w:r>
      <w:r>
        <w:rPr>
          <w:spacing w:val="1"/>
        </w:rPr>
        <w:t xml:space="preserve"> </w:t>
      </w:r>
      <w:r>
        <w:t>et</w:t>
      </w:r>
      <w:r>
        <w:rPr>
          <w:spacing w:val="1"/>
        </w:rPr>
        <w:t xml:space="preserve"> </w:t>
      </w:r>
      <w:r>
        <w:t>le</w:t>
      </w:r>
      <w:r>
        <w:rPr>
          <w:spacing w:val="1"/>
        </w:rPr>
        <w:t xml:space="preserve"> </w:t>
      </w:r>
      <w:r>
        <w:t>domaine</w:t>
      </w:r>
      <w:r>
        <w:rPr>
          <w:spacing w:val="1"/>
        </w:rPr>
        <w:t xml:space="preserve"> </w:t>
      </w:r>
      <w:r>
        <w:t>optoélectronique</w:t>
      </w:r>
      <w:r>
        <w:rPr>
          <w:spacing w:val="1"/>
        </w:rPr>
        <w:t xml:space="preserve"> </w:t>
      </w:r>
      <w:r>
        <w:t>connaît</w:t>
      </w:r>
      <w:r>
        <w:rPr>
          <w:spacing w:val="1"/>
        </w:rPr>
        <w:t xml:space="preserve"> </w:t>
      </w:r>
      <w:r>
        <w:t>également une croissance importante grâce à l'utilisation de ces composés et de leurs lacunes</w:t>
      </w:r>
      <w:r>
        <w:rPr>
          <w:spacing w:val="1"/>
        </w:rPr>
        <w:t xml:space="preserve"> </w:t>
      </w:r>
      <w:r>
        <w:t>directes.</w:t>
      </w:r>
    </w:p>
    <w:p w:rsidR="006A23FE" w:rsidRDefault="00644103">
      <w:pPr>
        <w:pStyle w:val="Corpsdetexte"/>
        <w:spacing w:before="201" w:line="357" w:lineRule="auto"/>
        <w:ind w:left="396" w:right="707"/>
        <w:jc w:val="both"/>
      </w:pPr>
      <w:r>
        <w:t>En particulier, ces matériaux permettent la réalisation de tous les « émetteurs » de forte</w:t>
      </w:r>
      <w:r>
        <w:rPr>
          <w:spacing w:val="1"/>
        </w:rPr>
        <w:t xml:space="preserve"> </w:t>
      </w:r>
      <w:r>
        <w:t>puissance</w:t>
      </w:r>
      <w:r>
        <w:rPr>
          <w:spacing w:val="2"/>
        </w:rPr>
        <w:t xml:space="preserve"> </w:t>
      </w:r>
      <w:r>
        <w:t>connus</w:t>
      </w:r>
      <w:r>
        <w:rPr>
          <w:spacing w:val="-2"/>
        </w:rPr>
        <w:t xml:space="preserve"> </w:t>
      </w:r>
      <w:r>
        <w:t>aujourd'hui</w:t>
      </w:r>
      <w:r>
        <w:rPr>
          <w:spacing w:val="-1"/>
        </w:rPr>
        <w:t xml:space="preserve"> </w:t>
      </w:r>
      <w:r>
        <w:t>(photodiode, diodes</w:t>
      </w:r>
      <w:r>
        <w:rPr>
          <w:spacing w:val="-2"/>
        </w:rPr>
        <w:t xml:space="preserve"> </w:t>
      </w:r>
      <w:r>
        <w:t>laser,</w:t>
      </w:r>
      <w:r>
        <w:rPr>
          <w:spacing w:val="2"/>
        </w:rPr>
        <w:t xml:space="preserve"> </w:t>
      </w:r>
      <w:r>
        <w:t>LED, etc.).</w:t>
      </w:r>
    </w:p>
    <w:p w:rsidR="006A23FE" w:rsidRDefault="00644103">
      <w:pPr>
        <w:pStyle w:val="Corpsdetexte"/>
        <w:spacing w:before="206" w:line="360" w:lineRule="auto"/>
        <w:ind w:left="396" w:right="695"/>
        <w:jc w:val="both"/>
      </w:pPr>
      <w:r>
        <w:t>La formation d'alliages ternaires, tels que Al</w:t>
      </w:r>
      <w:r>
        <w:rPr>
          <w:vertAlign w:val="subscript"/>
        </w:rPr>
        <w:t>x</w:t>
      </w:r>
      <w:r>
        <w:t xml:space="preserve"> Ga</w:t>
      </w:r>
      <w:r>
        <w:rPr>
          <w:vertAlign w:val="subscript"/>
        </w:rPr>
        <w:t>1-x</w:t>
      </w:r>
      <w:r>
        <w:t>As ou In</w:t>
      </w:r>
      <w:r>
        <w:rPr>
          <w:vertAlign w:val="subscript"/>
        </w:rPr>
        <w:t>x</w:t>
      </w:r>
      <w:r>
        <w:t xml:space="preserve"> Ga</w:t>
      </w:r>
      <w:r>
        <w:rPr>
          <w:vertAlign w:val="subscript"/>
        </w:rPr>
        <w:t>1-x</w:t>
      </w:r>
      <w:r>
        <w:t>As leurs propriétés sont</w:t>
      </w:r>
      <w:r>
        <w:rPr>
          <w:spacing w:val="1"/>
        </w:rPr>
        <w:t xml:space="preserve"> </w:t>
      </w:r>
      <w:r>
        <w:t>possibles. Ou par exemple la constante de réseau dans le cas d'une croissance épitaxiale sur</w:t>
      </w:r>
      <w:r>
        <w:rPr>
          <w:spacing w:val="1"/>
        </w:rPr>
        <w:t xml:space="preserve"> </w:t>
      </w:r>
      <w:r>
        <w:t>des</w:t>
      </w:r>
      <w:r>
        <w:rPr>
          <w:spacing w:val="-3"/>
        </w:rPr>
        <w:t xml:space="preserve"> </w:t>
      </w:r>
      <w:r>
        <w:t>substrats</w:t>
      </w:r>
      <w:r>
        <w:rPr>
          <w:spacing w:val="-2"/>
        </w:rPr>
        <w:t xml:space="preserve"> </w:t>
      </w:r>
      <w:r>
        <w:t>de</w:t>
      </w:r>
      <w:r>
        <w:rPr>
          <w:spacing w:val="1"/>
        </w:rPr>
        <w:t xml:space="preserve"> </w:t>
      </w:r>
      <w:r>
        <w:t>silicium.</w:t>
      </w:r>
    </w:p>
    <w:p w:rsidR="006A23FE" w:rsidRDefault="00644103">
      <w:pPr>
        <w:pStyle w:val="Corpsdetexte"/>
        <w:spacing w:before="198" w:line="360" w:lineRule="auto"/>
        <w:ind w:left="396" w:right="696"/>
        <w:jc w:val="both"/>
      </w:pPr>
      <w:r>
        <w:t>Pour certains éléments du groupe V. La constante de réseau diminue à mesure que le numéro</w:t>
      </w:r>
      <w:r>
        <w:rPr>
          <w:spacing w:val="1"/>
        </w:rPr>
        <w:t xml:space="preserve"> </w:t>
      </w:r>
      <w:r>
        <w:t>atomique des éléments du groupe III augmente. En conséquence, l'énergie de l'entrefer et la</w:t>
      </w:r>
      <w:r>
        <w:rPr>
          <w:spacing w:val="1"/>
        </w:rPr>
        <w:t xml:space="preserve"> </w:t>
      </w:r>
      <w:r>
        <w:t>masse</w:t>
      </w:r>
      <w:r>
        <w:rPr>
          <w:spacing w:val="14"/>
        </w:rPr>
        <w:t xml:space="preserve"> </w:t>
      </w:r>
      <w:r>
        <w:t>effective</w:t>
      </w:r>
      <w:r>
        <w:rPr>
          <w:spacing w:val="15"/>
        </w:rPr>
        <w:t xml:space="preserve"> </w:t>
      </w:r>
      <w:r>
        <w:t>des</w:t>
      </w:r>
      <w:r>
        <w:rPr>
          <w:spacing w:val="12"/>
        </w:rPr>
        <w:t xml:space="preserve"> </w:t>
      </w:r>
      <w:r>
        <w:t>porteurs</w:t>
      </w:r>
      <w:r>
        <w:rPr>
          <w:spacing w:val="8"/>
        </w:rPr>
        <w:t xml:space="preserve"> </w:t>
      </w:r>
      <w:r>
        <w:t>de</w:t>
      </w:r>
      <w:r>
        <w:rPr>
          <w:spacing w:val="10"/>
        </w:rPr>
        <w:t xml:space="preserve"> </w:t>
      </w:r>
      <w:r>
        <w:t>charge</w:t>
      </w:r>
      <w:r>
        <w:rPr>
          <w:spacing w:val="15"/>
        </w:rPr>
        <w:t xml:space="preserve"> </w:t>
      </w:r>
      <w:r>
        <w:t>libres</w:t>
      </w:r>
      <w:r>
        <w:rPr>
          <w:spacing w:val="12"/>
        </w:rPr>
        <w:t xml:space="preserve"> </w:t>
      </w:r>
      <w:r>
        <w:t>sont</w:t>
      </w:r>
      <w:r>
        <w:rPr>
          <w:spacing w:val="14"/>
        </w:rPr>
        <w:t xml:space="preserve"> </w:t>
      </w:r>
      <w:r>
        <w:t>réduites.</w:t>
      </w:r>
      <w:r>
        <w:rPr>
          <w:spacing w:val="13"/>
        </w:rPr>
        <w:t xml:space="preserve"> </w:t>
      </w:r>
      <w:r>
        <w:t>Cela</w:t>
      </w:r>
      <w:r>
        <w:rPr>
          <w:spacing w:val="11"/>
        </w:rPr>
        <w:t xml:space="preserve"> </w:t>
      </w:r>
      <w:r>
        <w:t>augmente</w:t>
      </w:r>
      <w:r>
        <w:rPr>
          <w:spacing w:val="11"/>
        </w:rPr>
        <w:t xml:space="preserve"> </w:t>
      </w:r>
      <w:r>
        <w:t>la</w:t>
      </w:r>
      <w:r>
        <w:rPr>
          <w:spacing w:val="14"/>
        </w:rPr>
        <w:t xml:space="preserve"> </w:t>
      </w:r>
      <w:r>
        <w:t>mobilité</w:t>
      </w:r>
      <w:r>
        <w:rPr>
          <w:spacing w:val="15"/>
        </w:rPr>
        <w:t xml:space="preserve"> </w:t>
      </w:r>
      <w:r>
        <w:t>de</w:t>
      </w:r>
      <w:r>
        <w:rPr>
          <w:spacing w:val="11"/>
        </w:rPr>
        <w:t xml:space="preserve"> </w:t>
      </w:r>
      <w:r>
        <w:t>ces</w:t>
      </w:r>
    </w:p>
    <w:p w:rsidR="006A23FE" w:rsidRDefault="006A23FE">
      <w:pPr>
        <w:spacing w:line="360" w:lineRule="auto"/>
        <w:jc w:val="both"/>
        <w:sectPr w:rsidR="006A23FE">
          <w:pgSz w:w="11910" w:h="16840"/>
          <w:pgMar w:top="1420" w:right="720" w:bottom="1240" w:left="1020" w:header="1134" w:footer="1060" w:gutter="0"/>
          <w:cols w:space="720"/>
          <w:docGrid w:linePitch="360"/>
        </w:sectPr>
      </w:pPr>
    </w:p>
    <w:p w:rsidR="006A23FE" w:rsidRDefault="006A23FE">
      <w:pPr>
        <w:pStyle w:val="Corpsdetexte"/>
        <w:spacing w:before="2"/>
        <w:rPr>
          <w:sz w:val="9"/>
        </w:rPr>
      </w:pPr>
    </w:p>
    <w:p w:rsidR="006A23FE" w:rsidRDefault="00644103">
      <w:pPr>
        <w:pStyle w:val="Corpsdetexte"/>
        <w:spacing w:before="90" w:line="360" w:lineRule="auto"/>
        <w:ind w:left="396" w:right="706"/>
        <w:jc w:val="both"/>
      </w:pPr>
      <w:r>
        <w:t>Porteurs.</w:t>
      </w:r>
      <w:r>
        <w:rPr>
          <w:spacing w:val="1"/>
        </w:rPr>
        <w:t xml:space="preserve"> </w:t>
      </w:r>
      <w:r>
        <w:t>Lorsque</w:t>
      </w:r>
      <w:r>
        <w:rPr>
          <w:spacing w:val="1"/>
        </w:rPr>
        <w:t xml:space="preserve"> </w:t>
      </w:r>
      <w:r>
        <w:t>le</w:t>
      </w:r>
      <w:r>
        <w:rPr>
          <w:spacing w:val="1"/>
        </w:rPr>
        <w:t xml:space="preserve"> </w:t>
      </w:r>
      <w:r>
        <w:t>numéro</w:t>
      </w:r>
      <w:r>
        <w:rPr>
          <w:spacing w:val="1"/>
        </w:rPr>
        <w:t xml:space="preserve"> </w:t>
      </w:r>
      <w:r>
        <w:t>atomique de</w:t>
      </w:r>
      <w:r>
        <w:rPr>
          <w:spacing w:val="1"/>
        </w:rPr>
        <w:t xml:space="preserve"> </w:t>
      </w:r>
      <w:r>
        <w:t>l'élément</w:t>
      </w:r>
      <w:r>
        <w:rPr>
          <w:spacing w:val="1"/>
        </w:rPr>
        <w:t xml:space="preserve"> </w:t>
      </w:r>
      <w:r>
        <w:t>V</w:t>
      </w:r>
      <w:r>
        <w:rPr>
          <w:spacing w:val="1"/>
        </w:rPr>
        <w:t xml:space="preserve"> </w:t>
      </w:r>
      <w:r>
        <w:t>augmente,</w:t>
      </w:r>
      <w:r>
        <w:rPr>
          <w:spacing w:val="1"/>
        </w:rPr>
        <w:t xml:space="preserve"> </w:t>
      </w:r>
      <w:r>
        <w:t>la</w:t>
      </w:r>
      <w:r>
        <w:rPr>
          <w:spacing w:val="1"/>
        </w:rPr>
        <w:t xml:space="preserve"> </w:t>
      </w:r>
      <w:r>
        <w:t>constante</w:t>
      </w:r>
      <w:r>
        <w:rPr>
          <w:spacing w:val="1"/>
        </w:rPr>
        <w:t xml:space="preserve"> </w:t>
      </w:r>
      <w:r>
        <w:t>de</w:t>
      </w:r>
      <w:r>
        <w:rPr>
          <w:spacing w:val="1"/>
        </w:rPr>
        <w:t xml:space="preserve"> </w:t>
      </w:r>
      <w:r>
        <w:t>réseau</w:t>
      </w:r>
      <w:r>
        <w:rPr>
          <w:spacing w:val="1"/>
        </w:rPr>
        <w:t xml:space="preserve"> </w:t>
      </w:r>
      <w:r>
        <w:t>augmente et la masse effective des porteurs de charge libres diminue. Cette règle s'applique</w:t>
      </w:r>
      <w:r>
        <w:rPr>
          <w:spacing w:val="1"/>
        </w:rPr>
        <w:t xml:space="preserve"> </w:t>
      </w:r>
      <w:r>
        <w:t>aux</w:t>
      </w:r>
      <w:r>
        <w:rPr>
          <w:spacing w:val="-2"/>
        </w:rPr>
        <w:t xml:space="preserve"> </w:t>
      </w:r>
      <w:r>
        <w:t>semi-conducteurs</w:t>
      </w:r>
      <w:r>
        <w:rPr>
          <w:spacing w:val="-3"/>
        </w:rPr>
        <w:t xml:space="preserve"> </w:t>
      </w:r>
      <w:r>
        <w:t>III-V</w:t>
      </w:r>
      <w:r>
        <w:rPr>
          <w:spacing w:val="-4"/>
        </w:rPr>
        <w:t xml:space="preserve"> </w:t>
      </w:r>
      <w:r>
        <w:t>conventionnels,</w:t>
      </w:r>
      <w:r>
        <w:rPr>
          <w:spacing w:val="1"/>
        </w:rPr>
        <w:t xml:space="preserve"> </w:t>
      </w:r>
      <w:r>
        <w:t>mais</w:t>
      </w:r>
      <w:r>
        <w:rPr>
          <w:spacing w:val="-4"/>
        </w:rPr>
        <w:t xml:space="preserve"> </w:t>
      </w:r>
      <w:r>
        <w:t>le</w:t>
      </w:r>
      <w:r>
        <w:rPr>
          <w:spacing w:val="-1"/>
        </w:rPr>
        <w:t xml:space="preserve"> </w:t>
      </w:r>
      <w:r>
        <w:t>nitrure de</w:t>
      </w:r>
      <w:r>
        <w:rPr>
          <w:spacing w:val="-1"/>
        </w:rPr>
        <w:t xml:space="preserve"> </w:t>
      </w:r>
      <w:r>
        <w:t>gallium</w:t>
      </w:r>
      <w:r>
        <w:rPr>
          <w:spacing w:val="-1"/>
        </w:rPr>
        <w:t xml:space="preserve"> </w:t>
      </w:r>
      <w:r>
        <w:t>ne</w:t>
      </w:r>
      <w:r>
        <w:rPr>
          <w:spacing w:val="-1"/>
        </w:rPr>
        <w:t xml:space="preserve"> </w:t>
      </w:r>
      <w:r>
        <w:t>satisfait</w:t>
      </w:r>
      <w:r>
        <w:rPr>
          <w:spacing w:val="-1"/>
        </w:rPr>
        <w:t xml:space="preserve"> </w:t>
      </w:r>
      <w:r>
        <w:t>plus.</w:t>
      </w:r>
    </w:p>
    <w:p w:rsidR="006A23FE" w:rsidRDefault="00644103">
      <w:pPr>
        <w:pStyle w:val="Corpsdetexte"/>
        <w:spacing w:before="2" w:line="360" w:lineRule="auto"/>
        <w:ind w:left="396" w:right="695"/>
        <w:jc w:val="both"/>
      </w:pPr>
      <w:r>
        <w:t>Les matériaux semi-conducteurs III-V sont des complexes formés à partir des éléments des</w:t>
      </w:r>
      <w:r>
        <w:rPr>
          <w:spacing w:val="1"/>
        </w:rPr>
        <w:t xml:space="preserve"> </w:t>
      </w:r>
      <w:r>
        <w:t>troisièmes (III) et cinquième (V) colonnes du tableau périodique de Mendeleïev. Tableau 1</w:t>
      </w:r>
      <w:r>
        <w:rPr>
          <w:spacing w:val="1"/>
        </w:rPr>
        <w:t xml:space="preserve"> </w:t>
      </w:r>
      <w:r>
        <w:t>représente un extrait de cette classification (les nombres au-dessus et au-dessous représentent</w:t>
      </w:r>
      <w:r>
        <w:rPr>
          <w:spacing w:val="1"/>
        </w:rPr>
        <w:t xml:space="preserve"> </w:t>
      </w:r>
      <w:r>
        <w:t>respectivement le</w:t>
      </w:r>
      <w:r>
        <w:rPr>
          <w:spacing w:val="1"/>
        </w:rPr>
        <w:t xml:space="preserve"> </w:t>
      </w:r>
      <w:r>
        <w:t>numéro atomique et la</w:t>
      </w:r>
      <w:r>
        <w:rPr>
          <w:spacing w:val="1"/>
        </w:rPr>
        <w:t xml:space="preserve"> </w:t>
      </w:r>
      <w:r>
        <w:t>masse atomique). Ainsi,</w:t>
      </w:r>
      <w:r>
        <w:rPr>
          <w:spacing w:val="1"/>
        </w:rPr>
        <w:t xml:space="preserve"> </w:t>
      </w:r>
      <w:r>
        <w:t>vous pouvez</w:t>
      </w:r>
      <w:r>
        <w:rPr>
          <w:spacing w:val="1"/>
        </w:rPr>
        <w:t xml:space="preserve"> </w:t>
      </w:r>
      <w:r>
        <w:t>créer</w:t>
      </w:r>
      <w:r>
        <w:rPr>
          <w:spacing w:val="1"/>
        </w:rPr>
        <w:t xml:space="preserve"> </w:t>
      </w:r>
      <w:r>
        <w:t>de</w:t>
      </w:r>
      <w:r>
        <w:rPr>
          <w:spacing w:val="1"/>
        </w:rPr>
        <w:t xml:space="preserve"> </w:t>
      </w:r>
      <w:r>
        <w:t>nombreuses</w:t>
      </w:r>
      <w:r>
        <w:rPr>
          <w:spacing w:val="-3"/>
        </w:rPr>
        <w:t xml:space="preserve"> </w:t>
      </w:r>
      <w:r>
        <w:t>connexions</w:t>
      </w:r>
      <w:r>
        <w:rPr>
          <w:spacing w:val="-2"/>
        </w:rPr>
        <w:t xml:space="preserve"> </w:t>
      </w:r>
      <w:r>
        <w:t>binaires.</w:t>
      </w:r>
    </w:p>
    <w:p w:rsidR="006A23FE" w:rsidRDefault="00644103">
      <w:pPr>
        <w:pStyle w:val="Corpsdetexte"/>
        <w:spacing w:line="360" w:lineRule="auto"/>
        <w:ind w:left="396" w:right="697"/>
        <w:jc w:val="both"/>
      </w:pPr>
      <w:r>
        <w:t>Les</w:t>
      </w:r>
      <w:r>
        <w:rPr>
          <w:spacing w:val="1"/>
        </w:rPr>
        <w:t xml:space="preserve"> </w:t>
      </w:r>
      <w:r>
        <w:t>semi-conducteurs</w:t>
      </w:r>
      <w:r>
        <w:rPr>
          <w:spacing w:val="1"/>
        </w:rPr>
        <w:t xml:space="preserve"> </w:t>
      </w:r>
      <w:r>
        <w:t>binaires</w:t>
      </w:r>
      <w:r>
        <w:rPr>
          <w:spacing w:val="1"/>
        </w:rPr>
        <w:t xml:space="preserve"> </w:t>
      </w:r>
      <w:r>
        <w:t>III-V</w:t>
      </w:r>
      <w:r>
        <w:rPr>
          <w:spacing w:val="1"/>
        </w:rPr>
        <w:t xml:space="preserve"> </w:t>
      </w:r>
      <w:r>
        <w:t>à</w:t>
      </w:r>
      <w:r>
        <w:rPr>
          <w:spacing w:val="1"/>
        </w:rPr>
        <w:t xml:space="preserve"> </w:t>
      </w:r>
      <w:r>
        <w:t>base</w:t>
      </w:r>
      <w:r>
        <w:rPr>
          <w:spacing w:val="1"/>
        </w:rPr>
        <w:t xml:space="preserve"> </w:t>
      </w:r>
      <w:r>
        <w:t>de</w:t>
      </w:r>
      <w:r>
        <w:rPr>
          <w:spacing w:val="1"/>
        </w:rPr>
        <w:t xml:space="preserve"> </w:t>
      </w:r>
      <w:r>
        <w:t>Gallium</w:t>
      </w:r>
      <w:r>
        <w:rPr>
          <w:spacing w:val="1"/>
        </w:rPr>
        <w:t xml:space="preserve"> </w:t>
      </w:r>
      <w:r>
        <w:t>sont</w:t>
      </w:r>
      <w:r>
        <w:rPr>
          <w:spacing w:val="1"/>
        </w:rPr>
        <w:t xml:space="preserve"> </w:t>
      </w:r>
      <w:r>
        <w:t>des</w:t>
      </w:r>
      <w:r>
        <w:rPr>
          <w:spacing w:val="1"/>
        </w:rPr>
        <w:t xml:space="preserve"> </w:t>
      </w:r>
      <w:r>
        <w:t>semi-conducteurs</w:t>
      </w:r>
      <w:r>
        <w:rPr>
          <w:spacing w:val="60"/>
        </w:rPr>
        <w:t xml:space="preserve"> </w:t>
      </w:r>
      <w:r>
        <w:t>III-V</w:t>
      </w:r>
      <w:r>
        <w:rPr>
          <w:spacing w:val="-57"/>
        </w:rPr>
        <w:t xml:space="preserve"> </w:t>
      </w:r>
      <w:r>
        <w:t>formés à partir des éléments III de la 3ème matrice du tableau périodique, à savoir le Gallium</w:t>
      </w:r>
      <w:r>
        <w:rPr>
          <w:spacing w:val="1"/>
        </w:rPr>
        <w:t xml:space="preserve"> </w:t>
      </w:r>
      <w:r>
        <w:t>(Ga),</w:t>
      </w:r>
      <w:r>
        <w:rPr>
          <w:spacing w:val="-2"/>
        </w:rPr>
        <w:t xml:space="preserve"> </w:t>
      </w:r>
      <w:r>
        <w:t>et</w:t>
      </w:r>
      <w:r>
        <w:rPr>
          <w:spacing w:val="-2"/>
        </w:rPr>
        <w:t xml:space="preserve"> </w:t>
      </w:r>
      <w:r>
        <w:t>la 5ème</w:t>
      </w:r>
      <w:r>
        <w:rPr>
          <w:spacing w:val="-1"/>
        </w:rPr>
        <w:t xml:space="preserve"> </w:t>
      </w:r>
      <w:r>
        <w:t>colonne ou</w:t>
      </w:r>
      <w:r>
        <w:rPr>
          <w:spacing w:val="-2"/>
        </w:rPr>
        <w:t xml:space="preserve"> </w:t>
      </w:r>
      <w:r>
        <w:t>nitrogène</w:t>
      </w:r>
      <w:r>
        <w:rPr>
          <w:spacing w:val="-1"/>
        </w:rPr>
        <w:t xml:space="preserve"> </w:t>
      </w:r>
      <w:r>
        <w:t>(Azote,</w:t>
      </w:r>
      <w:r>
        <w:rPr>
          <w:spacing w:val="-1"/>
        </w:rPr>
        <w:t xml:space="preserve"> </w:t>
      </w:r>
      <w:r>
        <w:t>Phosphore,</w:t>
      </w:r>
      <w:r>
        <w:rPr>
          <w:spacing w:val="1"/>
        </w:rPr>
        <w:t xml:space="preserve"> </w:t>
      </w:r>
      <w:r>
        <w:t>Arsenic,</w:t>
      </w:r>
      <w:r>
        <w:rPr>
          <w:spacing w:val="-1"/>
        </w:rPr>
        <w:t xml:space="preserve"> </w:t>
      </w:r>
      <w:r>
        <w:t>Antimoine,</w:t>
      </w:r>
      <w:r>
        <w:rPr>
          <w:spacing w:val="-2"/>
        </w:rPr>
        <w:t xml:space="preserve"> </w:t>
      </w:r>
      <w:r>
        <w:t>etc.).</w:t>
      </w:r>
    </w:p>
    <w:p w:rsidR="006A23FE" w:rsidRDefault="00644103">
      <w:pPr>
        <w:pStyle w:val="Corpsdetexte"/>
        <w:spacing w:before="2" w:line="357" w:lineRule="auto"/>
        <w:ind w:left="396" w:right="696"/>
        <w:jc w:val="both"/>
      </w:pPr>
      <w:r>
        <w:t>Un semi-conducteur peut être obtenu lorsque la somme des électrons des deux espèces est</w:t>
      </w:r>
      <w:r>
        <w:rPr>
          <w:spacing w:val="1"/>
        </w:rPr>
        <w:t xml:space="preserve"> </w:t>
      </w:r>
      <w:r>
        <w:t>égale à</w:t>
      </w:r>
      <w:r>
        <w:rPr>
          <w:spacing w:val="1"/>
        </w:rPr>
        <w:t xml:space="preserve"> </w:t>
      </w:r>
      <w:r>
        <w:t>8 électrons</w:t>
      </w:r>
      <w:r>
        <w:rPr>
          <w:spacing w:val="-2"/>
        </w:rPr>
        <w:t xml:space="preserve"> </w:t>
      </w:r>
      <w:r>
        <w:t>[7].</w:t>
      </w:r>
    </w:p>
    <w:p w:rsidR="006A23FE" w:rsidRDefault="00644103">
      <w:pPr>
        <w:pStyle w:val="Titre6"/>
        <w:spacing w:before="9" w:line="532" w:lineRule="auto"/>
        <w:ind w:right="2419"/>
      </w:pPr>
      <w:r>
        <w:t>I-2-Description théorique et expérimentale des composés GaN et GaAs :</w:t>
      </w:r>
      <w:r>
        <w:rPr>
          <w:spacing w:val="-57"/>
        </w:rPr>
        <w:t xml:space="preserve"> </w:t>
      </w:r>
      <w:r>
        <w:t>I-2-1</w:t>
      </w:r>
      <w:r>
        <w:rPr>
          <w:spacing w:val="-1"/>
        </w:rPr>
        <w:t xml:space="preserve"> </w:t>
      </w:r>
      <w:r>
        <w:t>Arsenic</w:t>
      </w:r>
      <w:r>
        <w:rPr>
          <w:spacing w:val="1"/>
        </w:rPr>
        <w:t xml:space="preserve"> </w:t>
      </w:r>
      <w:r>
        <w:t>de</w:t>
      </w:r>
      <w:r>
        <w:rPr>
          <w:spacing w:val="5"/>
        </w:rPr>
        <w:t xml:space="preserve"> </w:t>
      </w:r>
      <w:r>
        <w:t>Gallium</w:t>
      </w:r>
      <w:r>
        <w:rPr>
          <w:spacing w:val="-8"/>
        </w:rPr>
        <w:t xml:space="preserve"> </w:t>
      </w:r>
      <w:r>
        <w:t>:</w:t>
      </w:r>
    </w:p>
    <w:p w:rsidR="006A23FE" w:rsidRDefault="00644103">
      <w:pPr>
        <w:pStyle w:val="Corpsdetexte"/>
        <w:spacing w:line="360" w:lineRule="auto"/>
        <w:ind w:left="396" w:right="694"/>
        <w:jc w:val="both"/>
      </w:pPr>
      <w:r>
        <w:t>GaAs est un semi-conducteur complexe III-V composé de l'élément gallium (Ga) dans la</w:t>
      </w:r>
      <w:r>
        <w:rPr>
          <w:spacing w:val="1"/>
        </w:rPr>
        <w:t xml:space="preserve"> </w:t>
      </w:r>
      <w:r>
        <w:t>colonne III du tableau périodique des éléments et d :e l'élément arsenic (As) dans la colonne V.</w:t>
      </w:r>
      <w:r>
        <w:rPr>
          <w:spacing w:val="1"/>
        </w:rPr>
        <w:t xml:space="preserve"> </w:t>
      </w:r>
      <w:r>
        <w:t>GaAs a été fabriqué pour la première fois par Goldschmidt en 1929, mais les premières</w:t>
      </w:r>
      <w:r>
        <w:rPr>
          <w:spacing w:val="1"/>
        </w:rPr>
        <w:t xml:space="preserve"> </w:t>
      </w:r>
      <w:r>
        <w:t>propriétés</w:t>
      </w:r>
      <w:r>
        <w:rPr>
          <w:spacing w:val="-3"/>
        </w:rPr>
        <w:t xml:space="preserve"> </w:t>
      </w:r>
      <w:r>
        <w:t>électroniques</w:t>
      </w:r>
      <w:r>
        <w:rPr>
          <w:spacing w:val="-3"/>
        </w:rPr>
        <w:t xml:space="preserve"> </w:t>
      </w:r>
      <w:r>
        <w:t>de</w:t>
      </w:r>
      <w:r>
        <w:rPr>
          <w:spacing w:val="1"/>
        </w:rPr>
        <w:t xml:space="preserve"> </w:t>
      </w:r>
      <w:r>
        <w:t>ce semi-conducteur</w:t>
      </w:r>
      <w:r>
        <w:rPr>
          <w:spacing w:val="-1"/>
        </w:rPr>
        <w:t xml:space="preserve"> </w:t>
      </w:r>
      <w:r>
        <w:t>n'ont été démontrées</w:t>
      </w:r>
      <w:r>
        <w:rPr>
          <w:spacing w:val="-3"/>
        </w:rPr>
        <w:t xml:space="preserve"> </w:t>
      </w:r>
      <w:r>
        <w:t>qu'en 1952.</w:t>
      </w:r>
    </w:p>
    <w:p w:rsidR="006A23FE" w:rsidRDefault="00644103">
      <w:pPr>
        <w:pStyle w:val="Corpsdetexte"/>
        <w:spacing w:before="4"/>
        <w:rPr>
          <w:sz w:val="16"/>
        </w:rPr>
      </w:pPr>
      <w:r>
        <w:rPr>
          <w:noProof/>
          <w:lang w:eastAsia="fr-FR"/>
        </w:rPr>
        <w:drawing>
          <wp:anchor distT="0" distB="0" distL="0" distR="0" simplePos="0" relativeHeight="251631104" behindDoc="0" locked="0" layoutInCell="1" hidden="0" allowOverlap="1">
            <wp:simplePos x="0" y="0"/>
            <wp:positionH relativeFrom="page">
              <wp:posOffset>885825</wp:posOffset>
            </wp:positionH>
            <wp:positionV relativeFrom="paragraph">
              <wp:posOffset>144202</wp:posOffset>
            </wp:positionV>
            <wp:extent cx="2590666" cy="1807368"/>
            <wp:effectExtent l="0" t="0" r="0" b="0"/>
            <wp:wrapTopAndBottom/>
            <wp:docPr id="1031" name="shape1031"/>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8">
                      <a:extLst>
                        <a:ext uri="{28A0092B-C50C-407E-A947-70E740481C1C}">
                          <a14:useLocalDpi xmlns:a14="http://schemas.microsoft.com/office/drawing/2010/main" val="0"/>
                        </a:ext>
                      </a:extLst>
                    </a:blip>
                    <a:srcRect/>
                    <a:stretch>
                      <a:fillRect/>
                    </a:stretch>
                  </pic:blipFill>
                  <pic:spPr>
                    <a:xfrm>
                      <a:off x="0" y="0"/>
                      <a:ext cx="2590666" cy="1807368"/>
                    </a:xfrm>
                    <a:prstGeom prst="rect">
                      <a:avLst/>
                    </a:prstGeom>
                  </pic:spPr>
                </pic:pic>
              </a:graphicData>
            </a:graphic>
          </wp:anchor>
        </w:drawing>
      </w:r>
    </w:p>
    <w:p w:rsidR="006A23FE" w:rsidRDefault="00644103">
      <w:pPr>
        <w:spacing w:before="167"/>
        <w:ind w:left="396"/>
        <w:jc w:val="both"/>
        <w:rPr>
          <w:b/>
          <w:sz w:val="20"/>
        </w:rPr>
      </w:pPr>
      <w:r>
        <w:rPr>
          <w:b/>
          <w:sz w:val="20"/>
        </w:rPr>
        <w:t>Figure</w:t>
      </w:r>
      <w:r>
        <w:rPr>
          <w:b/>
          <w:spacing w:val="-2"/>
          <w:sz w:val="20"/>
        </w:rPr>
        <w:t xml:space="preserve"> </w:t>
      </w:r>
      <w:r>
        <w:rPr>
          <w:b/>
          <w:sz w:val="20"/>
        </w:rPr>
        <w:t>1: Réseau cristallin</w:t>
      </w:r>
      <w:r>
        <w:rPr>
          <w:b/>
          <w:spacing w:val="-1"/>
          <w:sz w:val="20"/>
        </w:rPr>
        <w:t xml:space="preserve"> </w:t>
      </w:r>
      <w:r>
        <w:rPr>
          <w:b/>
          <w:sz w:val="20"/>
        </w:rPr>
        <w:t>du</w:t>
      </w:r>
      <w:r>
        <w:rPr>
          <w:b/>
          <w:spacing w:val="-1"/>
          <w:sz w:val="20"/>
        </w:rPr>
        <w:t xml:space="preserve"> </w:t>
      </w:r>
      <w:r>
        <w:rPr>
          <w:b/>
          <w:sz w:val="20"/>
        </w:rPr>
        <w:t>GaAs</w:t>
      </w:r>
      <w:r>
        <w:rPr>
          <w:b/>
          <w:spacing w:val="-2"/>
          <w:sz w:val="20"/>
        </w:rPr>
        <w:t xml:space="preserve"> </w:t>
      </w:r>
      <w:r>
        <w:rPr>
          <w:b/>
          <w:sz w:val="20"/>
        </w:rPr>
        <w:t>(zinc</w:t>
      </w:r>
      <w:r>
        <w:rPr>
          <w:b/>
          <w:spacing w:val="-2"/>
          <w:sz w:val="20"/>
        </w:rPr>
        <w:t xml:space="preserve"> </w:t>
      </w:r>
      <w:r>
        <w:rPr>
          <w:b/>
          <w:sz w:val="20"/>
        </w:rPr>
        <w:t>de</w:t>
      </w:r>
      <w:r>
        <w:rPr>
          <w:b/>
          <w:spacing w:val="-2"/>
          <w:sz w:val="20"/>
        </w:rPr>
        <w:t xml:space="preserve"> </w:t>
      </w:r>
      <w:r>
        <w:rPr>
          <w:b/>
          <w:sz w:val="20"/>
        </w:rPr>
        <w:t>blende).</w:t>
      </w:r>
    </w:p>
    <w:p w:rsidR="006A23FE" w:rsidRDefault="006A23FE">
      <w:pPr>
        <w:jc w:val="both"/>
        <w:rPr>
          <w:sz w:val="20"/>
        </w:rPr>
        <w:sectPr w:rsidR="006A23FE">
          <w:pgSz w:w="11910" w:h="16840"/>
          <w:pgMar w:top="1420" w:right="720" w:bottom="1240" w:left="1020" w:header="1134" w:footer="1060" w:gutter="0"/>
          <w:cols w:space="720"/>
          <w:docGrid w:linePitch="360"/>
        </w:sectPr>
      </w:pPr>
    </w:p>
    <w:p w:rsidR="006A23FE" w:rsidRDefault="006A23FE">
      <w:pPr>
        <w:pStyle w:val="Corpsdetexte"/>
        <w:spacing w:before="2"/>
        <w:rPr>
          <w:b/>
          <w:sz w:val="9"/>
        </w:rPr>
      </w:pPr>
    </w:p>
    <w:p w:rsidR="006A23FE" w:rsidRDefault="00644103">
      <w:pPr>
        <w:pStyle w:val="Titre6"/>
        <w:numPr>
          <w:ilvl w:val="2"/>
          <w:numId w:val="15"/>
        </w:numPr>
        <w:tabs>
          <w:tab w:val="left" w:pos="949"/>
        </w:tabs>
        <w:spacing w:before="90"/>
        <w:ind w:hanging="553"/>
        <w:rPr>
          <w:b w:val="0"/>
        </w:rPr>
      </w:pPr>
      <w:r>
        <w:t>Propriété</w:t>
      </w:r>
      <w:r>
        <w:rPr>
          <w:spacing w:val="-2"/>
        </w:rPr>
        <w:t xml:space="preserve"> </w:t>
      </w:r>
      <w:r>
        <w:t>cristalline</w:t>
      </w:r>
      <w:r>
        <w:rPr>
          <w:spacing w:val="3"/>
        </w:rPr>
        <w:t xml:space="preserve"> </w:t>
      </w:r>
      <w:r>
        <w:rPr>
          <w:b w:val="0"/>
        </w:rPr>
        <w:t>:</w:t>
      </w:r>
    </w:p>
    <w:p w:rsidR="006A23FE" w:rsidRDefault="006A23FE">
      <w:pPr>
        <w:pStyle w:val="Corpsdetexte"/>
        <w:spacing w:before="6"/>
        <w:rPr>
          <w:sz w:val="29"/>
        </w:rPr>
      </w:pPr>
    </w:p>
    <w:p w:rsidR="006A23FE" w:rsidRDefault="00644103">
      <w:pPr>
        <w:pStyle w:val="Corpsdetexte"/>
        <w:spacing w:line="360" w:lineRule="auto"/>
        <w:ind w:left="396" w:right="693" w:firstLine="60"/>
        <w:jc w:val="both"/>
      </w:pPr>
      <w:r>
        <w:t>Un cristal de GaAs est constitué de deux sous-réseaux, chacun cubique à faces centrées</w:t>
      </w:r>
      <w:r>
        <w:rPr>
          <w:spacing w:val="1"/>
        </w:rPr>
        <w:t xml:space="preserve"> </w:t>
      </w:r>
      <w:r>
        <w:t>(CFC), décalés l'un de l'autre de la moitié de la diagonale du cube. Cette formation cristalline</w:t>
      </w:r>
      <w:r>
        <w:rPr>
          <w:spacing w:val="1"/>
        </w:rPr>
        <w:t xml:space="preserve"> </w:t>
      </w:r>
      <w:r>
        <w:t>est</w:t>
      </w:r>
      <w:r>
        <w:rPr>
          <w:spacing w:val="-1"/>
        </w:rPr>
        <w:t xml:space="preserve"> </w:t>
      </w:r>
      <w:r>
        <w:t>connue sous</w:t>
      </w:r>
      <w:r>
        <w:rPr>
          <w:spacing w:val="-2"/>
        </w:rPr>
        <w:t xml:space="preserve"> </w:t>
      </w:r>
      <w:r>
        <w:t>le nom de sphalérite</w:t>
      </w:r>
      <w:r>
        <w:rPr>
          <w:spacing w:val="1"/>
        </w:rPr>
        <w:t xml:space="preserve"> </w:t>
      </w:r>
      <w:r>
        <w:t>et</w:t>
      </w:r>
      <w:r>
        <w:rPr>
          <w:spacing w:val="-5"/>
        </w:rPr>
        <w:t xml:space="preserve"> </w:t>
      </w:r>
      <w:r>
        <w:t>est</w:t>
      </w:r>
      <w:r>
        <w:rPr>
          <w:spacing w:val="-3"/>
        </w:rPr>
        <w:t xml:space="preserve"> </w:t>
      </w:r>
      <w:r>
        <w:t>illustrée dans</w:t>
      </w:r>
      <w:r>
        <w:rPr>
          <w:spacing w:val="-2"/>
        </w:rPr>
        <w:t xml:space="preserve"> </w:t>
      </w:r>
      <w:r>
        <w:t>le diagramme.</w:t>
      </w:r>
    </w:p>
    <w:p w:rsidR="006A23FE" w:rsidRDefault="006A23FE">
      <w:pPr>
        <w:pStyle w:val="Corpsdetexte"/>
        <w:spacing w:before="8"/>
        <w:rPr>
          <w:sz w:val="17"/>
        </w:rPr>
      </w:pPr>
    </w:p>
    <w:tbl>
      <w:tblPr>
        <w:tblStyle w:val="TableNormal1"/>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21"/>
        <w:gridCol w:w="4421"/>
      </w:tblGrid>
      <w:tr w:rsidR="006A23FE">
        <w:trPr>
          <w:trHeight w:val="542"/>
        </w:trPr>
        <w:tc>
          <w:tcPr>
            <w:tcW w:w="4421" w:type="dxa"/>
          </w:tcPr>
          <w:p w:rsidR="006A23FE" w:rsidRDefault="00644103">
            <w:pPr>
              <w:pStyle w:val="TableParagraph"/>
              <w:spacing w:line="275" w:lineRule="exact"/>
              <w:ind w:left="1703" w:right="1694"/>
              <w:jc w:val="center"/>
              <w:rPr>
                <w:b/>
                <w:sz w:val="24"/>
              </w:rPr>
            </w:pPr>
            <w:r>
              <w:rPr>
                <w:b/>
                <w:sz w:val="24"/>
              </w:rPr>
              <w:t>Propriété</w:t>
            </w:r>
          </w:p>
        </w:tc>
        <w:tc>
          <w:tcPr>
            <w:tcW w:w="4421" w:type="dxa"/>
          </w:tcPr>
          <w:p w:rsidR="006A23FE" w:rsidRDefault="00644103">
            <w:pPr>
              <w:pStyle w:val="TableParagraph"/>
              <w:spacing w:line="275" w:lineRule="exact"/>
              <w:ind w:left="1700" w:right="1694"/>
              <w:jc w:val="center"/>
              <w:rPr>
                <w:b/>
                <w:sz w:val="24"/>
              </w:rPr>
            </w:pPr>
            <w:r>
              <w:rPr>
                <w:b/>
                <w:sz w:val="24"/>
              </w:rPr>
              <w:t>Valeur</w:t>
            </w:r>
          </w:p>
        </w:tc>
      </w:tr>
      <w:tr w:rsidR="006A23FE">
        <w:trPr>
          <w:trHeight w:val="537"/>
        </w:trPr>
        <w:tc>
          <w:tcPr>
            <w:tcW w:w="4421" w:type="dxa"/>
          </w:tcPr>
          <w:p w:rsidR="006A23FE" w:rsidRDefault="00644103">
            <w:pPr>
              <w:pStyle w:val="TableParagraph"/>
              <w:spacing w:line="267" w:lineRule="exact"/>
              <w:rPr>
                <w:sz w:val="24"/>
              </w:rPr>
            </w:pPr>
            <w:r>
              <w:rPr>
                <w:sz w:val="24"/>
              </w:rPr>
              <w:t>Structure</w:t>
            </w:r>
            <w:r>
              <w:rPr>
                <w:spacing w:val="-3"/>
                <w:sz w:val="24"/>
              </w:rPr>
              <w:t xml:space="preserve"> </w:t>
            </w:r>
            <w:r>
              <w:rPr>
                <w:sz w:val="24"/>
              </w:rPr>
              <w:t>cristalline</w:t>
            </w:r>
          </w:p>
        </w:tc>
        <w:tc>
          <w:tcPr>
            <w:tcW w:w="4421" w:type="dxa"/>
          </w:tcPr>
          <w:p w:rsidR="006A23FE" w:rsidRDefault="00644103">
            <w:pPr>
              <w:pStyle w:val="TableParagraph"/>
              <w:spacing w:line="267" w:lineRule="exact"/>
              <w:rPr>
                <w:sz w:val="24"/>
              </w:rPr>
            </w:pPr>
            <w:r>
              <w:rPr>
                <w:sz w:val="24"/>
              </w:rPr>
              <w:t>Zinc blende</w:t>
            </w:r>
          </w:p>
        </w:tc>
      </w:tr>
      <w:tr w:rsidR="006A23FE">
        <w:trPr>
          <w:trHeight w:val="542"/>
        </w:trPr>
        <w:tc>
          <w:tcPr>
            <w:tcW w:w="4421" w:type="dxa"/>
          </w:tcPr>
          <w:p w:rsidR="006A23FE" w:rsidRDefault="00644103">
            <w:pPr>
              <w:pStyle w:val="TableParagraph"/>
              <w:rPr>
                <w:sz w:val="24"/>
              </w:rPr>
            </w:pPr>
            <w:r>
              <w:rPr>
                <w:sz w:val="24"/>
              </w:rPr>
              <w:t>Paramètre</w:t>
            </w:r>
            <w:r>
              <w:rPr>
                <w:spacing w:val="-1"/>
                <w:sz w:val="24"/>
              </w:rPr>
              <w:t xml:space="preserve"> </w:t>
            </w:r>
            <w:r>
              <w:rPr>
                <w:sz w:val="24"/>
              </w:rPr>
              <w:t>de</w:t>
            </w:r>
            <w:r>
              <w:rPr>
                <w:spacing w:val="-4"/>
                <w:sz w:val="24"/>
              </w:rPr>
              <w:t xml:space="preserve"> </w:t>
            </w:r>
            <w:r>
              <w:rPr>
                <w:sz w:val="24"/>
              </w:rPr>
              <w:t>maille</w:t>
            </w:r>
          </w:p>
        </w:tc>
        <w:tc>
          <w:tcPr>
            <w:tcW w:w="4421" w:type="dxa"/>
          </w:tcPr>
          <w:p w:rsidR="006A23FE" w:rsidRDefault="00644103">
            <w:pPr>
              <w:pStyle w:val="TableParagraph"/>
              <w:rPr>
                <w:sz w:val="24"/>
              </w:rPr>
            </w:pPr>
            <w:r>
              <w:rPr>
                <w:sz w:val="24"/>
              </w:rPr>
              <w:t>5.65 Ǻ</w:t>
            </w:r>
          </w:p>
        </w:tc>
      </w:tr>
      <w:tr w:rsidR="006A23FE">
        <w:trPr>
          <w:trHeight w:val="550"/>
        </w:trPr>
        <w:tc>
          <w:tcPr>
            <w:tcW w:w="4421" w:type="dxa"/>
          </w:tcPr>
          <w:p w:rsidR="006A23FE" w:rsidRDefault="00644103">
            <w:pPr>
              <w:pStyle w:val="TableParagraph"/>
              <w:spacing w:line="267" w:lineRule="exact"/>
              <w:rPr>
                <w:sz w:val="24"/>
              </w:rPr>
            </w:pPr>
            <w:r>
              <w:rPr>
                <w:sz w:val="24"/>
              </w:rPr>
              <w:t>Densité</w:t>
            </w:r>
          </w:p>
        </w:tc>
        <w:tc>
          <w:tcPr>
            <w:tcW w:w="4421" w:type="dxa"/>
          </w:tcPr>
          <w:p w:rsidR="006A23FE" w:rsidRDefault="00644103">
            <w:pPr>
              <w:pStyle w:val="TableParagraph"/>
              <w:spacing w:line="267" w:lineRule="exact"/>
              <w:rPr>
                <w:sz w:val="24"/>
              </w:rPr>
            </w:pPr>
            <w:r>
              <w:rPr>
                <w:sz w:val="24"/>
              </w:rPr>
              <w:t>5.32</w:t>
            </w:r>
            <w:r>
              <w:rPr>
                <w:spacing w:val="-1"/>
                <w:sz w:val="24"/>
              </w:rPr>
              <w:t xml:space="preserve"> </w:t>
            </w:r>
            <w:r>
              <w:rPr>
                <w:sz w:val="24"/>
              </w:rPr>
              <w:t>g /cm</w:t>
            </w:r>
            <w:r>
              <w:rPr>
                <w:sz w:val="24"/>
                <w:vertAlign w:val="superscript"/>
              </w:rPr>
              <w:t>3</w:t>
            </w:r>
          </w:p>
        </w:tc>
      </w:tr>
      <w:tr w:rsidR="006A23FE">
        <w:trPr>
          <w:trHeight w:val="538"/>
        </w:trPr>
        <w:tc>
          <w:tcPr>
            <w:tcW w:w="4421" w:type="dxa"/>
          </w:tcPr>
          <w:p w:rsidR="006A23FE" w:rsidRDefault="00644103">
            <w:pPr>
              <w:pStyle w:val="TableParagraph"/>
              <w:spacing w:line="267" w:lineRule="exact"/>
              <w:rPr>
                <w:sz w:val="24"/>
              </w:rPr>
            </w:pPr>
            <w:r>
              <w:rPr>
                <w:sz w:val="24"/>
              </w:rPr>
              <w:t>Densité</w:t>
            </w:r>
            <w:r>
              <w:rPr>
                <w:spacing w:val="-3"/>
                <w:sz w:val="24"/>
              </w:rPr>
              <w:t xml:space="preserve"> </w:t>
            </w:r>
            <w:r>
              <w:rPr>
                <w:sz w:val="24"/>
              </w:rPr>
              <w:t>atomique</w:t>
            </w:r>
          </w:p>
        </w:tc>
        <w:tc>
          <w:tcPr>
            <w:tcW w:w="4421" w:type="dxa"/>
          </w:tcPr>
          <w:p w:rsidR="006A23FE" w:rsidRDefault="00644103">
            <w:pPr>
              <w:pStyle w:val="TableParagraph"/>
              <w:spacing w:line="267" w:lineRule="exact"/>
              <w:rPr>
                <w:sz w:val="24"/>
              </w:rPr>
            </w:pPr>
            <w:r>
              <w:rPr>
                <w:spacing w:val="-1"/>
                <w:sz w:val="24"/>
              </w:rPr>
              <w:t>4.5×10</w:t>
            </w:r>
            <w:r>
              <w:rPr>
                <w:spacing w:val="-1"/>
                <w:sz w:val="24"/>
                <w:vertAlign w:val="superscript"/>
              </w:rPr>
              <w:t>22</w:t>
            </w:r>
            <w:r>
              <w:rPr>
                <w:sz w:val="24"/>
              </w:rPr>
              <w:t xml:space="preserve"> atomes/cm</w:t>
            </w:r>
            <w:r>
              <w:rPr>
                <w:spacing w:val="-17"/>
                <w:sz w:val="24"/>
              </w:rPr>
              <w:t xml:space="preserve"> </w:t>
            </w:r>
            <w:r>
              <w:rPr>
                <w:sz w:val="24"/>
                <w:vertAlign w:val="superscript"/>
              </w:rPr>
              <w:t>3</w:t>
            </w:r>
          </w:p>
        </w:tc>
      </w:tr>
      <w:tr w:rsidR="006A23FE">
        <w:trPr>
          <w:trHeight w:val="542"/>
        </w:trPr>
        <w:tc>
          <w:tcPr>
            <w:tcW w:w="4421" w:type="dxa"/>
          </w:tcPr>
          <w:p w:rsidR="006A23FE" w:rsidRDefault="00644103">
            <w:pPr>
              <w:pStyle w:val="TableParagraph"/>
              <w:rPr>
                <w:sz w:val="24"/>
              </w:rPr>
            </w:pPr>
            <w:r>
              <w:rPr>
                <w:sz w:val="24"/>
              </w:rPr>
              <w:t>Masse</w:t>
            </w:r>
            <w:r>
              <w:rPr>
                <w:spacing w:val="-1"/>
                <w:sz w:val="24"/>
              </w:rPr>
              <w:t xml:space="preserve"> </w:t>
            </w:r>
            <w:r>
              <w:rPr>
                <w:sz w:val="24"/>
              </w:rPr>
              <w:t>molaire</w:t>
            </w:r>
          </w:p>
        </w:tc>
        <w:tc>
          <w:tcPr>
            <w:tcW w:w="4421" w:type="dxa"/>
          </w:tcPr>
          <w:p w:rsidR="006A23FE" w:rsidRDefault="00644103">
            <w:pPr>
              <w:pStyle w:val="TableParagraph"/>
              <w:rPr>
                <w:sz w:val="24"/>
              </w:rPr>
            </w:pPr>
            <w:r>
              <w:rPr>
                <w:sz w:val="24"/>
              </w:rPr>
              <w:t>144.64 g /mol</w:t>
            </w:r>
          </w:p>
        </w:tc>
      </w:tr>
      <w:tr w:rsidR="006A23FE">
        <w:trPr>
          <w:trHeight w:val="537"/>
        </w:trPr>
        <w:tc>
          <w:tcPr>
            <w:tcW w:w="4421" w:type="dxa"/>
          </w:tcPr>
          <w:p w:rsidR="006A23FE" w:rsidRDefault="00644103">
            <w:pPr>
              <w:pStyle w:val="TableParagraph"/>
              <w:spacing w:line="267" w:lineRule="exact"/>
              <w:rPr>
                <w:sz w:val="24"/>
              </w:rPr>
            </w:pPr>
            <w:r>
              <w:rPr>
                <w:sz w:val="24"/>
              </w:rPr>
              <w:t>Coefficient</w:t>
            </w:r>
            <w:r>
              <w:rPr>
                <w:spacing w:val="-3"/>
                <w:sz w:val="24"/>
              </w:rPr>
              <w:t xml:space="preserve"> </w:t>
            </w:r>
            <w:r>
              <w:rPr>
                <w:sz w:val="24"/>
              </w:rPr>
              <w:t>d’expansion</w:t>
            </w:r>
            <w:r>
              <w:rPr>
                <w:spacing w:val="-2"/>
                <w:sz w:val="24"/>
              </w:rPr>
              <w:t xml:space="preserve"> </w:t>
            </w:r>
            <w:r>
              <w:rPr>
                <w:sz w:val="24"/>
              </w:rPr>
              <w:t>thermique</w:t>
            </w:r>
          </w:p>
        </w:tc>
        <w:tc>
          <w:tcPr>
            <w:tcW w:w="4421" w:type="dxa"/>
          </w:tcPr>
          <w:p w:rsidR="006A23FE" w:rsidRDefault="00644103">
            <w:pPr>
              <w:pStyle w:val="TableParagraph"/>
              <w:spacing w:line="267" w:lineRule="exact"/>
              <w:rPr>
                <w:sz w:val="24"/>
              </w:rPr>
            </w:pPr>
            <w:r>
              <w:rPr>
                <w:spacing w:val="-1"/>
                <w:sz w:val="24"/>
              </w:rPr>
              <w:t>5.8×10</w:t>
            </w:r>
            <w:r>
              <w:rPr>
                <w:spacing w:val="-1"/>
                <w:sz w:val="24"/>
                <w:vertAlign w:val="superscript"/>
              </w:rPr>
              <w:t>-6</w:t>
            </w:r>
            <w:r>
              <w:rPr>
                <w:spacing w:val="-19"/>
                <w:sz w:val="24"/>
              </w:rPr>
              <w:t xml:space="preserve"> </w:t>
            </w:r>
            <w:r>
              <w:rPr>
                <w:sz w:val="24"/>
              </w:rPr>
              <w:t>k</w:t>
            </w:r>
            <w:r>
              <w:rPr>
                <w:sz w:val="24"/>
                <w:vertAlign w:val="superscript"/>
              </w:rPr>
              <w:t>-1</w:t>
            </w:r>
          </w:p>
        </w:tc>
      </w:tr>
      <w:tr w:rsidR="006A23FE">
        <w:trPr>
          <w:trHeight w:val="542"/>
        </w:trPr>
        <w:tc>
          <w:tcPr>
            <w:tcW w:w="4421" w:type="dxa"/>
          </w:tcPr>
          <w:p w:rsidR="006A23FE" w:rsidRDefault="00644103">
            <w:pPr>
              <w:pStyle w:val="TableParagraph"/>
              <w:rPr>
                <w:sz w:val="24"/>
              </w:rPr>
            </w:pPr>
            <w:r>
              <w:rPr>
                <w:sz w:val="24"/>
              </w:rPr>
              <w:t>Chaleur</w:t>
            </w:r>
            <w:r>
              <w:rPr>
                <w:spacing w:val="-3"/>
                <w:sz w:val="24"/>
              </w:rPr>
              <w:t xml:space="preserve"> </w:t>
            </w:r>
            <w:r>
              <w:rPr>
                <w:sz w:val="24"/>
              </w:rPr>
              <w:t>spécifique</w:t>
            </w:r>
          </w:p>
        </w:tc>
        <w:tc>
          <w:tcPr>
            <w:tcW w:w="4421" w:type="dxa"/>
          </w:tcPr>
          <w:p w:rsidR="006A23FE" w:rsidRDefault="00644103">
            <w:pPr>
              <w:pStyle w:val="TableParagraph"/>
              <w:rPr>
                <w:sz w:val="24"/>
              </w:rPr>
            </w:pPr>
            <w:r>
              <w:rPr>
                <w:sz w:val="24"/>
              </w:rPr>
              <w:t>0</w:t>
            </w:r>
            <w:r>
              <w:rPr>
                <w:spacing w:val="-1"/>
                <w:sz w:val="24"/>
              </w:rPr>
              <w:t xml:space="preserve"> </w:t>
            </w:r>
            <w:r>
              <w:rPr>
                <w:sz w:val="24"/>
              </w:rPr>
              <w:t>.327 J/g</w:t>
            </w:r>
            <w:r>
              <w:rPr>
                <w:spacing w:val="-4"/>
                <w:sz w:val="24"/>
              </w:rPr>
              <w:t xml:space="preserve"> </w:t>
            </w:r>
            <w:r>
              <w:rPr>
                <w:sz w:val="24"/>
              </w:rPr>
              <w:t>.k</w:t>
            </w:r>
          </w:p>
        </w:tc>
      </w:tr>
      <w:tr w:rsidR="006A23FE">
        <w:trPr>
          <w:trHeight w:val="538"/>
        </w:trPr>
        <w:tc>
          <w:tcPr>
            <w:tcW w:w="4421" w:type="dxa"/>
          </w:tcPr>
          <w:p w:rsidR="006A23FE" w:rsidRDefault="00644103">
            <w:pPr>
              <w:pStyle w:val="TableParagraph"/>
              <w:spacing w:line="267" w:lineRule="exact"/>
              <w:rPr>
                <w:sz w:val="24"/>
              </w:rPr>
            </w:pPr>
            <w:r>
              <w:rPr>
                <w:sz w:val="24"/>
              </w:rPr>
              <w:t>Constante</w:t>
            </w:r>
            <w:r>
              <w:rPr>
                <w:spacing w:val="-3"/>
                <w:sz w:val="24"/>
              </w:rPr>
              <w:t xml:space="preserve"> </w:t>
            </w:r>
            <w:r>
              <w:rPr>
                <w:sz w:val="24"/>
              </w:rPr>
              <w:t>diélectrique</w:t>
            </w:r>
          </w:p>
        </w:tc>
        <w:tc>
          <w:tcPr>
            <w:tcW w:w="4421" w:type="dxa"/>
          </w:tcPr>
          <w:p w:rsidR="006A23FE" w:rsidRDefault="00644103">
            <w:pPr>
              <w:pStyle w:val="TableParagraph"/>
              <w:spacing w:line="267" w:lineRule="exact"/>
              <w:rPr>
                <w:sz w:val="24"/>
              </w:rPr>
            </w:pPr>
            <w:r>
              <w:rPr>
                <w:sz w:val="24"/>
              </w:rPr>
              <w:t>12.85</w:t>
            </w:r>
          </w:p>
        </w:tc>
      </w:tr>
      <w:tr w:rsidR="006A23FE">
        <w:trPr>
          <w:trHeight w:val="550"/>
        </w:trPr>
        <w:tc>
          <w:tcPr>
            <w:tcW w:w="4421" w:type="dxa"/>
          </w:tcPr>
          <w:p w:rsidR="006A23FE" w:rsidRDefault="00644103">
            <w:pPr>
              <w:pStyle w:val="TableParagraph"/>
              <w:rPr>
                <w:sz w:val="24"/>
              </w:rPr>
            </w:pPr>
            <w:r>
              <w:rPr>
                <w:sz w:val="24"/>
              </w:rPr>
              <w:t>Mobilité</w:t>
            </w:r>
            <w:r>
              <w:rPr>
                <w:spacing w:val="-1"/>
                <w:sz w:val="24"/>
              </w:rPr>
              <w:t xml:space="preserve"> </w:t>
            </w:r>
            <w:r>
              <w:rPr>
                <w:sz w:val="24"/>
              </w:rPr>
              <w:t>des</w:t>
            </w:r>
            <w:r>
              <w:rPr>
                <w:spacing w:val="-3"/>
                <w:sz w:val="24"/>
              </w:rPr>
              <w:t xml:space="preserve"> </w:t>
            </w:r>
            <w:r>
              <w:rPr>
                <w:sz w:val="24"/>
              </w:rPr>
              <w:t>électrons</w:t>
            </w:r>
            <w:r>
              <w:rPr>
                <w:spacing w:val="-3"/>
                <w:sz w:val="24"/>
              </w:rPr>
              <w:t xml:space="preserve"> </w:t>
            </w:r>
            <w:r>
              <w:rPr>
                <w:sz w:val="24"/>
              </w:rPr>
              <w:t>(non</w:t>
            </w:r>
            <w:r>
              <w:rPr>
                <w:spacing w:val="-1"/>
                <w:sz w:val="24"/>
              </w:rPr>
              <w:t xml:space="preserve"> </w:t>
            </w:r>
            <w:r>
              <w:rPr>
                <w:sz w:val="24"/>
              </w:rPr>
              <w:t>dopé)</w:t>
            </w:r>
          </w:p>
        </w:tc>
        <w:tc>
          <w:tcPr>
            <w:tcW w:w="4421" w:type="dxa"/>
          </w:tcPr>
          <w:p w:rsidR="006A23FE" w:rsidRDefault="00644103">
            <w:pPr>
              <w:pStyle w:val="TableParagraph"/>
              <w:rPr>
                <w:sz w:val="24"/>
              </w:rPr>
            </w:pPr>
            <w:r>
              <w:rPr>
                <w:spacing w:val="-1"/>
                <w:sz w:val="24"/>
              </w:rPr>
              <w:t>8500</w:t>
            </w:r>
            <w:r>
              <w:rPr>
                <w:sz w:val="24"/>
              </w:rPr>
              <w:t xml:space="preserve"> cm</w:t>
            </w:r>
            <w:r>
              <w:rPr>
                <w:sz w:val="24"/>
                <w:vertAlign w:val="superscript"/>
              </w:rPr>
              <w:t>2</w:t>
            </w:r>
            <w:r>
              <w:rPr>
                <w:spacing w:val="-20"/>
                <w:sz w:val="24"/>
              </w:rPr>
              <w:t xml:space="preserve"> </w:t>
            </w:r>
            <w:r>
              <w:rPr>
                <w:sz w:val="24"/>
              </w:rPr>
              <w:t>/V.s</w:t>
            </w:r>
          </w:p>
        </w:tc>
      </w:tr>
      <w:tr w:rsidR="006A23FE">
        <w:trPr>
          <w:trHeight w:val="541"/>
        </w:trPr>
        <w:tc>
          <w:tcPr>
            <w:tcW w:w="4421" w:type="dxa"/>
          </w:tcPr>
          <w:p w:rsidR="006A23FE" w:rsidRDefault="00644103">
            <w:pPr>
              <w:pStyle w:val="TableParagraph"/>
              <w:rPr>
                <w:sz w:val="24"/>
              </w:rPr>
            </w:pPr>
            <w:r>
              <w:rPr>
                <w:sz w:val="24"/>
              </w:rPr>
              <w:t>Mobilité des</w:t>
            </w:r>
            <w:r>
              <w:rPr>
                <w:spacing w:val="-3"/>
                <w:sz w:val="24"/>
              </w:rPr>
              <w:t xml:space="preserve"> </w:t>
            </w:r>
            <w:r>
              <w:rPr>
                <w:sz w:val="24"/>
              </w:rPr>
              <w:t>trous</w:t>
            </w:r>
            <w:r>
              <w:rPr>
                <w:spacing w:val="-3"/>
                <w:sz w:val="24"/>
              </w:rPr>
              <w:t xml:space="preserve"> </w:t>
            </w:r>
            <w:r>
              <w:rPr>
                <w:sz w:val="24"/>
              </w:rPr>
              <w:t>(non</w:t>
            </w:r>
            <w:r>
              <w:rPr>
                <w:spacing w:val="-1"/>
                <w:sz w:val="24"/>
              </w:rPr>
              <w:t xml:space="preserve"> </w:t>
            </w:r>
            <w:r>
              <w:rPr>
                <w:sz w:val="24"/>
              </w:rPr>
              <w:t>dopé)</w:t>
            </w:r>
          </w:p>
        </w:tc>
        <w:tc>
          <w:tcPr>
            <w:tcW w:w="4421" w:type="dxa"/>
          </w:tcPr>
          <w:p w:rsidR="006A23FE" w:rsidRDefault="00644103">
            <w:pPr>
              <w:pStyle w:val="TableParagraph"/>
              <w:rPr>
                <w:sz w:val="24"/>
              </w:rPr>
            </w:pPr>
            <w:r>
              <w:rPr>
                <w:spacing w:val="-1"/>
                <w:sz w:val="24"/>
              </w:rPr>
              <w:t>400</w:t>
            </w:r>
            <w:r>
              <w:rPr>
                <w:sz w:val="24"/>
              </w:rPr>
              <w:t xml:space="preserve"> </w:t>
            </w:r>
            <w:r>
              <w:rPr>
                <w:spacing w:val="-1"/>
                <w:sz w:val="24"/>
              </w:rPr>
              <w:t>cm</w:t>
            </w:r>
            <w:r>
              <w:rPr>
                <w:spacing w:val="-1"/>
                <w:sz w:val="24"/>
                <w:vertAlign w:val="superscript"/>
              </w:rPr>
              <w:t>2</w:t>
            </w:r>
            <w:r>
              <w:rPr>
                <w:spacing w:val="-19"/>
                <w:sz w:val="24"/>
              </w:rPr>
              <w:t xml:space="preserve"> </w:t>
            </w:r>
            <w:r>
              <w:rPr>
                <w:sz w:val="24"/>
              </w:rPr>
              <w:t>/V.s</w:t>
            </w:r>
          </w:p>
        </w:tc>
      </w:tr>
      <w:tr w:rsidR="006A23FE">
        <w:trPr>
          <w:trHeight w:val="610"/>
        </w:trPr>
        <w:tc>
          <w:tcPr>
            <w:tcW w:w="4421" w:type="dxa"/>
          </w:tcPr>
          <w:p w:rsidR="006A23FE" w:rsidRDefault="00644103">
            <w:pPr>
              <w:pStyle w:val="TableParagraph"/>
              <w:spacing w:line="267" w:lineRule="exact"/>
              <w:rPr>
                <w:sz w:val="24"/>
              </w:rPr>
            </w:pPr>
            <w:r>
              <w:rPr>
                <w:sz w:val="24"/>
              </w:rPr>
              <w:t>Point</w:t>
            </w:r>
            <w:r>
              <w:rPr>
                <w:spacing w:val="-2"/>
                <w:sz w:val="24"/>
              </w:rPr>
              <w:t xml:space="preserve"> </w:t>
            </w:r>
            <w:r>
              <w:rPr>
                <w:sz w:val="24"/>
              </w:rPr>
              <w:t>de fusion</w:t>
            </w:r>
          </w:p>
        </w:tc>
        <w:tc>
          <w:tcPr>
            <w:tcW w:w="4421" w:type="dxa"/>
          </w:tcPr>
          <w:p w:rsidR="006A23FE" w:rsidRDefault="00644103">
            <w:pPr>
              <w:pStyle w:val="TableParagraph"/>
              <w:spacing w:line="267" w:lineRule="exact"/>
              <w:rPr>
                <w:sz w:val="24"/>
              </w:rPr>
            </w:pPr>
            <w:r>
              <w:rPr>
                <w:sz w:val="24"/>
              </w:rPr>
              <w:t>1238°C</w:t>
            </w:r>
          </w:p>
        </w:tc>
      </w:tr>
    </w:tbl>
    <w:p w:rsidR="006A23FE" w:rsidRDefault="00644103">
      <w:pPr>
        <w:spacing w:before="1"/>
        <w:ind w:left="396"/>
        <w:rPr>
          <w:b/>
          <w:sz w:val="20"/>
        </w:rPr>
      </w:pPr>
      <w:r>
        <w:rPr>
          <w:b/>
          <w:sz w:val="20"/>
        </w:rPr>
        <w:t>Tableau</w:t>
      </w:r>
      <w:r>
        <w:rPr>
          <w:b/>
          <w:spacing w:val="-1"/>
          <w:sz w:val="20"/>
        </w:rPr>
        <w:t xml:space="preserve"> </w:t>
      </w:r>
      <w:r>
        <w:rPr>
          <w:b/>
          <w:sz w:val="20"/>
        </w:rPr>
        <w:t>2</w:t>
      </w:r>
      <w:r>
        <w:rPr>
          <w:b/>
          <w:spacing w:val="-1"/>
          <w:sz w:val="20"/>
        </w:rPr>
        <w:t xml:space="preserve"> </w:t>
      </w:r>
      <w:r>
        <w:rPr>
          <w:b/>
          <w:sz w:val="20"/>
        </w:rPr>
        <w:t>: Propriétés</w:t>
      </w:r>
      <w:r>
        <w:rPr>
          <w:b/>
          <w:spacing w:val="-2"/>
          <w:sz w:val="20"/>
        </w:rPr>
        <w:t xml:space="preserve"> </w:t>
      </w:r>
      <w:r>
        <w:rPr>
          <w:b/>
          <w:sz w:val="20"/>
        </w:rPr>
        <w:t>du GaAs</w:t>
      </w:r>
      <w:r>
        <w:rPr>
          <w:b/>
          <w:spacing w:val="-3"/>
          <w:sz w:val="20"/>
        </w:rPr>
        <w:t xml:space="preserve"> </w:t>
      </w:r>
      <w:r>
        <w:rPr>
          <w:b/>
          <w:sz w:val="20"/>
        </w:rPr>
        <w:t>à</w:t>
      </w:r>
      <w:r>
        <w:rPr>
          <w:b/>
          <w:spacing w:val="-1"/>
          <w:sz w:val="20"/>
        </w:rPr>
        <w:t xml:space="preserve"> </w:t>
      </w:r>
      <w:r>
        <w:rPr>
          <w:b/>
          <w:sz w:val="20"/>
        </w:rPr>
        <w:t>température</w:t>
      </w:r>
      <w:r>
        <w:rPr>
          <w:b/>
          <w:spacing w:val="-1"/>
          <w:sz w:val="20"/>
        </w:rPr>
        <w:t xml:space="preserve"> </w:t>
      </w:r>
      <w:r>
        <w:rPr>
          <w:b/>
          <w:sz w:val="20"/>
        </w:rPr>
        <w:t>ambiante</w:t>
      </w:r>
      <w:r>
        <w:rPr>
          <w:b/>
          <w:spacing w:val="-2"/>
          <w:sz w:val="20"/>
        </w:rPr>
        <w:t xml:space="preserve"> </w:t>
      </w:r>
      <w:r>
        <w:rPr>
          <w:b/>
          <w:sz w:val="20"/>
        </w:rPr>
        <w:t>(300</w:t>
      </w:r>
      <w:r>
        <w:rPr>
          <w:b/>
          <w:spacing w:val="-4"/>
          <w:sz w:val="20"/>
        </w:rPr>
        <w:t xml:space="preserve"> </w:t>
      </w:r>
      <w:r>
        <w:rPr>
          <w:b/>
          <w:sz w:val="20"/>
        </w:rPr>
        <w:t>K)</w:t>
      </w:r>
    </w:p>
    <w:p w:rsidR="006A23FE" w:rsidRDefault="006A23FE">
      <w:pPr>
        <w:pStyle w:val="Corpsdetexte"/>
        <w:spacing w:before="10"/>
        <w:rPr>
          <w:b/>
          <w:sz w:val="27"/>
        </w:rPr>
      </w:pPr>
    </w:p>
    <w:p w:rsidR="006A23FE" w:rsidRDefault="00644103">
      <w:pPr>
        <w:pStyle w:val="Titre6"/>
        <w:numPr>
          <w:ilvl w:val="2"/>
          <w:numId w:val="15"/>
        </w:numPr>
        <w:tabs>
          <w:tab w:val="left" w:pos="949"/>
        </w:tabs>
        <w:ind w:hanging="553"/>
      </w:pPr>
      <w:r>
        <w:t>Propriétés</w:t>
      </w:r>
      <w:r>
        <w:rPr>
          <w:spacing w:val="-4"/>
        </w:rPr>
        <w:t xml:space="preserve"> </w:t>
      </w:r>
      <w:r>
        <w:t>optique</w:t>
      </w:r>
      <w:r>
        <w:rPr>
          <w:spacing w:val="-1"/>
        </w:rPr>
        <w:t xml:space="preserve"> </w:t>
      </w:r>
      <w:r>
        <w:t>:</w:t>
      </w:r>
    </w:p>
    <w:p w:rsidR="006A23FE" w:rsidRDefault="006A23FE">
      <w:pPr>
        <w:pStyle w:val="Corpsdetexte"/>
        <w:spacing w:before="10"/>
        <w:rPr>
          <w:b/>
          <w:sz w:val="28"/>
        </w:rPr>
      </w:pPr>
    </w:p>
    <w:p w:rsidR="006A23FE" w:rsidRDefault="00644103">
      <w:pPr>
        <w:pStyle w:val="Corpsdetexte"/>
        <w:spacing w:line="360" w:lineRule="auto"/>
        <w:ind w:left="396" w:right="692"/>
        <w:jc w:val="both"/>
      </w:pPr>
      <w:r>
        <w:t>Pour les semi-conducteurs amorphes, en plus des états délocalisés (bandes de valence et de</w:t>
      </w:r>
      <w:r>
        <w:rPr>
          <w:spacing w:val="1"/>
        </w:rPr>
        <w:t xml:space="preserve"> </w:t>
      </w:r>
      <w:r>
        <w:t>conduction), l'absorption</w:t>
      </w:r>
      <w:r>
        <w:rPr>
          <w:spacing w:val="1"/>
        </w:rPr>
        <w:t xml:space="preserve"> </w:t>
      </w:r>
      <w:r>
        <w:t>optique</w:t>
      </w:r>
      <w:r>
        <w:rPr>
          <w:spacing w:val="1"/>
        </w:rPr>
        <w:t xml:space="preserve"> </w:t>
      </w:r>
      <w:r>
        <w:t>comprend</w:t>
      </w:r>
      <w:r>
        <w:rPr>
          <w:spacing w:val="1"/>
        </w:rPr>
        <w:t xml:space="preserve"> </w:t>
      </w:r>
      <w:r>
        <w:t>la</w:t>
      </w:r>
      <w:r>
        <w:rPr>
          <w:spacing w:val="1"/>
        </w:rPr>
        <w:t xml:space="preserve"> </w:t>
      </w:r>
      <w:r>
        <w:t>jambe localisée</w:t>
      </w:r>
      <w:r>
        <w:rPr>
          <w:spacing w:val="1"/>
        </w:rPr>
        <w:t xml:space="preserve"> </w:t>
      </w:r>
      <w:r>
        <w:t>de la</w:t>
      </w:r>
      <w:r>
        <w:rPr>
          <w:spacing w:val="1"/>
        </w:rPr>
        <w:t xml:space="preserve"> </w:t>
      </w:r>
      <w:r>
        <w:t>queue</w:t>
      </w:r>
      <w:r>
        <w:rPr>
          <w:spacing w:val="1"/>
        </w:rPr>
        <w:t xml:space="preserve"> </w:t>
      </w:r>
      <w:r>
        <w:t>de</w:t>
      </w:r>
      <w:r>
        <w:rPr>
          <w:spacing w:val="1"/>
        </w:rPr>
        <w:t xml:space="preserve"> </w:t>
      </w:r>
      <w:r>
        <w:t>bande</w:t>
      </w:r>
      <w:r>
        <w:rPr>
          <w:spacing w:val="60"/>
        </w:rPr>
        <w:t xml:space="preserve"> </w:t>
      </w:r>
      <w:r>
        <w:t>et la</w:t>
      </w:r>
      <w:r>
        <w:rPr>
          <w:spacing w:val="-57"/>
        </w:rPr>
        <w:t xml:space="preserve"> </w:t>
      </w:r>
      <w:r>
        <w:t>bande</w:t>
      </w:r>
      <w:r>
        <w:rPr>
          <w:spacing w:val="-1"/>
        </w:rPr>
        <w:t xml:space="preserve"> </w:t>
      </w:r>
      <w:r>
        <w:t>interdite.</w:t>
      </w:r>
      <w:r>
        <w:rPr>
          <w:spacing w:val="1"/>
        </w:rPr>
        <w:t xml:space="preserve"> </w:t>
      </w:r>
      <w:r>
        <w:t>Les</w:t>
      </w:r>
      <w:r>
        <w:rPr>
          <w:spacing w:val="-3"/>
        </w:rPr>
        <w:t xml:space="preserve"> </w:t>
      </w:r>
      <w:r>
        <w:t>spectres</w:t>
      </w:r>
      <w:r>
        <w:rPr>
          <w:spacing w:val="-4"/>
        </w:rPr>
        <w:t xml:space="preserve"> </w:t>
      </w:r>
      <w:r>
        <w:t>d'absorption</w:t>
      </w:r>
      <w:r>
        <w:rPr>
          <w:spacing w:val="-1"/>
        </w:rPr>
        <w:t xml:space="preserve"> </w:t>
      </w:r>
      <w:r>
        <w:t>montrent</w:t>
      </w:r>
      <w:r>
        <w:rPr>
          <w:spacing w:val="-6"/>
        </w:rPr>
        <w:t xml:space="preserve"> </w:t>
      </w:r>
      <w:r>
        <w:t>trois</w:t>
      </w:r>
      <w:r>
        <w:rPr>
          <w:spacing w:val="-3"/>
        </w:rPr>
        <w:t xml:space="preserve"> </w:t>
      </w:r>
      <w:r>
        <w:t>gammes</w:t>
      </w:r>
      <w:r>
        <w:rPr>
          <w:spacing w:val="-4"/>
        </w:rPr>
        <w:t xml:space="preserve"> </w:t>
      </w:r>
      <w:r>
        <w:t>en</w:t>
      </w:r>
      <w:r>
        <w:rPr>
          <w:spacing w:val="-1"/>
        </w:rPr>
        <w:t xml:space="preserve"> </w:t>
      </w:r>
      <w:r>
        <w:t>fonction</w:t>
      </w:r>
      <w:r>
        <w:rPr>
          <w:spacing w:val="-2"/>
        </w:rPr>
        <w:t xml:space="preserve"> </w:t>
      </w:r>
      <w:r>
        <w:t>de</w:t>
      </w:r>
      <w:r>
        <w:rPr>
          <w:spacing w:val="-1"/>
        </w:rPr>
        <w:t xml:space="preserve"> </w:t>
      </w:r>
      <w:r>
        <w:t>l'énergie.</w:t>
      </w:r>
    </w:p>
    <w:p w:rsidR="006A23FE" w:rsidRDefault="00644103">
      <w:pPr>
        <w:pStyle w:val="Corpsdetexte"/>
        <w:spacing w:before="3" w:line="357" w:lineRule="auto"/>
        <w:ind w:left="396" w:right="696"/>
        <w:jc w:val="both"/>
      </w:pPr>
      <w:r>
        <w:t>Queue de faible absorption : Cette absorption résiduelle est généralement directement liée à la</w:t>
      </w:r>
      <w:r>
        <w:rPr>
          <w:spacing w:val="-57"/>
        </w:rPr>
        <w:t xml:space="preserve"> </w:t>
      </w:r>
      <w:r>
        <w:t>présence de défauts</w:t>
      </w:r>
      <w:r>
        <w:rPr>
          <w:spacing w:val="-3"/>
        </w:rPr>
        <w:t xml:space="preserve"> </w:t>
      </w:r>
      <w:r>
        <w:t>locaux (impuretés)</w:t>
      </w:r>
      <w:r>
        <w:rPr>
          <w:spacing w:val="-1"/>
        </w:rPr>
        <w:t xml:space="preserve"> </w:t>
      </w:r>
      <w:r>
        <w:t>intervenant</w:t>
      </w:r>
      <w:r>
        <w:rPr>
          <w:spacing w:val="-1"/>
        </w:rPr>
        <w:t xml:space="preserve"> </w:t>
      </w:r>
      <w:r>
        <w:t>par absorption</w:t>
      </w:r>
      <w:r>
        <w:rPr>
          <w:spacing w:val="-1"/>
        </w:rPr>
        <w:t xml:space="preserve"> </w:t>
      </w:r>
      <w:r>
        <w:t>ou</w:t>
      </w:r>
      <w:r>
        <w:rPr>
          <w:spacing w:val="-1"/>
        </w:rPr>
        <w:t xml:space="preserve"> </w:t>
      </w:r>
      <w:r>
        <w:t>vibration.</w:t>
      </w:r>
    </w:p>
    <w:p w:rsidR="006A23FE" w:rsidRDefault="00644103">
      <w:pPr>
        <w:pStyle w:val="Corpsdetexte"/>
        <w:spacing w:before="5" w:line="360" w:lineRule="auto"/>
        <w:ind w:left="396" w:right="698"/>
        <w:jc w:val="both"/>
      </w:pPr>
      <w:r>
        <w:t>Ces changements d'indice d'absorption sont des signaux, qui sont le premier signal d'Urbach</w:t>
      </w:r>
      <w:r>
        <w:rPr>
          <w:spacing w:val="1"/>
        </w:rPr>
        <w:t xml:space="preserve"> </w:t>
      </w:r>
      <w:r>
        <w:t>1961. Il avait initialement une transition qui impliquait un état local de queue de bande, il était</w:t>
      </w:r>
      <w:r>
        <w:rPr>
          <w:spacing w:val="-57"/>
        </w:rPr>
        <w:t xml:space="preserve"> </w:t>
      </w:r>
      <w:r>
        <w:t>donc étroitement lié</w:t>
      </w:r>
      <w:r>
        <w:rPr>
          <w:spacing w:val="-4"/>
        </w:rPr>
        <w:t xml:space="preserve"> </w:t>
      </w:r>
      <w:r>
        <w:t>à</w:t>
      </w:r>
      <w:r>
        <w:rPr>
          <w:spacing w:val="1"/>
        </w:rPr>
        <w:t xml:space="preserve"> </w:t>
      </w:r>
      <w:r>
        <w:t>la</w:t>
      </w:r>
      <w:r>
        <w:rPr>
          <w:spacing w:val="1"/>
        </w:rPr>
        <w:t xml:space="preserve"> </w:t>
      </w:r>
      <w:r>
        <w:t>forme exponentielle</w:t>
      </w:r>
      <w:r>
        <w:rPr>
          <w:spacing w:val="1"/>
        </w:rPr>
        <w:t xml:space="preserve"> </w:t>
      </w:r>
      <w:r>
        <w:t>de</w:t>
      </w:r>
      <w:r>
        <w:rPr>
          <w:spacing w:val="-3"/>
        </w:rPr>
        <w:t xml:space="preserve"> </w:t>
      </w:r>
      <w:r>
        <w:t>ces</w:t>
      </w:r>
      <w:r>
        <w:rPr>
          <w:spacing w:val="-3"/>
        </w:rPr>
        <w:t xml:space="preserve"> </w:t>
      </w:r>
      <w:r>
        <w:t>queues</w:t>
      </w:r>
      <w:r>
        <w:rPr>
          <w:spacing w:val="-2"/>
        </w:rPr>
        <w:t xml:space="preserve"> </w:t>
      </w:r>
      <w:r>
        <w:t>de</w:t>
      </w:r>
      <w:r>
        <w:rPr>
          <w:spacing w:val="1"/>
        </w:rPr>
        <w:t xml:space="preserve"> </w:t>
      </w:r>
      <w:r>
        <w:t>bande.</w:t>
      </w:r>
    </w:p>
    <w:p w:rsidR="006A23FE" w:rsidRDefault="006A23FE">
      <w:pPr>
        <w:spacing w:line="360" w:lineRule="auto"/>
        <w:jc w:val="both"/>
        <w:sectPr w:rsidR="006A23FE">
          <w:pgSz w:w="11910" w:h="16840"/>
          <w:pgMar w:top="1420" w:right="720" w:bottom="1240" w:left="1020" w:header="1134" w:footer="1060" w:gutter="0"/>
          <w:cols w:space="720"/>
          <w:docGrid w:linePitch="360"/>
        </w:sectPr>
      </w:pPr>
    </w:p>
    <w:p w:rsidR="006A23FE" w:rsidRDefault="006A23FE">
      <w:pPr>
        <w:pStyle w:val="Corpsdetexte"/>
        <w:spacing w:before="6"/>
        <w:rPr>
          <w:sz w:val="9"/>
        </w:rPr>
      </w:pPr>
    </w:p>
    <w:p w:rsidR="006A23FE" w:rsidRDefault="00644103">
      <w:pPr>
        <w:pStyle w:val="Titre6"/>
        <w:numPr>
          <w:ilvl w:val="2"/>
          <w:numId w:val="15"/>
        </w:numPr>
        <w:tabs>
          <w:tab w:val="left" w:pos="949"/>
        </w:tabs>
        <w:spacing w:before="90"/>
        <w:ind w:hanging="553"/>
      </w:pPr>
      <w:r>
        <w:t>Propriétés</w:t>
      </w:r>
      <w:r>
        <w:rPr>
          <w:spacing w:val="-5"/>
        </w:rPr>
        <w:t xml:space="preserve"> </w:t>
      </w:r>
      <w:r>
        <w:t>électriques</w:t>
      </w:r>
      <w:r>
        <w:rPr>
          <w:spacing w:val="-4"/>
        </w:rPr>
        <w:t xml:space="preserve"> </w:t>
      </w:r>
      <w:r>
        <w:t>:</w:t>
      </w:r>
    </w:p>
    <w:p w:rsidR="006A23FE" w:rsidRDefault="006A23FE">
      <w:pPr>
        <w:pStyle w:val="Corpsdetexte"/>
        <w:spacing w:before="2"/>
        <w:rPr>
          <w:b/>
          <w:sz w:val="29"/>
        </w:rPr>
      </w:pPr>
    </w:p>
    <w:p w:rsidR="006A23FE" w:rsidRDefault="00644103">
      <w:pPr>
        <w:pStyle w:val="Corpsdetexte"/>
        <w:spacing w:line="360" w:lineRule="auto"/>
        <w:ind w:left="396" w:right="692" w:firstLine="64"/>
        <w:jc w:val="both"/>
      </w:pPr>
      <w:r>
        <w:t>Le tableau 2 résume les propriétés électriques de base du silicium et du GaAs. Ces variables</w:t>
      </w:r>
      <w:r>
        <w:rPr>
          <w:spacing w:val="1"/>
        </w:rPr>
        <w:t xml:space="preserve"> </w:t>
      </w:r>
      <w:r>
        <w:t>dépendent non seulement de la température, de la méthode de test utilisée et de la qualité du</w:t>
      </w:r>
      <w:r>
        <w:rPr>
          <w:spacing w:val="1"/>
        </w:rPr>
        <w:t xml:space="preserve"> </w:t>
      </w:r>
      <w:r>
        <w:t>matériau,</w:t>
      </w:r>
      <w:r>
        <w:rPr>
          <w:spacing w:val="1"/>
        </w:rPr>
        <w:t xml:space="preserve"> </w:t>
      </w:r>
      <w:r>
        <w:t>mais</w:t>
      </w:r>
      <w:r>
        <w:rPr>
          <w:spacing w:val="1"/>
        </w:rPr>
        <w:t xml:space="preserve"> </w:t>
      </w:r>
      <w:r>
        <w:t>aussi</w:t>
      </w:r>
      <w:r>
        <w:rPr>
          <w:spacing w:val="1"/>
        </w:rPr>
        <w:t xml:space="preserve"> </w:t>
      </w:r>
      <w:r>
        <w:t>de</w:t>
      </w:r>
      <w:r>
        <w:rPr>
          <w:spacing w:val="1"/>
        </w:rPr>
        <w:t xml:space="preserve"> </w:t>
      </w:r>
      <w:r>
        <w:t>la</w:t>
      </w:r>
      <w:r>
        <w:rPr>
          <w:spacing w:val="1"/>
        </w:rPr>
        <w:t xml:space="preserve"> </w:t>
      </w:r>
      <w:r>
        <w:t>concentration</w:t>
      </w:r>
      <w:r>
        <w:rPr>
          <w:spacing w:val="1"/>
        </w:rPr>
        <w:t xml:space="preserve"> </w:t>
      </w:r>
      <w:r>
        <w:t>des</w:t>
      </w:r>
      <w:r>
        <w:rPr>
          <w:spacing w:val="1"/>
        </w:rPr>
        <w:t xml:space="preserve"> </w:t>
      </w:r>
      <w:r>
        <w:t>atomes</w:t>
      </w:r>
      <w:r>
        <w:rPr>
          <w:spacing w:val="1"/>
        </w:rPr>
        <w:t xml:space="preserve"> </w:t>
      </w:r>
      <w:r>
        <w:t>dopants.</w:t>
      </w:r>
      <w:r>
        <w:rPr>
          <w:spacing w:val="1"/>
        </w:rPr>
        <w:t xml:space="preserve"> </w:t>
      </w:r>
      <w:r>
        <w:t>Les</w:t>
      </w:r>
      <w:r>
        <w:rPr>
          <w:spacing w:val="1"/>
        </w:rPr>
        <w:t xml:space="preserve"> </w:t>
      </w:r>
      <w:r>
        <w:t>propriétés</w:t>
      </w:r>
      <w:r>
        <w:rPr>
          <w:spacing w:val="1"/>
        </w:rPr>
        <w:t xml:space="preserve"> </w:t>
      </w:r>
      <w:r>
        <w:t>Si</w:t>
      </w:r>
      <w:r>
        <w:rPr>
          <w:spacing w:val="60"/>
        </w:rPr>
        <w:t xml:space="preserve"> </w:t>
      </w:r>
      <w:r>
        <w:t>sont</w:t>
      </w:r>
      <w:r>
        <w:rPr>
          <w:spacing w:val="1"/>
        </w:rPr>
        <w:t xml:space="preserve"> </w:t>
      </w:r>
      <w:r>
        <w:t>référencées dans le même tableau. Trois propriétés physiques font de ce semi-conducteur un</w:t>
      </w:r>
      <w:r>
        <w:rPr>
          <w:spacing w:val="1"/>
        </w:rPr>
        <w:t xml:space="preserve"> </w:t>
      </w:r>
      <w:r>
        <w:t>candidat intéressant,</w:t>
      </w:r>
      <w:r>
        <w:rPr>
          <w:spacing w:val="-5"/>
        </w:rPr>
        <w:t xml:space="preserve"> </w:t>
      </w:r>
      <w:r>
        <w:t>en</w:t>
      </w:r>
      <w:r>
        <w:rPr>
          <w:spacing w:val="-1"/>
        </w:rPr>
        <w:t xml:space="preserve"> </w:t>
      </w:r>
      <w:r>
        <w:t>particulier pour les</w:t>
      </w:r>
      <w:r>
        <w:rPr>
          <w:spacing w:val="-3"/>
        </w:rPr>
        <w:t xml:space="preserve"> </w:t>
      </w:r>
      <w:r>
        <w:t>applications</w:t>
      </w:r>
      <w:r>
        <w:rPr>
          <w:spacing w:val="-2"/>
        </w:rPr>
        <w:t xml:space="preserve"> </w:t>
      </w:r>
      <w:r>
        <w:t>à haute</w:t>
      </w:r>
      <w:r>
        <w:rPr>
          <w:spacing w:val="1"/>
        </w:rPr>
        <w:t xml:space="preserve"> </w:t>
      </w:r>
      <w:r>
        <w:t>température. C’est-à-dire:</w:t>
      </w:r>
    </w:p>
    <w:p w:rsidR="006A23FE" w:rsidRDefault="00644103">
      <w:pPr>
        <w:pStyle w:val="Paragraphedeliste"/>
        <w:numPr>
          <w:ilvl w:val="0"/>
          <w:numId w:val="16"/>
        </w:numPr>
        <w:tabs>
          <w:tab w:val="left" w:pos="537"/>
        </w:tabs>
        <w:spacing w:before="199"/>
        <w:ind w:hanging="141"/>
        <w:jc w:val="both"/>
        <w:rPr>
          <w:sz w:val="24"/>
        </w:rPr>
      </w:pPr>
      <w:r>
        <w:rPr>
          <w:sz w:val="24"/>
        </w:rPr>
        <w:t>Bande</w:t>
      </w:r>
      <w:r>
        <w:rPr>
          <w:spacing w:val="-2"/>
          <w:sz w:val="24"/>
        </w:rPr>
        <w:t xml:space="preserve"> </w:t>
      </w:r>
      <w:r>
        <w:rPr>
          <w:sz w:val="24"/>
        </w:rPr>
        <w:t>passante</w:t>
      </w:r>
      <w:r>
        <w:rPr>
          <w:spacing w:val="-2"/>
          <w:sz w:val="24"/>
        </w:rPr>
        <w:t xml:space="preserve"> </w:t>
      </w:r>
      <w:r>
        <w:rPr>
          <w:sz w:val="24"/>
        </w:rPr>
        <w:t>interdite.</w:t>
      </w:r>
    </w:p>
    <w:p w:rsidR="006A23FE" w:rsidRDefault="006A23FE">
      <w:pPr>
        <w:pStyle w:val="Corpsdetexte"/>
        <w:spacing w:before="3"/>
        <w:rPr>
          <w:sz w:val="21"/>
        </w:rPr>
      </w:pPr>
    </w:p>
    <w:p w:rsidR="006A23FE" w:rsidRDefault="00644103">
      <w:pPr>
        <w:pStyle w:val="Paragraphedeliste"/>
        <w:numPr>
          <w:ilvl w:val="0"/>
          <w:numId w:val="16"/>
        </w:numPr>
        <w:tabs>
          <w:tab w:val="left" w:pos="533"/>
        </w:tabs>
        <w:ind w:left="532" w:hanging="137"/>
        <w:jc w:val="both"/>
        <w:rPr>
          <w:sz w:val="24"/>
        </w:rPr>
      </w:pPr>
      <w:r>
        <w:rPr>
          <w:sz w:val="24"/>
        </w:rPr>
        <w:t>Vitesse</w:t>
      </w:r>
      <w:r>
        <w:rPr>
          <w:spacing w:val="-1"/>
          <w:sz w:val="24"/>
        </w:rPr>
        <w:t xml:space="preserve"> </w:t>
      </w:r>
      <w:r>
        <w:rPr>
          <w:sz w:val="24"/>
        </w:rPr>
        <w:t>de</w:t>
      </w:r>
      <w:r>
        <w:rPr>
          <w:spacing w:val="-1"/>
          <w:sz w:val="24"/>
        </w:rPr>
        <w:t xml:space="preserve"> </w:t>
      </w:r>
      <w:r>
        <w:rPr>
          <w:sz w:val="24"/>
        </w:rPr>
        <w:t>saturation.</w:t>
      </w:r>
    </w:p>
    <w:p w:rsidR="006A23FE" w:rsidRDefault="006A23FE">
      <w:pPr>
        <w:pStyle w:val="Corpsdetexte"/>
        <w:spacing w:before="10"/>
        <w:rPr>
          <w:sz w:val="20"/>
        </w:rPr>
      </w:pPr>
    </w:p>
    <w:p w:rsidR="006A23FE" w:rsidRDefault="00644103">
      <w:pPr>
        <w:pStyle w:val="Paragraphedeliste"/>
        <w:numPr>
          <w:ilvl w:val="0"/>
          <w:numId w:val="16"/>
        </w:numPr>
        <w:tabs>
          <w:tab w:val="left" w:pos="593"/>
        </w:tabs>
        <w:ind w:left="592" w:hanging="137"/>
        <w:jc w:val="both"/>
        <w:rPr>
          <w:sz w:val="24"/>
        </w:rPr>
      </w:pPr>
      <w:r>
        <w:rPr>
          <w:sz w:val="24"/>
        </w:rPr>
        <w:t>Conductivité</w:t>
      </w:r>
      <w:r>
        <w:rPr>
          <w:spacing w:val="-2"/>
          <w:sz w:val="24"/>
        </w:rPr>
        <w:t xml:space="preserve"> </w:t>
      </w:r>
      <w:r>
        <w:rPr>
          <w:sz w:val="24"/>
        </w:rPr>
        <w:t>thermique.</w:t>
      </w:r>
    </w:p>
    <w:p w:rsidR="006A23FE" w:rsidRDefault="006A23FE">
      <w:pPr>
        <w:pStyle w:val="Corpsdetexte"/>
        <w:spacing w:before="3"/>
        <w:rPr>
          <w:sz w:val="21"/>
        </w:rPr>
      </w:pPr>
    </w:p>
    <w:p w:rsidR="006A23FE" w:rsidRDefault="00644103">
      <w:pPr>
        <w:pStyle w:val="Titre6"/>
        <w:numPr>
          <w:ilvl w:val="2"/>
          <w:numId w:val="17"/>
        </w:numPr>
        <w:tabs>
          <w:tab w:val="left" w:pos="949"/>
        </w:tabs>
        <w:ind w:hanging="553"/>
      </w:pPr>
      <w:bookmarkStart w:id="4" w:name="_TOC_250047"/>
      <w:r>
        <w:t>Nitrure</w:t>
      </w:r>
      <w:r>
        <w:rPr>
          <w:spacing w:val="-1"/>
        </w:rPr>
        <w:t xml:space="preserve"> </w:t>
      </w:r>
      <w:r>
        <w:t>gallium</w:t>
      </w:r>
      <w:r>
        <w:rPr>
          <w:spacing w:val="-7"/>
        </w:rPr>
        <w:t xml:space="preserve"> </w:t>
      </w:r>
      <w:bookmarkEnd w:id="4"/>
      <w:r>
        <w:t>:</w:t>
      </w:r>
    </w:p>
    <w:p w:rsidR="006A23FE" w:rsidRDefault="006A23FE">
      <w:pPr>
        <w:pStyle w:val="Corpsdetexte"/>
        <w:spacing w:before="6"/>
        <w:rPr>
          <w:b/>
          <w:sz w:val="29"/>
        </w:rPr>
      </w:pPr>
    </w:p>
    <w:p w:rsidR="006A23FE" w:rsidRDefault="00644103">
      <w:pPr>
        <w:pStyle w:val="Titre6"/>
        <w:numPr>
          <w:ilvl w:val="3"/>
          <w:numId w:val="17"/>
        </w:numPr>
        <w:tabs>
          <w:tab w:val="left" w:pos="1149"/>
        </w:tabs>
        <w:spacing w:before="1"/>
        <w:ind w:hanging="753"/>
      </w:pPr>
      <w:bookmarkStart w:id="5" w:name="_TOC_250046"/>
      <w:r>
        <w:t>Propriétés</w:t>
      </w:r>
      <w:r>
        <w:rPr>
          <w:spacing w:val="-4"/>
        </w:rPr>
        <w:t xml:space="preserve"> </w:t>
      </w:r>
      <w:r>
        <w:t>cristalline</w:t>
      </w:r>
      <w:r>
        <w:rPr>
          <w:spacing w:val="4"/>
        </w:rPr>
        <w:t xml:space="preserve"> </w:t>
      </w:r>
      <w:bookmarkEnd w:id="5"/>
      <w:r>
        <w:t>:</w:t>
      </w:r>
    </w:p>
    <w:p w:rsidR="006A23FE" w:rsidRDefault="006A23FE">
      <w:pPr>
        <w:pStyle w:val="Corpsdetexte"/>
        <w:spacing w:before="9"/>
        <w:rPr>
          <w:b/>
          <w:sz w:val="28"/>
        </w:rPr>
      </w:pPr>
    </w:p>
    <w:p w:rsidR="006A23FE" w:rsidRDefault="00644103">
      <w:pPr>
        <w:pStyle w:val="Corpsdetexte"/>
        <w:spacing w:before="1" w:line="360" w:lineRule="auto"/>
        <w:ind w:left="396" w:right="692"/>
        <w:jc w:val="both"/>
      </w:pPr>
      <w:r>
        <w:t>Les nitrures peuvent cristalliser dans la phase hexagonale (wurtzite) ou cubique (sphalérite) la</w:t>
      </w:r>
      <w:r>
        <w:rPr>
          <w:spacing w:val="-57"/>
        </w:rPr>
        <w:t xml:space="preserve"> </w:t>
      </w:r>
      <w:r>
        <w:t>plus stable thermodynamiquement. Le type de structure dépend de l'orientation du substrat et</w:t>
      </w:r>
      <w:r>
        <w:rPr>
          <w:spacing w:val="1"/>
        </w:rPr>
        <w:t xml:space="preserve"> </w:t>
      </w:r>
      <w:r>
        <w:t>des</w:t>
      </w:r>
      <w:r>
        <w:rPr>
          <w:spacing w:val="16"/>
        </w:rPr>
        <w:t xml:space="preserve"> </w:t>
      </w:r>
      <w:r>
        <w:t>conditions</w:t>
      </w:r>
      <w:r>
        <w:rPr>
          <w:spacing w:val="16"/>
        </w:rPr>
        <w:t xml:space="preserve"> </w:t>
      </w:r>
      <w:r>
        <w:t>de</w:t>
      </w:r>
      <w:r>
        <w:rPr>
          <w:spacing w:val="15"/>
        </w:rPr>
        <w:t xml:space="preserve"> </w:t>
      </w:r>
      <w:r>
        <w:t>croissance.</w:t>
      </w:r>
      <w:r>
        <w:rPr>
          <w:spacing w:val="22"/>
        </w:rPr>
        <w:t xml:space="preserve"> </w:t>
      </w:r>
      <w:r>
        <w:t>La</w:t>
      </w:r>
      <w:r>
        <w:rPr>
          <w:spacing w:val="18"/>
        </w:rPr>
        <w:t xml:space="preserve"> </w:t>
      </w:r>
      <w:r>
        <w:t>phase</w:t>
      </w:r>
      <w:r>
        <w:rPr>
          <w:spacing w:val="18"/>
        </w:rPr>
        <w:t xml:space="preserve"> </w:t>
      </w:r>
      <w:r>
        <w:t>hexagonale</w:t>
      </w:r>
      <w:r>
        <w:rPr>
          <w:spacing w:val="18"/>
        </w:rPr>
        <w:t xml:space="preserve"> </w:t>
      </w:r>
      <w:r>
        <w:t>peut</w:t>
      </w:r>
      <w:r>
        <w:rPr>
          <w:spacing w:val="19"/>
        </w:rPr>
        <w:t xml:space="preserve"> </w:t>
      </w:r>
      <w:r>
        <w:t>être</w:t>
      </w:r>
      <w:r>
        <w:rPr>
          <w:spacing w:val="18"/>
        </w:rPr>
        <w:t xml:space="preserve"> </w:t>
      </w:r>
      <w:r>
        <w:t>obtenue</w:t>
      </w:r>
      <w:r>
        <w:rPr>
          <w:spacing w:val="18"/>
        </w:rPr>
        <w:t xml:space="preserve"> </w:t>
      </w:r>
      <w:r>
        <w:t>à</w:t>
      </w:r>
      <w:r>
        <w:rPr>
          <w:spacing w:val="19"/>
        </w:rPr>
        <w:t xml:space="preserve"> </w:t>
      </w:r>
      <w:r>
        <w:t>partir</w:t>
      </w:r>
      <w:r>
        <w:rPr>
          <w:spacing w:val="17"/>
        </w:rPr>
        <w:t xml:space="preserve"> </w:t>
      </w:r>
      <w:r>
        <w:t>de</w:t>
      </w:r>
      <w:r>
        <w:rPr>
          <w:spacing w:val="18"/>
        </w:rPr>
        <w:t xml:space="preserve"> </w:t>
      </w:r>
      <w:r>
        <w:t>l'orientation</w:t>
      </w:r>
      <w:r>
        <w:rPr>
          <w:spacing w:val="-58"/>
        </w:rPr>
        <w:t xml:space="preserve"> </w:t>
      </w:r>
      <w:r>
        <w:t>du substrat hexagonal (Al2O3, Sic) ou à partir de l'orientation [111] du substrat cubique (Si),</w:t>
      </w:r>
      <w:r>
        <w:rPr>
          <w:spacing w:val="1"/>
        </w:rPr>
        <w:t xml:space="preserve"> </w:t>
      </w:r>
      <w:r>
        <w:t>tandis que l'orientation de la croissance sur le substrat cubique (GaAs, Sic, Si) donne la phase</w:t>
      </w:r>
      <w:r>
        <w:rPr>
          <w:spacing w:val="1"/>
        </w:rPr>
        <w:t xml:space="preserve"> </w:t>
      </w:r>
      <w:r>
        <w:t>cubique.</w:t>
      </w:r>
      <w:r>
        <w:rPr>
          <w:spacing w:val="-1"/>
        </w:rPr>
        <w:t xml:space="preserve"> </w:t>
      </w:r>
      <w:r>
        <w:t>Deux types</w:t>
      </w:r>
      <w:r>
        <w:rPr>
          <w:spacing w:val="-2"/>
        </w:rPr>
        <w:t xml:space="preserve"> </w:t>
      </w:r>
      <w:r>
        <w:t>de</w:t>
      </w:r>
      <w:r>
        <w:rPr>
          <w:spacing w:val="1"/>
        </w:rPr>
        <w:t xml:space="preserve"> </w:t>
      </w:r>
      <w:r>
        <w:t>structures</w:t>
      </w:r>
      <w:r>
        <w:rPr>
          <w:spacing w:val="-2"/>
        </w:rPr>
        <w:t xml:space="preserve"> </w:t>
      </w:r>
      <w:r>
        <w:t>sont</w:t>
      </w:r>
      <w:r>
        <w:rPr>
          <w:spacing w:val="-1"/>
        </w:rPr>
        <w:t xml:space="preserve"> </w:t>
      </w:r>
      <w:r>
        <w:t>représentés.</w:t>
      </w:r>
    </w:p>
    <w:p w:rsidR="006A23FE" w:rsidRDefault="00644103">
      <w:pPr>
        <w:pStyle w:val="Corpsdetexte"/>
        <w:spacing w:before="3"/>
        <w:rPr>
          <w:sz w:val="14"/>
        </w:rPr>
      </w:pPr>
      <w:r>
        <w:rPr>
          <w:noProof/>
          <w:lang w:eastAsia="fr-FR"/>
        </w:rPr>
        <w:drawing>
          <wp:anchor distT="0" distB="0" distL="0" distR="0" simplePos="0" relativeHeight="251632128" behindDoc="0" locked="0" layoutInCell="1" hidden="0" allowOverlap="1">
            <wp:simplePos x="0" y="0"/>
            <wp:positionH relativeFrom="page">
              <wp:posOffset>1219696</wp:posOffset>
            </wp:positionH>
            <wp:positionV relativeFrom="paragraph">
              <wp:posOffset>129399</wp:posOffset>
            </wp:positionV>
            <wp:extent cx="5301161" cy="1832229"/>
            <wp:effectExtent l="0" t="0" r="0" b="0"/>
            <wp:wrapTopAndBottom/>
            <wp:docPr id="1032" name="shape1032"/>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9">
                      <a:extLst>
                        <a:ext uri="{28A0092B-C50C-407E-A947-70E740481C1C}">
                          <a14:useLocalDpi xmlns:a14="http://schemas.microsoft.com/office/drawing/2010/main" val="0"/>
                        </a:ext>
                      </a:extLst>
                    </a:blip>
                    <a:srcRect/>
                    <a:stretch>
                      <a:fillRect/>
                    </a:stretch>
                  </pic:blipFill>
                  <pic:spPr>
                    <a:xfrm>
                      <a:off x="0" y="0"/>
                      <a:ext cx="5301161" cy="1832229"/>
                    </a:xfrm>
                    <a:prstGeom prst="rect">
                      <a:avLst/>
                    </a:prstGeom>
                  </pic:spPr>
                </pic:pic>
              </a:graphicData>
            </a:graphic>
          </wp:anchor>
        </w:drawing>
      </w:r>
    </w:p>
    <w:p w:rsidR="006A23FE" w:rsidRDefault="006A23FE">
      <w:pPr>
        <w:pStyle w:val="Corpsdetexte"/>
        <w:spacing w:before="9"/>
        <w:rPr>
          <w:sz w:val="34"/>
        </w:rPr>
      </w:pPr>
    </w:p>
    <w:p w:rsidR="006A23FE" w:rsidRDefault="00644103">
      <w:pPr>
        <w:spacing w:line="360" w:lineRule="auto"/>
        <w:ind w:left="561" w:right="870"/>
        <w:jc w:val="center"/>
        <w:rPr>
          <w:b/>
          <w:sz w:val="20"/>
        </w:rPr>
      </w:pPr>
      <w:r>
        <w:rPr>
          <w:b/>
          <w:sz w:val="20"/>
        </w:rPr>
        <w:t>Figure</w:t>
      </w:r>
      <w:r>
        <w:rPr>
          <w:b/>
          <w:spacing w:val="-2"/>
          <w:sz w:val="20"/>
        </w:rPr>
        <w:t xml:space="preserve"> </w:t>
      </w:r>
      <w:r>
        <w:rPr>
          <w:b/>
          <w:sz w:val="20"/>
        </w:rPr>
        <w:t>2</w:t>
      </w:r>
      <w:r>
        <w:rPr>
          <w:b/>
          <w:spacing w:val="-1"/>
          <w:sz w:val="20"/>
        </w:rPr>
        <w:t xml:space="preserve"> </w:t>
      </w:r>
      <w:r>
        <w:rPr>
          <w:b/>
          <w:sz w:val="20"/>
        </w:rPr>
        <w:t>: Arrangement des</w:t>
      </w:r>
      <w:r>
        <w:rPr>
          <w:b/>
          <w:spacing w:val="-3"/>
          <w:sz w:val="20"/>
        </w:rPr>
        <w:t xml:space="preserve"> </w:t>
      </w:r>
      <w:r>
        <w:rPr>
          <w:b/>
          <w:sz w:val="20"/>
        </w:rPr>
        <w:t>atomes</w:t>
      </w:r>
      <w:r>
        <w:rPr>
          <w:b/>
          <w:spacing w:val="-3"/>
          <w:sz w:val="20"/>
        </w:rPr>
        <w:t xml:space="preserve"> </w:t>
      </w:r>
      <w:r>
        <w:rPr>
          <w:b/>
          <w:sz w:val="20"/>
        </w:rPr>
        <w:t>de</w:t>
      </w:r>
      <w:r>
        <w:rPr>
          <w:b/>
          <w:spacing w:val="-2"/>
          <w:sz w:val="20"/>
        </w:rPr>
        <w:t xml:space="preserve"> </w:t>
      </w:r>
      <w:r>
        <w:rPr>
          <w:b/>
          <w:sz w:val="20"/>
        </w:rPr>
        <w:t>Ga</w:t>
      </w:r>
      <w:r>
        <w:rPr>
          <w:b/>
          <w:spacing w:val="-1"/>
          <w:sz w:val="20"/>
        </w:rPr>
        <w:t xml:space="preserve"> </w:t>
      </w:r>
      <w:r>
        <w:rPr>
          <w:b/>
          <w:sz w:val="20"/>
        </w:rPr>
        <w:t>(cercle</w:t>
      </w:r>
      <w:r>
        <w:rPr>
          <w:b/>
          <w:spacing w:val="-2"/>
          <w:sz w:val="20"/>
        </w:rPr>
        <w:t xml:space="preserve"> </w:t>
      </w:r>
      <w:r>
        <w:rPr>
          <w:b/>
          <w:sz w:val="20"/>
        </w:rPr>
        <w:t>vide) et N</w:t>
      </w:r>
      <w:r>
        <w:rPr>
          <w:b/>
          <w:spacing w:val="-6"/>
          <w:sz w:val="20"/>
        </w:rPr>
        <w:t xml:space="preserve"> </w:t>
      </w:r>
      <w:r>
        <w:rPr>
          <w:b/>
          <w:sz w:val="20"/>
        </w:rPr>
        <w:t>(cercle</w:t>
      </w:r>
      <w:r>
        <w:rPr>
          <w:b/>
          <w:spacing w:val="-2"/>
          <w:sz w:val="20"/>
        </w:rPr>
        <w:t xml:space="preserve"> </w:t>
      </w:r>
      <w:r>
        <w:rPr>
          <w:b/>
          <w:sz w:val="20"/>
        </w:rPr>
        <w:t>plein) de</w:t>
      </w:r>
      <w:r>
        <w:rPr>
          <w:b/>
          <w:spacing w:val="-2"/>
          <w:sz w:val="20"/>
        </w:rPr>
        <w:t xml:space="preserve"> </w:t>
      </w:r>
      <w:r>
        <w:rPr>
          <w:b/>
          <w:sz w:val="20"/>
        </w:rPr>
        <w:t>la</w:t>
      </w:r>
      <w:r>
        <w:rPr>
          <w:b/>
          <w:spacing w:val="-2"/>
          <w:sz w:val="20"/>
        </w:rPr>
        <w:t xml:space="preserve"> </w:t>
      </w:r>
      <w:r>
        <w:rPr>
          <w:b/>
          <w:sz w:val="20"/>
        </w:rPr>
        <w:t>maille</w:t>
      </w:r>
      <w:r>
        <w:rPr>
          <w:b/>
          <w:spacing w:val="-2"/>
          <w:sz w:val="20"/>
        </w:rPr>
        <w:t xml:space="preserve"> </w:t>
      </w:r>
      <w:r>
        <w:rPr>
          <w:b/>
          <w:sz w:val="20"/>
        </w:rPr>
        <w:t>cristalline</w:t>
      </w:r>
      <w:r>
        <w:rPr>
          <w:b/>
          <w:spacing w:val="1"/>
          <w:sz w:val="20"/>
        </w:rPr>
        <w:t xml:space="preserve"> </w:t>
      </w:r>
      <w:r>
        <w:rPr>
          <w:b/>
          <w:sz w:val="20"/>
        </w:rPr>
        <w:t>des</w:t>
      </w:r>
      <w:r>
        <w:rPr>
          <w:b/>
          <w:spacing w:val="-47"/>
          <w:sz w:val="20"/>
        </w:rPr>
        <w:t xml:space="preserve"> </w:t>
      </w:r>
      <w:r>
        <w:rPr>
          <w:b/>
          <w:sz w:val="20"/>
        </w:rPr>
        <w:t>structures</w:t>
      </w:r>
      <w:r>
        <w:rPr>
          <w:b/>
          <w:spacing w:val="-1"/>
          <w:sz w:val="20"/>
        </w:rPr>
        <w:t xml:space="preserve"> </w:t>
      </w:r>
      <w:r>
        <w:rPr>
          <w:b/>
          <w:sz w:val="20"/>
        </w:rPr>
        <w:t>hexagonale</w:t>
      </w:r>
      <w:r>
        <w:rPr>
          <w:b/>
          <w:spacing w:val="1"/>
          <w:sz w:val="20"/>
        </w:rPr>
        <w:t xml:space="preserve"> </w:t>
      </w:r>
      <w:r>
        <w:rPr>
          <w:b/>
          <w:sz w:val="20"/>
        </w:rPr>
        <w:t>et</w:t>
      </w:r>
      <w:r>
        <w:rPr>
          <w:b/>
          <w:spacing w:val="3"/>
          <w:sz w:val="20"/>
        </w:rPr>
        <w:t xml:space="preserve"> </w:t>
      </w:r>
      <w:r>
        <w:rPr>
          <w:b/>
          <w:sz w:val="20"/>
        </w:rPr>
        <w:t>cubique].</w:t>
      </w:r>
    </w:p>
    <w:p w:rsidR="006A23FE" w:rsidRDefault="006A23FE">
      <w:pPr>
        <w:pStyle w:val="Corpsdetexte"/>
        <w:rPr>
          <w:b/>
          <w:sz w:val="22"/>
        </w:rPr>
      </w:pPr>
    </w:p>
    <w:p w:rsidR="006A23FE" w:rsidRDefault="006A23FE">
      <w:pPr>
        <w:pStyle w:val="Corpsdetexte"/>
        <w:spacing w:before="4"/>
        <w:rPr>
          <w:b/>
          <w:sz w:val="31"/>
        </w:rPr>
      </w:pPr>
    </w:p>
    <w:p w:rsidR="006A23FE" w:rsidRDefault="00644103">
      <w:pPr>
        <w:pStyle w:val="Corpsdetexte"/>
        <w:spacing w:line="360" w:lineRule="auto"/>
        <w:ind w:left="396" w:right="699" w:hanging="1"/>
        <w:jc w:val="both"/>
      </w:pPr>
      <w:r>
        <w:t>La</w:t>
      </w:r>
      <w:r>
        <w:rPr>
          <w:spacing w:val="28"/>
        </w:rPr>
        <w:t xml:space="preserve"> </w:t>
      </w:r>
      <w:r>
        <w:t>structure</w:t>
      </w:r>
      <w:r>
        <w:rPr>
          <w:spacing w:val="29"/>
        </w:rPr>
        <w:t xml:space="preserve"> </w:t>
      </w:r>
      <w:r>
        <w:t>de</w:t>
      </w:r>
      <w:r>
        <w:rPr>
          <w:spacing w:val="28"/>
        </w:rPr>
        <w:t xml:space="preserve"> </w:t>
      </w:r>
      <w:r>
        <w:t>type</w:t>
      </w:r>
      <w:r>
        <w:rPr>
          <w:spacing w:val="29"/>
        </w:rPr>
        <w:t xml:space="preserve"> </w:t>
      </w:r>
      <w:r>
        <w:t>wurtzite</w:t>
      </w:r>
      <w:r>
        <w:rPr>
          <w:spacing w:val="29"/>
        </w:rPr>
        <w:t xml:space="preserve"> </w:t>
      </w:r>
      <w:r>
        <w:t>se</w:t>
      </w:r>
      <w:r>
        <w:rPr>
          <w:spacing w:val="28"/>
        </w:rPr>
        <w:t xml:space="preserve"> </w:t>
      </w:r>
      <w:r>
        <w:t>compose</w:t>
      </w:r>
      <w:r>
        <w:rPr>
          <w:spacing w:val="29"/>
        </w:rPr>
        <w:t xml:space="preserve"> </w:t>
      </w:r>
      <w:r>
        <w:t>de</w:t>
      </w:r>
      <w:r>
        <w:rPr>
          <w:spacing w:val="29"/>
        </w:rPr>
        <w:t xml:space="preserve"> </w:t>
      </w:r>
      <w:r>
        <w:t>deux</w:t>
      </w:r>
      <w:r>
        <w:rPr>
          <w:spacing w:val="27"/>
        </w:rPr>
        <w:t xml:space="preserve"> </w:t>
      </w:r>
      <w:r>
        <w:t>sous-réseaux</w:t>
      </w:r>
      <w:r>
        <w:rPr>
          <w:spacing w:val="28"/>
        </w:rPr>
        <w:t xml:space="preserve"> </w:t>
      </w:r>
      <w:r>
        <w:t>hexagonaux</w:t>
      </w:r>
      <w:r>
        <w:rPr>
          <w:spacing w:val="28"/>
        </w:rPr>
        <w:t xml:space="preserve"> </w:t>
      </w:r>
      <w:r>
        <w:t>compacts,</w:t>
      </w:r>
      <w:r>
        <w:rPr>
          <w:spacing w:val="27"/>
        </w:rPr>
        <w:t xml:space="preserve"> </w:t>
      </w:r>
      <w:r>
        <w:t>l'un</w:t>
      </w:r>
      <w:r>
        <w:rPr>
          <w:spacing w:val="-57"/>
        </w:rPr>
        <w:t xml:space="preserve"> </w:t>
      </w:r>
      <w:r>
        <w:t>contenant</w:t>
      </w:r>
      <w:r>
        <w:rPr>
          <w:spacing w:val="14"/>
        </w:rPr>
        <w:t xml:space="preserve"> </w:t>
      </w:r>
      <w:r>
        <w:t>des</w:t>
      </w:r>
      <w:r>
        <w:rPr>
          <w:spacing w:val="12"/>
        </w:rPr>
        <w:t xml:space="preserve"> </w:t>
      </w:r>
      <w:r>
        <w:t>atomes</w:t>
      </w:r>
      <w:r>
        <w:rPr>
          <w:spacing w:val="12"/>
        </w:rPr>
        <w:t xml:space="preserve"> </w:t>
      </w:r>
      <w:r>
        <w:t>de</w:t>
      </w:r>
      <w:r>
        <w:rPr>
          <w:spacing w:val="15"/>
        </w:rPr>
        <w:t xml:space="preserve"> </w:t>
      </w:r>
      <w:r>
        <w:t>gallium</w:t>
      </w:r>
      <w:r>
        <w:rPr>
          <w:spacing w:val="22"/>
        </w:rPr>
        <w:t xml:space="preserve"> </w:t>
      </w:r>
      <w:r>
        <w:t>et</w:t>
      </w:r>
      <w:r>
        <w:rPr>
          <w:spacing w:val="10"/>
        </w:rPr>
        <w:t xml:space="preserve"> </w:t>
      </w:r>
      <w:r>
        <w:t>l'autre</w:t>
      </w:r>
      <w:r>
        <w:rPr>
          <w:spacing w:val="15"/>
        </w:rPr>
        <w:t xml:space="preserve"> </w:t>
      </w:r>
      <w:r>
        <w:t>des</w:t>
      </w:r>
      <w:r>
        <w:rPr>
          <w:spacing w:val="12"/>
        </w:rPr>
        <w:t xml:space="preserve"> </w:t>
      </w:r>
      <w:r>
        <w:t>atomes</w:t>
      </w:r>
      <w:r>
        <w:rPr>
          <w:spacing w:val="12"/>
        </w:rPr>
        <w:t xml:space="preserve"> </w:t>
      </w:r>
      <w:r>
        <w:t>d'azote.</w:t>
      </w:r>
      <w:r>
        <w:rPr>
          <w:spacing w:val="17"/>
        </w:rPr>
        <w:t xml:space="preserve"> </w:t>
      </w:r>
      <w:r>
        <w:t>Les</w:t>
      </w:r>
      <w:r>
        <w:rPr>
          <w:spacing w:val="12"/>
        </w:rPr>
        <w:t xml:space="preserve"> </w:t>
      </w:r>
      <w:r>
        <w:t>deux</w:t>
      </w:r>
      <w:r>
        <w:rPr>
          <w:spacing w:val="13"/>
        </w:rPr>
        <w:t xml:space="preserve"> </w:t>
      </w:r>
      <w:r>
        <w:t>sous-réseaux</w:t>
      </w:r>
    </w:p>
    <w:p w:rsidR="006A23FE" w:rsidRDefault="006A23FE">
      <w:pPr>
        <w:spacing w:line="357" w:lineRule="auto"/>
        <w:jc w:val="center"/>
        <w:sectPr w:rsidR="006A23FE">
          <w:pgSz w:w="11910" w:h="16840"/>
          <w:pgMar w:top="1420" w:right="720" w:bottom="1240" w:left="1020" w:header="1134" w:footer="1060" w:gutter="0"/>
          <w:cols w:space="720"/>
          <w:docGrid w:linePitch="360"/>
        </w:sectPr>
      </w:pPr>
    </w:p>
    <w:p w:rsidR="006A23FE" w:rsidRDefault="006A23FE">
      <w:pPr>
        <w:pStyle w:val="Corpsdetexte"/>
        <w:spacing w:before="2"/>
        <w:rPr>
          <w:sz w:val="9"/>
        </w:rPr>
      </w:pPr>
    </w:p>
    <w:p w:rsidR="006A23FE" w:rsidRDefault="00644103">
      <w:pPr>
        <w:pStyle w:val="Corpsdetexte"/>
        <w:spacing w:before="90" w:line="360" w:lineRule="auto"/>
        <w:ind w:left="396" w:right="697"/>
        <w:jc w:val="both"/>
      </w:pPr>
      <w:r>
        <w:t>S’interpénètrent et se déplacent selon l'axe [0001] (axe c) d'une distance correspondant à la</w:t>
      </w:r>
      <w:r>
        <w:rPr>
          <w:spacing w:val="1"/>
        </w:rPr>
        <w:t xml:space="preserve"> </w:t>
      </w:r>
      <w:r>
        <w:t>longueur de la liaison Ga-N. Les paramètres de réseau à température ambiante sont : a =</w:t>
      </w:r>
      <w:r>
        <w:rPr>
          <w:spacing w:val="1"/>
        </w:rPr>
        <w:t xml:space="preserve"> </w:t>
      </w:r>
      <w:r>
        <w:t>0,31878 nm et c = 0,5185 nm, et le rapport c/a (1,627) est très proche de la valeur théorique</w:t>
      </w:r>
      <w:r>
        <w:rPr>
          <w:spacing w:val="1"/>
        </w:rPr>
        <w:t xml:space="preserve"> </w:t>
      </w:r>
      <w:r>
        <w:t>attendue</w:t>
      </w:r>
      <w:r>
        <w:rPr>
          <w:spacing w:val="1"/>
        </w:rPr>
        <w:t xml:space="preserve"> </w:t>
      </w:r>
      <w:r>
        <w:t>dans</w:t>
      </w:r>
      <w:r>
        <w:rPr>
          <w:spacing w:val="1"/>
        </w:rPr>
        <w:t xml:space="preserve"> </w:t>
      </w:r>
      <w:r>
        <w:t>la</w:t>
      </w:r>
      <w:r>
        <w:rPr>
          <w:spacing w:val="1"/>
        </w:rPr>
        <w:t xml:space="preserve"> </w:t>
      </w:r>
      <w:r>
        <w:t>structure</w:t>
      </w:r>
      <w:r>
        <w:rPr>
          <w:spacing w:val="1"/>
        </w:rPr>
        <w:t xml:space="preserve"> </w:t>
      </w:r>
      <w:r>
        <w:t>wurtzite</w:t>
      </w:r>
      <w:r>
        <w:rPr>
          <w:spacing w:val="1"/>
        </w:rPr>
        <w:t xml:space="preserve"> </w:t>
      </w:r>
      <w:r>
        <w:t>(p8/3</w:t>
      </w:r>
      <w:r>
        <w:rPr>
          <w:spacing w:val="1"/>
        </w:rPr>
        <w:t xml:space="preserve"> </w:t>
      </w:r>
      <w:r>
        <w:t>≈</w:t>
      </w:r>
      <w:r>
        <w:rPr>
          <w:spacing w:val="1"/>
        </w:rPr>
        <w:t xml:space="preserve"> </w:t>
      </w:r>
      <w:r>
        <w:t>1,633).</w:t>
      </w:r>
      <w:r>
        <w:rPr>
          <w:spacing w:val="1"/>
        </w:rPr>
        <w:t xml:space="preserve"> </w:t>
      </w:r>
      <w:r>
        <w:t>La</w:t>
      </w:r>
      <w:r>
        <w:rPr>
          <w:spacing w:val="1"/>
        </w:rPr>
        <w:t xml:space="preserve"> </w:t>
      </w:r>
      <w:r>
        <w:t>structure</w:t>
      </w:r>
      <w:r>
        <w:rPr>
          <w:spacing w:val="61"/>
        </w:rPr>
        <w:t xml:space="preserve"> </w:t>
      </w:r>
      <w:r>
        <w:t>cubique</w:t>
      </w:r>
      <w:r>
        <w:rPr>
          <w:spacing w:val="1"/>
        </w:rPr>
        <w:t xml:space="preserve"> </w:t>
      </w:r>
      <w:r>
        <w:t>thermodynamiquement</w:t>
      </w:r>
      <w:r>
        <w:rPr>
          <w:spacing w:val="1"/>
        </w:rPr>
        <w:t xml:space="preserve"> </w:t>
      </w:r>
      <w:r>
        <w:t>métastable</w:t>
      </w:r>
      <w:r>
        <w:rPr>
          <w:spacing w:val="1"/>
        </w:rPr>
        <w:t xml:space="preserve"> </w:t>
      </w:r>
      <w:r>
        <w:t>se</w:t>
      </w:r>
      <w:r>
        <w:rPr>
          <w:spacing w:val="1"/>
        </w:rPr>
        <w:t xml:space="preserve"> </w:t>
      </w:r>
      <w:r>
        <w:t>compose</w:t>
      </w:r>
      <w:r>
        <w:rPr>
          <w:spacing w:val="1"/>
        </w:rPr>
        <w:t xml:space="preserve"> </w:t>
      </w:r>
      <w:r>
        <w:t>de</w:t>
      </w:r>
      <w:r>
        <w:rPr>
          <w:spacing w:val="1"/>
        </w:rPr>
        <w:t xml:space="preserve"> </w:t>
      </w:r>
      <w:r>
        <w:t>deux</w:t>
      </w:r>
      <w:r>
        <w:rPr>
          <w:spacing w:val="1"/>
        </w:rPr>
        <w:t xml:space="preserve"> </w:t>
      </w:r>
      <w:r>
        <w:t>sous-réseaux</w:t>
      </w:r>
      <w:r>
        <w:rPr>
          <w:spacing w:val="1"/>
        </w:rPr>
        <w:t xml:space="preserve"> </w:t>
      </w:r>
      <w:r>
        <w:t>cubiques</w:t>
      </w:r>
      <w:r>
        <w:rPr>
          <w:spacing w:val="1"/>
        </w:rPr>
        <w:t xml:space="preserve"> </w:t>
      </w:r>
      <w:r>
        <w:t>à</w:t>
      </w:r>
      <w:r>
        <w:rPr>
          <w:spacing w:val="60"/>
        </w:rPr>
        <w:t xml:space="preserve"> </w:t>
      </w:r>
      <w:r>
        <w:t>faces</w:t>
      </w:r>
      <w:r>
        <w:rPr>
          <w:spacing w:val="1"/>
        </w:rPr>
        <w:t xml:space="preserve"> </w:t>
      </w:r>
      <w:r>
        <w:t>centrées d'atomes de gallium et d'azote décalés d'un quart de la diagonale du réseau. Les</w:t>
      </w:r>
      <w:r>
        <w:rPr>
          <w:spacing w:val="1"/>
        </w:rPr>
        <w:t xml:space="preserve"> </w:t>
      </w:r>
      <w:r>
        <w:t>microcavités</w:t>
      </w:r>
      <w:r>
        <w:rPr>
          <w:spacing w:val="-4"/>
        </w:rPr>
        <w:t xml:space="preserve"> </w:t>
      </w:r>
      <w:r>
        <w:t>que nous</w:t>
      </w:r>
      <w:r>
        <w:rPr>
          <w:spacing w:val="-3"/>
        </w:rPr>
        <w:t xml:space="preserve"> </w:t>
      </w:r>
      <w:r>
        <w:t>étudions</w:t>
      </w:r>
      <w:r>
        <w:rPr>
          <w:spacing w:val="-3"/>
        </w:rPr>
        <w:t xml:space="preserve"> </w:t>
      </w:r>
      <w:r>
        <w:t>dans</w:t>
      </w:r>
      <w:r>
        <w:rPr>
          <w:spacing w:val="-4"/>
        </w:rPr>
        <w:t xml:space="preserve"> </w:t>
      </w:r>
      <w:r>
        <w:t>ma thèse sont</w:t>
      </w:r>
      <w:r>
        <w:rPr>
          <w:spacing w:val="-2"/>
        </w:rPr>
        <w:t xml:space="preserve"> </w:t>
      </w:r>
      <w:r>
        <w:t>basées</w:t>
      </w:r>
      <w:r>
        <w:rPr>
          <w:spacing w:val="-3"/>
        </w:rPr>
        <w:t xml:space="preserve"> </w:t>
      </w:r>
      <w:r>
        <w:t>sur</w:t>
      </w:r>
      <w:r>
        <w:rPr>
          <w:spacing w:val="-1"/>
        </w:rPr>
        <w:t xml:space="preserve"> </w:t>
      </w:r>
      <w:r>
        <w:t>la phase</w:t>
      </w:r>
      <w:r>
        <w:rPr>
          <w:spacing w:val="-1"/>
        </w:rPr>
        <w:t xml:space="preserve"> </w:t>
      </w:r>
      <w:r>
        <w:t>wurtzite de</w:t>
      </w:r>
      <w:r>
        <w:rPr>
          <w:spacing w:val="-4"/>
        </w:rPr>
        <w:t xml:space="preserve"> </w:t>
      </w:r>
      <w:r>
        <w:t>GaN.</w:t>
      </w:r>
    </w:p>
    <w:p w:rsidR="006A23FE" w:rsidRDefault="006A23FE">
      <w:pPr>
        <w:pStyle w:val="Corpsdetexte"/>
        <w:spacing w:before="5"/>
        <w:rPr>
          <w:sz w:val="36"/>
        </w:rPr>
      </w:pPr>
    </w:p>
    <w:p w:rsidR="006A23FE" w:rsidRDefault="00644103">
      <w:pPr>
        <w:pStyle w:val="Titre6"/>
      </w:pPr>
      <w:r>
        <w:t>I-3-2-2</w:t>
      </w:r>
      <w:r>
        <w:rPr>
          <w:spacing w:val="-5"/>
        </w:rPr>
        <w:t xml:space="preserve"> </w:t>
      </w:r>
      <w:r>
        <w:t>Propriété</w:t>
      </w:r>
      <w:r>
        <w:rPr>
          <w:spacing w:val="-4"/>
        </w:rPr>
        <w:t xml:space="preserve"> </w:t>
      </w:r>
      <w:r>
        <w:t>électrique</w:t>
      </w:r>
    </w:p>
    <w:p w:rsidR="006A23FE" w:rsidRDefault="006A23FE">
      <w:pPr>
        <w:pStyle w:val="Corpsdetexte"/>
        <w:spacing w:before="7"/>
        <w:rPr>
          <w:b/>
          <w:sz w:val="29"/>
        </w:rPr>
      </w:pPr>
    </w:p>
    <w:p w:rsidR="006A23FE" w:rsidRDefault="00644103">
      <w:pPr>
        <w:pStyle w:val="Titre6"/>
      </w:pPr>
      <w:bookmarkStart w:id="6" w:name="_TOC_250045"/>
      <w:r>
        <w:t>I-2-2-2-1</w:t>
      </w:r>
      <w:r>
        <w:rPr>
          <w:spacing w:val="-3"/>
        </w:rPr>
        <w:t xml:space="preserve"> </w:t>
      </w:r>
      <w:r>
        <w:t>Largeur</w:t>
      </w:r>
      <w:r>
        <w:rPr>
          <w:spacing w:val="-2"/>
        </w:rPr>
        <w:t xml:space="preserve"> </w:t>
      </w:r>
      <w:r>
        <w:t>bande</w:t>
      </w:r>
      <w:r>
        <w:rPr>
          <w:spacing w:val="-1"/>
        </w:rPr>
        <w:t xml:space="preserve"> </w:t>
      </w:r>
      <w:r>
        <w:t>interdite</w:t>
      </w:r>
      <w:r>
        <w:rPr>
          <w:spacing w:val="1"/>
        </w:rPr>
        <w:t xml:space="preserve"> </w:t>
      </w:r>
      <w:bookmarkEnd w:id="6"/>
      <w:r>
        <w:t>:</w:t>
      </w:r>
    </w:p>
    <w:p w:rsidR="006A23FE" w:rsidRDefault="006A23FE">
      <w:pPr>
        <w:pStyle w:val="Corpsdetexte"/>
        <w:spacing w:before="10"/>
        <w:rPr>
          <w:b/>
          <w:sz w:val="28"/>
        </w:rPr>
      </w:pPr>
    </w:p>
    <w:p w:rsidR="006A23FE" w:rsidRDefault="00644103">
      <w:pPr>
        <w:pStyle w:val="Corpsdetexte"/>
        <w:spacing w:line="360" w:lineRule="auto"/>
        <w:ind w:left="396" w:right="850" w:firstLine="30"/>
        <w:jc w:val="both"/>
      </w:pPr>
      <w:r>
        <w:t>L’évolution</w:t>
      </w:r>
      <w:r>
        <w:rPr>
          <w:spacing w:val="15"/>
        </w:rPr>
        <w:t xml:space="preserve"> </w:t>
      </w:r>
      <w:r>
        <w:t>en</w:t>
      </w:r>
      <w:r>
        <w:rPr>
          <w:spacing w:val="15"/>
        </w:rPr>
        <w:t xml:space="preserve"> </w:t>
      </w:r>
      <w:r>
        <w:t>température</w:t>
      </w:r>
      <w:r>
        <w:rPr>
          <w:spacing w:val="16"/>
        </w:rPr>
        <w:t xml:space="preserve"> </w:t>
      </w:r>
      <w:r>
        <w:t>de</w:t>
      </w:r>
      <w:r>
        <w:rPr>
          <w:spacing w:val="75"/>
        </w:rPr>
        <w:t xml:space="preserve"> </w:t>
      </w:r>
      <w:r>
        <w:t>la</w:t>
      </w:r>
      <w:r>
        <w:rPr>
          <w:spacing w:val="75"/>
        </w:rPr>
        <w:t xml:space="preserve"> </w:t>
      </w:r>
      <w:r>
        <w:t>largeur</w:t>
      </w:r>
      <w:r>
        <w:rPr>
          <w:spacing w:val="74"/>
        </w:rPr>
        <w:t xml:space="preserve"> </w:t>
      </w:r>
      <w:r>
        <w:t>de</w:t>
      </w:r>
      <w:r>
        <w:rPr>
          <w:spacing w:val="75"/>
        </w:rPr>
        <w:t xml:space="preserve"> </w:t>
      </w:r>
      <w:r>
        <w:t>la</w:t>
      </w:r>
      <w:r>
        <w:rPr>
          <w:spacing w:val="75"/>
        </w:rPr>
        <w:t xml:space="preserve"> </w:t>
      </w:r>
      <w:r>
        <w:t>bande</w:t>
      </w:r>
      <w:r>
        <w:rPr>
          <w:spacing w:val="75"/>
        </w:rPr>
        <w:t xml:space="preserve"> </w:t>
      </w:r>
      <w:r>
        <w:t>interdite</w:t>
      </w:r>
      <w:r>
        <w:rPr>
          <w:spacing w:val="75"/>
        </w:rPr>
        <w:t xml:space="preserve"> </w:t>
      </w:r>
      <w:r>
        <w:t>suit</w:t>
      </w:r>
      <w:r>
        <w:rPr>
          <w:spacing w:val="75"/>
        </w:rPr>
        <w:t xml:space="preserve"> </w:t>
      </w:r>
      <w:r>
        <w:t>la</w:t>
      </w:r>
      <w:r>
        <w:rPr>
          <w:spacing w:val="75"/>
        </w:rPr>
        <w:t xml:space="preserve"> </w:t>
      </w:r>
      <w:r>
        <w:t>loi</w:t>
      </w:r>
      <w:r>
        <w:rPr>
          <w:spacing w:val="71"/>
        </w:rPr>
        <w:t xml:space="preserve"> </w:t>
      </w:r>
      <w:r>
        <w:t>empirique</w:t>
      </w:r>
      <w:r>
        <w:rPr>
          <w:spacing w:val="-57"/>
        </w:rPr>
        <w:t xml:space="preserve"> </w:t>
      </w:r>
      <w:r>
        <w:t>de Varshni</w:t>
      </w:r>
      <w:r>
        <w:rPr>
          <w:spacing w:val="2"/>
        </w:rPr>
        <w:t xml:space="preserve"> </w:t>
      </w:r>
      <w:r>
        <w:t>:</w:t>
      </w:r>
    </w:p>
    <w:p w:rsidR="006A23FE" w:rsidRDefault="00644103">
      <w:pPr>
        <w:spacing w:before="36" w:line="360" w:lineRule="auto"/>
        <w:ind w:left="2190" w:right="871"/>
        <w:rPr>
          <w:rFonts w:ascii="Cambria Math"/>
          <w:sz w:val="17"/>
        </w:rPr>
      </w:pPr>
      <w:r>
        <w:rPr>
          <w:rFonts w:ascii="Cambria Math"/>
          <w:w w:val="104"/>
          <w:position w:val="-8"/>
          <w:sz w:val="24"/>
        </w:rPr>
        <w:t xml:space="preserve">   T</w:t>
      </w:r>
      <w:r>
        <w:rPr>
          <w:rFonts w:ascii="Cambria Math"/>
          <w:w w:val="104"/>
          <w:sz w:val="17"/>
        </w:rPr>
        <w:t>2</w:t>
      </w:r>
    </w:p>
    <w:p w:rsidR="006A23FE" w:rsidRDefault="00644103">
      <w:pPr>
        <w:pStyle w:val="Corpsdetexte"/>
        <w:spacing w:line="360" w:lineRule="auto"/>
        <w:ind w:left="561" w:right="858"/>
        <w:jc w:val="both"/>
        <w:rPr>
          <w:rFonts w:ascii="Cambria Math" w:eastAsia="Cambria Math" w:hAnsi="Cambria Math"/>
        </w:rPr>
      </w:pPr>
      <w:r>
        <w:rPr>
          <w:noProof/>
          <w:lang w:eastAsia="fr-FR"/>
        </w:rPr>
        <mc:AlternateContent>
          <mc:Choice Requires="wps">
            <w:drawing>
              <wp:anchor distT="0" distB="0" distL="0" distR="0" simplePos="0" relativeHeight="251659776" behindDoc="1" locked="0" layoutInCell="1" hidden="0" allowOverlap="1">
                <wp:simplePos x="0" y="0"/>
                <wp:positionH relativeFrom="page">
                  <wp:posOffset>2013585</wp:posOffset>
                </wp:positionH>
                <wp:positionV relativeFrom="paragraph">
                  <wp:posOffset>73025</wp:posOffset>
                </wp:positionV>
                <wp:extent cx="355600" cy="10160"/>
                <wp:effectExtent l="0" t="0" r="0" b="0"/>
                <wp:wrapNone/>
                <wp:docPr id="1033" name="shape10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600" cy="10160"/>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1033" style="position:absolute;margin-left:158.55pt;margin-top:5.75pt;width:28pt;height:0.8pt;mso-wrap-style:behind;mso-position-horizontal-relative:page;mso-position-vertical-relative:line;v-text-anchor:top;z-index:-251659776" o:allowincell="t" filled="t" fillcolor="#0" stroked="f">
                <v:stroke joinstyle="round"/>
              </v:rect>
            </w:pict>
          </mc:Fallback>
        </mc:AlternateContent>
      </w:r>
      <w:r>
        <w:rPr>
          <w:rFonts w:ascii="Cambria Math" w:eastAsia="Cambria Math" w:hAnsi="Cambria Math"/>
          <w:spacing w:val="-8"/>
          <w:w w:val="104"/>
        </w:rPr>
        <w:t>𝐸</w:t>
      </w:r>
      <w:r>
        <w:rPr>
          <w:rFonts w:ascii="Cambria Math" w:eastAsia="Cambria Math" w:hAnsi="Cambria Math"/>
          <w:spacing w:val="-8"/>
          <w:w w:val="104"/>
          <w:vertAlign w:val="subscript"/>
        </w:rPr>
        <w:t>𝑔</w:t>
      </w:r>
      <w:r>
        <w:rPr>
          <w:rFonts w:ascii="Cambria Math" w:eastAsia="Cambria Math" w:hAnsi="Cambria Math"/>
          <w:spacing w:val="22"/>
          <w:w w:val="104"/>
        </w:rPr>
        <w:t xml:space="preserve"> </w:t>
      </w:r>
      <w:r>
        <w:rPr>
          <w:rFonts w:ascii="Cambria Math" w:eastAsia="Cambria Math" w:hAnsi="Cambria Math"/>
          <w:spacing w:val="-8"/>
          <w:w w:val="104"/>
        </w:rPr>
        <w:t>=</w:t>
      </w:r>
      <w:r>
        <w:rPr>
          <w:rFonts w:ascii="Cambria Math" w:eastAsia="Cambria Math" w:hAnsi="Cambria Math"/>
          <w:spacing w:val="13"/>
          <w:w w:val="104"/>
        </w:rPr>
        <w:t xml:space="preserve"> </w:t>
      </w:r>
      <w:r>
        <w:rPr>
          <w:rFonts w:ascii="Cambria Math" w:eastAsia="Cambria Math" w:hAnsi="Cambria Math"/>
          <w:spacing w:val="-8"/>
          <w:w w:val="104"/>
        </w:rPr>
        <w:t>𝐸</w:t>
      </w:r>
      <w:r>
        <w:rPr>
          <w:rFonts w:ascii="Cambria Math" w:eastAsia="Cambria Math" w:hAnsi="Cambria Math"/>
          <w:spacing w:val="-8"/>
          <w:w w:val="104"/>
          <w:vertAlign w:val="subscript"/>
        </w:rPr>
        <w:t>𝑔</w:t>
      </w:r>
      <w:r>
        <w:rPr>
          <w:rFonts w:ascii="Cambria Math" w:eastAsia="Cambria Math" w:hAnsi="Cambria Math"/>
          <w:spacing w:val="-8"/>
          <w:w w:val="104"/>
        </w:rPr>
        <w:t>(0)</w:t>
      </w:r>
      <w:r>
        <w:rPr>
          <w:rFonts w:ascii="Cambria Math" w:eastAsia="Cambria Math" w:hAnsi="Cambria Math"/>
          <w:spacing w:val="-3"/>
          <w:w w:val="104"/>
        </w:rPr>
        <w:t xml:space="preserve"> </w:t>
      </w:r>
      <w:r>
        <w:rPr>
          <w:rFonts w:ascii="Cambria Math" w:eastAsia="Cambria Math" w:hAnsi="Cambria Math"/>
          <w:spacing w:val="-7"/>
          <w:w w:val="104"/>
        </w:rPr>
        <w:t>−</w:t>
      </w:r>
      <w:r>
        <w:rPr>
          <w:rFonts w:ascii="Cambria Math" w:eastAsia="Cambria Math" w:hAnsi="Cambria Math"/>
          <w:spacing w:val="-3"/>
          <w:w w:val="104"/>
        </w:rPr>
        <w:t xml:space="preserve"> </w:t>
      </w:r>
      <w:r>
        <w:rPr>
          <w:rFonts w:ascii="Cambria Math" w:eastAsia="Cambria Math" w:hAnsi="Cambria Math"/>
          <w:spacing w:val="-7"/>
          <w:w w:val="104"/>
        </w:rPr>
        <w:t xml:space="preserve">𝛼 </w:t>
      </w:r>
      <w:r>
        <w:rPr>
          <w:rFonts w:ascii="Cambria Math" w:eastAsia="Cambria Math" w:hAnsi="Cambria Math"/>
          <w:spacing w:val="-7"/>
          <w:w w:val="104"/>
          <w:position w:val="-14"/>
        </w:rPr>
        <w:t>T</w:t>
      </w:r>
      <w:r>
        <w:rPr>
          <w:rFonts w:ascii="Cambria Math" w:eastAsia="Cambria Math" w:hAnsi="Cambria Math"/>
          <w:spacing w:val="-3"/>
          <w:w w:val="104"/>
          <w:position w:val="-14"/>
        </w:rPr>
        <w:t xml:space="preserve"> </w:t>
      </w:r>
      <w:r>
        <w:rPr>
          <w:rFonts w:ascii="Cambria Math" w:eastAsia="Cambria Math" w:hAnsi="Cambria Math"/>
          <w:spacing w:val="-7"/>
          <w:w w:val="104"/>
          <w:position w:val="-14"/>
        </w:rPr>
        <w:t>+</w:t>
      </w:r>
      <w:r>
        <w:rPr>
          <w:rFonts w:ascii="Cambria Math" w:eastAsia="Cambria Math" w:hAnsi="Cambria Math"/>
          <w:spacing w:val="-3"/>
          <w:w w:val="104"/>
          <w:position w:val="-14"/>
        </w:rPr>
        <w:t xml:space="preserve"> </w:t>
      </w:r>
      <w:r>
        <w:rPr>
          <w:rFonts w:ascii="Cambria Math" w:eastAsia="Cambria Math" w:hAnsi="Cambria Math"/>
          <w:spacing w:val="-7"/>
          <w:w w:val="104"/>
          <w:position w:val="-14"/>
        </w:rPr>
        <w:t>β                                                                                                                               (1.1)</w:t>
      </w:r>
    </w:p>
    <w:p w:rsidR="006A23FE" w:rsidRDefault="00644103">
      <w:pPr>
        <w:pStyle w:val="Corpsdetexte"/>
        <w:spacing w:before="136" w:line="360" w:lineRule="auto"/>
        <w:ind w:left="396" w:right="697"/>
        <w:jc w:val="both"/>
      </w:pPr>
      <w:r>
        <w:t>-où Eg(0) est la bande interdite à température (To=0 K),</w:t>
      </w:r>
      <w:r>
        <w:rPr>
          <w:spacing w:val="60"/>
        </w:rPr>
        <w:t xml:space="preserve"> </w:t>
      </w:r>
      <w:r>
        <w:t>α et β sont des constantes, et b</w:t>
      </w:r>
      <w:r>
        <w:rPr>
          <w:spacing w:val="1"/>
        </w:rPr>
        <w:t xml:space="preserve"> </w:t>
      </w:r>
      <w:r>
        <w:t>dépend</w:t>
      </w:r>
      <w:r>
        <w:rPr>
          <w:spacing w:val="29"/>
        </w:rPr>
        <w:t xml:space="preserve"> </w:t>
      </w:r>
      <w:r>
        <w:t>de</w:t>
      </w:r>
      <w:r>
        <w:rPr>
          <w:spacing w:val="28"/>
        </w:rPr>
        <w:t xml:space="preserve"> </w:t>
      </w:r>
      <w:r>
        <w:t>la</w:t>
      </w:r>
      <w:r>
        <w:rPr>
          <w:spacing w:val="30"/>
        </w:rPr>
        <w:t xml:space="preserve"> </w:t>
      </w:r>
      <w:r>
        <w:t>température</w:t>
      </w:r>
      <w:r>
        <w:rPr>
          <w:spacing w:val="28"/>
        </w:rPr>
        <w:t xml:space="preserve"> </w:t>
      </w:r>
      <w:r>
        <w:t>de</w:t>
      </w:r>
      <w:r>
        <w:rPr>
          <w:spacing w:val="30"/>
        </w:rPr>
        <w:t xml:space="preserve"> </w:t>
      </w:r>
      <w:r>
        <w:t>Debye.</w:t>
      </w:r>
      <w:r>
        <w:rPr>
          <w:spacing w:val="30"/>
        </w:rPr>
        <w:t xml:space="preserve"> </w:t>
      </w:r>
      <w:r>
        <w:t>Ces</w:t>
      </w:r>
      <w:r>
        <w:rPr>
          <w:spacing w:val="28"/>
        </w:rPr>
        <w:t xml:space="preserve"> </w:t>
      </w:r>
      <w:r>
        <w:t>valeurs</w:t>
      </w:r>
      <w:r>
        <w:rPr>
          <w:spacing w:val="29"/>
        </w:rPr>
        <w:t xml:space="preserve"> </w:t>
      </w:r>
      <w:r>
        <w:t>sont</w:t>
      </w:r>
      <w:r>
        <w:rPr>
          <w:spacing w:val="30"/>
        </w:rPr>
        <w:t xml:space="preserve"> </w:t>
      </w:r>
      <w:r>
        <w:t>données</w:t>
      </w:r>
      <w:r>
        <w:rPr>
          <w:spacing w:val="29"/>
        </w:rPr>
        <w:t xml:space="preserve"> </w:t>
      </w:r>
      <w:r>
        <w:t>dans</w:t>
      </w:r>
      <w:r>
        <w:rPr>
          <w:spacing w:val="28"/>
        </w:rPr>
        <w:t xml:space="preserve"> </w:t>
      </w:r>
      <w:r>
        <w:t>le</w:t>
      </w:r>
      <w:r>
        <w:rPr>
          <w:spacing w:val="31"/>
        </w:rPr>
        <w:t xml:space="preserve"> </w:t>
      </w:r>
      <w:r>
        <w:t>tableau</w:t>
      </w:r>
      <w:r>
        <w:rPr>
          <w:spacing w:val="29"/>
        </w:rPr>
        <w:t xml:space="preserve"> </w:t>
      </w:r>
      <w:r>
        <w:t>ci-dessous</w:t>
      </w:r>
      <w:r>
        <w:rPr>
          <w:spacing w:val="29"/>
        </w:rPr>
        <w:t xml:space="preserve"> </w:t>
      </w:r>
      <w:r>
        <w:t>à</w:t>
      </w:r>
      <w:r>
        <w:rPr>
          <w:spacing w:val="-58"/>
        </w:rPr>
        <w:t xml:space="preserve"> </w:t>
      </w:r>
      <w:r>
        <w:t>titre</w:t>
      </w:r>
      <w:r>
        <w:rPr>
          <w:spacing w:val="-4"/>
        </w:rPr>
        <w:t xml:space="preserve"> </w:t>
      </w:r>
      <w:r>
        <w:t>indicatif pour AIN</w:t>
      </w:r>
      <w:r>
        <w:rPr>
          <w:spacing w:val="-2"/>
        </w:rPr>
        <w:t xml:space="preserve"> </w:t>
      </w:r>
      <w:r>
        <w:t>et</w:t>
      </w:r>
      <w:r>
        <w:rPr>
          <w:spacing w:val="4"/>
        </w:rPr>
        <w:t xml:space="preserve"> </w:t>
      </w:r>
      <w:r>
        <w:t>GaN</w:t>
      </w:r>
      <w:r>
        <w:rPr>
          <w:spacing w:val="2"/>
        </w:rPr>
        <w:t xml:space="preserve"> </w:t>
      </w:r>
      <w:r>
        <w:t>:</w:t>
      </w:r>
    </w:p>
    <w:p w:rsidR="006A23FE" w:rsidRDefault="006A23FE">
      <w:pPr>
        <w:pStyle w:val="Corpsdetexte"/>
        <w:spacing w:before="10"/>
        <w:rPr>
          <w:sz w:val="17"/>
        </w:rPr>
      </w:pPr>
    </w:p>
    <w:tbl>
      <w:tblPr>
        <w:tblStyle w:val="TableNormal1"/>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5"/>
        <w:gridCol w:w="3017"/>
        <w:gridCol w:w="3025"/>
      </w:tblGrid>
      <w:tr w:rsidR="006A23FE">
        <w:trPr>
          <w:trHeight w:val="273"/>
        </w:trPr>
        <w:tc>
          <w:tcPr>
            <w:tcW w:w="3025" w:type="dxa"/>
          </w:tcPr>
          <w:p w:rsidR="006A23FE" w:rsidRDefault="006A23FE">
            <w:pPr>
              <w:pStyle w:val="TableParagraph"/>
              <w:spacing w:line="240" w:lineRule="auto"/>
              <w:ind w:left="0"/>
              <w:rPr>
                <w:sz w:val="20"/>
              </w:rPr>
            </w:pPr>
          </w:p>
        </w:tc>
        <w:tc>
          <w:tcPr>
            <w:tcW w:w="3017" w:type="dxa"/>
          </w:tcPr>
          <w:p w:rsidR="006A23FE" w:rsidRDefault="00644103">
            <w:pPr>
              <w:pStyle w:val="TableParagraph"/>
              <w:spacing w:line="254" w:lineRule="exact"/>
              <w:ind w:left="892" w:right="891"/>
              <w:jc w:val="center"/>
              <w:rPr>
                <w:sz w:val="24"/>
              </w:rPr>
            </w:pPr>
            <w:r>
              <w:rPr>
                <w:sz w:val="24"/>
              </w:rPr>
              <w:t>GaN</w:t>
            </w:r>
          </w:p>
        </w:tc>
        <w:tc>
          <w:tcPr>
            <w:tcW w:w="3025" w:type="dxa"/>
          </w:tcPr>
          <w:p w:rsidR="006A23FE" w:rsidRDefault="00644103">
            <w:pPr>
              <w:pStyle w:val="TableParagraph"/>
              <w:spacing w:line="254" w:lineRule="exact"/>
              <w:ind w:left="963" w:right="963"/>
              <w:jc w:val="center"/>
              <w:rPr>
                <w:sz w:val="24"/>
              </w:rPr>
            </w:pPr>
            <w:r>
              <w:rPr>
                <w:sz w:val="24"/>
              </w:rPr>
              <w:t>AIN</w:t>
            </w:r>
          </w:p>
        </w:tc>
      </w:tr>
      <w:tr w:rsidR="006A23FE">
        <w:trPr>
          <w:trHeight w:val="277"/>
        </w:trPr>
        <w:tc>
          <w:tcPr>
            <w:tcW w:w="3025" w:type="dxa"/>
          </w:tcPr>
          <w:p w:rsidR="006A23FE" w:rsidRDefault="00644103">
            <w:pPr>
              <w:pStyle w:val="TableParagraph"/>
              <w:spacing w:line="258" w:lineRule="exact"/>
              <w:rPr>
                <w:sz w:val="24"/>
              </w:rPr>
            </w:pPr>
            <w:r>
              <w:rPr>
                <w:sz w:val="24"/>
              </w:rPr>
              <w:t>E</w:t>
            </w:r>
            <w:r>
              <w:rPr>
                <w:sz w:val="24"/>
                <w:vertAlign w:val="subscript"/>
              </w:rPr>
              <w:t>g</w:t>
            </w:r>
            <w:r>
              <w:rPr>
                <w:sz w:val="24"/>
              </w:rPr>
              <w:t>(0K)(eV)</w:t>
            </w:r>
          </w:p>
        </w:tc>
        <w:tc>
          <w:tcPr>
            <w:tcW w:w="3017" w:type="dxa"/>
          </w:tcPr>
          <w:p w:rsidR="006A23FE" w:rsidRDefault="00644103">
            <w:pPr>
              <w:pStyle w:val="TableParagraph"/>
              <w:spacing w:line="258" w:lineRule="exact"/>
              <w:ind w:left="895" w:right="891"/>
              <w:jc w:val="center"/>
              <w:rPr>
                <w:sz w:val="24"/>
              </w:rPr>
            </w:pPr>
            <w:r>
              <w:rPr>
                <w:sz w:val="24"/>
              </w:rPr>
              <w:t>3.4727</w:t>
            </w:r>
            <w:r>
              <w:rPr>
                <w:spacing w:val="-1"/>
                <w:sz w:val="24"/>
              </w:rPr>
              <w:t xml:space="preserve"> </w:t>
            </w:r>
            <w:r>
              <w:rPr>
                <w:sz w:val="24"/>
              </w:rPr>
              <w:t>à</w:t>
            </w:r>
            <w:r>
              <w:rPr>
                <w:spacing w:val="1"/>
                <w:sz w:val="24"/>
              </w:rPr>
              <w:t xml:space="preserve"> </w:t>
            </w:r>
            <w:r>
              <w:rPr>
                <w:sz w:val="24"/>
              </w:rPr>
              <w:t>0K</w:t>
            </w:r>
          </w:p>
        </w:tc>
        <w:tc>
          <w:tcPr>
            <w:tcW w:w="3025" w:type="dxa"/>
          </w:tcPr>
          <w:p w:rsidR="006A23FE" w:rsidRDefault="00644103">
            <w:pPr>
              <w:pStyle w:val="TableParagraph"/>
              <w:spacing w:line="258" w:lineRule="exact"/>
              <w:ind w:left="963" w:right="961"/>
              <w:jc w:val="center"/>
              <w:rPr>
                <w:sz w:val="24"/>
              </w:rPr>
            </w:pPr>
            <w:r>
              <w:rPr>
                <w:sz w:val="24"/>
              </w:rPr>
              <w:t>6.118</w:t>
            </w:r>
          </w:p>
        </w:tc>
      </w:tr>
      <w:tr w:rsidR="006A23FE">
        <w:trPr>
          <w:trHeight w:val="294"/>
        </w:trPr>
        <w:tc>
          <w:tcPr>
            <w:tcW w:w="3025" w:type="dxa"/>
          </w:tcPr>
          <w:p w:rsidR="006A23FE" w:rsidRDefault="00644103">
            <w:pPr>
              <w:pStyle w:val="TableParagraph"/>
              <w:spacing w:line="275" w:lineRule="exact"/>
              <w:rPr>
                <w:sz w:val="24"/>
              </w:rPr>
            </w:pPr>
            <w:r>
              <w:rPr>
                <w:rFonts w:ascii="Symbol" w:hAnsi="Symbol"/>
                <w:sz w:val="24"/>
              </w:rPr>
              <w:t></w:t>
            </w:r>
            <w:r>
              <w:rPr>
                <w:sz w:val="24"/>
              </w:rPr>
              <w:t>(meV/K)</w:t>
            </w:r>
          </w:p>
        </w:tc>
        <w:tc>
          <w:tcPr>
            <w:tcW w:w="3017" w:type="dxa"/>
          </w:tcPr>
          <w:p w:rsidR="006A23FE" w:rsidRDefault="00644103">
            <w:pPr>
              <w:pStyle w:val="TableParagraph"/>
              <w:spacing w:line="267" w:lineRule="exact"/>
              <w:ind w:left="895" w:right="888"/>
              <w:jc w:val="center"/>
              <w:rPr>
                <w:sz w:val="24"/>
              </w:rPr>
            </w:pPr>
            <w:r>
              <w:rPr>
                <w:sz w:val="24"/>
              </w:rPr>
              <w:t>10.8×10</w:t>
            </w:r>
            <w:r>
              <w:rPr>
                <w:sz w:val="24"/>
                <w:vertAlign w:val="superscript"/>
              </w:rPr>
              <w:t>-4</w:t>
            </w:r>
          </w:p>
        </w:tc>
        <w:tc>
          <w:tcPr>
            <w:tcW w:w="3025" w:type="dxa"/>
          </w:tcPr>
          <w:p w:rsidR="006A23FE" w:rsidRDefault="00644103">
            <w:pPr>
              <w:pStyle w:val="TableParagraph"/>
              <w:spacing w:line="267" w:lineRule="exact"/>
              <w:ind w:left="963" w:right="963"/>
              <w:jc w:val="center"/>
              <w:rPr>
                <w:sz w:val="24"/>
              </w:rPr>
            </w:pPr>
            <w:r>
              <w:rPr>
                <w:sz w:val="24"/>
              </w:rPr>
              <w:t>1.799×10</w:t>
            </w:r>
            <w:r>
              <w:rPr>
                <w:sz w:val="24"/>
                <w:vertAlign w:val="superscript"/>
              </w:rPr>
              <w:t>-3</w:t>
            </w:r>
          </w:p>
        </w:tc>
      </w:tr>
      <w:tr w:rsidR="006A23FE">
        <w:trPr>
          <w:trHeight w:val="289"/>
        </w:trPr>
        <w:tc>
          <w:tcPr>
            <w:tcW w:w="3025" w:type="dxa"/>
          </w:tcPr>
          <w:p w:rsidR="006A23FE" w:rsidRDefault="00644103">
            <w:pPr>
              <w:pStyle w:val="TableParagraph"/>
              <w:spacing w:line="270" w:lineRule="exact"/>
              <w:rPr>
                <w:sz w:val="24"/>
              </w:rPr>
            </w:pPr>
            <w:r>
              <w:rPr>
                <w:rFonts w:ascii="Symbol" w:hAnsi="Symbol"/>
                <w:sz w:val="24"/>
              </w:rPr>
              <w:t></w:t>
            </w:r>
            <w:r>
              <w:rPr>
                <w:spacing w:val="1"/>
                <w:sz w:val="24"/>
              </w:rPr>
              <w:t xml:space="preserve"> </w:t>
            </w:r>
            <w:r>
              <w:rPr>
                <w:sz w:val="24"/>
              </w:rPr>
              <w:t>(K)</w:t>
            </w:r>
          </w:p>
        </w:tc>
        <w:tc>
          <w:tcPr>
            <w:tcW w:w="3017" w:type="dxa"/>
          </w:tcPr>
          <w:p w:rsidR="006A23FE" w:rsidRDefault="00644103">
            <w:pPr>
              <w:pStyle w:val="TableParagraph"/>
              <w:spacing w:line="267" w:lineRule="exact"/>
              <w:ind w:left="895" w:right="887"/>
              <w:jc w:val="center"/>
              <w:rPr>
                <w:sz w:val="24"/>
              </w:rPr>
            </w:pPr>
            <w:r>
              <w:rPr>
                <w:sz w:val="24"/>
              </w:rPr>
              <w:t>745</w:t>
            </w:r>
          </w:p>
        </w:tc>
        <w:tc>
          <w:tcPr>
            <w:tcW w:w="3025" w:type="dxa"/>
          </w:tcPr>
          <w:p w:rsidR="006A23FE" w:rsidRDefault="00644103">
            <w:pPr>
              <w:pStyle w:val="TableParagraph"/>
              <w:spacing w:line="267" w:lineRule="exact"/>
              <w:ind w:left="962" w:right="963"/>
              <w:jc w:val="center"/>
              <w:rPr>
                <w:sz w:val="24"/>
              </w:rPr>
            </w:pPr>
            <w:r>
              <w:rPr>
                <w:sz w:val="24"/>
              </w:rPr>
              <w:t>1462</w:t>
            </w:r>
          </w:p>
        </w:tc>
      </w:tr>
    </w:tbl>
    <w:p w:rsidR="006A23FE" w:rsidRDefault="00644103">
      <w:pPr>
        <w:spacing w:before="1"/>
        <w:ind w:left="561" w:right="871"/>
        <w:jc w:val="center"/>
        <w:rPr>
          <w:b/>
          <w:sz w:val="20"/>
        </w:rPr>
      </w:pPr>
      <w:r>
        <w:rPr>
          <w:b/>
          <w:sz w:val="20"/>
        </w:rPr>
        <w:t>Tableau</w:t>
      </w:r>
      <w:r>
        <w:rPr>
          <w:b/>
          <w:spacing w:val="-1"/>
          <w:sz w:val="20"/>
        </w:rPr>
        <w:t xml:space="preserve"> </w:t>
      </w:r>
      <w:r>
        <w:rPr>
          <w:b/>
          <w:sz w:val="20"/>
        </w:rPr>
        <w:t>3 : Donnés</w:t>
      </w:r>
      <w:r>
        <w:rPr>
          <w:b/>
          <w:spacing w:val="-2"/>
          <w:sz w:val="20"/>
        </w:rPr>
        <w:t xml:space="preserve"> </w:t>
      </w:r>
      <w:r>
        <w:rPr>
          <w:b/>
          <w:sz w:val="20"/>
        </w:rPr>
        <w:t>relatives</w:t>
      </w:r>
      <w:r>
        <w:rPr>
          <w:b/>
          <w:spacing w:val="-4"/>
          <w:sz w:val="20"/>
        </w:rPr>
        <w:t xml:space="preserve"> </w:t>
      </w:r>
      <w:r>
        <w:rPr>
          <w:b/>
          <w:sz w:val="20"/>
        </w:rPr>
        <w:t>à</w:t>
      </w:r>
      <w:r>
        <w:rPr>
          <w:b/>
          <w:spacing w:val="-1"/>
          <w:sz w:val="20"/>
        </w:rPr>
        <w:t xml:space="preserve"> </w:t>
      </w:r>
      <w:r>
        <w:rPr>
          <w:b/>
          <w:sz w:val="20"/>
        </w:rPr>
        <w:t>la</w:t>
      </w:r>
      <w:r>
        <w:rPr>
          <w:b/>
          <w:spacing w:val="-2"/>
          <w:sz w:val="20"/>
        </w:rPr>
        <w:t xml:space="preserve"> </w:t>
      </w:r>
      <w:r>
        <w:rPr>
          <w:b/>
          <w:sz w:val="20"/>
        </w:rPr>
        <w:t>dépendance</w:t>
      </w:r>
      <w:r>
        <w:rPr>
          <w:b/>
          <w:spacing w:val="-2"/>
          <w:sz w:val="20"/>
        </w:rPr>
        <w:t xml:space="preserve"> </w:t>
      </w:r>
      <w:r>
        <w:rPr>
          <w:b/>
          <w:sz w:val="20"/>
        </w:rPr>
        <w:t>du gap</w:t>
      </w:r>
      <w:r>
        <w:rPr>
          <w:b/>
          <w:spacing w:val="-5"/>
          <w:sz w:val="20"/>
        </w:rPr>
        <w:t xml:space="preserve"> </w:t>
      </w:r>
      <w:r>
        <w:rPr>
          <w:b/>
          <w:sz w:val="20"/>
        </w:rPr>
        <w:t>de</w:t>
      </w:r>
      <w:r>
        <w:rPr>
          <w:b/>
          <w:spacing w:val="-1"/>
          <w:sz w:val="20"/>
        </w:rPr>
        <w:t xml:space="preserve"> </w:t>
      </w:r>
      <w:r>
        <w:rPr>
          <w:b/>
          <w:sz w:val="20"/>
        </w:rPr>
        <w:t>l’AIN</w:t>
      </w:r>
      <w:r>
        <w:rPr>
          <w:b/>
          <w:spacing w:val="-2"/>
          <w:sz w:val="20"/>
        </w:rPr>
        <w:t xml:space="preserve"> </w:t>
      </w:r>
      <w:r>
        <w:rPr>
          <w:b/>
          <w:sz w:val="20"/>
        </w:rPr>
        <w:t>et le</w:t>
      </w:r>
      <w:r>
        <w:rPr>
          <w:b/>
          <w:spacing w:val="-1"/>
          <w:sz w:val="20"/>
        </w:rPr>
        <w:t xml:space="preserve"> </w:t>
      </w:r>
      <w:r>
        <w:rPr>
          <w:b/>
          <w:sz w:val="20"/>
        </w:rPr>
        <w:t>GAN</w:t>
      </w:r>
      <w:r>
        <w:rPr>
          <w:b/>
          <w:spacing w:val="-2"/>
          <w:sz w:val="20"/>
        </w:rPr>
        <w:t xml:space="preserve"> </w:t>
      </w:r>
      <w:r>
        <w:rPr>
          <w:b/>
          <w:sz w:val="20"/>
        </w:rPr>
        <w:t>en</w:t>
      </w:r>
      <w:r>
        <w:rPr>
          <w:b/>
          <w:spacing w:val="-1"/>
          <w:sz w:val="20"/>
        </w:rPr>
        <w:t xml:space="preserve"> </w:t>
      </w:r>
      <w:r>
        <w:rPr>
          <w:b/>
          <w:sz w:val="20"/>
        </w:rPr>
        <w:t>fonction</w:t>
      </w:r>
      <w:r>
        <w:rPr>
          <w:b/>
          <w:spacing w:val="-3"/>
          <w:sz w:val="20"/>
        </w:rPr>
        <w:t xml:space="preserve"> </w:t>
      </w:r>
      <w:r>
        <w:rPr>
          <w:b/>
          <w:sz w:val="20"/>
        </w:rPr>
        <w:t>de</w:t>
      </w:r>
      <w:r>
        <w:rPr>
          <w:b/>
          <w:spacing w:val="-2"/>
          <w:sz w:val="20"/>
        </w:rPr>
        <w:t xml:space="preserve"> </w:t>
      </w:r>
      <w:r>
        <w:rPr>
          <w:b/>
          <w:sz w:val="20"/>
        </w:rPr>
        <w:t>la</w:t>
      </w:r>
      <w:r>
        <w:rPr>
          <w:b/>
          <w:spacing w:val="-1"/>
          <w:sz w:val="20"/>
        </w:rPr>
        <w:t xml:space="preserve"> </w:t>
      </w:r>
      <w:r>
        <w:rPr>
          <w:b/>
          <w:sz w:val="20"/>
        </w:rPr>
        <w:t>température</w:t>
      </w:r>
    </w:p>
    <w:p w:rsidR="006A23FE" w:rsidRDefault="006A23FE">
      <w:pPr>
        <w:pStyle w:val="Corpsdetexte"/>
        <w:spacing w:before="2"/>
        <w:rPr>
          <w:b/>
          <w:sz w:val="27"/>
        </w:rPr>
      </w:pPr>
    </w:p>
    <w:p w:rsidR="006A23FE" w:rsidRDefault="00644103">
      <w:pPr>
        <w:pStyle w:val="Corpsdetexte"/>
        <w:spacing w:line="362" w:lineRule="auto"/>
        <w:ind w:left="396" w:right="706"/>
        <w:jc w:val="both"/>
      </w:pPr>
      <w:r>
        <w:t>L'effet de cette polarisation spontanée dans la masse wurtzite GaN provoque la formation de</w:t>
      </w:r>
      <w:r>
        <w:rPr>
          <w:spacing w:val="1"/>
        </w:rPr>
        <w:t xml:space="preserve"> </w:t>
      </w:r>
      <w:r>
        <w:t>dipôles</w:t>
      </w:r>
      <w:r>
        <w:rPr>
          <w:spacing w:val="-3"/>
        </w:rPr>
        <w:t xml:space="preserve"> </w:t>
      </w:r>
      <w:r>
        <w:t>électriques</w:t>
      </w:r>
      <w:r>
        <w:rPr>
          <w:spacing w:val="-2"/>
        </w:rPr>
        <w:t xml:space="preserve"> </w:t>
      </w:r>
      <w:r>
        <w:t>successifs,</w:t>
      </w:r>
      <w:r>
        <w:rPr>
          <w:spacing w:val="-1"/>
        </w:rPr>
        <w:t xml:space="preserve"> </w:t>
      </w:r>
      <w:r>
        <w:t>qui sont</w:t>
      </w:r>
      <w:r>
        <w:rPr>
          <w:spacing w:val="-1"/>
        </w:rPr>
        <w:t xml:space="preserve"> </w:t>
      </w:r>
      <w:r>
        <w:t>le</w:t>
      </w:r>
      <w:r>
        <w:rPr>
          <w:spacing w:val="-3"/>
        </w:rPr>
        <w:t xml:space="preserve"> </w:t>
      </w:r>
      <w:r>
        <w:t>point</w:t>
      </w:r>
      <w:r>
        <w:rPr>
          <w:spacing w:val="-1"/>
        </w:rPr>
        <w:t xml:space="preserve"> </w:t>
      </w:r>
      <w:r>
        <w:t>de</w:t>
      </w:r>
      <w:r>
        <w:rPr>
          <w:spacing w:val="1"/>
        </w:rPr>
        <w:t xml:space="preserve"> </w:t>
      </w:r>
      <w:r>
        <w:t>départ</w:t>
      </w:r>
      <w:r>
        <w:rPr>
          <w:spacing w:val="1"/>
        </w:rPr>
        <w:t xml:space="preserve"> </w:t>
      </w:r>
      <w:r>
        <w:t>de</w:t>
      </w:r>
      <w:r>
        <w:rPr>
          <w:spacing w:val="-4"/>
        </w:rPr>
        <w:t xml:space="preserve"> </w:t>
      </w:r>
      <w:r>
        <w:t>la</w:t>
      </w:r>
      <w:r>
        <w:rPr>
          <w:spacing w:val="1"/>
        </w:rPr>
        <w:t xml:space="preserve"> </w:t>
      </w:r>
      <w:r>
        <w:t>génération</w:t>
      </w:r>
      <w:r>
        <w:rPr>
          <w:spacing w:val="-1"/>
        </w:rPr>
        <w:t xml:space="preserve"> </w:t>
      </w:r>
      <w:r>
        <w:t>du champ.</w:t>
      </w:r>
    </w:p>
    <w:p w:rsidR="006A23FE" w:rsidRDefault="00644103">
      <w:pPr>
        <w:pStyle w:val="Corpsdetexte"/>
        <w:spacing w:before="9"/>
        <w:rPr>
          <w:sz w:val="13"/>
        </w:rPr>
      </w:pPr>
      <w:r>
        <w:rPr>
          <w:noProof/>
          <w:lang w:eastAsia="fr-FR"/>
        </w:rPr>
        <w:drawing>
          <wp:anchor distT="0" distB="0" distL="0" distR="0" simplePos="0" relativeHeight="251633152" behindDoc="0" locked="0" layoutInCell="1" hidden="0" allowOverlap="1">
            <wp:simplePos x="0" y="0"/>
            <wp:positionH relativeFrom="page">
              <wp:posOffset>994962</wp:posOffset>
            </wp:positionH>
            <wp:positionV relativeFrom="paragraph">
              <wp:posOffset>125917</wp:posOffset>
            </wp:positionV>
            <wp:extent cx="2899947" cy="883919"/>
            <wp:effectExtent l="0" t="0" r="0" b="0"/>
            <wp:wrapTopAndBottom/>
            <wp:docPr id="1034" name="shape1034"/>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20">
                      <a:extLst>
                        <a:ext uri="{28A0092B-C50C-407E-A947-70E740481C1C}">
                          <a14:useLocalDpi xmlns:a14="http://schemas.microsoft.com/office/drawing/2010/main" val="0"/>
                        </a:ext>
                      </a:extLst>
                    </a:blip>
                    <a:srcRect/>
                    <a:stretch>
                      <a:fillRect/>
                    </a:stretch>
                  </pic:blipFill>
                  <pic:spPr>
                    <a:xfrm>
                      <a:off x="0" y="0"/>
                      <a:ext cx="2899947" cy="883919"/>
                    </a:xfrm>
                    <a:prstGeom prst="rect">
                      <a:avLst/>
                    </a:prstGeom>
                  </pic:spPr>
                </pic:pic>
              </a:graphicData>
            </a:graphic>
          </wp:anchor>
        </w:drawing>
      </w:r>
    </w:p>
    <w:p w:rsidR="006A23FE" w:rsidRDefault="006A23FE">
      <w:pPr>
        <w:pStyle w:val="Corpsdetexte"/>
        <w:spacing w:before="9"/>
        <w:rPr>
          <w:sz w:val="26"/>
        </w:rPr>
      </w:pPr>
    </w:p>
    <w:p w:rsidR="006A23FE" w:rsidRDefault="00644103">
      <w:pPr>
        <w:ind w:left="396"/>
        <w:jc w:val="both"/>
        <w:rPr>
          <w:sz w:val="24"/>
        </w:rPr>
      </w:pPr>
      <w:r>
        <w:rPr>
          <w:b/>
          <w:sz w:val="20"/>
        </w:rPr>
        <w:t>Figure</w:t>
      </w:r>
      <w:r>
        <w:rPr>
          <w:b/>
          <w:spacing w:val="-2"/>
          <w:sz w:val="20"/>
        </w:rPr>
        <w:t xml:space="preserve"> </w:t>
      </w:r>
      <w:r>
        <w:rPr>
          <w:b/>
          <w:sz w:val="20"/>
        </w:rPr>
        <w:t>3:</w:t>
      </w:r>
      <w:r>
        <w:rPr>
          <w:b/>
          <w:spacing w:val="1"/>
          <w:sz w:val="20"/>
        </w:rPr>
        <w:t xml:space="preserve"> </w:t>
      </w:r>
      <w:r>
        <w:rPr>
          <w:b/>
          <w:sz w:val="20"/>
        </w:rPr>
        <w:t>Charges</w:t>
      </w:r>
      <w:r>
        <w:rPr>
          <w:b/>
          <w:spacing w:val="-2"/>
          <w:sz w:val="20"/>
        </w:rPr>
        <w:t xml:space="preserve"> </w:t>
      </w:r>
      <w:r>
        <w:rPr>
          <w:b/>
          <w:sz w:val="20"/>
        </w:rPr>
        <w:t>en surface</w:t>
      </w:r>
      <w:r>
        <w:rPr>
          <w:b/>
          <w:spacing w:val="-2"/>
          <w:sz w:val="20"/>
        </w:rPr>
        <w:t xml:space="preserve"> </w:t>
      </w:r>
      <w:r>
        <w:rPr>
          <w:b/>
          <w:sz w:val="20"/>
        </w:rPr>
        <w:t>du GaN</w:t>
      </w:r>
      <w:r>
        <w:rPr>
          <w:b/>
          <w:spacing w:val="-4"/>
          <w:sz w:val="20"/>
        </w:rPr>
        <w:t xml:space="preserve"> </w:t>
      </w:r>
      <w:r>
        <w:rPr>
          <w:b/>
          <w:sz w:val="20"/>
        </w:rPr>
        <w:t>hexagonal</w:t>
      </w:r>
      <w:r>
        <w:rPr>
          <w:sz w:val="24"/>
        </w:rPr>
        <w:t>.</w:t>
      </w:r>
    </w:p>
    <w:p w:rsidR="006A23FE" w:rsidRDefault="006A23FE">
      <w:pPr>
        <w:pStyle w:val="Corpsdetexte"/>
        <w:spacing w:before="6"/>
        <w:rPr>
          <w:sz w:val="29"/>
        </w:rPr>
      </w:pPr>
    </w:p>
    <w:p w:rsidR="006A23FE" w:rsidRDefault="00644103">
      <w:pPr>
        <w:pStyle w:val="Corpsdetexte"/>
        <w:spacing w:line="357" w:lineRule="auto"/>
        <w:ind w:left="396" w:right="611"/>
      </w:pPr>
      <w:r>
        <w:t>Volumétriquement, son gradient de polarisation est nul, tout comme la densité de charge</w:t>
      </w:r>
      <w:r>
        <w:rPr>
          <w:spacing w:val="-57"/>
        </w:rPr>
        <w:t xml:space="preserve"> </w:t>
      </w:r>
      <w:r>
        <w:t>volumique.</w:t>
      </w:r>
      <w:r>
        <w:rPr>
          <w:spacing w:val="-4"/>
        </w:rPr>
        <w:t xml:space="preserve"> </w:t>
      </w:r>
      <w:r>
        <w:t>D'autre</w:t>
      </w:r>
      <w:r>
        <w:rPr>
          <w:spacing w:val="-2"/>
        </w:rPr>
        <w:t xml:space="preserve"> </w:t>
      </w:r>
      <w:r>
        <w:t>part,</w:t>
      </w:r>
      <w:r>
        <w:rPr>
          <w:spacing w:val="-3"/>
        </w:rPr>
        <w:t xml:space="preserve"> </w:t>
      </w:r>
      <w:r>
        <w:t>l'interruption</w:t>
      </w:r>
      <w:r>
        <w:rPr>
          <w:spacing w:val="-3"/>
        </w:rPr>
        <w:t xml:space="preserve"> </w:t>
      </w:r>
      <w:r>
        <w:t>de</w:t>
      </w:r>
      <w:r>
        <w:rPr>
          <w:spacing w:val="-2"/>
        </w:rPr>
        <w:t xml:space="preserve"> </w:t>
      </w:r>
      <w:r>
        <w:t>cette</w:t>
      </w:r>
      <w:r>
        <w:rPr>
          <w:spacing w:val="-3"/>
        </w:rPr>
        <w:t xml:space="preserve"> </w:t>
      </w:r>
      <w:r>
        <w:t>polarisation</w:t>
      </w:r>
      <w:r>
        <w:rPr>
          <w:spacing w:val="-3"/>
        </w:rPr>
        <w:t xml:space="preserve"> </w:t>
      </w:r>
      <w:r>
        <w:t>spontanée</w:t>
      </w:r>
      <w:r>
        <w:rPr>
          <w:spacing w:val="-6"/>
        </w:rPr>
        <w:t xml:space="preserve"> </w:t>
      </w:r>
      <w:r>
        <w:t>crée</w:t>
      </w:r>
      <w:r>
        <w:rPr>
          <w:spacing w:val="-2"/>
        </w:rPr>
        <w:t xml:space="preserve"> </w:t>
      </w:r>
      <w:r>
        <w:t>des</w:t>
      </w:r>
      <w:r>
        <w:rPr>
          <w:spacing w:val="-5"/>
        </w:rPr>
        <w:t xml:space="preserve"> </w:t>
      </w:r>
      <w:r>
        <w:t>charges</w:t>
      </w:r>
      <w:r>
        <w:rPr>
          <w:spacing w:val="-5"/>
        </w:rPr>
        <w:t xml:space="preserve"> </w:t>
      </w:r>
      <w:r>
        <w:t>de</w:t>
      </w:r>
    </w:p>
    <w:p w:rsidR="006A23FE" w:rsidRDefault="006A23FE">
      <w:pPr>
        <w:spacing w:line="357" w:lineRule="auto"/>
        <w:sectPr w:rsidR="006A23FE">
          <w:pgSz w:w="11910" w:h="16840"/>
          <w:pgMar w:top="1420" w:right="720" w:bottom="1240" w:left="1020" w:header="1134" w:footer="1060" w:gutter="0"/>
          <w:cols w:space="720"/>
          <w:docGrid w:linePitch="360"/>
        </w:sectPr>
      </w:pPr>
    </w:p>
    <w:p w:rsidR="006A23FE" w:rsidRDefault="006A23FE">
      <w:pPr>
        <w:pStyle w:val="Corpsdetexte"/>
        <w:spacing w:before="2"/>
        <w:rPr>
          <w:sz w:val="9"/>
        </w:rPr>
      </w:pPr>
    </w:p>
    <w:p w:rsidR="006A23FE" w:rsidRDefault="00644103">
      <w:pPr>
        <w:pStyle w:val="Corpsdetexte"/>
        <w:spacing w:before="90" w:line="362" w:lineRule="auto"/>
        <w:ind w:left="396" w:right="768"/>
      </w:pPr>
      <w:r>
        <w:t>Surface de part et d'autre de la couche de GaN. En effet, la relation de la continuité du vecteur</w:t>
      </w:r>
      <w:r>
        <w:rPr>
          <w:spacing w:val="-57"/>
        </w:rPr>
        <w:t xml:space="preserve"> </w:t>
      </w:r>
      <w:r>
        <w:t>déplacement</w:t>
      </w:r>
      <w:r>
        <w:rPr>
          <w:spacing w:val="-1"/>
        </w:rPr>
        <w:t xml:space="preserve"> </w:t>
      </w:r>
      <w:r>
        <w:t>à</w:t>
      </w:r>
      <w:r>
        <w:rPr>
          <w:spacing w:val="-3"/>
        </w:rPr>
        <w:t xml:space="preserve"> </w:t>
      </w:r>
      <w:r>
        <w:t>la</w:t>
      </w:r>
      <w:r>
        <w:rPr>
          <w:spacing w:val="1"/>
        </w:rPr>
        <w:t xml:space="preserve"> </w:t>
      </w:r>
      <w:r>
        <w:t>surface</w:t>
      </w:r>
      <w:r>
        <w:rPr>
          <w:spacing w:val="1"/>
        </w:rPr>
        <w:t xml:space="preserve"> </w:t>
      </w:r>
      <w:r>
        <w:t>libre de</w:t>
      </w:r>
      <w:r>
        <w:rPr>
          <w:spacing w:val="1"/>
        </w:rPr>
        <w:t xml:space="preserve"> </w:t>
      </w:r>
      <w:r>
        <w:t>GaN</w:t>
      </w:r>
      <w:r>
        <w:rPr>
          <w:spacing w:val="-2"/>
        </w:rPr>
        <w:t xml:space="preserve"> </w:t>
      </w:r>
      <w:r>
        <w:t>s'écrit</w:t>
      </w:r>
      <w:r>
        <w:rPr>
          <w:spacing w:val="1"/>
        </w:rPr>
        <w:t xml:space="preserve"> </w:t>
      </w:r>
      <w:r>
        <w:t>:</w:t>
      </w:r>
      <w:r>
        <w:rPr>
          <w:spacing w:val="53"/>
        </w:rPr>
        <w:t xml:space="preserve"> </w:t>
      </w:r>
      <w:r>
        <w:t>∂=Ɛ</w:t>
      </w:r>
      <w:r>
        <w:rPr>
          <w:vertAlign w:val="subscript"/>
        </w:rPr>
        <w:t>r</w:t>
      </w:r>
      <w:r>
        <w:t>Ɛ</w:t>
      </w:r>
      <w:r>
        <w:rPr>
          <w:vertAlign w:val="subscript"/>
        </w:rPr>
        <w:t>0</w:t>
      </w:r>
      <w:r>
        <w:t>(E</w:t>
      </w:r>
      <w:r>
        <w:rPr>
          <w:vertAlign w:val="subscript"/>
        </w:rPr>
        <w:t>int</w:t>
      </w:r>
      <w:r>
        <w:t>)-Ɛ</w:t>
      </w:r>
      <w:r>
        <w:rPr>
          <w:vertAlign w:val="subscript"/>
        </w:rPr>
        <w:t>0</w:t>
      </w:r>
      <w:r>
        <w:t>(E</w:t>
      </w:r>
      <w:r>
        <w:rPr>
          <w:vertAlign w:val="subscript"/>
        </w:rPr>
        <w:t>ext</w:t>
      </w:r>
      <w:r>
        <w:t>).</w:t>
      </w:r>
    </w:p>
    <w:p w:rsidR="006A23FE" w:rsidRDefault="00644103">
      <w:pPr>
        <w:pStyle w:val="Corpsdetexte"/>
        <w:spacing w:before="194" w:line="362" w:lineRule="auto"/>
        <w:ind w:left="396"/>
      </w:pPr>
      <w:r>
        <w:t>-Ou</w:t>
      </w:r>
      <w:r>
        <w:rPr>
          <w:spacing w:val="-2"/>
        </w:rPr>
        <w:t xml:space="preserve"> </w:t>
      </w:r>
      <w:r>
        <w:t>E</w:t>
      </w:r>
      <w:r>
        <w:rPr>
          <w:vertAlign w:val="subscript"/>
        </w:rPr>
        <w:t>int</w:t>
      </w:r>
      <w:r>
        <w:rPr>
          <w:spacing w:val="-3"/>
        </w:rPr>
        <w:t xml:space="preserve"> </w:t>
      </w:r>
      <w:r>
        <w:t>E</w:t>
      </w:r>
      <w:r>
        <w:rPr>
          <w:vertAlign w:val="subscript"/>
        </w:rPr>
        <w:t>ext</w:t>
      </w:r>
      <w:r>
        <w:rPr>
          <w:spacing w:val="-3"/>
        </w:rPr>
        <w:t xml:space="preserve"> </w:t>
      </w:r>
      <w:r>
        <w:t>est</w:t>
      </w:r>
      <w:r>
        <w:rPr>
          <w:spacing w:val="-1"/>
        </w:rPr>
        <w:t xml:space="preserve"> </w:t>
      </w:r>
      <w:r>
        <w:t>le</w:t>
      </w:r>
      <w:r>
        <w:rPr>
          <w:spacing w:val="-1"/>
        </w:rPr>
        <w:t xml:space="preserve"> </w:t>
      </w:r>
      <w:r>
        <w:t>champ</w:t>
      </w:r>
      <w:r>
        <w:rPr>
          <w:spacing w:val="-7"/>
        </w:rPr>
        <w:t xml:space="preserve"> </w:t>
      </w:r>
      <w:r>
        <w:t>électrique</w:t>
      </w:r>
      <w:r>
        <w:rPr>
          <w:spacing w:val="-1"/>
        </w:rPr>
        <w:t xml:space="preserve"> </w:t>
      </w:r>
      <w:r>
        <w:t>à</w:t>
      </w:r>
      <w:r>
        <w:rPr>
          <w:spacing w:val="-4"/>
        </w:rPr>
        <w:t xml:space="preserve"> </w:t>
      </w:r>
      <w:r>
        <w:t>l'intérieur</w:t>
      </w:r>
      <w:r>
        <w:rPr>
          <w:spacing w:val="-2"/>
        </w:rPr>
        <w:t xml:space="preserve"> </w:t>
      </w:r>
      <w:r>
        <w:t>et</w:t>
      </w:r>
      <w:r>
        <w:rPr>
          <w:spacing w:val="-2"/>
        </w:rPr>
        <w:t xml:space="preserve"> </w:t>
      </w:r>
      <w:r>
        <w:t>à</w:t>
      </w:r>
      <w:r>
        <w:rPr>
          <w:spacing w:val="-4"/>
        </w:rPr>
        <w:t xml:space="preserve"> </w:t>
      </w:r>
      <w:r>
        <w:t>l'extérieur</w:t>
      </w:r>
      <w:r>
        <w:rPr>
          <w:spacing w:val="-2"/>
        </w:rPr>
        <w:t xml:space="preserve"> </w:t>
      </w:r>
      <w:r>
        <w:t>de</w:t>
      </w:r>
      <w:r>
        <w:rPr>
          <w:spacing w:val="-1"/>
        </w:rPr>
        <w:t xml:space="preserve"> </w:t>
      </w:r>
      <w:r>
        <w:t>la</w:t>
      </w:r>
      <w:r>
        <w:rPr>
          <w:spacing w:val="-1"/>
        </w:rPr>
        <w:t xml:space="preserve"> </w:t>
      </w:r>
      <w:r>
        <w:t>surface</w:t>
      </w:r>
      <w:r>
        <w:rPr>
          <w:spacing w:val="-4"/>
        </w:rPr>
        <w:t xml:space="preserve"> </w:t>
      </w:r>
      <w:r>
        <w:t>libre</w:t>
      </w:r>
      <w:r>
        <w:rPr>
          <w:spacing w:val="-1"/>
        </w:rPr>
        <w:t xml:space="preserve"> </w:t>
      </w:r>
      <w:r>
        <w:t>de</w:t>
      </w:r>
      <w:r>
        <w:rPr>
          <w:spacing w:val="-5"/>
        </w:rPr>
        <w:t xml:space="preserve"> </w:t>
      </w:r>
      <w:r>
        <w:t>GaN,</w:t>
      </w:r>
      <w:r>
        <w:rPr>
          <w:spacing w:val="-57"/>
        </w:rPr>
        <w:t xml:space="preserve"> </w:t>
      </w:r>
      <w:r>
        <w:t>respectivement.</w:t>
      </w:r>
      <w:r>
        <w:rPr>
          <w:spacing w:val="-1"/>
        </w:rPr>
        <w:t xml:space="preserve"> </w:t>
      </w:r>
      <w:r>
        <w:t>En</w:t>
      </w:r>
      <w:r>
        <w:rPr>
          <w:spacing w:val="-5"/>
        </w:rPr>
        <w:t xml:space="preserve"> </w:t>
      </w:r>
      <w:r>
        <w:t>l'absence</w:t>
      </w:r>
      <w:r>
        <w:rPr>
          <w:spacing w:val="1"/>
        </w:rPr>
        <w:t xml:space="preserve"> </w:t>
      </w:r>
      <w:r>
        <w:t>de</w:t>
      </w:r>
      <w:r>
        <w:rPr>
          <w:spacing w:val="1"/>
        </w:rPr>
        <w:t xml:space="preserve"> </w:t>
      </w:r>
      <w:r>
        <w:t>champ</w:t>
      </w:r>
      <w:r>
        <w:rPr>
          <w:spacing w:val="-5"/>
        </w:rPr>
        <w:t xml:space="preserve"> </w:t>
      </w:r>
      <w:r>
        <w:t>extérieur.</w:t>
      </w:r>
    </w:p>
    <w:p w:rsidR="006A23FE" w:rsidRDefault="00644103">
      <w:pPr>
        <w:pStyle w:val="Titre6"/>
        <w:spacing w:before="200"/>
        <w:jc w:val="left"/>
      </w:pPr>
      <w:bookmarkStart w:id="7" w:name="_TOC_250044"/>
      <w:r>
        <w:t>I-2-2-3</w:t>
      </w:r>
      <w:r>
        <w:rPr>
          <w:spacing w:val="-4"/>
        </w:rPr>
        <w:t xml:space="preserve"> </w:t>
      </w:r>
      <w:r>
        <w:t>Les</w:t>
      </w:r>
      <w:r>
        <w:rPr>
          <w:spacing w:val="-2"/>
        </w:rPr>
        <w:t xml:space="preserve"> </w:t>
      </w:r>
      <w:r>
        <w:t>propriétés</w:t>
      </w:r>
      <w:r>
        <w:rPr>
          <w:spacing w:val="-1"/>
        </w:rPr>
        <w:t xml:space="preserve"> </w:t>
      </w:r>
      <w:bookmarkEnd w:id="7"/>
      <w:r>
        <w:t>optiques:</w:t>
      </w:r>
    </w:p>
    <w:p w:rsidR="006A23FE" w:rsidRDefault="006A23FE">
      <w:pPr>
        <w:pStyle w:val="Corpsdetexte"/>
        <w:spacing w:before="2"/>
        <w:rPr>
          <w:b/>
          <w:sz w:val="29"/>
        </w:rPr>
      </w:pPr>
    </w:p>
    <w:p w:rsidR="006A23FE" w:rsidRDefault="00644103">
      <w:pPr>
        <w:pStyle w:val="Corpsdetexte"/>
        <w:spacing w:line="360" w:lineRule="auto"/>
        <w:ind w:left="396" w:right="693"/>
        <w:jc w:val="both"/>
      </w:pPr>
      <w:r>
        <w:t>L'interaction</w:t>
      </w:r>
      <w:r>
        <w:rPr>
          <w:spacing w:val="1"/>
        </w:rPr>
        <w:t xml:space="preserve"> </w:t>
      </w:r>
      <w:r>
        <w:t>d'un</w:t>
      </w:r>
      <w:r>
        <w:rPr>
          <w:spacing w:val="1"/>
        </w:rPr>
        <w:t xml:space="preserve"> </w:t>
      </w:r>
      <w:r>
        <w:t>électron</w:t>
      </w:r>
      <w:r>
        <w:rPr>
          <w:spacing w:val="1"/>
        </w:rPr>
        <w:t xml:space="preserve"> </w:t>
      </w:r>
      <w:r>
        <w:t>avec</w:t>
      </w:r>
      <w:r>
        <w:rPr>
          <w:spacing w:val="1"/>
        </w:rPr>
        <w:t xml:space="preserve"> </w:t>
      </w:r>
      <w:r>
        <w:t>un</w:t>
      </w:r>
      <w:r>
        <w:rPr>
          <w:spacing w:val="1"/>
        </w:rPr>
        <w:t xml:space="preserve"> </w:t>
      </w:r>
      <w:r>
        <w:t>photon</w:t>
      </w:r>
      <w:r>
        <w:rPr>
          <w:spacing w:val="1"/>
        </w:rPr>
        <w:t xml:space="preserve"> </w:t>
      </w:r>
      <w:r>
        <w:t>est</w:t>
      </w:r>
      <w:r>
        <w:rPr>
          <w:spacing w:val="1"/>
        </w:rPr>
        <w:t xml:space="preserve"> </w:t>
      </w:r>
      <w:r>
        <w:t>comme</w:t>
      </w:r>
      <w:r>
        <w:rPr>
          <w:spacing w:val="1"/>
        </w:rPr>
        <w:t xml:space="preserve"> </w:t>
      </w:r>
      <w:r>
        <w:t>toute</w:t>
      </w:r>
      <w:r>
        <w:rPr>
          <w:spacing w:val="1"/>
        </w:rPr>
        <w:t xml:space="preserve"> </w:t>
      </w:r>
      <w:r>
        <w:t>autre</w:t>
      </w:r>
      <w:r>
        <w:rPr>
          <w:spacing w:val="1"/>
        </w:rPr>
        <w:t xml:space="preserve"> </w:t>
      </w:r>
      <w:r>
        <w:t>interaction</w:t>
      </w:r>
      <w:r>
        <w:rPr>
          <w:spacing w:val="60"/>
        </w:rPr>
        <w:t xml:space="preserve"> </w:t>
      </w:r>
      <w:r>
        <w:t>avec</w:t>
      </w:r>
      <w:r>
        <w:rPr>
          <w:spacing w:val="1"/>
        </w:rPr>
        <w:t xml:space="preserve"> </w:t>
      </w:r>
      <w:r>
        <w:t>conservation</w:t>
      </w:r>
      <w:r>
        <w:rPr>
          <w:spacing w:val="1"/>
        </w:rPr>
        <w:t xml:space="preserve"> </w:t>
      </w:r>
      <w:r>
        <w:t>de</w:t>
      </w:r>
      <w:r>
        <w:rPr>
          <w:spacing w:val="1"/>
        </w:rPr>
        <w:t xml:space="preserve"> </w:t>
      </w:r>
      <w:r>
        <w:t>l'énergie</w:t>
      </w:r>
      <w:r>
        <w:rPr>
          <w:spacing w:val="1"/>
        </w:rPr>
        <w:t xml:space="preserve"> </w:t>
      </w:r>
      <w:r>
        <w:t>et</w:t>
      </w:r>
      <w:r>
        <w:rPr>
          <w:spacing w:val="1"/>
        </w:rPr>
        <w:t xml:space="preserve"> </w:t>
      </w:r>
      <w:r>
        <w:t>vecteur</w:t>
      </w:r>
      <w:r>
        <w:rPr>
          <w:spacing w:val="1"/>
        </w:rPr>
        <w:t xml:space="preserve"> </w:t>
      </w:r>
      <w:r>
        <w:t>d'onde.</w:t>
      </w:r>
      <w:r>
        <w:rPr>
          <w:spacing w:val="1"/>
        </w:rPr>
        <w:t xml:space="preserve"> </w:t>
      </w:r>
      <w:r>
        <w:t>Comme</w:t>
      </w:r>
      <w:r>
        <w:rPr>
          <w:spacing w:val="1"/>
        </w:rPr>
        <w:t xml:space="preserve"> </w:t>
      </w:r>
      <w:r>
        <w:t>le</w:t>
      </w:r>
      <w:r>
        <w:rPr>
          <w:spacing w:val="1"/>
        </w:rPr>
        <w:t xml:space="preserve"> </w:t>
      </w:r>
      <w:r>
        <w:t>vecteur</w:t>
      </w:r>
      <w:r>
        <w:rPr>
          <w:spacing w:val="1"/>
        </w:rPr>
        <w:t xml:space="preserve"> </w:t>
      </w:r>
      <w:r>
        <w:t>d'onde</w:t>
      </w:r>
      <w:r>
        <w:rPr>
          <w:spacing w:val="1"/>
        </w:rPr>
        <w:t xml:space="preserve"> </w:t>
      </w:r>
      <w:r>
        <w:t>d'un</w:t>
      </w:r>
      <w:r>
        <w:rPr>
          <w:spacing w:val="1"/>
        </w:rPr>
        <w:t xml:space="preserve"> </w:t>
      </w:r>
      <w:r>
        <w:t>photon</w:t>
      </w:r>
      <w:r>
        <w:rPr>
          <w:spacing w:val="1"/>
        </w:rPr>
        <w:t xml:space="preserve"> </w:t>
      </w:r>
      <w:r>
        <w:t>est</w:t>
      </w:r>
      <w:r>
        <w:rPr>
          <w:spacing w:val="1"/>
        </w:rPr>
        <w:t xml:space="preserve"> </w:t>
      </w:r>
      <w:r>
        <w:t>beaucoup plus petit que celui d'un électron, des transitions optiques directes entre la bande de</w:t>
      </w:r>
      <w:r>
        <w:rPr>
          <w:spacing w:val="1"/>
        </w:rPr>
        <w:t xml:space="preserve"> </w:t>
      </w:r>
      <w:r>
        <w:t>valence et la bande de conduction apparaissent dans le diagramme de bande électronique</w:t>
      </w:r>
      <w:r>
        <w:rPr>
          <w:spacing w:val="1"/>
        </w:rPr>
        <w:t xml:space="preserve"> </w:t>
      </w:r>
      <w:r>
        <w:t>vertical. Dans un semi-conducteur à bande interdite implicite, les transitions optiques à travers</w:t>
      </w:r>
      <w:r>
        <w:rPr>
          <w:spacing w:val="-57"/>
        </w:rPr>
        <w:t xml:space="preserve"> </w:t>
      </w:r>
      <w:r>
        <w:t>l'espace ne peuvent se produire qu'en raison d'une interaction supplémentaire telle qu'un</w:t>
      </w:r>
      <w:r>
        <w:rPr>
          <w:spacing w:val="1"/>
        </w:rPr>
        <w:t xml:space="preserve"> </w:t>
      </w:r>
      <w:r>
        <w:t>phonon.</w:t>
      </w:r>
    </w:p>
    <w:p w:rsidR="006A23FE" w:rsidRDefault="00644103">
      <w:pPr>
        <w:pStyle w:val="Corpsdetexte"/>
        <w:spacing w:before="2"/>
        <w:rPr>
          <w:sz w:val="16"/>
        </w:rPr>
      </w:pPr>
      <w:r>
        <w:rPr>
          <w:noProof/>
          <w:lang w:eastAsia="fr-FR"/>
        </w:rPr>
        <w:drawing>
          <wp:anchor distT="0" distB="0" distL="0" distR="0" simplePos="0" relativeHeight="251634176" behindDoc="0" locked="0" layoutInCell="1" hidden="0" allowOverlap="1">
            <wp:simplePos x="0" y="0"/>
            <wp:positionH relativeFrom="page">
              <wp:posOffset>960849</wp:posOffset>
            </wp:positionH>
            <wp:positionV relativeFrom="paragraph">
              <wp:posOffset>142883</wp:posOffset>
            </wp:positionV>
            <wp:extent cx="2674756" cy="975455"/>
            <wp:effectExtent l="0" t="0" r="0" b="0"/>
            <wp:wrapTopAndBottom/>
            <wp:docPr id="1035" name="shape103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21">
                      <a:extLst>
                        <a:ext uri="{28A0092B-C50C-407E-A947-70E740481C1C}">
                          <a14:useLocalDpi xmlns:a14="http://schemas.microsoft.com/office/drawing/2010/main" val="0"/>
                        </a:ext>
                      </a:extLst>
                    </a:blip>
                    <a:srcRect/>
                    <a:stretch>
                      <a:fillRect/>
                    </a:stretch>
                  </pic:blipFill>
                  <pic:spPr>
                    <a:xfrm>
                      <a:off x="0" y="0"/>
                      <a:ext cx="2674756" cy="975455"/>
                    </a:xfrm>
                    <a:prstGeom prst="rect">
                      <a:avLst/>
                    </a:prstGeom>
                  </pic:spPr>
                </pic:pic>
              </a:graphicData>
            </a:graphic>
          </wp:anchor>
        </w:drawing>
      </w:r>
    </w:p>
    <w:p w:rsidR="006A23FE" w:rsidRDefault="006A23FE">
      <w:pPr>
        <w:pStyle w:val="Corpsdetexte"/>
        <w:spacing w:before="4"/>
        <w:rPr>
          <w:sz w:val="35"/>
        </w:rPr>
      </w:pPr>
    </w:p>
    <w:p w:rsidR="006A23FE" w:rsidRDefault="00644103">
      <w:pPr>
        <w:ind w:left="396"/>
        <w:rPr>
          <w:b/>
          <w:sz w:val="20"/>
        </w:rPr>
      </w:pPr>
      <w:r>
        <w:rPr>
          <w:b/>
          <w:sz w:val="20"/>
        </w:rPr>
        <w:t>Figure</w:t>
      </w:r>
      <w:r>
        <w:rPr>
          <w:b/>
          <w:spacing w:val="-2"/>
          <w:sz w:val="20"/>
        </w:rPr>
        <w:t xml:space="preserve"> </w:t>
      </w:r>
      <w:r>
        <w:rPr>
          <w:b/>
          <w:sz w:val="20"/>
        </w:rPr>
        <w:t>4</w:t>
      </w:r>
      <w:r>
        <w:rPr>
          <w:b/>
          <w:spacing w:val="-1"/>
          <w:sz w:val="20"/>
        </w:rPr>
        <w:t xml:space="preserve"> </w:t>
      </w:r>
      <w:r>
        <w:rPr>
          <w:b/>
          <w:sz w:val="20"/>
        </w:rPr>
        <w:t>: les</w:t>
      </w:r>
      <w:r>
        <w:rPr>
          <w:b/>
          <w:spacing w:val="-3"/>
          <w:sz w:val="20"/>
        </w:rPr>
        <w:t xml:space="preserve"> </w:t>
      </w:r>
      <w:r>
        <w:rPr>
          <w:b/>
          <w:sz w:val="20"/>
        </w:rPr>
        <w:t>transitions</w:t>
      </w:r>
      <w:r>
        <w:rPr>
          <w:b/>
          <w:spacing w:val="-3"/>
          <w:sz w:val="20"/>
        </w:rPr>
        <w:t xml:space="preserve"> </w:t>
      </w:r>
      <w:r>
        <w:rPr>
          <w:b/>
          <w:sz w:val="20"/>
        </w:rPr>
        <w:t>optiques</w:t>
      </w:r>
      <w:r>
        <w:rPr>
          <w:b/>
          <w:spacing w:val="-3"/>
          <w:sz w:val="20"/>
        </w:rPr>
        <w:t xml:space="preserve"> </w:t>
      </w:r>
      <w:r>
        <w:rPr>
          <w:b/>
          <w:sz w:val="20"/>
        </w:rPr>
        <w:t>directes</w:t>
      </w:r>
      <w:r>
        <w:rPr>
          <w:b/>
          <w:spacing w:val="-3"/>
          <w:sz w:val="20"/>
        </w:rPr>
        <w:t xml:space="preserve"> </w:t>
      </w:r>
      <w:r>
        <w:rPr>
          <w:b/>
          <w:sz w:val="20"/>
        </w:rPr>
        <w:t>et indirectes.</w:t>
      </w:r>
    </w:p>
    <w:p w:rsidR="006A23FE" w:rsidRDefault="006A23FE">
      <w:pPr>
        <w:pStyle w:val="Corpsdetexte"/>
        <w:rPr>
          <w:b/>
          <w:sz w:val="22"/>
        </w:rPr>
      </w:pPr>
    </w:p>
    <w:p w:rsidR="006A23FE" w:rsidRDefault="006A23FE">
      <w:pPr>
        <w:pStyle w:val="Corpsdetexte"/>
        <w:rPr>
          <w:b/>
          <w:sz w:val="22"/>
        </w:rPr>
      </w:pPr>
    </w:p>
    <w:p w:rsidR="006A23FE" w:rsidRDefault="006A23FE">
      <w:pPr>
        <w:pStyle w:val="Corpsdetexte"/>
        <w:spacing w:before="10"/>
        <w:rPr>
          <w:b/>
          <w:sz w:val="30"/>
        </w:rPr>
      </w:pPr>
    </w:p>
    <w:p w:rsidR="006A23FE" w:rsidRDefault="00644103">
      <w:pPr>
        <w:pStyle w:val="Corpsdetexte"/>
        <w:spacing w:before="1" w:line="360" w:lineRule="auto"/>
        <w:ind w:left="396" w:right="710"/>
        <w:jc w:val="both"/>
      </w:pPr>
      <w:r>
        <w:t>Un semi-conducteur à bande interdite indirecte comme le Gap est un très mauvais émetteur de</w:t>
      </w:r>
      <w:r>
        <w:rPr>
          <w:spacing w:val="-57"/>
        </w:rPr>
        <w:t xml:space="preserve"> </w:t>
      </w:r>
      <w:r>
        <w:t>lumière, et par conséquent le silicium, qui a connu un tel succès en microélectronique, n'était</w:t>
      </w:r>
      <w:r>
        <w:rPr>
          <w:spacing w:val="1"/>
        </w:rPr>
        <w:t xml:space="preserve"> </w:t>
      </w:r>
      <w:r>
        <w:t>pas</w:t>
      </w:r>
      <w:r>
        <w:rPr>
          <w:spacing w:val="-3"/>
        </w:rPr>
        <w:t xml:space="preserve"> </w:t>
      </w:r>
      <w:r>
        <w:t>un bon matériau pour l'optoélectronique.</w:t>
      </w:r>
    </w:p>
    <w:p w:rsidR="006A23FE" w:rsidRDefault="00644103">
      <w:pPr>
        <w:pStyle w:val="Corpsdetexte"/>
        <w:spacing w:before="198" w:line="360" w:lineRule="auto"/>
        <w:ind w:left="396" w:right="695"/>
        <w:jc w:val="both"/>
      </w:pPr>
      <w:r>
        <w:t>D'autre part, un matériau à bande directe, tel que GaAs, a des électrons et des trous situés à</w:t>
      </w:r>
      <w:r>
        <w:rPr>
          <w:spacing w:val="1"/>
        </w:rPr>
        <w:t xml:space="preserve"> </w:t>
      </w:r>
      <w:r>
        <w:t>leurs maximas de bande respectifs, tous deux à k = 0. La caractérisation des propriétés</w:t>
      </w:r>
      <w:r>
        <w:rPr>
          <w:spacing w:val="1"/>
        </w:rPr>
        <w:t xml:space="preserve"> </w:t>
      </w:r>
      <w:r>
        <w:t>diélectriques du wurtzite GaN a été développée dans les années 1960. En général, les mesures</w:t>
      </w:r>
      <w:r>
        <w:rPr>
          <w:spacing w:val="1"/>
        </w:rPr>
        <w:t xml:space="preserve"> </w:t>
      </w:r>
      <w:r>
        <w:t>d'indice de réfraction ont été faites dans le visible et l'infrarouge (370-2000 nm), c'est-à-dire</w:t>
      </w:r>
      <w:r>
        <w:rPr>
          <w:spacing w:val="1"/>
        </w:rPr>
        <w:t xml:space="preserve"> </w:t>
      </w:r>
      <w:r>
        <w:t>sous le bord de la bande. Nitrure non allié. Dans cette longueur d'onde, la partie imaginaire de</w:t>
      </w:r>
      <w:r>
        <w:rPr>
          <w:spacing w:val="-57"/>
        </w:rPr>
        <w:t xml:space="preserve"> </w:t>
      </w:r>
      <w:r>
        <w:t>la fonction</w:t>
      </w:r>
      <w:r>
        <w:rPr>
          <w:spacing w:val="-1"/>
        </w:rPr>
        <w:t xml:space="preserve"> </w:t>
      </w:r>
      <w:r>
        <w:t>diélectrique</w:t>
      </w:r>
      <w:r>
        <w:rPr>
          <w:spacing w:val="1"/>
        </w:rPr>
        <w:t xml:space="preserve"> </w:t>
      </w:r>
      <w:r>
        <w:t>(k)</w:t>
      </w:r>
      <w:r>
        <w:rPr>
          <w:spacing w:val="-1"/>
        </w:rPr>
        <w:t xml:space="preserve"> </w:t>
      </w:r>
      <w:r>
        <w:t>est</w:t>
      </w:r>
      <w:r>
        <w:rPr>
          <w:spacing w:val="-1"/>
        </w:rPr>
        <w:t xml:space="preserve"> </w:t>
      </w:r>
      <w:r>
        <w:t>négligeable</w:t>
      </w:r>
      <w:r>
        <w:rPr>
          <w:spacing w:val="-3"/>
        </w:rPr>
        <w:t xml:space="preserve"> </w:t>
      </w:r>
      <w:r>
        <w:t>et</w:t>
      </w:r>
      <w:r>
        <w:rPr>
          <w:spacing w:val="-1"/>
        </w:rPr>
        <w:t xml:space="preserve"> </w:t>
      </w:r>
      <w:r>
        <w:t>est</w:t>
      </w:r>
      <w:r>
        <w:rPr>
          <w:spacing w:val="-1"/>
        </w:rPr>
        <w:t xml:space="preserve"> </w:t>
      </w:r>
      <w:r>
        <w:t>généralement négligée.</w:t>
      </w:r>
    </w:p>
    <w:p w:rsidR="006A23FE" w:rsidRDefault="006A23FE">
      <w:pPr>
        <w:spacing w:line="360" w:lineRule="auto"/>
        <w:jc w:val="both"/>
        <w:sectPr w:rsidR="006A23FE">
          <w:pgSz w:w="11910" w:h="16840"/>
          <w:pgMar w:top="1420" w:right="720" w:bottom="1240" w:left="1020" w:header="1134" w:footer="1060" w:gutter="0"/>
          <w:cols w:space="720"/>
          <w:docGrid w:linePitch="360"/>
        </w:sectPr>
      </w:pPr>
    </w:p>
    <w:p w:rsidR="006A23FE" w:rsidRDefault="006A23FE">
      <w:pPr>
        <w:pStyle w:val="Corpsdetexte"/>
        <w:rPr>
          <w:sz w:val="20"/>
        </w:rPr>
      </w:pPr>
    </w:p>
    <w:tbl>
      <w:tblPr>
        <w:tblStyle w:val="TableNormal1"/>
        <w:tblpPr w:leftFromText="141" w:rightFromText="141" w:vertAnchor="text" w:tblpXSpec="center" w:tblpY="9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61"/>
        <w:gridCol w:w="3357"/>
      </w:tblGrid>
      <w:tr w:rsidR="006A23FE">
        <w:trPr>
          <w:trHeight w:val="413"/>
        </w:trPr>
        <w:tc>
          <w:tcPr>
            <w:tcW w:w="3361" w:type="dxa"/>
          </w:tcPr>
          <w:p w:rsidR="006A23FE" w:rsidRDefault="00644103">
            <w:pPr>
              <w:pStyle w:val="TableParagraph"/>
              <w:spacing w:line="275" w:lineRule="exact"/>
              <w:ind w:left="106"/>
              <w:rPr>
                <w:b/>
                <w:sz w:val="24"/>
              </w:rPr>
            </w:pPr>
            <w:r>
              <w:rPr>
                <w:b/>
                <w:sz w:val="24"/>
              </w:rPr>
              <w:t>Indice</w:t>
            </w:r>
            <w:r>
              <w:rPr>
                <w:b/>
                <w:spacing w:val="-3"/>
                <w:sz w:val="24"/>
              </w:rPr>
              <w:t xml:space="preserve"> </w:t>
            </w:r>
            <w:r>
              <w:rPr>
                <w:b/>
                <w:sz w:val="24"/>
              </w:rPr>
              <w:t>de</w:t>
            </w:r>
            <w:r>
              <w:rPr>
                <w:b/>
                <w:spacing w:val="-2"/>
                <w:sz w:val="24"/>
              </w:rPr>
              <w:t xml:space="preserve"> </w:t>
            </w:r>
            <w:r>
              <w:rPr>
                <w:b/>
                <w:sz w:val="24"/>
              </w:rPr>
              <w:t>réfraction</w:t>
            </w:r>
          </w:p>
        </w:tc>
        <w:tc>
          <w:tcPr>
            <w:tcW w:w="3357" w:type="dxa"/>
          </w:tcPr>
          <w:p w:rsidR="006A23FE" w:rsidRDefault="00644103">
            <w:pPr>
              <w:pStyle w:val="TableParagraph"/>
              <w:spacing w:line="275" w:lineRule="exact"/>
              <w:ind w:left="102"/>
              <w:rPr>
                <w:b/>
                <w:sz w:val="24"/>
              </w:rPr>
            </w:pPr>
            <w:r>
              <w:rPr>
                <w:b/>
                <w:sz w:val="24"/>
              </w:rPr>
              <w:t>Mesure</w:t>
            </w:r>
            <w:r>
              <w:rPr>
                <w:b/>
                <w:spacing w:val="-4"/>
                <w:sz w:val="24"/>
              </w:rPr>
              <w:t xml:space="preserve"> </w:t>
            </w:r>
            <w:r>
              <w:rPr>
                <w:b/>
                <w:sz w:val="24"/>
              </w:rPr>
              <w:t>de</w:t>
            </w:r>
            <w:r>
              <w:rPr>
                <w:b/>
                <w:spacing w:val="-3"/>
                <w:sz w:val="24"/>
              </w:rPr>
              <w:t xml:space="preserve"> </w:t>
            </w:r>
            <w:r>
              <w:rPr>
                <w:b/>
                <w:sz w:val="24"/>
              </w:rPr>
              <w:t>la</w:t>
            </w:r>
            <w:r>
              <w:rPr>
                <w:b/>
                <w:spacing w:val="-4"/>
                <w:sz w:val="24"/>
              </w:rPr>
              <w:t xml:space="preserve"> </w:t>
            </w:r>
            <w:r>
              <w:rPr>
                <w:b/>
                <w:sz w:val="24"/>
              </w:rPr>
              <w:t>longueur</w:t>
            </w:r>
            <w:r>
              <w:rPr>
                <w:b/>
                <w:spacing w:val="1"/>
                <w:sz w:val="24"/>
              </w:rPr>
              <w:t xml:space="preserve"> </w:t>
            </w:r>
            <w:r>
              <w:rPr>
                <w:b/>
                <w:sz w:val="24"/>
              </w:rPr>
              <w:t>d’onde</w:t>
            </w:r>
          </w:p>
        </w:tc>
      </w:tr>
      <w:tr w:rsidR="006A23FE">
        <w:trPr>
          <w:trHeight w:val="413"/>
        </w:trPr>
        <w:tc>
          <w:tcPr>
            <w:tcW w:w="3361" w:type="dxa"/>
          </w:tcPr>
          <w:p w:rsidR="006A23FE" w:rsidRDefault="00644103">
            <w:pPr>
              <w:pStyle w:val="TableParagraph"/>
              <w:ind w:left="106"/>
              <w:rPr>
                <w:sz w:val="24"/>
              </w:rPr>
            </w:pPr>
            <w:r>
              <w:rPr>
                <w:sz w:val="24"/>
              </w:rPr>
              <w:t>2.5</w:t>
            </w:r>
          </w:p>
        </w:tc>
        <w:tc>
          <w:tcPr>
            <w:tcW w:w="3357" w:type="dxa"/>
          </w:tcPr>
          <w:p w:rsidR="006A23FE" w:rsidRDefault="00644103">
            <w:pPr>
              <w:pStyle w:val="TableParagraph"/>
              <w:ind w:left="102"/>
              <w:rPr>
                <w:sz w:val="24"/>
              </w:rPr>
            </w:pPr>
            <w:r>
              <w:rPr>
                <w:sz w:val="24"/>
              </w:rPr>
              <w:t>IR</w:t>
            </w:r>
          </w:p>
        </w:tc>
      </w:tr>
      <w:tr w:rsidR="006A23FE">
        <w:trPr>
          <w:trHeight w:val="414"/>
        </w:trPr>
        <w:tc>
          <w:tcPr>
            <w:tcW w:w="3361" w:type="dxa"/>
          </w:tcPr>
          <w:p w:rsidR="006A23FE" w:rsidRDefault="00644103">
            <w:pPr>
              <w:pStyle w:val="TableParagraph"/>
              <w:ind w:left="106"/>
              <w:rPr>
                <w:sz w:val="24"/>
              </w:rPr>
            </w:pPr>
            <w:r>
              <w:rPr>
                <w:sz w:val="24"/>
              </w:rPr>
              <w:t>2.397</w:t>
            </w:r>
          </w:p>
        </w:tc>
        <w:tc>
          <w:tcPr>
            <w:tcW w:w="3357" w:type="dxa"/>
          </w:tcPr>
          <w:p w:rsidR="006A23FE" w:rsidRDefault="00644103">
            <w:pPr>
              <w:pStyle w:val="TableParagraph"/>
              <w:ind w:left="102"/>
              <w:rPr>
                <w:sz w:val="24"/>
              </w:rPr>
            </w:pPr>
            <w:r>
              <w:rPr>
                <w:sz w:val="24"/>
              </w:rPr>
              <w:t>516.1nm</w:t>
            </w:r>
          </w:p>
        </w:tc>
      </w:tr>
      <w:tr w:rsidR="006A23FE">
        <w:trPr>
          <w:trHeight w:val="413"/>
        </w:trPr>
        <w:tc>
          <w:tcPr>
            <w:tcW w:w="3361" w:type="dxa"/>
          </w:tcPr>
          <w:p w:rsidR="006A23FE" w:rsidRDefault="00644103">
            <w:pPr>
              <w:pStyle w:val="TableParagraph"/>
              <w:ind w:left="106"/>
              <w:rPr>
                <w:sz w:val="24"/>
              </w:rPr>
            </w:pPr>
            <w:r>
              <w:rPr>
                <w:sz w:val="24"/>
              </w:rPr>
              <w:t>2.1-2.5</w:t>
            </w:r>
          </w:p>
        </w:tc>
        <w:tc>
          <w:tcPr>
            <w:tcW w:w="3357" w:type="dxa"/>
          </w:tcPr>
          <w:p w:rsidR="006A23FE" w:rsidRDefault="00644103">
            <w:pPr>
              <w:pStyle w:val="TableParagraph"/>
              <w:ind w:left="102"/>
              <w:rPr>
                <w:sz w:val="24"/>
              </w:rPr>
            </w:pPr>
            <w:r>
              <w:rPr>
                <w:w w:val="99"/>
                <w:sz w:val="24"/>
              </w:rPr>
              <w:t>-</w:t>
            </w:r>
          </w:p>
        </w:tc>
      </w:tr>
      <w:tr w:rsidR="006A23FE">
        <w:trPr>
          <w:trHeight w:val="414"/>
        </w:trPr>
        <w:tc>
          <w:tcPr>
            <w:tcW w:w="3361" w:type="dxa"/>
          </w:tcPr>
          <w:p w:rsidR="006A23FE" w:rsidRDefault="00644103">
            <w:pPr>
              <w:pStyle w:val="TableParagraph"/>
              <w:ind w:left="106"/>
              <w:rPr>
                <w:sz w:val="24"/>
              </w:rPr>
            </w:pPr>
            <w:r>
              <w:rPr>
                <w:sz w:val="24"/>
              </w:rPr>
              <w:t>2.53</w:t>
            </w:r>
          </w:p>
        </w:tc>
        <w:tc>
          <w:tcPr>
            <w:tcW w:w="3357" w:type="dxa"/>
          </w:tcPr>
          <w:p w:rsidR="006A23FE" w:rsidRDefault="00644103">
            <w:pPr>
              <w:pStyle w:val="TableParagraph"/>
              <w:ind w:left="102"/>
              <w:rPr>
                <w:sz w:val="24"/>
              </w:rPr>
            </w:pPr>
            <w:r>
              <w:rPr>
                <w:sz w:val="24"/>
              </w:rPr>
              <w:t>IR</w:t>
            </w:r>
          </w:p>
        </w:tc>
      </w:tr>
      <w:tr w:rsidR="006A23FE">
        <w:trPr>
          <w:trHeight w:val="414"/>
        </w:trPr>
        <w:tc>
          <w:tcPr>
            <w:tcW w:w="3361" w:type="dxa"/>
          </w:tcPr>
          <w:p w:rsidR="006A23FE" w:rsidRDefault="00644103">
            <w:pPr>
              <w:pStyle w:val="TableParagraph"/>
              <w:ind w:left="106"/>
              <w:rPr>
                <w:sz w:val="24"/>
              </w:rPr>
            </w:pPr>
            <w:r>
              <w:rPr>
                <w:sz w:val="24"/>
              </w:rPr>
              <w:t>2.42 à</w:t>
            </w:r>
            <w:r>
              <w:rPr>
                <w:spacing w:val="1"/>
                <w:sz w:val="24"/>
              </w:rPr>
              <w:t xml:space="preserve"> </w:t>
            </w:r>
            <w:r>
              <w:rPr>
                <w:sz w:val="24"/>
              </w:rPr>
              <w:t>2.48</w:t>
            </w:r>
          </w:p>
        </w:tc>
        <w:tc>
          <w:tcPr>
            <w:tcW w:w="3357" w:type="dxa"/>
          </w:tcPr>
          <w:p w:rsidR="006A23FE" w:rsidRDefault="00644103">
            <w:pPr>
              <w:pStyle w:val="TableParagraph"/>
              <w:ind w:left="102"/>
              <w:rPr>
                <w:sz w:val="24"/>
              </w:rPr>
            </w:pPr>
            <w:r>
              <w:rPr>
                <w:sz w:val="24"/>
              </w:rPr>
              <w:t>497 à956nm</w:t>
            </w:r>
          </w:p>
        </w:tc>
      </w:tr>
      <w:tr w:rsidR="006A23FE">
        <w:trPr>
          <w:trHeight w:val="414"/>
        </w:trPr>
        <w:tc>
          <w:tcPr>
            <w:tcW w:w="3361" w:type="dxa"/>
          </w:tcPr>
          <w:p w:rsidR="006A23FE" w:rsidRDefault="00644103">
            <w:pPr>
              <w:pStyle w:val="TableParagraph"/>
              <w:ind w:left="106"/>
              <w:rPr>
                <w:sz w:val="24"/>
              </w:rPr>
            </w:pPr>
            <w:r>
              <w:rPr>
                <w:sz w:val="24"/>
              </w:rPr>
              <w:t>2.03</w:t>
            </w:r>
          </w:p>
        </w:tc>
        <w:tc>
          <w:tcPr>
            <w:tcW w:w="3357" w:type="dxa"/>
          </w:tcPr>
          <w:p w:rsidR="006A23FE" w:rsidRDefault="00644103">
            <w:pPr>
              <w:pStyle w:val="TableParagraph"/>
              <w:ind w:left="102"/>
              <w:rPr>
                <w:sz w:val="24"/>
              </w:rPr>
            </w:pPr>
            <w:r>
              <w:rPr>
                <w:sz w:val="24"/>
              </w:rPr>
              <w:t>777nm</w:t>
            </w:r>
          </w:p>
        </w:tc>
      </w:tr>
      <w:tr w:rsidR="006A23FE">
        <w:trPr>
          <w:trHeight w:val="414"/>
        </w:trPr>
        <w:tc>
          <w:tcPr>
            <w:tcW w:w="3361" w:type="dxa"/>
          </w:tcPr>
          <w:p w:rsidR="006A23FE" w:rsidRDefault="00644103">
            <w:pPr>
              <w:pStyle w:val="TableParagraph"/>
              <w:ind w:left="106"/>
              <w:rPr>
                <w:sz w:val="24"/>
              </w:rPr>
            </w:pPr>
            <w:r>
              <w:rPr>
                <w:sz w:val="24"/>
              </w:rPr>
              <w:t>2.1 à2.4</w:t>
            </w:r>
          </w:p>
        </w:tc>
        <w:tc>
          <w:tcPr>
            <w:tcW w:w="3357" w:type="dxa"/>
          </w:tcPr>
          <w:p w:rsidR="006A23FE" w:rsidRDefault="00644103">
            <w:pPr>
              <w:pStyle w:val="TableParagraph"/>
              <w:ind w:left="102"/>
              <w:rPr>
                <w:sz w:val="24"/>
              </w:rPr>
            </w:pPr>
            <w:r>
              <w:rPr>
                <w:sz w:val="24"/>
              </w:rPr>
              <w:t>800 à2000nm</w:t>
            </w:r>
          </w:p>
        </w:tc>
      </w:tr>
      <w:tr w:rsidR="006A23FE">
        <w:trPr>
          <w:trHeight w:val="413"/>
        </w:trPr>
        <w:tc>
          <w:tcPr>
            <w:tcW w:w="3361" w:type="dxa"/>
          </w:tcPr>
          <w:p w:rsidR="006A23FE" w:rsidRDefault="00644103">
            <w:pPr>
              <w:pStyle w:val="TableParagraph"/>
              <w:ind w:left="106"/>
              <w:rPr>
                <w:sz w:val="24"/>
              </w:rPr>
            </w:pPr>
            <w:r>
              <w:rPr>
                <w:sz w:val="24"/>
              </w:rPr>
              <w:t>2.25à</w:t>
            </w:r>
            <w:r>
              <w:rPr>
                <w:spacing w:val="1"/>
                <w:sz w:val="24"/>
              </w:rPr>
              <w:t xml:space="preserve"> </w:t>
            </w:r>
            <w:r>
              <w:rPr>
                <w:sz w:val="24"/>
              </w:rPr>
              <w:t>2.65</w:t>
            </w:r>
          </w:p>
        </w:tc>
        <w:tc>
          <w:tcPr>
            <w:tcW w:w="3357" w:type="dxa"/>
          </w:tcPr>
          <w:p w:rsidR="006A23FE" w:rsidRDefault="00644103">
            <w:pPr>
              <w:pStyle w:val="TableParagraph"/>
              <w:ind w:left="102"/>
              <w:rPr>
                <w:sz w:val="24"/>
              </w:rPr>
            </w:pPr>
            <w:r>
              <w:rPr>
                <w:sz w:val="24"/>
              </w:rPr>
              <w:t>500nm</w:t>
            </w:r>
          </w:p>
        </w:tc>
      </w:tr>
      <w:tr w:rsidR="006A23FE">
        <w:trPr>
          <w:trHeight w:val="414"/>
        </w:trPr>
        <w:tc>
          <w:tcPr>
            <w:tcW w:w="3361" w:type="dxa"/>
          </w:tcPr>
          <w:p w:rsidR="006A23FE" w:rsidRDefault="00644103">
            <w:pPr>
              <w:pStyle w:val="TableParagraph"/>
              <w:ind w:left="106"/>
              <w:rPr>
                <w:sz w:val="24"/>
              </w:rPr>
            </w:pPr>
            <w:r>
              <w:rPr>
                <w:sz w:val="24"/>
              </w:rPr>
              <w:t>2.41</w:t>
            </w:r>
          </w:p>
        </w:tc>
        <w:tc>
          <w:tcPr>
            <w:tcW w:w="3357" w:type="dxa"/>
          </w:tcPr>
          <w:p w:rsidR="006A23FE" w:rsidRDefault="00644103">
            <w:pPr>
              <w:pStyle w:val="TableParagraph"/>
              <w:ind w:left="102"/>
              <w:rPr>
                <w:sz w:val="24"/>
              </w:rPr>
            </w:pPr>
            <w:r>
              <w:rPr>
                <w:sz w:val="24"/>
              </w:rPr>
              <w:t>532nm</w:t>
            </w:r>
          </w:p>
        </w:tc>
      </w:tr>
      <w:tr w:rsidR="006A23FE">
        <w:trPr>
          <w:trHeight w:val="410"/>
        </w:trPr>
        <w:tc>
          <w:tcPr>
            <w:tcW w:w="3361" w:type="dxa"/>
          </w:tcPr>
          <w:p w:rsidR="006A23FE" w:rsidRDefault="00644103">
            <w:pPr>
              <w:pStyle w:val="TableParagraph"/>
              <w:ind w:left="106"/>
              <w:rPr>
                <w:sz w:val="24"/>
              </w:rPr>
            </w:pPr>
            <w:r>
              <w:rPr>
                <w:sz w:val="24"/>
              </w:rPr>
              <w:t>2.79</w:t>
            </w:r>
          </w:p>
        </w:tc>
        <w:tc>
          <w:tcPr>
            <w:tcW w:w="3357" w:type="dxa"/>
          </w:tcPr>
          <w:p w:rsidR="006A23FE" w:rsidRDefault="00644103">
            <w:pPr>
              <w:pStyle w:val="TableParagraph"/>
              <w:ind w:left="102"/>
              <w:rPr>
                <w:sz w:val="24"/>
              </w:rPr>
            </w:pPr>
            <w:r>
              <w:rPr>
                <w:sz w:val="24"/>
              </w:rPr>
              <w:t>365nm</w:t>
            </w:r>
          </w:p>
        </w:tc>
      </w:tr>
    </w:tbl>
    <w:p w:rsidR="006A23FE" w:rsidRDefault="006A23FE">
      <w:pPr>
        <w:pStyle w:val="Corpsdetexte"/>
        <w:rPr>
          <w:sz w:val="20"/>
        </w:rPr>
      </w:pPr>
    </w:p>
    <w:p w:rsidR="006A23FE" w:rsidRDefault="006A23FE">
      <w:pPr>
        <w:pStyle w:val="Corpsdetexte"/>
        <w:rPr>
          <w:sz w:val="20"/>
        </w:rPr>
      </w:pPr>
    </w:p>
    <w:p w:rsidR="006A23FE" w:rsidRDefault="006A23FE">
      <w:pPr>
        <w:pStyle w:val="Corpsdetexte"/>
        <w:spacing w:before="7"/>
        <w:rPr>
          <w:sz w:val="19"/>
        </w:rPr>
      </w:pPr>
    </w:p>
    <w:p w:rsidR="006A23FE" w:rsidRDefault="006A23FE">
      <w:pPr>
        <w:pStyle w:val="Corpsdetexte"/>
        <w:spacing w:before="6"/>
        <w:rPr>
          <w:sz w:val="17"/>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A23FE">
      <w:pPr>
        <w:spacing w:before="92"/>
        <w:ind w:left="561" w:right="868"/>
        <w:jc w:val="center"/>
        <w:rPr>
          <w:b/>
          <w:sz w:val="20"/>
        </w:rPr>
      </w:pPr>
    </w:p>
    <w:p w:rsidR="006A23FE" w:rsidRDefault="00644103">
      <w:pPr>
        <w:spacing w:before="92"/>
        <w:ind w:left="561" w:right="868"/>
        <w:jc w:val="center"/>
        <w:rPr>
          <w:b/>
          <w:sz w:val="20"/>
        </w:rPr>
      </w:pPr>
      <w:r>
        <w:rPr>
          <w:b/>
          <w:sz w:val="20"/>
        </w:rPr>
        <w:t>Tableau</w:t>
      </w:r>
      <w:r>
        <w:rPr>
          <w:b/>
          <w:spacing w:val="-1"/>
          <w:sz w:val="20"/>
        </w:rPr>
        <w:t xml:space="preserve"> </w:t>
      </w:r>
      <w:r>
        <w:rPr>
          <w:b/>
          <w:sz w:val="20"/>
        </w:rPr>
        <w:t>4: Valeur</w:t>
      </w:r>
      <w:r>
        <w:rPr>
          <w:b/>
          <w:spacing w:val="-5"/>
          <w:sz w:val="20"/>
        </w:rPr>
        <w:t xml:space="preserve"> </w:t>
      </w:r>
      <w:r>
        <w:rPr>
          <w:b/>
          <w:sz w:val="20"/>
        </w:rPr>
        <w:t>de</w:t>
      </w:r>
      <w:r>
        <w:rPr>
          <w:b/>
          <w:spacing w:val="-1"/>
          <w:sz w:val="20"/>
        </w:rPr>
        <w:t xml:space="preserve"> </w:t>
      </w:r>
      <w:r>
        <w:rPr>
          <w:b/>
          <w:sz w:val="20"/>
        </w:rPr>
        <w:t>l’indice</w:t>
      </w:r>
      <w:r>
        <w:rPr>
          <w:b/>
          <w:spacing w:val="-3"/>
          <w:sz w:val="20"/>
        </w:rPr>
        <w:t xml:space="preserve"> </w:t>
      </w:r>
      <w:r>
        <w:rPr>
          <w:b/>
          <w:sz w:val="20"/>
        </w:rPr>
        <w:t>de</w:t>
      </w:r>
      <w:r>
        <w:rPr>
          <w:b/>
          <w:spacing w:val="-1"/>
          <w:sz w:val="20"/>
        </w:rPr>
        <w:t xml:space="preserve"> </w:t>
      </w:r>
      <w:r>
        <w:rPr>
          <w:b/>
          <w:sz w:val="20"/>
        </w:rPr>
        <w:t>réfraction</w:t>
      </w:r>
      <w:r>
        <w:rPr>
          <w:b/>
          <w:spacing w:val="-1"/>
          <w:sz w:val="20"/>
        </w:rPr>
        <w:t xml:space="preserve"> </w:t>
      </w:r>
      <w:r>
        <w:rPr>
          <w:b/>
          <w:sz w:val="20"/>
        </w:rPr>
        <w:t>du</w:t>
      </w:r>
      <w:r>
        <w:rPr>
          <w:b/>
          <w:spacing w:val="-4"/>
          <w:sz w:val="20"/>
        </w:rPr>
        <w:t xml:space="preserve"> </w:t>
      </w:r>
      <w:r>
        <w:rPr>
          <w:b/>
          <w:sz w:val="20"/>
        </w:rPr>
        <w:t>GaN</w:t>
      </w:r>
      <w:r>
        <w:rPr>
          <w:b/>
          <w:spacing w:val="-1"/>
          <w:sz w:val="20"/>
        </w:rPr>
        <w:t xml:space="preserve"> </w:t>
      </w:r>
      <w:r>
        <w:rPr>
          <w:b/>
          <w:sz w:val="20"/>
        </w:rPr>
        <w:t>dans</w:t>
      </w:r>
      <w:r>
        <w:rPr>
          <w:b/>
          <w:spacing w:val="-4"/>
          <w:sz w:val="20"/>
        </w:rPr>
        <w:t xml:space="preserve"> </w:t>
      </w:r>
      <w:r>
        <w:rPr>
          <w:b/>
          <w:sz w:val="20"/>
        </w:rPr>
        <w:t>le</w:t>
      </w:r>
      <w:r>
        <w:rPr>
          <w:b/>
          <w:spacing w:val="-1"/>
          <w:sz w:val="20"/>
        </w:rPr>
        <w:t xml:space="preserve"> </w:t>
      </w:r>
      <w:r>
        <w:rPr>
          <w:b/>
          <w:sz w:val="20"/>
        </w:rPr>
        <w:t>visible.</w:t>
      </w:r>
    </w:p>
    <w:p w:rsidR="006A23FE" w:rsidRDefault="006A23FE">
      <w:pPr>
        <w:pStyle w:val="Corpsdetexte"/>
        <w:spacing w:before="6"/>
        <w:rPr>
          <w:b/>
          <w:sz w:val="27"/>
        </w:rPr>
      </w:pPr>
    </w:p>
    <w:p w:rsidR="006A23FE" w:rsidRDefault="00644103">
      <w:pPr>
        <w:pStyle w:val="Corpsdetexte"/>
        <w:spacing w:line="360" w:lineRule="auto"/>
        <w:ind w:left="396" w:right="611"/>
      </w:pPr>
      <w:r>
        <w:t>L'indice</w:t>
      </w:r>
      <w:r>
        <w:rPr>
          <w:spacing w:val="-1"/>
        </w:rPr>
        <w:t xml:space="preserve"> </w:t>
      </w:r>
      <w:r>
        <w:t>de réfraction</w:t>
      </w:r>
      <w:r>
        <w:rPr>
          <w:spacing w:val="-2"/>
        </w:rPr>
        <w:t xml:space="preserve"> </w:t>
      </w:r>
      <w:r>
        <w:t>des</w:t>
      </w:r>
      <w:r>
        <w:rPr>
          <w:spacing w:val="-3"/>
        </w:rPr>
        <w:t xml:space="preserve"> </w:t>
      </w:r>
      <w:r>
        <w:t>photons</w:t>
      </w:r>
      <w:r>
        <w:rPr>
          <w:spacing w:val="-3"/>
        </w:rPr>
        <w:t xml:space="preserve"> </w:t>
      </w:r>
      <w:r>
        <w:t>au-dessus</w:t>
      </w:r>
      <w:r>
        <w:rPr>
          <w:spacing w:val="-4"/>
        </w:rPr>
        <w:t xml:space="preserve"> </w:t>
      </w:r>
      <w:r>
        <w:t>du</w:t>
      </w:r>
      <w:r>
        <w:rPr>
          <w:spacing w:val="-1"/>
        </w:rPr>
        <w:t xml:space="preserve"> </w:t>
      </w:r>
      <w:r>
        <w:t>bord</w:t>
      </w:r>
      <w:r>
        <w:rPr>
          <w:spacing w:val="-1"/>
        </w:rPr>
        <w:t xml:space="preserve"> </w:t>
      </w:r>
      <w:r>
        <w:t>de</w:t>
      </w:r>
      <w:r>
        <w:rPr>
          <w:spacing w:val="-1"/>
        </w:rPr>
        <w:t xml:space="preserve"> </w:t>
      </w:r>
      <w:r>
        <w:t>la bande GaN</w:t>
      </w:r>
      <w:r>
        <w:rPr>
          <w:spacing w:val="-4"/>
        </w:rPr>
        <w:t xml:space="preserve"> </w:t>
      </w:r>
      <w:r>
        <w:t>a été</w:t>
      </w:r>
      <w:r>
        <w:rPr>
          <w:spacing w:val="-1"/>
        </w:rPr>
        <w:t xml:space="preserve"> </w:t>
      </w:r>
      <w:r>
        <w:t>calculé</w:t>
      </w:r>
      <w:r>
        <w:rPr>
          <w:spacing w:val="-4"/>
        </w:rPr>
        <w:t xml:space="preserve"> </w:t>
      </w:r>
      <w:r>
        <w:t>par</w:t>
      </w:r>
      <w:r>
        <w:rPr>
          <w:spacing w:val="-1"/>
        </w:rPr>
        <w:t xml:space="preserve"> </w:t>
      </w:r>
      <w:r>
        <w:t>ellipso</w:t>
      </w:r>
      <w:r>
        <w:rPr>
          <w:spacing w:val="-57"/>
        </w:rPr>
        <w:t xml:space="preserve"> </w:t>
      </w:r>
      <w:r>
        <w:t>métrique spectroscopique (gamme de longueurs d'onde de 250 à 600 nm). De même, le</w:t>
      </w:r>
      <w:r>
        <w:rPr>
          <w:spacing w:val="1"/>
        </w:rPr>
        <w:t xml:space="preserve"> </w:t>
      </w:r>
      <w:r>
        <w:t>coefficient d'absorption a été estimé à partir des données ellipsos métriques pour déterminer</w:t>
      </w:r>
      <w:r>
        <w:rPr>
          <w:spacing w:val="1"/>
        </w:rPr>
        <w:t xml:space="preserve"> </w:t>
      </w:r>
      <w:r>
        <w:t>l'indice de</w:t>
      </w:r>
      <w:r>
        <w:rPr>
          <w:spacing w:val="1"/>
        </w:rPr>
        <w:t xml:space="preserve"> </w:t>
      </w:r>
      <w:r>
        <w:t>réfraction.</w:t>
      </w:r>
      <w:r>
        <w:rPr>
          <w:spacing w:val="3"/>
        </w:rPr>
        <w:t xml:space="preserve"> </w:t>
      </w:r>
      <w:r>
        <w:t>[8]</w:t>
      </w:r>
    </w:p>
    <w:p w:rsidR="006A23FE" w:rsidRDefault="00644103">
      <w:pPr>
        <w:pStyle w:val="Titre6"/>
        <w:numPr>
          <w:ilvl w:val="1"/>
          <w:numId w:val="18"/>
        </w:numPr>
        <w:tabs>
          <w:tab w:val="left" w:pos="749"/>
        </w:tabs>
        <w:spacing w:before="201"/>
        <w:ind w:hanging="353"/>
        <w:jc w:val="left"/>
      </w:pPr>
      <w:bookmarkStart w:id="8" w:name="_TOC_250043"/>
      <w:r>
        <w:t>Intérêt</w:t>
      </w:r>
      <w:r>
        <w:rPr>
          <w:spacing w:val="-2"/>
        </w:rPr>
        <w:t xml:space="preserve"> </w:t>
      </w:r>
      <w:r>
        <w:t>des semi-conducteurs</w:t>
      </w:r>
      <w:r>
        <w:rPr>
          <w:spacing w:val="-3"/>
        </w:rPr>
        <w:t xml:space="preserve"> </w:t>
      </w:r>
      <w:r>
        <w:t>III-V</w:t>
      </w:r>
      <w:r>
        <w:rPr>
          <w:spacing w:val="-4"/>
        </w:rPr>
        <w:t xml:space="preserve"> </w:t>
      </w:r>
      <w:bookmarkEnd w:id="8"/>
      <w:r>
        <w:t>:</w:t>
      </w:r>
    </w:p>
    <w:p w:rsidR="006A23FE" w:rsidRDefault="006A23FE">
      <w:pPr>
        <w:pStyle w:val="Corpsdetexte"/>
        <w:spacing w:before="2"/>
        <w:rPr>
          <w:b/>
          <w:sz w:val="29"/>
        </w:rPr>
      </w:pPr>
    </w:p>
    <w:p w:rsidR="006A23FE" w:rsidRDefault="00644103">
      <w:pPr>
        <w:pStyle w:val="Corpsdetexte"/>
        <w:spacing w:line="360" w:lineRule="auto"/>
        <w:ind w:left="396" w:right="850"/>
        <w:jc w:val="both"/>
      </w:pPr>
      <w:r>
        <w:t>Les semi-conducteurs, en ouvrant la possibilité de piloter un basculement entre deux états au</w:t>
      </w:r>
      <w:r>
        <w:rPr>
          <w:spacing w:val="-57"/>
        </w:rPr>
        <w:t xml:space="preserve"> </w:t>
      </w:r>
      <w:r>
        <w:t>sein de la matière, ont largement contribué au développement de l’électronique numérique,</w:t>
      </w:r>
      <w:r>
        <w:rPr>
          <w:spacing w:val="1"/>
        </w:rPr>
        <w:t xml:space="preserve"> </w:t>
      </w:r>
      <w:r>
        <w:t>base de</w:t>
      </w:r>
      <w:r>
        <w:rPr>
          <w:spacing w:val="1"/>
        </w:rPr>
        <w:t xml:space="preserve"> </w:t>
      </w:r>
      <w:r>
        <w:t>nombreux systèmes</w:t>
      </w:r>
      <w:r>
        <w:rPr>
          <w:spacing w:val="-2"/>
        </w:rPr>
        <w:t xml:space="preserve"> </w:t>
      </w:r>
      <w:r>
        <w:t>en</w:t>
      </w:r>
      <w:r>
        <w:rPr>
          <w:spacing w:val="-1"/>
        </w:rPr>
        <w:t xml:space="preserve"> </w:t>
      </w:r>
      <w:r>
        <w:t>particulier</w:t>
      </w:r>
      <w:r>
        <w:rPr>
          <w:spacing w:val="-4"/>
        </w:rPr>
        <w:t xml:space="preserve"> </w:t>
      </w:r>
      <w:r>
        <w:t>informatiques.</w:t>
      </w:r>
    </w:p>
    <w:p w:rsidR="006A23FE" w:rsidRDefault="00644103">
      <w:pPr>
        <w:pStyle w:val="Corpsdetexte"/>
        <w:spacing w:line="362" w:lineRule="auto"/>
        <w:ind w:left="426" w:right="1007"/>
        <w:jc w:val="both"/>
      </w:pPr>
      <w:r>
        <w:t>Par exemple, la mémoire des ordinateurs est constituée de cellules indépendantes implantées</w:t>
      </w:r>
      <w:r>
        <w:rPr>
          <w:spacing w:val="-58"/>
        </w:rPr>
        <w:t xml:space="preserve"> </w:t>
      </w:r>
      <w:r>
        <w:t>sur</w:t>
      </w:r>
      <w:r>
        <w:rPr>
          <w:spacing w:val="-1"/>
        </w:rPr>
        <w:t xml:space="preserve"> </w:t>
      </w:r>
      <w:r>
        <w:t>un substrat de</w:t>
      </w:r>
      <w:r>
        <w:rPr>
          <w:spacing w:val="1"/>
        </w:rPr>
        <w:t xml:space="preserve"> </w:t>
      </w:r>
      <w:r>
        <w:t>silicium, l’un</w:t>
      </w:r>
      <w:r>
        <w:rPr>
          <w:spacing w:val="-1"/>
        </w:rPr>
        <w:t xml:space="preserve"> </w:t>
      </w:r>
      <w:r>
        <w:t>des</w:t>
      </w:r>
      <w:r>
        <w:rPr>
          <w:spacing w:val="-2"/>
        </w:rPr>
        <w:t xml:space="preserve"> </w:t>
      </w:r>
      <w:r>
        <w:t>matériaux semi-conducteurs</w:t>
      </w:r>
      <w:r>
        <w:rPr>
          <w:spacing w:val="-3"/>
        </w:rPr>
        <w:t xml:space="preserve"> </w:t>
      </w:r>
      <w:r>
        <w:t>les</w:t>
      </w:r>
      <w:r>
        <w:rPr>
          <w:spacing w:val="-2"/>
        </w:rPr>
        <w:t xml:space="preserve"> </w:t>
      </w:r>
      <w:r>
        <w:t>plus</w:t>
      </w:r>
      <w:r>
        <w:rPr>
          <w:spacing w:val="-3"/>
        </w:rPr>
        <w:t xml:space="preserve"> </w:t>
      </w:r>
      <w:r>
        <w:t>utilisez. De nombreux autres systèmes utilisent les semi-conducteurs [9-11]. Par exemple, les capteurs</w:t>
      </w:r>
      <w:r>
        <w:rPr>
          <w:spacing w:val="-57"/>
        </w:rPr>
        <w:t xml:space="preserve"> </w:t>
      </w:r>
      <w:r>
        <w:t>d’images ou les cellules photovoltaïques présentes sur les panneaux solaires, qui exploitent</w:t>
      </w:r>
      <w:r>
        <w:rPr>
          <w:spacing w:val="1"/>
        </w:rPr>
        <w:t xml:space="preserve"> </w:t>
      </w:r>
      <w:r>
        <w:t>leurs propriétés de photoémission (émission d’électrons sous l’impact des photons d’un</w:t>
      </w:r>
      <w:r>
        <w:rPr>
          <w:spacing w:val="1"/>
        </w:rPr>
        <w:t xml:space="preserve"> </w:t>
      </w:r>
      <w:r>
        <w:t>rayonnement</w:t>
      </w:r>
      <w:r>
        <w:rPr>
          <w:spacing w:val="-1"/>
        </w:rPr>
        <w:t xml:space="preserve"> </w:t>
      </w:r>
      <w:r>
        <w:t>lumineux).</w:t>
      </w:r>
    </w:p>
    <w:p w:rsidR="006A23FE" w:rsidRDefault="00644103">
      <w:pPr>
        <w:pStyle w:val="Corpsdetexte"/>
        <w:ind w:left="426"/>
        <w:jc w:val="both"/>
      </w:pPr>
      <w:r>
        <w:t>Ces</w:t>
      </w:r>
      <w:r>
        <w:rPr>
          <w:spacing w:val="-5"/>
        </w:rPr>
        <w:t xml:space="preserve"> </w:t>
      </w:r>
      <w:r>
        <w:t>matériaux</w:t>
      </w:r>
      <w:r>
        <w:rPr>
          <w:spacing w:val="-2"/>
        </w:rPr>
        <w:t xml:space="preserve"> </w:t>
      </w:r>
      <w:r>
        <w:t>présentent</w:t>
      </w:r>
      <w:r>
        <w:rPr>
          <w:spacing w:val="-2"/>
        </w:rPr>
        <w:t xml:space="preserve"> </w:t>
      </w:r>
      <w:r>
        <w:t>de</w:t>
      </w:r>
      <w:r>
        <w:rPr>
          <w:spacing w:val="-2"/>
        </w:rPr>
        <w:t xml:space="preserve"> </w:t>
      </w:r>
      <w:r>
        <w:t>nombreux</w:t>
      </w:r>
      <w:r>
        <w:rPr>
          <w:spacing w:val="-2"/>
        </w:rPr>
        <w:t xml:space="preserve"> </w:t>
      </w:r>
      <w:r>
        <w:t>avantages</w:t>
      </w:r>
      <w:r>
        <w:rPr>
          <w:spacing w:val="7"/>
        </w:rPr>
        <w:t xml:space="preserve"> </w:t>
      </w:r>
      <w:r>
        <w:t>:</w:t>
      </w:r>
    </w:p>
    <w:p w:rsidR="006A23FE" w:rsidRDefault="00644103">
      <w:pPr>
        <w:pStyle w:val="Paragraphedeliste"/>
        <w:numPr>
          <w:ilvl w:val="2"/>
          <w:numId w:val="18"/>
        </w:numPr>
        <w:tabs>
          <w:tab w:val="left" w:pos="1104"/>
          <w:tab w:val="left" w:pos="1105"/>
        </w:tabs>
        <w:spacing w:before="133"/>
        <w:ind w:left="1104"/>
        <w:rPr>
          <w:sz w:val="24"/>
        </w:rPr>
      </w:pPr>
      <w:r>
        <w:rPr>
          <w:sz w:val="24"/>
        </w:rPr>
        <w:t>Mobilité</w:t>
      </w:r>
      <w:r>
        <w:rPr>
          <w:spacing w:val="-1"/>
          <w:sz w:val="24"/>
        </w:rPr>
        <w:t xml:space="preserve"> </w:t>
      </w:r>
      <w:r>
        <w:rPr>
          <w:sz w:val="24"/>
        </w:rPr>
        <w:t>des</w:t>
      </w:r>
      <w:r>
        <w:rPr>
          <w:spacing w:val="-4"/>
          <w:sz w:val="24"/>
        </w:rPr>
        <w:t xml:space="preserve"> </w:t>
      </w:r>
      <w:r>
        <w:rPr>
          <w:sz w:val="24"/>
        </w:rPr>
        <w:t>électrons</w:t>
      </w:r>
      <w:r>
        <w:rPr>
          <w:spacing w:val="-3"/>
          <w:sz w:val="24"/>
        </w:rPr>
        <w:t xml:space="preserve"> </w:t>
      </w:r>
      <w:r>
        <w:rPr>
          <w:sz w:val="24"/>
        </w:rPr>
        <w:t>4</w:t>
      </w:r>
      <w:r>
        <w:rPr>
          <w:spacing w:val="-2"/>
          <w:sz w:val="24"/>
        </w:rPr>
        <w:t xml:space="preserve"> </w:t>
      </w:r>
      <w:r>
        <w:rPr>
          <w:sz w:val="24"/>
        </w:rPr>
        <w:t>à</w:t>
      </w:r>
      <w:r>
        <w:rPr>
          <w:spacing w:val="-1"/>
          <w:sz w:val="24"/>
        </w:rPr>
        <w:t xml:space="preserve"> </w:t>
      </w:r>
      <w:r>
        <w:rPr>
          <w:sz w:val="24"/>
        </w:rPr>
        <w:t>6</w:t>
      </w:r>
      <w:r>
        <w:rPr>
          <w:spacing w:val="3"/>
          <w:sz w:val="24"/>
        </w:rPr>
        <w:t xml:space="preserve"> </w:t>
      </w:r>
      <w:r>
        <w:rPr>
          <w:sz w:val="24"/>
        </w:rPr>
        <w:t>fois</w:t>
      </w:r>
      <w:r>
        <w:rPr>
          <w:spacing w:val="-4"/>
          <w:sz w:val="24"/>
        </w:rPr>
        <w:t xml:space="preserve"> </w:t>
      </w:r>
      <w:r>
        <w:rPr>
          <w:sz w:val="24"/>
        </w:rPr>
        <w:t>plus</w:t>
      </w:r>
      <w:r>
        <w:rPr>
          <w:spacing w:val="-4"/>
          <w:sz w:val="24"/>
        </w:rPr>
        <w:t xml:space="preserve"> </w:t>
      </w:r>
      <w:r>
        <w:rPr>
          <w:sz w:val="24"/>
        </w:rPr>
        <w:t>élevée que</w:t>
      </w:r>
      <w:r>
        <w:rPr>
          <w:spacing w:val="-1"/>
          <w:sz w:val="24"/>
        </w:rPr>
        <w:t xml:space="preserve"> </w:t>
      </w:r>
      <w:r>
        <w:rPr>
          <w:sz w:val="24"/>
        </w:rPr>
        <w:t>le</w:t>
      </w:r>
      <w:r>
        <w:rPr>
          <w:spacing w:val="-1"/>
          <w:sz w:val="24"/>
        </w:rPr>
        <w:t xml:space="preserve"> </w:t>
      </w:r>
      <w:r>
        <w:rPr>
          <w:sz w:val="24"/>
        </w:rPr>
        <w:t>silicium.</w:t>
      </w:r>
    </w:p>
    <w:p w:rsidR="006A23FE" w:rsidRDefault="006A23FE">
      <w:pPr>
        <w:rPr>
          <w:sz w:val="24"/>
        </w:rPr>
        <w:sectPr w:rsidR="006A23FE">
          <w:pgSz w:w="11910" w:h="16840"/>
          <w:pgMar w:top="1420" w:right="720" w:bottom="1240" w:left="1020" w:header="1134" w:footer="1060" w:gutter="0"/>
          <w:cols w:space="720"/>
          <w:docGrid w:linePitch="360"/>
        </w:sectPr>
      </w:pPr>
    </w:p>
    <w:p w:rsidR="006A23FE" w:rsidRDefault="00644103">
      <w:pPr>
        <w:pStyle w:val="Paragraphedeliste"/>
        <w:numPr>
          <w:ilvl w:val="2"/>
          <w:numId w:val="18"/>
        </w:numPr>
        <w:tabs>
          <w:tab w:val="left" w:pos="1104"/>
          <w:tab w:val="left" w:pos="1105"/>
        </w:tabs>
        <w:spacing w:before="194"/>
        <w:ind w:left="1104"/>
        <w:rPr>
          <w:sz w:val="24"/>
        </w:rPr>
      </w:pPr>
      <w:r>
        <w:rPr>
          <w:sz w:val="24"/>
        </w:rPr>
        <w:lastRenderedPageBreak/>
        <w:t>Vitesse</w:t>
      </w:r>
      <w:r>
        <w:rPr>
          <w:spacing w:val="-2"/>
          <w:sz w:val="24"/>
        </w:rPr>
        <w:t xml:space="preserve"> </w:t>
      </w:r>
      <w:r>
        <w:rPr>
          <w:sz w:val="24"/>
        </w:rPr>
        <w:t>de</w:t>
      </w:r>
      <w:r>
        <w:rPr>
          <w:spacing w:val="-1"/>
          <w:sz w:val="24"/>
        </w:rPr>
        <w:t xml:space="preserve"> </w:t>
      </w:r>
      <w:r>
        <w:rPr>
          <w:sz w:val="24"/>
        </w:rPr>
        <w:t>saturation</w:t>
      </w:r>
      <w:r>
        <w:rPr>
          <w:spacing w:val="-3"/>
          <w:sz w:val="24"/>
        </w:rPr>
        <w:t xml:space="preserve"> </w:t>
      </w:r>
      <w:r>
        <w:rPr>
          <w:sz w:val="24"/>
        </w:rPr>
        <w:t>des</w:t>
      </w:r>
      <w:r>
        <w:rPr>
          <w:spacing w:val="-4"/>
          <w:sz w:val="24"/>
        </w:rPr>
        <w:t xml:space="preserve"> </w:t>
      </w:r>
      <w:r>
        <w:rPr>
          <w:sz w:val="24"/>
        </w:rPr>
        <w:t>électrons</w:t>
      </w:r>
      <w:r>
        <w:rPr>
          <w:spacing w:val="-4"/>
          <w:sz w:val="24"/>
        </w:rPr>
        <w:t xml:space="preserve"> </w:t>
      </w:r>
      <w:r>
        <w:rPr>
          <w:sz w:val="24"/>
        </w:rPr>
        <w:t>plus</w:t>
      </w:r>
      <w:r>
        <w:rPr>
          <w:spacing w:val="-5"/>
          <w:sz w:val="24"/>
        </w:rPr>
        <w:t xml:space="preserve"> </w:t>
      </w:r>
      <w:r>
        <w:rPr>
          <w:sz w:val="24"/>
        </w:rPr>
        <w:t>grande.</w:t>
      </w:r>
    </w:p>
    <w:p w:rsidR="006A23FE" w:rsidRDefault="00644103">
      <w:pPr>
        <w:pStyle w:val="Paragraphedeliste"/>
        <w:numPr>
          <w:ilvl w:val="2"/>
          <w:numId w:val="18"/>
        </w:numPr>
        <w:tabs>
          <w:tab w:val="left" w:pos="936"/>
          <w:tab w:val="left" w:pos="937"/>
        </w:tabs>
        <w:spacing w:before="138" w:line="352" w:lineRule="auto"/>
        <w:ind w:right="854" w:hanging="360"/>
        <w:rPr>
          <w:sz w:val="24"/>
        </w:rPr>
      </w:pPr>
      <w:r>
        <w:rPr>
          <w:sz w:val="24"/>
        </w:rPr>
        <w:t>Possibilité</w:t>
      </w:r>
      <w:r>
        <w:rPr>
          <w:spacing w:val="-2"/>
          <w:sz w:val="24"/>
        </w:rPr>
        <w:t xml:space="preserve"> </w:t>
      </w:r>
      <w:r>
        <w:rPr>
          <w:sz w:val="24"/>
        </w:rPr>
        <w:t>d’obtenir</w:t>
      </w:r>
      <w:r>
        <w:rPr>
          <w:spacing w:val="-3"/>
          <w:sz w:val="24"/>
        </w:rPr>
        <w:t xml:space="preserve"> </w:t>
      </w:r>
      <w:r>
        <w:rPr>
          <w:sz w:val="24"/>
        </w:rPr>
        <w:t>facilement</w:t>
      </w:r>
      <w:r>
        <w:rPr>
          <w:spacing w:val="-2"/>
          <w:sz w:val="24"/>
        </w:rPr>
        <w:t xml:space="preserve"> </w:t>
      </w:r>
      <w:r>
        <w:rPr>
          <w:sz w:val="24"/>
        </w:rPr>
        <w:t>un</w:t>
      </w:r>
      <w:r>
        <w:rPr>
          <w:spacing w:val="-3"/>
          <w:sz w:val="24"/>
        </w:rPr>
        <w:t xml:space="preserve"> </w:t>
      </w:r>
      <w:r>
        <w:rPr>
          <w:sz w:val="24"/>
        </w:rPr>
        <w:t>substrat</w:t>
      </w:r>
      <w:r>
        <w:rPr>
          <w:spacing w:val="-2"/>
          <w:sz w:val="24"/>
        </w:rPr>
        <w:t xml:space="preserve"> </w:t>
      </w:r>
      <w:r>
        <w:rPr>
          <w:sz w:val="24"/>
        </w:rPr>
        <w:t>semi-isolant</w:t>
      </w:r>
      <w:r>
        <w:rPr>
          <w:spacing w:val="-2"/>
          <w:sz w:val="24"/>
        </w:rPr>
        <w:t xml:space="preserve"> </w:t>
      </w:r>
      <w:r>
        <w:rPr>
          <w:sz w:val="24"/>
        </w:rPr>
        <w:t>qui</w:t>
      </w:r>
      <w:r>
        <w:rPr>
          <w:spacing w:val="-3"/>
          <w:sz w:val="24"/>
        </w:rPr>
        <w:t xml:space="preserve"> </w:t>
      </w:r>
      <w:r>
        <w:rPr>
          <w:sz w:val="24"/>
        </w:rPr>
        <w:t>permet</w:t>
      </w:r>
      <w:r>
        <w:rPr>
          <w:spacing w:val="-2"/>
          <w:sz w:val="24"/>
        </w:rPr>
        <w:t xml:space="preserve"> </w:t>
      </w:r>
      <w:r>
        <w:rPr>
          <w:sz w:val="24"/>
        </w:rPr>
        <w:t>l’isolation</w:t>
      </w:r>
      <w:r>
        <w:rPr>
          <w:spacing w:val="-2"/>
          <w:sz w:val="24"/>
        </w:rPr>
        <w:t xml:space="preserve"> </w:t>
      </w:r>
      <w:r>
        <w:rPr>
          <w:sz w:val="24"/>
        </w:rPr>
        <w:t>naturelle</w:t>
      </w:r>
      <w:r>
        <w:rPr>
          <w:spacing w:val="-57"/>
          <w:sz w:val="24"/>
        </w:rPr>
        <w:t xml:space="preserve"> </w:t>
      </w:r>
      <w:r>
        <w:rPr>
          <w:sz w:val="24"/>
        </w:rPr>
        <w:t>des</w:t>
      </w:r>
      <w:r>
        <w:rPr>
          <w:spacing w:val="-3"/>
          <w:sz w:val="24"/>
        </w:rPr>
        <w:t xml:space="preserve"> </w:t>
      </w:r>
      <w:r>
        <w:rPr>
          <w:sz w:val="24"/>
        </w:rPr>
        <w:t>circuits, donc</w:t>
      </w:r>
      <w:r>
        <w:rPr>
          <w:spacing w:val="1"/>
          <w:sz w:val="24"/>
        </w:rPr>
        <w:t xml:space="preserve"> </w:t>
      </w:r>
      <w:r>
        <w:rPr>
          <w:sz w:val="24"/>
        </w:rPr>
        <w:t>diminue</w:t>
      </w:r>
      <w:r>
        <w:rPr>
          <w:spacing w:val="1"/>
          <w:sz w:val="24"/>
        </w:rPr>
        <w:t xml:space="preserve"> </w:t>
      </w:r>
      <w:r>
        <w:rPr>
          <w:sz w:val="24"/>
        </w:rPr>
        <w:t>les</w:t>
      </w:r>
      <w:r>
        <w:rPr>
          <w:spacing w:val="-3"/>
          <w:sz w:val="24"/>
        </w:rPr>
        <w:t xml:space="preserve"> </w:t>
      </w:r>
      <w:r>
        <w:rPr>
          <w:sz w:val="24"/>
        </w:rPr>
        <w:t>effets</w:t>
      </w:r>
      <w:r>
        <w:rPr>
          <w:spacing w:val="-2"/>
          <w:sz w:val="24"/>
        </w:rPr>
        <w:t xml:space="preserve"> </w:t>
      </w:r>
      <w:r>
        <w:rPr>
          <w:sz w:val="24"/>
        </w:rPr>
        <w:t>capacitifs</w:t>
      </w:r>
      <w:r>
        <w:rPr>
          <w:spacing w:val="-2"/>
          <w:sz w:val="24"/>
        </w:rPr>
        <w:t xml:space="preserve"> </w:t>
      </w:r>
      <w:r>
        <w:rPr>
          <w:sz w:val="24"/>
        </w:rPr>
        <w:t>parasites</w:t>
      </w:r>
      <w:r>
        <w:rPr>
          <w:spacing w:val="-2"/>
          <w:sz w:val="24"/>
        </w:rPr>
        <w:t xml:space="preserve"> </w:t>
      </w:r>
      <w:r>
        <w:rPr>
          <w:sz w:val="24"/>
        </w:rPr>
        <w:t>et</w:t>
      </w:r>
      <w:r>
        <w:rPr>
          <w:spacing w:val="-4"/>
          <w:sz w:val="24"/>
        </w:rPr>
        <w:t xml:space="preserve"> </w:t>
      </w:r>
      <w:r>
        <w:rPr>
          <w:sz w:val="24"/>
        </w:rPr>
        <w:t>les</w:t>
      </w:r>
      <w:r>
        <w:rPr>
          <w:spacing w:val="-2"/>
          <w:sz w:val="24"/>
        </w:rPr>
        <w:t xml:space="preserve"> </w:t>
      </w:r>
      <w:r>
        <w:rPr>
          <w:sz w:val="24"/>
        </w:rPr>
        <w:t>courants</w:t>
      </w:r>
      <w:r>
        <w:rPr>
          <w:spacing w:val="-3"/>
          <w:sz w:val="24"/>
        </w:rPr>
        <w:t xml:space="preserve"> </w:t>
      </w:r>
      <w:r>
        <w:rPr>
          <w:sz w:val="24"/>
        </w:rPr>
        <w:t>de</w:t>
      </w:r>
      <w:r>
        <w:rPr>
          <w:spacing w:val="1"/>
          <w:sz w:val="24"/>
        </w:rPr>
        <w:t xml:space="preserve"> </w:t>
      </w:r>
      <w:r>
        <w:rPr>
          <w:sz w:val="24"/>
        </w:rPr>
        <w:t>fuite</w:t>
      </w:r>
    </w:p>
    <w:p w:rsidR="006A23FE" w:rsidRDefault="00644103">
      <w:pPr>
        <w:pStyle w:val="Paragraphedeliste"/>
        <w:numPr>
          <w:ilvl w:val="2"/>
          <w:numId w:val="18"/>
        </w:numPr>
        <w:tabs>
          <w:tab w:val="left" w:pos="936"/>
          <w:tab w:val="left" w:pos="937"/>
        </w:tabs>
        <w:spacing w:before="6" w:line="352" w:lineRule="auto"/>
        <w:ind w:right="1055" w:hanging="360"/>
        <w:rPr>
          <w:sz w:val="24"/>
        </w:rPr>
      </w:pPr>
      <w:r>
        <w:rPr>
          <w:sz w:val="24"/>
        </w:rPr>
        <w:t>Structures</w:t>
      </w:r>
      <w:r>
        <w:rPr>
          <w:spacing w:val="-5"/>
          <w:sz w:val="24"/>
        </w:rPr>
        <w:t xml:space="preserve"> </w:t>
      </w:r>
      <w:r>
        <w:rPr>
          <w:sz w:val="24"/>
        </w:rPr>
        <w:t>de</w:t>
      </w:r>
      <w:r>
        <w:rPr>
          <w:spacing w:val="-1"/>
          <w:sz w:val="24"/>
        </w:rPr>
        <w:t xml:space="preserve"> </w:t>
      </w:r>
      <w:r>
        <w:rPr>
          <w:sz w:val="24"/>
        </w:rPr>
        <w:t>bandes</w:t>
      </w:r>
      <w:r>
        <w:rPr>
          <w:spacing w:val="-5"/>
          <w:sz w:val="24"/>
        </w:rPr>
        <w:t xml:space="preserve"> </w:t>
      </w:r>
      <w:r>
        <w:rPr>
          <w:sz w:val="24"/>
        </w:rPr>
        <w:t>à</w:t>
      </w:r>
      <w:r>
        <w:rPr>
          <w:spacing w:val="-1"/>
          <w:sz w:val="24"/>
        </w:rPr>
        <w:t xml:space="preserve"> </w:t>
      </w:r>
      <w:r>
        <w:rPr>
          <w:sz w:val="24"/>
        </w:rPr>
        <w:t>transition</w:t>
      </w:r>
      <w:r>
        <w:rPr>
          <w:spacing w:val="-3"/>
          <w:sz w:val="24"/>
        </w:rPr>
        <w:t xml:space="preserve"> </w:t>
      </w:r>
      <w:r>
        <w:rPr>
          <w:sz w:val="24"/>
        </w:rPr>
        <w:t>directe,</w:t>
      </w:r>
      <w:r>
        <w:rPr>
          <w:spacing w:val="-2"/>
          <w:sz w:val="24"/>
        </w:rPr>
        <w:t xml:space="preserve"> </w:t>
      </w:r>
      <w:r>
        <w:rPr>
          <w:sz w:val="24"/>
        </w:rPr>
        <w:t>permettent</w:t>
      </w:r>
      <w:r>
        <w:rPr>
          <w:spacing w:val="-3"/>
          <w:sz w:val="24"/>
        </w:rPr>
        <w:t xml:space="preserve"> </w:t>
      </w:r>
      <w:r>
        <w:rPr>
          <w:sz w:val="24"/>
        </w:rPr>
        <w:t>de</w:t>
      </w:r>
      <w:r>
        <w:rPr>
          <w:spacing w:val="-1"/>
          <w:sz w:val="24"/>
        </w:rPr>
        <w:t xml:space="preserve"> </w:t>
      </w:r>
      <w:r>
        <w:rPr>
          <w:sz w:val="24"/>
        </w:rPr>
        <w:t>réaliser</w:t>
      </w:r>
      <w:r>
        <w:rPr>
          <w:spacing w:val="-7"/>
          <w:sz w:val="24"/>
        </w:rPr>
        <w:t xml:space="preserve"> </w:t>
      </w:r>
      <w:r>
        <w:rPr>
          <w:sz w:val="24"/>
        </w:rPr>
        <w:t>à</w:t>
      </w:r>
      <w:r>
        <w:rPr>
          <w:spacing w:val="-1"/>
          <w:sz w:val="24"/>
        </w:rPr>
        <w:t xml:space="preserve"> </w:t>
      </w:r>
      <w:r>
        <w:rPr>
          <w:sz w:val="24"/>
        </w:rPr>
        <w:t>la</w:t>
      </w:r>
      <w:r>
        <w:rPr>
          <w:spacing w:val="-2"/>
          <w:sz w:val="24"/>
        </w:rPr>
        <w:t xml:space="preserve"> </w:t>
      </w:r>
      <w:r>
        <w:rPr>
          <w:sz w:val="24"/>
        </w:rPr>
        <w:t>fois</w:t>
      </w:r>
      <w:r>
        <w:rPr>
          <w:spacing w:val="-4"/>
          <w:sz w:val="24"/>
        </w:rPr>
        <w:t xml:space="preserve"> </w:t>
      </w:r>
      <w:r>
        <w:rPr>
          <w:sz w:val="24"/>
        </w:rPr>
        <w:t>des</w:t>
      </w:r>
      <w:r>
        <w:rPr>
          <w:spacing w:val="-4"/>
          <w:sz w:val="24"/>
        </w:rPr>
        <w:t xml:space="preserve"> </w:t>
      </w:r>
      <w:r>
        <w:rPr>
          <w:sz w:val="24"/>
        </w:rPr>
        <w:t>fonctions</w:t>
      </w:r>
      <w:r>
        <w:rPr>
          <w:spacing w:val="-57"/>
          <w:sz w:val="24"/>
        </w:rPr>
        <w:t xml:space="preserve"> </w:t>
      </w:r>
      <w:r>
        <w:rPr>
          <w:sz w:val="24"/>
        </w:rPr>
        <w:t>optiques</w:t>
      </w:r>
      <w:r>
        <w:rPr>
          <w:spacing w:val="-3"/>
          <w:sz w:val="24"/>
        </w:rPr>
        <w:t xml:space="preserve"> </w:t>
      </w:r>
      <w:r>
        <w:rPr>
          <w:sz w:val="24"/>
        </w:rPr>
        <w:t>et</w:t>
      </w:r>
      <w:r>
        <w:rPr>
          <w:spacing w:val="-4"/>
          <w:sz w:val="24"/>
        </w:rPr>
        <w:t xml:space="preserve"> </w:t>
      </w:r>
      <w:r>
        <w:rPr>
          <w:sz w:val="24"/>
        </w:rPr>
        <w:t>électroniques.</w:t>
      </w:r>
    </w:p>
    <w:p w:rsidR="006A23FE" w:rsidRDefault="00644103">
      <w:pPr>
        <w:pStyle w:val="Paragraphedeliste"/>
        <w:numPr>
          <w:ilvl w:val="2"/>
          <w:numId w:val="18"/>
        </w:numPr>
        <w:tabs>
          <w:tab w:val="left" w:pos="936"/>
          <w:tab w:val="left" w:pos="937"/>
        </w:tabs>
        <w:spacing w:before="11"/>
        <w:ind w:hanging="361"/>
        <w:rPr>
          <w:sz w:val="24"/>
        </w:rPr>
      </w:pPr>
      <w:r>
        <w:rPr>
          <w:sz w:val="24"/>
        </w:rPr>
        <w:t>Effet</w:t>
      </w:r>
      <w:r>
        <w:rPr>
          <w:spacing w:val="-2"/>
          <w:sz w:val="24"/>
        </w:rPr>
        <w:t xml:space="preserve"> </w:t>
      </w:r>
      <w:r>
        <w:rPr>
          <w:sz w:val="24"/>
        </w:rPr>
        <w:t>de</w:t>
      </w:r>
      <w:r>
        <w:rPr>
          <w:spacing w:val="-1"/>
          <w:sz w:val="24"/>
        </w:rPr>
        <w:t xml:space="preserve"> </w:t>
      </w:r>
      <w:r>
        <w:rPr>
          <w:sz w:val="24"/>
        </w:rPr>
        <w:t>sur</w:t>
      </w:r>
      <w:r>
        <w:rPr>
          <w:spacing w:val="-2"/>
          <w:sz w:val="24"/>
        </w:rPr>
        <w:t xml:space="preserve"> </w:t>
      </w:r>
      <w:r>
        <w:rPr>
          <w:sz w:val="24"/>
        </w:rPr>
        <w:t>vitesse</w:t>
      </w:r>
      <w:r>
        <w:rPr>
          <w:spacing w:val="-1"/>
          <w:sz w:val="24"/>
        </w:rPr>
        <w:t xml:space="preserve"> </w:t>
      </w:r>
      <w:r>
        <w:rPr>
          <w:sz w:val="24"/>
        </w:rPr>
        <w:t>présent</w:t>
      </w:r>
      <w:r>
        <w:rPr>
          <w:spacing w:val="-2"/>
          <w:sz w:val="24"/>
        </w:rPr>
        <w:t xml:space="preserve"> </w:t>
      </w:r>
      <w:r>
        <w:rPr>
          <w:sz w:val="24"/>
        </w:rPr>
        <w:t>aux</w:t>
      </w:r>
      <w:r>
        <w:rPr>
          <w:spacing w:val="-2"/>
          <w:sz w:val="24"/>
        </w:rPr>
        <w:t xml:space="preserve"> </w:t>
      </w:r>
      <w:r>
        <w:rPr>
          <w:sz w:val="24"/>
        </w:rPr>
        <w:t>champs</w:t>
      </w:r>
      <w:r>
        <w:rPr>
          <w:spacing w:val="-4"/>
          <w:sz w:val="24"/>
        </w:rPr>
        <w:t xml:space="preserve"> </w:t>
      </w:r>
      <w:r>
        <w:rPr>
          <w:sz w:val="24"/>
        </w:rPr>
        <w:t>fort,</w:t>
      </w:r>
      <w:r>
        <w:rPr>
          <w:spacing w:val="-2"/>
          <w:sz w:val="24"/>
        </w:rPr>
        <w:t xml:space="preserve"> </w:t>
      </w:r>
      <w:r>
        <w:rPr>
          <w:sz w:val="24"/>
        </w:rPr>
        <w:t>utilisable</w:t>
      </w:r>
      <w:r>
        <w:rPr>
          <w:spacing w:val="-1"/>
          <w:sz w:val="24"/>
        </w:rPr>
        <w:t xml:space="preserve"> </w:t>
      </w:r>
      <w:r>
        <w:rPr>
          <w:sz w:val="24"/>
        </w:rPr>
        <w:t>dans</w:t>
      </w:r>
      <w:r>
        <w:rPr>
          <w:spacing w:val="-4"/>
          <w:sz w:val="24"/>
        </w:rPr>
        <w:t xml:space="preserve"> </w:t>
      </w:r>
      <w:r>
        <w:rPr>
          <w:sz w:val="24"/>
        </w:rPr>
        <w:t>des</w:t>
      </w:r>
      <w:r>
        <w:rPr>
          <w:spacing w:val="-4"/>
          <w:sz w:val="24"/>
        </w:rPr>
        <w:t xml:space="preserve"> </w:t>
      </w:r>
      <w:r>
        <w:rPr>
          <w:sz w:val="24"/>
        </w:rPr>
        <w:t>composants</w:t>
      </w:r>
    </w:p>
    <w:p w:rsidR="006A23FE" w:rsidRDefault="00644103">
      <w:pPr>
        <w:pStyle w:val="Paragraphedeliste"/>
        <w:numPr>
          <w:ilvl w:val="2"/>
          <w:numId w:val="18"/>
        </w:numPr>
        <w:tabs>
          <w:tab w:val="left" w:pos="936"/>
          <w:tab w:val="left" w:pos="937"/>
        </w:tabs>
        <w:spacing w:before="138"/>
        <w:ind w:hanging="361"/>
        <w:rPr>
          <w:sz w:val="24"/>
        </w:rPr>
      </w:pPr>
      <w:r>
        <w:rPr>
          <w:sz w:val="24"/>
        </w:rPr>
        <w:t>Submicronique</w:t>
      </w:r>
      <w:r>
        <w:rPr>
          <w:spacing w:val="-6"/>
          <w:sz w:val="24"/>
        </w:rPr>
        <w:t xml:space="preserve"> </w:t>
      </w:r>
      <w:r>
        <w:rPr>
          <w:sz w:val="24"/>
        </w:rPr>
        <w:t>extrêmement</w:t>
      </w:r>
      <w:r>
        <w:rPr>
          <w:spacing w:val="-2"/>
          <w:sz w:val="24"/>
        </w:rPr>
        <w:t xml:space="preserve"> </w:t>
      </w:r>
      <w:r>
        <w:rPr>
          <w:sz w:val="24"/>
        </w:rPr>
        <w:t>rapides.</w:t>
      </w:r>
    </w:p>
    <w:p w:rsidR="006A23FE" w:rsidRDefault="006A23FE">
      <w:pPr>
        <w:pStyle w:val="Corpsdetexte"/>
        <w:rPr>
          <w:sz w:val="28"/>
        </w:rPr>
      </w:pPr>
    </w:p>
    <w:p w:rsidR="006A23FE" w:rsidRDefault="00644103">
      <w:pPr>
        <w:pStyle w:val="Corpsdetexte"/>
        <w:spacing w:before="229" w:line="360" w:lineRule="auto"/>
        <w:ind w:left="112" w:right="694"/>
        <w:jc w:val="both"/>
      </w:pPr>
      <w:r>
        <w:t>Fonctionnellement, on observe généralement les effets de charge importants dans des pièges à</w:t>
      </w:r>
      <w:r>
        <w:rPr>
          <w:spacing w:val="1"/>
        </w:rPr>
        <w:t xml:space="preserve"> </w:t>
      </w:r>
      <w:r>
        <w:t>l’interface isolant-semi-conducteur et dans le volume de l’isolant, ce qui crée une dispersion en</w:t>
      </w:r>
      <w:r>
        <w:rPr>
          <w:spacing w:val="1"/>
        </w:rPr>
        <w:t xml:space="preserve"> </w:t>
      </w:r>
      <w:r>
        <w:t>fréquence des caractéristiques, une dérive du point de fonctionnement et limite les variations</w:t>
      </w:r>
      <w:r>
        <w:rPr>
          <w:spacing w:val="1"/>
        </w:rPr>
        <w:t xml:space="preserve"> </w:t>
      </w:r>
      <w:r>
        <w:t>possibles</w:t>
      </w:r>
      <w:r>
        <w:rPr>
          <w:spacing w:val="1"/>
        </w:rPr>
        <w:t xml:space="preserve"> </w:t>
      </w:r>
      <w:r>
        <w:t>du</w:t>
      </w:r>
      <w:r>
        <w:rPr>
          <w:spacing w:val="1"/>
        </w:rPr>
        <w:t xml:space="preserve"> </w:t>
      </w:r>
      <w:r>
        <w:t>potentiel</w:t>
      </w:r>
      <w:r>
        <w:rPr>
          <w:spacing w:val="1"/>
        </w:rPr>
        <w:t xml:space="preserve"> </w:t>
      </w:r>
      <w:r>
        <w:t>de</w:t>
      </w:r>
      <w:r>
        <w:rPr>
          <w:spacing w:val="1"/>
        </w:rPr>
        <w:t xml:space="preserve"> </w:t>
      </w:r>
      <w:r>
        <w:t>surface.</w:t>
      </w:r>
      <w:r>
        <w:rPr>
          <w:spacing w:val="1"/>
        </w:rPr>
        <w:t xml:space="preserve"> </w:t>
      </w:r>
      <w:r>
        <w:t>Les</w:t>
      </w:r>
      <w:r>
        <w:rPr>
          <w:spacing w:val="1"/>
        </w:rPr>
        <w:t xml:space="preserve"> </w:t>
      </w:r>
      <w:r>
        <w:t>oxydes</w:t>
      </w:r>
      <w:r>
        <w:rPr>
          <w:spacing w:val="1"/>
        </w:rPr>
        <w:t xml:space="preserve"> </w:t>
      </w:r>
      <w:r>
        <w:t>natifs</w:t>
      </w:r>
      <w:r>
        <w:rPr>
          <w:spacing w:val="1"/>
        </w:rPr>
        <w:t xml:space="preserve"> </w:t>
      </w:r>
      <w:r>
        <w:t>ont</w:t>
      </w:r>
      <w:r>
        <w:rPr>
          <w:spacing w:val="1"/>
        </w:rPr>
        <w:t xml:space="preserve"> </w:t>
      </w:r>
      <w:r>
        <w:t>de</w:t>
      </w:r>
      <w:r>
        <w:rPr>
          <w:spacing w:val="1"/>
        </w:rPr>
        <w:t xml:space="preserve"> </w:t>
      </w:r>
      <w:r>
        <w:t>faibles</w:t>
      </w:r>
      <w:r>
        <w:rPr>
          <w:spacing w:val="1"/>
        </w:rPr>
        <w:t xml:space="preserve"> </w:t>
      </w:r>
      <w:r>
        <w:t>bandes</w:t>
      </w:r>
      <w:r>
        <w:rPr>
          <w:spacing w:val="1"/>
        </w:rPr>
        <w:t xml:space="preserve"> </w:t>
      </w:r>
      <w:r>
        <w:t>interdites</w:t>
      </w:r>
      <w:r>
        <w:rPr>
          <w:spacing w:val="1"/>
        </w:rPr>
        <w:t xml:space="preserve"> </w:t>
      </w:r>
      <w:r>
        <w:t>et</w:t>
      </w:r>
      <w:r>
        <w:rPr>
          <w:spacing w:val="1"/>
        </w:rPr>
        <w:t xml:space="preserve"> </w:t>
      </w:r>
      <w:r>
        <w:t>ne</w:t>
      </w:r>
      <w:r>
        <w:rPr>
          <w:spacing w:val="-57"/>
        </w:rPr>
        <w:t xml:space="preserve"> </w:t>
      </w:r>
      <w:r>
        <w:t>présentent</w:t>
      </w:r>
      <w:r>
        <w:rPr>
          <w:spacing w:val="-1"/>
        </w:rPr>
        <w:t xml:space="preserve"> </w:t>
      </w:r>
      <w:r>
        <w:t>pas</w:t>
      </w:r>
      <w:r>
        <w:rPr>
          <w:spacing w:val="-2"/>
        </w:rPr>
        <w:t xml:space="preserve"> </w:t>
      </w:r>
      <w:r>
        <w:t>a</w:t>
      </w:r>
      <w:r>
        <w:rPr>
          <w:spacing w:val="1"/>
        </w:rPr>
        <w:t xml:space="preserve"> </w:t>
      </w:r>
      <w:r>
        <w:t>priori</w:t>
      </w:r>
      <w:r>
        <w:rPr>
          <w:spacing w:val="1"/>
        </w:rPr>
        <w:t xml:space="preserve"> </w:t>
      </w:r>
      <w:r>
        <w:t>une</w:t>
      </w:r>
      <w:r>
        <w:rPr>
          <w:spacing w:val="1"/>
        </w:rPr>
        <w:t xml:space="preserve"> </w:t>
      </w:r>
      <w:r>
        <w:t>stœchiométrie</w:t>
      </w:r>
      <w:r>
        <w:rPr>
          <w:spacing w:val="-4"/>
        </w:rPr>
        <w:t xml:space="preserve"> </w:t>
      </w:r>
      <w:r>
        <w:t>bien définie.</w:t>
      </w:r>
      <w:r>
        <w:rPr>
          <w:spacing w:val="8"/>
        </w:rPr>
        <w:t xml:space="preserve"> </w:t>
      </w:r>
      <w:r>
        <w:t>[12]</w:t>
      </w:r>
    </w:p>
    <w:p w:rsidR="006A23FE" w:rsidRDefault="00644103">
      <w:pPr>
        <w:pStyle w:val="Titre6"/>
        <w:numPr>
          <w:ilvl w:val="1"/>
          <w:numId w:val="18"/>
        </w:numPr>
        <w:tabs>
          <w:tab w:val="left" w:pos="465"/>
        </w:tabs>
        <w:spacing w:before="3"/>
        <w:ind w:left="464" w:hanging="353"/>
        <w:jc w:val="both"/>
      </w:pPr>
      <w:bookmarkStart w:id="9" w:name="_TOC_250042"/>
      <w:r>
        <w:t>Propriétés</w:t>
      </w:r>
      <w:r>
        <w:rPr>
          <w:spacing w:val="-5"/>
        </w:rPr>
        <w:t xml:space="preserve"> </w:t>
      </w:r>
      <w:r>
        <w:t>électroniques</w:t>
      </w:r>
      <w:r>
        <w:rPr>
          <w:spacing w:val="-4"/>
        </w:rPr>
        <w:t xml:space="preserve"> </w:t>
      </w:r>
      <w:r>
        <w:t>et</w:t>
      </w:r>
      <w:r>
        <w:rPr>
          <w:spacing w:val="-3"/>
        </w:rPr>
        <w:t xml:space="preserve"> </w:t>
      </w:r>
      <w:r>
        <w:t>optique</w:t>
      </w:r>
      <w:r>
        <w:rPr>
          <w:spacing w:val="2"/>
        </w:rPr>
        <w:t xml:space="preserve"> </w:t>
      </w:r>
      <w:r>
        <w:t>des semi-conducteurs</w:t>
      </w:r>
      <w:r>
        <w:rPr>
          <w:spacing w:val="-3"/>
        </w:rPr>
        <w:t xml:space="preserve"> </w:t>
      </w:r>
      <w:bookmarkEnd w:id="9"/>
      <w:r>
        <w:t>:</w:t>
      </w:r>
    </w:p>
    <w:p w:rsidR="006A23FE" w:rsidRDefault="006A23FE">
      <w:pPr>
        <w:pStyle w:val="Corpsdetexte"/>
        <w:spacing w:before="3"/>
        <w:rPr>
          <w:b/>
          <w:sz w:val="29"/>
        </w:rPr>
      </w:pPr>
    </w:p>
    <w:p w:rsidR="006A23FE" w:rsidRDefault="00644103">
      <w:pPr>
        <w:pStyle w:val="Corpsdetexte"/>
        <w:spacing w:line="360" w:lineRule="auto"/>
        <w:ind w:left="112" w:right="701"/>
        <w:jc w:val="both"/>
      </w:pPr>
      <w:r>
        <w:t>Une attention particulière est portée à la fonction diélectrique complexe, qui est au cœur de</w:t>
      </w:r>
      <w:r>
        <w:rPr>
          <w:spacing w:val="1"/>
        </w:rPr>
        <w:t xml:space="preserve"> </w:t>
      </w:r>
      <w:r>
        <w:t>l'analyse</w:t>
      </w:r>
      <w:r>
        <w:rPr>
          <w:spacing w:val="26"/>
        </w:rPr>
        <w:t xml:space="preserve"> </w:t>
      </w:r>
      <w:r>
        <w:t>de</w:t>
      </w:r>
      <w:r>
        <w:rPr>
          <w:spacing w:val="27"/>
        </w:rPr>
        <w:t xml:space="preserve"> </w:t>
      </w:r>
      <w:r>
        <w:t>la</w:t>
      </w:r>
      <w:r>
        <w:rPr>
          <w:spacing w:val="27"/>
        </w:rPr>
        <w:t xml:space="preserve"> </w:t>
      </w:r>
      <w:r>
        <w:t>réponse</w:t>
      </w:r>
      <w:r>
        <w:rPr>
          <w:spacing w:val="26"/>
        </w:rPr>
        <w:t xml:space="preserve"> </w:t>
      </w:r>
      <w:r>
        <w:t>optique</w:t>
      </w:r>
      <w:r>
        <w:rPr>
          <w:spacing w:val="27"/>
        </w:rPr>
        <w:t xml:space="preserve"> </w:t>
      </w:r>
      <w:r>
        <w:t>des</w:t>
      </w:r>
      <w:r>
        <w:rPr>
          <w:spacing w:val="24"/>
        </w:rPr>
        <w:t xml:space="preserve"> </w:t>
      </w:r>
      <w:r>
        <w:t>semi-conducteurs.</w:t>
      </w:r>
      <w:r>
        <w:rPr>
          <w:spacing w:val="29"/>
        </w:rPr>
        <w:t xml:space="preserve"> </w:t>
      </w:r>
      <w:r>
        <w:t>La</w:t>
      </w:r>
      <w:r>
        <w:rPr>
          <w:spacing w:val="26"/>
        </w:rPr>
        <w:t xml:space="preserve"> </w:t>
      </w:r>
      <w:r>
        <w:t>connaissance</w:t>
      </w:r>
      <w:r>
        <w:rPr>
          <w:spacing w:val="27"/>
        </w:rPr>
        <w:t xml:space="preserve"> </w:t>
      </w:r>
      <w:r>
        <w:t>des</w:t>
      </w:r>
      <w:r>
        <w:rPr>
          <w:spacing w:val="24"/>
        </w:rPr>
        <w:t xml:space="preserve"> </w:t>
      </w:r>
      <w:r>
        <w:t>propriétés</w:t>
      </w:r>
      <w:r>
        <w:rPr>
          <w:spacing w:val="24"/>
        </w:rPr>
        <w:t xml:space="preserve"> </w:t>
      </w:r>
      <w:r>
        <w:t>optiques</w:t>
      </w:r>
      <w:r>
        <w:rPr>
          <w:spacing w:val="-58"/>
        </w:rPr>
        <w:t xml:space="preserve"> </w:t>
      </w:r>
      <w:r>
        <w:t>est</w:t>
      </w:r>
      <w:r>
        <w:rPr>
          <w:spacing w:val="-1"/>
        </w:rPr>
        <w:t xml:space="preserve"> </w:t>
      </w:r>
      <w:r>
        <w:t>d'une</w:t>
      </w:r>
      <w:r>
        <w:rPr>
          <w:spacing w:val="4"/>
        </w:rPr>
        <w:t xml:space="preserve"> </w:t>
      </w:r>
      <w:r>
        <w:t>grande importance dans</w:t>
      </w:r>
      <w:r>
        <w:rPr>
          <w:spacing w:val="-3"/>
        </w:rPr>
        <w:t xml:space="preserve"> </w:t>
      </w:r>
      <w:r>
        <w:t>la conception des</w:t>
      </w:r>
      <w:r>
        <w:rPr>
          <w:spacing w:val="-3"/>
        </w:rPr>
        <w:t xml:space="preserve"> </w:t>
      </w:r>
      <w:r>
        <w:t>dispositifs</w:t>
      </w:r>
      <w:r>
        <w:rPr>
          <w:spacing w:val="-3"/>
        </w:rPr>
        <w:t xml:space="preserve"> </w:t>
      </w:r>
      <w:r>
        <w:t>optoélectroniques.</w:t>
      </w:r>
      <w:r>
        <w:rPr>
          <w:spacing w:val="-1"/>
        </w:rPr>
        <w:t xml:space="preserve"> </w:t>
      </w:r>
      <w:r>
        <w:t>[13]</w:t>
      </w:r>
    </w:p>
    <w:p w:rsidR="006A23FE" w:rsidRDefault="00644103">
      <w:pPr>
        <w:pStyle w:val="Titre6"/>
        <w:numPr>
          <w:ilvl w:val="1"/>
          <w:numId w:val="18"/>
        </w:numPr>
        <w:tabs>
          <w:tab w:val="left" w:pos="465"/>
        </w:tabs>
        <w:spacing w:before="2"/>
        <w:ind w:left="464" w:hanging="353"/>
        <w:jc w:val="both"/>
      </w:pPr>
      <w:bookmarkStart w:id="10" w:name="_TOC_250041"/>
      <w:r>
        <w:t>Effets</w:t>
      </w:r>
      <w:r>
        <w:rPr>
          <w:spacing w:val="-1"/>
        </w:rPr>
        <w:t xml:space="preserve"> </w:t>
      </w:r>
      <w:r>
        <w:t>des</w:t>
      </w:r>
      <w:r>
        <w:rPr>
          <w:spacing w:val="-3"/>
        </w:rPr>
        <w:t xml:space="preserve"> </w:t>
      </w:r>
      <w:r>
        <w:t>contraintes</w:t>
      </w:r>
      <w:r>
        <w:rPr>
          <w:spacing w:val="-4"/>
        </w:rPr>
        <w:t xml:space="preserve"> </w:t>
      </w:r>
      <w:r>
        <w:t>extérieurs</w:t>
      </w:r>
      <w:r>
        <w:rPr>
          <w:spacing w:val="-4"/>
        </w:rPr>
        <w:t xml:space="preserve"> </w:t>
      </w:r>
      <w:r>
        <w:t>sur</w:t>
      </w:r>
      <w:r>
        <w:rPr>
          <w:spacing w:val="-1"/>
        </w:rPr>
        <w:t xml:space="preserve"> </w:t>
      </w:r>
      <w:r>
        <w:t>les</w:t>
      </w:r>
      <w:r>
        <w:rPr>
          <w:spacing w:val="-4"/>
        </w:rPr>
        <w:t xml:space="preserve"> </w:t>
      </w:r>
      <w:r>
        <w:t>composés</w:t>
      </w:r>
      <w:r>
        <w:rPr>
          <w:spacing w:val="3"/>
        </w:rPr>
        <w:t xml:space="preserve"> </w:t>
      </w:r>
      <w:bookmarkEnd w:id="10"/>
      <w:r>
        <w:t>:</w:t>
      </w:r>
    </w:p>
    <w:p w:rsidR="006A23FE" w:rsidRDefault="006A23FE">
      <w:pPr>
        <w:pStyle w:val="Corpsdetexte"/>
        <w:spacing w:before="2"/>
        <w:rPr>
          <w:b/>
          <w:sz w:val="29"/>
        </w:rPr>
      </w:pPr>
    </w:p>
    <w:p w:rsidR="006A23FE" w:rsidRDefault="00644103">
      <w:pPr>
        <w:pStyle w:val="Corpsdetexte"/>
        <w:spacing w:before="1"/>
        <w:ind w:left="112"/>
      </w:pPr>
      <w:r>
        <w:t>En</w:t>
      </w:r>
      <w:r>
        <w:rPr>
          <w:spacing w:val="-3"/>
        </w:rPr>
        <w:t xml:space="preserve"> </w:t>
      </w:r>
      <w:r>
        <w:t>raison</w:t>
      </w:r>
      <w:r>
        <w:rPr>
          <w:spacing w:val="-2"/>
        </w:rPr>
        <w:t xml:space="preserve"> </w:t>
      </w:r>
      <w:r>
        <w:t>de</w:t>
      </w:r>
      <w:r>
        <w:rPr>
          <w:spacing w:val="-2"/>
        </w:rPr>
        <w:t xml:space="preserve"> </w:t>
      </w:r>
      <w:r>
        <w:t>l'importance</w:t>
      </w:r>
      <w:r>
        <w:rPr>
          <w:spacing w:val="-1"/>
        </w:rPr>
        <w:t xml:space="preserve"> </w:t>
      </w:r>
      <w:r>
        <w:t>de</w:t>
      </w:r>
      <w:r>
        <w:rPr>
          <w:spacing w:val="-1"/>
        </w:rPr>
        <w:t xml:space="preserve"> </w:t>
      </w:r>
      <w:r>
        <w:t>III-V</w:t>
      </w:r>
      <w:r>
        <w:rPr>
          <w:spacing w:val="-5"/>
        </w:rPr>
        <w:t xml:space="preserve"> </w:t>
      </w:r>
      <w:r>
        <w:t>dans</w:t>
      </w:r>
      <w:r>
        <w:rPr>
          <w:spacing w:val="-4"/>
        </w:rPr>
        <w:t xml:space="preserve"> </w:t>
      </w:r>
      <w:r>
        <w:t>la</w:t>
      </w:r>
      <w:r>
        <w:rPr>
          <w:spacing w:val="-1"/>
        </w:rPr>
        <w:t xml:space="preserve"> </w:t>
      </w:r>
      <w:r>
        <w:t>conception</w:t>
      </w:r>
      <w:r>
        <w:rPr>
          <w:spacing w:val="-3"/>
        </w:rPr>
        <w:t xml:space="preserve"> </w:t>
      </w:r>
      <w:r>
        <w:t>de</w:t>
      </w:r>
      <w:r>
        <w:rPr>
          <w:spacing w:val="-1"/>
        </w:rPr>
        <w:t xml:space="preserve"> </w:t>
      </w:r>
      <w:r>
        <w:t>dispositif</w:t>
      </w:r>
      <w:r>
        <w:rPr>
          <w:spacing w:val="-2"/>
        </w:rPr>
        <w:t xml:space="preserve"> </w:t>
      </w:r>
      <w:r>
        <w:t>sopto</w:t>
      </w:r>
      <w:r>
        <w:rPr>
          <w:spacing w:val="-3"/>
        </w:rPr>
        <w:t xml:space="preserve"> </w:t>
      </w:r>
      <w:r>
        <w:t>électroniques,</w:t>
      </w:r>
    </w:p>
    <w:p w:rsidR="006A23FE" w:rsidRDefault="00644103">
      <w:pPr>
        <w:pStyle w:val="Corpsdetexte"/>
        <w:spacing w:before="136" w:line="362" w:lineRule="auto"/>
        <w:ind w:left="112" w:right="611"/>
      </w:pPr>
      <w:r>
        <w:t>Effets</w:t>
      </w:r>
      <w:r>
        <w:rPr>
          <w:spacing w:val="24"/>
        </w:rPr>
        <w:t xml:space="preserve"> </w:t>
      </w:r>
      <w:r>
        <w:t>des</w:t>
      </w:r>
      <w:r>
        <w:rPr>
          <w:spacing w:val="25"/>
        </w:rPr>
        <w:t xml:space="preserve"> </w:t>
      </w:r>
      <w:r>
        <w:t>perturbations</w:t>
      </w:r>
      <w:r>
        <w:rPr>
          <w:spacing w:val="25"/>
        </w:rPr>
        <w:t xml:space="preserve"> </w:t>
      </w:r>
      <w:r>
        <w:t>(température,</w:t>
      </w:r>
      <w:r>
        <w:rPr>
          <w:spacing w:val="26"/>
        </w:rPr>
        <w:t xml:space="preserve"> </w:t>
      </w:r>
      <w:r>
        <w:t>pression)</w:t>
      </w:r>
      <w:r>
        <w:rPr>
          <w:spacing w:val="26"/>
        </w:rPr>
        <w:t xml:space="preserve"> </w:t>
      </w:r>
      <w:r>
        <w:t>en</w:t>
      </w:r>
      <w:r>
        <w:rPr>
          <w:spacing w:val="26"/>
        </w:rPr>
        <w:t xml:space="preserve"> </w:t>
      </w:r>
      <w:r>
        <w:t>leurs</w:t>
      </w:r>
      <w:r>
        <w:rPr>
          <w:spacing w:val="25"/>
        </w:rPr>
        <w:t xml:space="preserve"> </w:t>
      </w:r>
      <w:r>
        <w:t>paramètres</w:t>
      </w:r>
      <w:r>
        <w:rPr>
          <w:spacing w:val="25"/>
        </w:rPr>
        <w:t xml:space="preserve"> </w:t>
      </w:r>
      <w:r>
        <w:t>caractéristiques</w:t>
      </w:r>
      <w:r>
        <w:rPr>
          <w:spacing w:val="25"/>
        </w:rPr>
        <w:t xml:space="preserve"> </w:t>
      </w:r>
      <w:r>
        <w:t>(constante</w:t>
      </w:r>
      <w:r>
        <w:rPr>
          <w:spacing w:val="-57"/>
        </w:rPr>
        <w:t xml:space="preserve"> </w:t>
      </w:r>
      <w:r>
        <w:t>de réseau, bande</w:t>
      </w:r>
      <w:r>
        <w:rPr>
          <w:spacing w:val="1"/>
        </w:rPr>
        <w:t xml:space="preserve"> </w:t>
      </w:r>
      <w:r>
        <w:t>interdite, etc.).</w:t>
      </w:r>
    </w:p>
    <w:p w:rsidR="006A23FE" w:rsidRDefault="00644103">
      <w:pPr>
        <w:pStyle w:val="Corpsdetexte"/>
        <w:spacing w:line="360" w:lineRule="auto"/>
        <w:ind w:left="112" w:right="2154"/>
      </w:pPr>
      <w:r>
        <w:t>Plusieurs</w:t>
      </w:r>
      <w:r>
        <w:rPr>
          <w:spacing w:val="-4"/>
        </w:rPr>
        <w:t xml:space="preserve"> </w:t>
      </w:r>
      <w:r>
        <w:t>modèles</w:t>
      </w:r>
      <w:r>
        <w:rPr>
          <w:spacing w:val="-4"/>
        </w:rPr>
        <w:t xml:space="preserve"> </w:t>
      </w:r>
      <w:r>
        <w:t>ont</w:t>
      </w:r>
      <w:r>
        <w:rPr>
          <w:spacing w:val="-6"/>
        </w:rPr>
        <w:t xml:space="preserve"> </w:t>
      </w:r>
      <w:r>
        <w:t>été</w:t>
      </w:r>
      <w:r>
        <w:rPr>
          <w:spacing w:val="-1"/>
        </w:rPr>
        <w:t xml:space="preserve"> </w:t>
      </w:r>
      <w:r>
        <w:t>proposés</w:t>
      </w:r>
      <w:r>
        <w:rPr>
          <w:spacing w:val="-3"/>
        </w:rPr>
        <w:t xml:space="preserve"> </w:t>
      </w:r>
      <w:r>
        <w:t>pour</w:t>
      </w:r>
      <w:r>
        <w:rPr>
          <w:spacing w:val="-2"/>
        </w:rPr>
        <w:t xml:space="preserve"> </w:t>
      </w:r>
      <w:r>
        <w:t>la</w:t>
      </w:r>
      <w:r>
        <w:rPr>
          <w:spacing w:val="-5"/>
        </w:rPr>
        <w:t xml:space="preserve"> </w:t>
      </w:r>
      <w:r>
        <w:t>recherche,</w:t>
      </w:r>
      <w:r>
        <w:rPr>
          <w:spacing w:val="-2"/>
        </w:rPr>
        <w:t xml:space="preserve"> </w:t>
      </w:r>
      <w:r>
        <w:t>comme</w:t>
      </w:r>
      <w:r>
        <w:rPr>
          <w:spacing w:val="-4"/>
        </w:rPr>
        <w:t xml:space="preserve"> </w:t>
      </w:r>
      <w:r>
        <w:t>celui</w:t>
      </w:r>
      <w:r>
        <w:rPr>
          <w:spacing w:val="-2"/>
        </w:rPr>
        <w:t xml:space="preserve"> </w:t>
      </w:r>
      <w:r>
        <w:t>de</w:t>
      </w:r>
      <w:r>
        <w:rPr>
          <w:spacing w:val="-1"/>
        </w:rPr>
        <w:t xml:space="preserve"> </w:t>
      </w:r>
      <w:r>
        <w:t>VARSHNI.</w:t>
      </w:r>
      <w:r>
        <w:rPr>
          <w:spacing w:val="-57"/>
        </w:rPr>
        <w:t xml:space="preserve"> </w:t>
      </w:r>
      <w:r>
        <w:t>Effets de la température et formules par MURNAGHAN pour souligner l'effet</w:t>
      </w:r>
      <w:r>
        <w:rPr>
          <w:spacing w:val="1"/>
        </w:rPr>
        <w:t xml:space="preserve"> </w:t>
      </w:r>
      <w:r>
        <w:t>Une pression est</w:t>
      </w:r>
      <w:r>
        <w:rPr>
          <w:spacing w:val="-1"/>
        </w:rPr>
        <w:t xml:space="preserve"> </w:t>
      </w:r>
      <w:r>
        <w:t>appliquée</w:t>
      </w:r>
      <w:r>
        <w:rPr>
          <w:spacing w:val="1"/>
        </w:rPr>
        <w:t xml:space="preserve"> </w:t>
      </w:r>
      <w:r>
        <w:t>sur les</w:t>
      </w:r>
      <w:r>
        <w:rPr>
          <w:spacing w:val="-3"/>
        </w:rPr>
        <w:t xml:space="preserve"> </w:t>
      </w:r>
      <w:r>
        <w:t>interstices</w:t>
      </w:r>
      <w:r>
        <w:rPr>
          <w:spacing w:val="-2"/>
        </w:rPr>
        <w:t xml:space="preserve"> </w:t>
      </w:r>
      <w:r>
        <w:t>de ces</w:t>
      </w:r>
      <w:r>
        <w:rPr>
          <w:spacing w:val="-2"/>
        </w:rPr>
        <w:t xml:space="preserve"> </w:t>
      </w:r>
      <w:r>
        <w:t>matériaux. [14]</w:t>
      </w:r>
    </w:p>
    <w:p w:rsidR="006A23FE" w:rsidRDefault="00644103">
      <w:pPr>
        <w:pStyle w:val="Titre6"/>
        <w:numPr>
          <w:ilvl w:val="2"/>
          <w:numId w:val="19"/>
        </w:numPr>
        <w:tabs>
          <w:tab w:val="left" w:pos="905"/>
        </w:tabs>
        <w:spacing w:before="1"/>
        <w:ind w:hanging="553"/>
      </w:pPr>
      <w:bookmarkStart w:id="11" w:name="_TOC_250040"/>
      <w:r>
        <w:t>Effet</w:t>
      </w:r>
      <w:r>
        <w:rPr>
          <w:spacing w:val="-2"/>
        </w:rPr>
        <w:t xml:space="preserve"> </w:t>
      </w:r>
      <w:r>
        <w:t>de</w:t>
      </w:r>
      <w:r>
        <w:rPr>
          <w:spacing w:val="-1"/>
        </w:rPr>
        <w:t xml:space="preserve"> </w:t>
      </w:r>
      <w:r>
        <w:t>la</w:t>
      </w:r>
      <w:r>
        <w:rPr>
          <w:spacing w:val="-2"/>
        </w:rPr>
        <w:t xml:space="preserve"> </w:t>
      </w:r>
      <w:r>
        <w:t>température</w:t>
      </w:r>
      <w:r>
        <w:rPr>
          <w:spacing w:val="-1"/>
        </w:rPr>
        <w:t xml:space="preserve"> </w:t>
      </w:r>
      <w:r>
        <w:t>sur</w:t>
      </w:r>
      <w:r>
        <w:rPr>
          <w:spacing w:val="-1"/>
        </w:rPr>
        <w:t xml:space="preserve"> </w:t>
      </w:r>
      <w:r>
        <w:t>GaN</w:t>
      </w:r>
      <w:r>
        <w:rPr>
          <w:spacing w:val="-4"/>
        </w:rPr>
        <w:t xml:space="preserve"> </w:t>
      </w:r>
      <w:r>
        <w:t>et</w:t>
      </w:r>
      <w:r>
        <w:rPr>
          <w:spacing w:val="-1"/>
        </w:rPr>
        <w:t xml:space="preserve"> </w:t>
      </w:r>
      <w:bookmarkEnd w:id="11"/>
      <w:r>
        <w:t>GaAs :</w:t>
      </w:r>
    </w:p>
    <w:p w:rsidR="006A23FE" w:rsidRDefault="006A23FE">
      <w:pPr>
        <w:pStyle w:val="Corpsdetexte"/>
        <w:rPr>
          <w:b/>
          <w:sz w:val="26"/>
        </w:rPr>
      </w:pPr>
    </w:p>
    <w:p w:rsidR="006A23FE" w:rsidRDefault="006A23FE">
      <w:pPr>
        <w:pStyle w:val="Corpsdetexte"/>
        <w:spacing w:before="8"/>
        <w:rPr>
          <w:b/>
          <w:sz w:val="21"/>
        </w:rPr>
      </w:pPr>
    </w:p>
    <w:p w:rsidR="006A23FE" w:rsidRDefault="00644103">
      <w:pPr>
        <w:pStyle w:val="Corpsdetexte"/>
        <w:ind w:left="396" w:hanging="254"/>
        <w:jc w:val="both"/>
      </w:pPr>
      <w:r>
        <w:t>Le</w:t>
      </w:r>
      <w:r>
        <w:rPr>
          <w:spacing w:val="3"/>
        </w:rPr>
        <w:t xml:space="preserve"> </w:t>
      </w:r>
      <w:r>
        <w:t>gap</w:t>
      </w:r>
      <w:r>
        <w:rPr>
          <w:spacing w:val="-1"/>
        </w:rPr>
        <w:t xml:space="preserve"> </w:t>
      </w:r>
      <w:r>
        <w:t>d’énergie,</w:t>
      </w:r>
      <w:r>
        <w:rPr>
          <w:spacing w:val="-2"/>
        </w:rPr>
        <w:t xml:space="preserve"> </w:t>
      </w:r>
      <w:r>
        <w:t>quant</w:t>
      </w:r>
      <w:r>
        <w:rPr>
          <w:spacing w:val="-1"/>
        </w:rPr>
        <w:t xml:space="preserve"> </w:t>
      </w:r>
      <w:r>
        <w:t>à lui,</w:t>
      </w:r>
      <w:r>
        <w:rPr>
          <w:spacing w:val="-7"/>
        </w:rPr>
        <w:t xml:space="preserve"> </w:t>
      </w:r>
      <w:r>
        <w:t>il dépend</w:t>
      </w:r>
      <w:r>
        <w:rPr>
          <w:spacing w:val="-1"/>
        </w:rPr>
        <w:t xml:space="preserve"> </w:t>
      </w:r>
      <w:r>
        <w:t>de</w:t>
      </w:r>
      <w:r>
        <w:rPr>
          <w:spacing w:val="-5"/>
        </w:rPr>
        <w:t xml:space="preserve"> </w:t>
      </w:r>
      <w:r>
        <w:t>la température selon</w:t>
      </w:r>
      <w:r>
        <w:rPr>
          <w:spacing w:val="-2"/>
        </w:rPr>
        <w:t xml:space="preserve"> </w:t>
      </w:r>
      <w:r>
        <w:t>le</w:t>
      </w:r>
      <w:r>
        <w:rPr>
          <w:spacing w:val="-4"/>
        </w:rPr>
        <w:t xml:space="preserve"> </w:t>
      </w:r>
      <w:r>
        <w:t>modèle de</w:t>
      </w:r>
      <w:r>
        <w:rPr>
          <w:spacing w:val="-1"/>
        </w:rPr>
        <w:t xml:space="preserve"> </w:t>
      </w:r>
      <w:r>
        <w:t>VARSHNI:</w:t>
      </w:r>
    </w:p>
    <w:p w:rsidR="006A23FE" w:rsidRDefault="006A23FE">
      <w:pPr>
        <w:pStyle w:val="Corpsdetexte"/>
        <w:ind w:left="396" w:hanging="254"/>
        <w:jc w:val="both"/>
      </w:pPr>
    </w:p>
    <w:p w:rsidR="006A23FE" w:rsidRDefault="00644103">
      <w:pPr>
        <w:spacing w:before="178" w:line="144" w:lineRule="auto"/>
        <w:ind w:left="1902" w:right="871"/>
        <w:jc w:val="both"/>
        <w:rPr>
          <w:rFonts w:ascii="Cambria Math"/>
          <w:sz w:val="17"/>
        </w:rPr>
      </w:pPr>
      <w:r>
        <w:rPr>
          <w:rFonts w:ascii="Cambria Math"/>
          <w:w w:val="104"/>
          <w:position w:val="-8"/>
          <w:sz w:val="24"/>
        </w:rPr>
        <w:t>T</w:t>
      </w:r>
      <w:r>
        <w:rPr>
          <w:rFonts w:ascii="Cambria Math"/>
          <w:w w:val="104"/>
          <w:sz w:val="17"/>
        </w:rPr>
        <w:t>2</w:t>
      </w:r>
    </w:p>
    <w:p w:rsidR="006A23FE" w:rsidRDefault="00644103">
      <w:pPr>
        <w:pStyle w:val="Corpsdetexte"/>
        <w:spacing w:line="189" w:lineRule="auto"/>
        <w:ind w:left="290" w:right="871"/>
        <w:rPr>
          <w:rFonts w:ascii="Cambria Math" w:eastAsia="Cambria Math" w:hAnsi="Cambria Math"/>
        </w:rPr>
      </w:pPr>
      <w:r>
        <w:rPr>
          <w:noProof/>
          <w:lang w:eastAsia="fr-FR"/>
        </w:rPr>
        <mc:AlternateContent>
          <mc:Choice Requires="wps">
            <w:drawing>
              <wp:anchor distT="0" distB="0" distL="0" distR="0" simplePos="0" relativeHeight="251660800" behindDoc="1" locked="0" layoutInCell="1" hidden="0" allowOverlap="1">
                <wp:simplePos x="0" y="0"/>
                <wp:positionH relativeFrom="page">
                  <wp:posOffset>1857375</wp:posOffset>
                </wp:positionH>
                <wp:positionV relativeFrom="paragraph">
                  <wp:posOffset>62865</wp:posOffset>
                </wp:positionV>
                <wp:extent cx="355600" cy="10159"/>
                <wp:effectExtent l="0" t="0" r="0" b="0"/>
                <wp:wrapNone/>
                <wp:docPr id="1036" name="shape10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600" cy="1015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1036" style="position:absolute;margin-left:146.25pt;margin-top:4.95pt;width:28pt;height:0.799921pt;mso-wrap-style:behind;mso-position-horizontal-relative:page;mso-position-vertical-relative:line;v-text-anchor:top;z-index:-251660800" o:allowincell="t" filled="t" fillcolor="#0" stroked="f">
                <v:stroke joinstyle="round"/>
              </v:rect>
            </w:pict>
          </mc:Fallback>
        </mc:AlternateContent>
      </w:r>
      <w:r>
        <w:rPr>
          <w:rFonts w:ascii="Cambria Math" w:eastAsia="Cambria Math" w:hAnsi="Cambria Math"/>
          <w:spacing w:val="-8"/>
          <w:w w:val="104"/>
        </w:rPr>
        <w:t>𝐸</w:t>
      </w:r>
      <w:r>
        <w:rPr>
          <w:rFonts w:ascii="Cambria Math" w:eastAsia="Cambria Math" w:hAnsi="Cambria Math"/>
          <w:spacing w:val="-8"/>
          <w:w w:val="104"/>
          <w:vertAlign w:val="subscript"/>
        </w:rPr>
        <w:t>𝑔</w:t>
      </w:r>
      <w:r>
        <w:rPr>
          <w:rFonts w:ascii="Cambria Math" w:eastAsia="Cambria Math" w:hAnsi="Cambria Math"/>
          <w:spacing w:val="27"/>
          <w:w w:val="104"/>
        </w:rPr>
        <w:t xml:space="preserve"> </w:t>
      </w:r>
      <w:r>
        <w:rPr>
          <w:rFonts w:ascii="Cambria Math" w:eastAsia="Cambria Math" w:hAnsi="Cambria Math"/>
          <w:spacing w:val="-8"/>
          <w:w w:val="104"/>
        </w:rPr>
        <w:t>=</w:t>
      </w:r>
      <w:r>
        <w:rPr>
          <w:rFonts w:ascii="Cambria Math" w:eastAsia="Cambria Math" w:hAnsi="Cambria Math"/>
          <w:spacing w:val="8"/>
          <w:w w:val="104"/>
        </w:rPr>
        <w:t xml:space="preserve"> </w:t>
      </w:r>
      <w:r>
        <w:rPr>
          <w:rFonts w:ascii="Cambria Math" w:eastAsia="Cambria Math" w:hAnsi="Cambria Math"/>
          <w:spacing w:val="-8"/>
          <w:w w:val="104"/>
        </w:rPr>
        <w:t>𝐸</w:t>
      </w:r>
      <w:r>
        <w:rPr>
          <w:rFonts w:ascii="Cambria Math" w:eastAsia="Cambria Math" w:hAnsi="Cambria Math"/>
          <w:spacing w:val="-8"/>
          <w:w w:val="104"/>
          <w:vertAlign w:val="subscript"/>
        </w:rPr>
        <w:t>𝑔</w:t>
      </w:r>
      <w:r>
        <w:rPr>
          <w:rFonts w:ascii="Cambria Math" w:eastAsia="Cambria Math" w:hAnsi="Cambria Math"/>
          <w:spacing w:val="-8"/>
          <w:w w:val="104"/>
        </w:rPr>
        <w:t>(0)</w:t>
      </w:r>
      <w:r>
        <w:rPr>
          <w:rFonts w:ascii="Cambria Math" w:eastAsia="Cambria Math" w:hAnsi="Cambria Math"/>
          <w:spacing w:val="1"/>
          <w:w w:val="104"/>
        </w:rPr>
        <w:t xml:space="preserve"> </w:t>
      </w:r>
      <w:r>
        <w:rPr>
          <w:rFonts w:ascii="Cambria Math" w:eastAsia="Cambria Math" w:hAnsi="Cambria Math"/>
          <w:spacing w:val="-7"/>
          <w:w w:val="104"/>
        </w:rPr>
        <w:t>−</w:t>
      </w:r>
      <w:r>
        <w:rPr>
          <w:rFonts w:ascii="Cambria Math" w:eastAsia="Cambria Math" w:hAnsi="Cambria Math"/>
          <w:spacing w:val="-3"/>
          <w:w w:val="104"/>
        </w:rPr>
        <w:t xml:space="preserve"> </w:t>
      </w:r>
      <w:r>
        <w:rPr>
          <w:rFonts w:ascii="Cambria Math" w:eastAsia="Cambria Math" w:hAnsi="Cambria Math"/>
          <w:spacing w:val="-7"/>
          <w:w w:val="104"/>
        </w:rPr>
        <w:t xml:space="preserve">𝛼 </w:t>
      </w:r>
      <w:r>
        <w:rPr>
          <w:rFonts w:ascii="Cambria Math" w:eastAsia="Cambria Math" w:hAnsi="Cambria Math"/>
          <w:spacing w:val="-7"/>
          <w:w w:val="104"/>
          <w:position w:val="-14"/>
        </w:rPr>
        <w:t>T</w:t>
      </w:r>
      <w:r>
        <w:rPr>
          <w:rFonts w:ascii="Cambria Math" w:eastAsia="Cambria Math" w:hAnsi="Cambria Math"/>
          <w:spacing w:val="-6"/>
          <w:w w:val="104"/>
          <w:position w:val="-14"/>
        </w:rPr>
        <w:t xml:space="preserve"> </w:t>
      </w:r>
      <w:r>
        <w:rPr>
          <w:rFonts w:ascii="Cambria Math" w:eastAsia="Cambria Math" w:hAnsi="Cambria Math"/>
          <w:spacing w:val="-7"/>
          <w:w w:val="104"/>
          <w:position w:val="-14"/>
        </w:rPr>
        <w:t>+</w:t>
      </w:r>
      <w:r>
        <w:rPr>
          <w:rFonts w:ascii="Cambria Math" w:eastAsia="Cambria Math" w:hAnsi="Cambria Math"/>
          <w:spacing w:val="1"/>
          <w:w w:val="104"/>
          <w:position w:val="-14"/>
        </w:rPr>
        <w:t xml:space="preserve"> </w:t>
      </w:r>
      <w:r>
        <w:rPr>
          <w:rFonts w:ascii="Cambria Math" w:eastAsia="Cambria Math" w:hAnsi="Cambria Math"/>
          <w:spacing w:val="-7"/>
          <w:w w:val="104"/>
          <w:position w:val="-14"/>
        </w:rPr>
        <w:t>β                                                                                                                         (1.1)</w:t>
      </w:r>
    </w:p>
    <w:p w:rsidR="006A23FE" w:rsidRDefault="00644103">
      <w:pPr>
        <w:pStyle w:val="Corpsdetexte"/>
        <w:spacing w:before="134" w:line="362" w:lineRule="auto"/>
        <w:ind w:left="142" w:right="696"/>
        <w:jc w:val="both"/>
      </w:pPr>
      <w:r>
        <w:rPr>
          <w:rFonts w:ascii="Cambria Math" w:hAnsi="Cambria Math"/>
        </w:rPr>
        <w:t>α</w:t>
      </w:r>
      <w:r>
        <w:rPr>
          <w:rFonts w:ascii="Cambria Math" w:hAnsi="Cambria Math"/>
          <w:spacing w:val="-4"/>
        </w:rPr>
        <w:t xml:space="preserve"> </w:t>
      </w:r>
      <w:r>
        <w:rPr>
          <w:rFonts w:ascii="Cambria Math" w:hAnsi="Cambria Math"/>
        </w:rPr>
        <w:t>et β</w:t>
      </w:r>
      <w:r>
        <w:rPr>
          <w:rFonts w:ascii="Cambria Math" w:hAnsi="Cambria Math"/>
          <w:spacing w:val="2"/>
        </w:rPr>
        <w:t xml:space="preserve"> </w:t>
      </w:r>
      <w:r>
        <w:t>Sont</w:t>
      </w:r>
      <w:r>
        <w:rPr>
          <w:spacing w:val="26"/>
        </w:rPr>
        <w:t xml:space="preserve"> </w:t>
      </w:r>
      <w:r>
        <w:t>des</w:t>
      </w:r>
      <w:r>
        <w:rPr>
          <w:spacing w:val="25"/>
        </w:rPr>
        <w:t xml:space="preserve"> </w:t>
      </w:r>
      <w:r>
        <w:t>constantes,</w:t>
      </w:r>
      <w:r>
        <w:rPr>
          <w:spacing w:val="22"/>
        </w:rPr>
        <w:t xml:space="preserve"> </w:t>
      </w:r>
      <w:r>
        <w:t>elles</w:t>
      </w:r>
      <w:r>
        <w:rPr>
          <w:spacing w:val="25"/>
        </w:rPr>
        <w:t xml:space="preserve"> </w:t>
      </w:r>
      <w:r>
        <w:t>sont</w:t>
      </w:r>
      <w:r>
        <w:rPr>
          <w:spacing w:val="24"/>
        </w:rPr>
        <w:t xml:space="preserve"> </w:t>
      </w:r>
      <w:r>
        <w:t>de</w:t>
      </w:r>
      <w:r>
        <w:rPr>
          <w:spacing w:val="23"/>
        </w:rPr>
        <w:t xml:space="preserve"> </w:t>
      </w:r>
      <w:r>
        <w:t>l’ordre</w:t>
      </w:r>
      <w:r>
        <w:rPr>
          <w:spacing w:val="24"/>
        </w:rPr>
        <w:t xml:space="preserve"> </w:t>
      </w:r>
      <w:r>
        <w:t>de</w:t>
      </w:r>
      <w:r>
        <w:rPr>
          <w:spacing w:val="28"/>
        </w:rPr>
        <w:t xml:space="preserve"> </w:t>
      </w:r>
      <w:r>
        <w:t>1</w:t>
      </w:r>
      <w:r>
        <w:rPr>
          <w:spacing w:val="22"/>
        </w:rPr>
        <w:t xml:space="preserve"> </w:t>
      </w:r>
      <w:r>
        <w:t>meV/K</w:t>
      </w:r>
      <w:r>
        <w:rPr>
          <w:spacing w:val="21"/>
        </w:rPr>
        <w:t xml:space="preserve"> </w:t>
      </w:r>
      <w:r>
        <w:t>et</w:t>
      </w:r>
      <w:r>
        <w:rPr>
          <w:spacing w:val="27"/>
        </w:rPr>
        <w:t xml:space="preserve"> </w:t>
      </w:r>
      <w:r>
        <w:t>de</w:t>
      </w:r>
      <w:r>
        <w:rPr>
          <w:spacing w:val="24"/>
        </w:rPr>
        <w:t xml:space="preserve"> </w:t>
      </w:r>
      <w:r>
        <w:t>1000</w:t>
      </w:r>
      <w:r>
        <w:rPr>
          <w:spacing w:val="26"/>
        </w:rPr>
        <w:t xml:space="preserve"> </w:t>
      </w:r>
      <w:r>
        <w:t>K</w:t>
      </w:r>
      <w:r>
        <w:rPr>
          <w:spacing w:val="21"/>
        </w:rPr>
        <w:t xml:space="preserve"> </w:t>
      </w:r>
      <w:r>
        <w:t>respectivement</w:t>
      </w:r>
      <w:r>
        <w:rPr>
          <w:spacing w:val="-57"/>
        </w:rPr>
        <w:t xml:space="preserve"> </w:t>
      </w:r>
      <w:r>
        <w:t>pour</w:t>
      </w:r>
      <w:r>
        <w:rPr>
          <w:spacing w:val="-1"/>
        </w:rPr>
        <w:t xml:space="preserve"> </w:t>
      </w:r>
      <w:r>
        <w:t>GaN</w:t>
      </w:r>
      <w:r>
        <w:rPr>
          <w:spacing w:val="-1"/>
        </w:rPr>
        <w:t xml:space="preserve"> </w:t>
      </w:r>
      <w:r>
        <w:t>massif de</w:t>
      </w:r>
      <w:r>
        <w:rPr>
          <w:spacing w:val="1"/>
        </w:rPr>
        <w:t xml:space="preserve"> </w:t>
      </w:r>
      <w:r>
        <w:t>type</w:t>
      </w:r>
      <w:r>
        <w:rPr>
          <w:spacing w:val="1"/>
        </w:rPr>
        <w:t xml:space="preserve"> </w:t>
      </w:r>
      <w:r>
        <w:t>wurtzite.</w:t>
      </w:r>
    </w:p>
    <w:p w:rsidR="006A23FE" w:rsidRDefault="006A23FE">
      <w:pPr>
        <w:spacing w:line="362" w:lineRule="auto"/>
        <w:sectPr w:rsidR="006A23FE">
          <w:pgSz w:w="11910" w:h="16840"/>
          <w:pgMar w:top="1420" w:right="720" w:bottom="1240" w:left="1020" w:header="1134" w:footer="1060" w:gutter="0"/>
          <w:cols w:space="720"/>
          <w:docGrid w:linePitch="360"/>
        </w:sectPr>
      </w:pPr>
    </w:p>
    <w:p w:rsidR="006A23FE" w:rsidRDefault="006A23FE">
      <w:pPr>
        <w:pStyle w:val="Corpsdetexte"/>
        <w:spacing w:before="4"/>
        <w:rPr>
          <w:sz w:val="17"/>
        </w:rPr>
      </w:pPr>
    </w:p>
    <w:tbl>
      <w:tblPr>
        <w:tblStyle w:val="TableNormal1"/>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389"/>
        <w:gridCol w:w="1384"/>
        <w:gridCol w:w="1388"/>
      </w:tblGrid>
      <w:tr w:rsidR="006A23FE">
        <w:trPr>
          <w:trHeight w:val="514"/>
        </w:trPr>
        <w:tc>
          <w:tcPr>
            <w:tcW w:w="1385" w:type="dxa"/>
          </w:tcPr>
          <w:p w:rsidR="006A23FE" w:rsidRDefault="00644103">
            <w:pPr>
              <w:pStyle w:val="TableParagraph"/>
              <w:spacing w:before="1" w:line="240" w:lineRule="auto"/>
              <w:rPr>
                <w:b/>
              </w:rPr>
            </w:pPr>
            <w:r>
              <w:rPr>
                <w:b/>
              </w:rPr>
              <w:t>Matériaux</w:t>
            </w:r>
          </w:p>
        </w:tc>
        <w:tc>
          <w:tcPr>
            <w:tcW w:w="1389" w:type="dxa"/>
          </w:tcPr>
          <w:p w:rsidR="006A23FE" w:rsidRDefault="00644103">
            <w:pPr>
              <w:pStyle w:val="TableParagraph"/>
              <w:spacing w:before="1" w:line="240" w:lineRule="auto"/>
              <w:ind w:left="110"/>
              <w:rPr>
                <w:b/>
              </w:rPr>
            </w:pPr>
            <w:r>
              <w:rPr>
                <w:b/>
                <w:spacing w:val="-1"/>
              </w:rPr>
              <w:t>E</w:t>
            </w:r>
            <w:r>
              <w:rPr>
                <w:b/>
                <w:spacing w:val="-1"/>
                <w:vertAlign w:val="subscript"/>
              </w:rPr>
              <w:t>g</w:t>
            </w:r>
            <w:r>
              <w:rPr>
                <w:b/>
                <w:spacing w:val="-16"/>
              </w:rPr>
              <w:t xml:space="preserve"> </w:t>
            </w:r>
            <w:r>
              <w:rPr>
                <w:b/>
                <w:spacing w:val="-1"/>
              </w:rPr>
              <w:t>(0)(eV)</w:t>
            </w:r>
          </w:p>
        </w:tc>
        <w:tc>
          <w:tcPr>
            <w:tcW w:w="1384" w:type="dxa"/>
          </w:tcPr>
          <w:p w:rsidR="006A23FE" w:rsidRDefault="00644103">
            <w:pPr>
              <w:pStyle w:val="TableParagraph"/>
              <w:spacing w:line="79" w:lineRule="exact"/>
              <w:ind w:left="523" w:right="693"/>
              <w:jc w:val="center"/>
              <w:rPr>
                <w:b/>
                <w:sz w:val="14"/>
              </w:rPr>
            </w:pPr>
            <w:r>
              <w:rPr>
                <w:b/>
                <w:sz w:val="14"/>
              </w:rPr>
              <w:t>-4</w:t>
            </w:r>
          </w:p>
          <w:p w:rsidR="006A23FE" w:rsidRDefault="00644103">
            <w:pPr>
              <w:pStyle w:val="TableParagraph"/>
              <w:spacing w:line="178" w:lineRule="exact"/>
              <w:ind w:left="105"/>
              <w:rPr>
                <w:b/>
                <w:sz w:val="14"/>
              </w:rPr>
            </w:pPr>
            <w:r>
              <w:rPr>
                <w:b/>
                <w:position w:val="2"/>
              </w:rPr>
              <w:t>α</w:t>
            </w:r>
            <w:r>
              <w:rPr>
                <w:b/>
                <w:spacing w:val="1"/>
                <w:position w:val="2"/>
              </w:rPr>
              <w:t xml:space="preserve"> </w:t>
            </w:r>
            <w:r>
              <w:rPr>
                <w:b/>
                <w:sz w:val="14"/>
              </w:rPr>
              <w:t>(x10</w:t>
            </w:r>
            <w:r>
              <w:rPr>
                <w:b/>
                <w:spacing w:val="46"/>
                <w:sz w:val="14"/>
              </w:rPr>
              <w:t xml:space="preserve"> </w:t>
            </w:r>
            <w:r>
              <w:rPr>
                <w:b/>
                <w:sz w:val="14"/>
              </w:rPr>
              <w:t>eV)</w:t>
            </w:r>
          </w:p>
        </w:tc>
        <w:tc>
          <w:tcPr>
            <w:tcW w:w="1388" w:type="dxa"/>
          </w:tcPr>
          <w:p w:rsidR="006A23FE" w:rsidRDefault="00644103">
            <w:pPr>
              <w:pStyle w:val="TableParagraph"/>
              <w:spacing w:before="1" w:line="240" w:lineRule="auto"/>
              <w:ind w:left="6"/>
              <w:jc w:val="center"/>
              <w:rPr>
                <w:b/>
              </w:rPr>
            </w:pPr>
            <w:r>
              <w:rPr>
                <w:b/>
              </w:rPr>
              <w:t>β</w:t>
            </w:r>
          </w:p>
        </w:tc>
      </w:tr>
      <w:tr w:rsidR="006A23FE">
        <w:trPr>
          <w:trHeight w:val="513"/>
        </w:trPr>
        <w:tc>
          <w:tcPr>
            <w:tcW w:w="1385" w:type="dxa"/>
          </w:tcPr>
          <w:p w:rsidR="006A23FE" w:rsidRDefault="00644103">
            <w:pPr>
              <w:pStyle w:val="TableParagraph"/>
              <w:spacing w:line="250" w:lineRule="exact"/>
            </w:pPr>
            <w:r>
              <w:t>AlN</w:t>
            </w:r>
          </w:p>
        </w:tc>
        <w:tc>
          <w:tcPr>
            <w:tcW w:w="1389" w:type="dxa"/>
          </w:tcPr>
          <w:p w:rsidR="006A23FE" w:rsidRDefault="00644103">
            <w:pPr>
              <w:pStyle w:val="TableParagraph"/>
              <w:spacing w:line="250" w:lineRule="exact"/>
              <w:ind w:left="110"/>
            </w:pPr>
            <w:r>
              <w:t>6.25</w:t>
            </w:r>
          </w:p>
        </w:tc>
        <w:tc>
          <w:tcPr>
            <w:tcW w:w="1384" w:type="dxa"/>
          </w:tcPr>
          <w:p w:rsidR="006A23FE" w:rsidRDefault="00644103">
            <w:pPr>
              <w:pStyle w:val="TableParagraph"/>
              <w:spacing w:line="250" w:lineRule="exact"/>
              <w:ind w:left="105"/>
            </w:pPr>
            <w:r>
              <w:t>-1.799</w:t>
            </w:r>
          </w:p>
        </w:tc>
        <w:tc>
          <w:tcPr>
            <w:tcW w:w="1388" w:type="dxa"/>
          </w:tcPr>
          <w:p w:rsidR="006A23FE" w:rsidRDefault="00644103">
            <w:pPr>
              <w:pStyle w:val="TableParagraph"/>
              <w:spacing w:line="250" w:lineRule="exact"/>
              <w:ind w:left="106"/>
            </w:pPr>
            <w:r>
              <w:t>1462</w:t>
            </w:r>
          </w:p>
        </w:tc>
      </w:tr>
      <w:tr w:rsidR="006A23FE">
        <w:trPr>
          <w:trHeight w:val="514"/>
        </w:trPr>
        <w:tc>
          <w:tcPr>
            <w:tcW w:w="1385" w:type="dxa"/>
          </w:tcPr>
          <w:p w:rsidR="006A23FE" w:rsidRDefault="00644103">
            <w:pPr>
              <w:pStyle w:val="TableParagraph"/>
              <w:spacing w:line="251" w:lineRule="exact"/>
            </w:pPr>
            <w:r>
              <w:t>AlAs</w:t>
            </w:r>
          </w:p>
        </w:tc>
        <w:tc>
          <w:tcPr>
            <w:tcW w:w="1389" w:type="dxa"/>
          </w:tcPr>
          <w:p w:rsidR="006A23FE" w:rsidRDefault="00644103">
            <w:pPr>
              <w:pStyle w:val="TableParagraph"/>
              <w:spacing w:line="251" w:lineRule="exact"/>
              <w:ind w:left="110"/>
            </w:pPr>
            <w:r>
              <w:t>2.249</w:t>
            </w:r>
          </w:p>
        </w:tc>
        <w:tc>
          <w:tcPr>
            <w:tcW w:w="1384" w:type="dxa"/>
          </w:tcPr>
          <w:p w:rsidR="006A23FE" w:rsidRDefault="00644103">
            <w:pPr>
              <w:pStyle w:val="TableParagraph"/>
              <w:spacing w:line="251" w:lineRule="exact"/>
              <w:ind w:left="105"/>
            </w:pPr>
            <w:r>
              <w:t>-6.00</w:t>
            </w:r>
          </w:p>
        </w:tc>
        <w:tc>
          <w:tcPr>
            <w:tcW w:w="1388" w:type="dxa"/>
          </w:tcPr>
          <w:p w:rsidR="006A23FE" w:rsidRDefault="00644103">
            <w:pPr>
              <w:pStyle w:val="TableParagraph"/>
              <w:spacing w:line="251" w:lineRule="exact"/>
              <w:ind w:left="106"/>
            </w:pPr>
            <w:r>
              <w:t>408</w:t>
            </w:r>
          </w:p>
        </w:tc>
      </w:tr>
      <w:tr w:rsidR="006A23FE">
        <w:trPr>
          <w:trHeight w:val="526"/>
        </w:trPr>
        <w:tc>
          <w:tcPr>
            <w:tcW w:w="1385" w:type="dxa"/>
          </w:tcPr>
          <w:p w:rsidR="006A23FE" w:rsidRDefault="00644103">
            <w:pPr>
              <w:pStyle w:val="TableParagraph"/>
              <w:spacing w:line="251" w:lineRule="exact"/>
            </w:pPr>
            <w:r>
              <w:t>GaN</w:t>
            </w:r>
          </w:p>
        </w:tc>
        <w:tc>
          <w:tcPr>
            <w:tcW w:w="1389" w:type="dxa"/>
          </w:tcPr>
          <w:p w:rsidR="006A23FE" w:rsidRDefault="00644103">
            <w:pPr>
              <w:pStyle w:val="TableParagraph"/>
              <w:spacing w:line="251" w:lineRule="exact"/>
              <w:ind w:left="110"/>
            </w:pPr>
            <w:r>
              <w:t>3.510</w:t>
            </w:r>
          </w:p>
        </w:tc>
        <w:tc>
          <w:tcPr>
            <w:tcW w:w="1384" w:type="dxa"/>
          </w:tcPr>
          <w:p w:rsidR="006A23FE" w:rsidRDefault="00644103">
            <w:pPr>
              <w:pStyle w:val="TableParagraph"/>
              <w:spacing w:line="251" w:lineRule="exact"/>
              <w:ind w:left="105"/>
            </w:pPr>
            <w:r>
              <w:t>-0.909</w:t>
            </w:r>
          </w:p>
        </w:tc>
        <w:tc>
          <w:tcPr>
            <w:tcW w:w="1388" w:type="dxa"/>
          </w:tcPr>
          <w:p w:rsidR="006A23FE" w:rsidRDefault="00644103">
            <w:pPr>
              <w:pStyle w:val="TableParagraph"/>
              <w:spacing w:line="251" w:lineRule="exact"/>
              <w:ind w:left="106"/>
            </w:pPr>
            <w:r>
              <w:t>830</w:t>
            </w:r>
          </w:p>
        </w:tc>
      </w:tr>
      <w:tr w:rsidR="006A23FE">
        <w:trPr>
          <w:trHeight w:val="513"/>
        </w:trPr>
        <w:tc>
          <w:tcPr>
            <w:tcW w:w="1385" w:type="dxa"/>
          </w:tcPr>
          <w:p w:rsidR="006A23FE" w:rsidRDefault="00644103">
            <w:pPr>
              <w:pStyle w:val="TableParagraph"/>
              <w:spacing w:line="247" w:lineRule="exact"/>
            </w:pPr>
            <w:r>
              <w:t>GaAs</w:t>
            </w:r>
          </w:p>
        </w:tc>
        <w:tc>
          <w:tcPr>
            <w:tcW w:w="1389" w:type="dxa"/>
          </w:tcPr>
          <w:p w:rsidR="006A23FE" w:rsidRDefault="00644103">
            <w:pPr>
              <w:pStyle w:val="TableParagraph"/>
              <w:spacing w:line="247" w:lineRule="exact"/>
              <w:ind w:left="110"/>
            </w:pPr>
            <w:r>
              <w:t>1.519</w:t>
            </w:r>
          </w:p>
        </w:tc>
        <w:tc>
          <w:tcPr>
            <w:tcW w:w="1384" w:type="dxa"/>
          </w:tcPr>
          <w:p w:rsidR="006A23FE" w:rsidRDefault="00644103">
            <w:pPr>
              <w:pStyle w:val="TableParagraph"/>
              <w:spacing w:line="247" w:lineRule="exact"/>
              <w:ind w:left="105"/>
            </w:pPr>
            <w:r>
              <w:t>-5.405</w:t>
            </w:r>
          </w:p>
        </w:tc>
        <w:tc>
          <w:tcPr>
            <w:tcW w:w="1388" w:type="dxa"/>
          </w:tcPr>
          <w:p w:rsidR="006A23FE" w:rsidRDefault="00644103">
            <w:pPr>
              <w:pStyle w:val="TableParagraph"/>
              <w:spacing w:line="247" w:lineRule="exact"/>
              <w:ind w:left="106"/>
            </w:pPr>
            <w:r>
              <w:t>204</w:t>
            </w:r>
          </w:p>
        </w:tc>
      </w:tr>
      <w:tr w:rsidR="006A23FE">
        <w:trPr>
          <w:trHeight w:val="514"/>
        </w:trPr>
        <w:tc>
          <w:tcPr>
            <w:tcW w:w="1385" w:type="dxa"/>
          </w:tcPr>
          <w:p w:rsidR="006A23FE" w:rsidRDefault="00644103">
            <w:pPr>
              <w:pStyle w:val="TableParagraph"/>
              <w:spacing w:line="247" w:lineRule="exact"/>
            </w:pPr>
            <w:r>
              <w:t>InN</w:t>
            </w:r>
          </w:p>
        </w:tc>
        <w:tc>
          <w:tcPr>
            <w:tcW w:w="1389" w:type="dxa"/>
          </w:tcPr>
          <w:p w:rsidR="006A23FE" w:rsidRDefault="00644103">
            <w:pPr>
              <w:pStyle w:val="TableParagraph"/>
              <w:spacing w:line="247" w:lineRule="exact"/>
              <w:ind w:left="110"/>
            </w:pPr>
            <w:r>
              <w:t>0.78</w:t>
            </w:r>
          </w:p>
        </w:tc>
        <w:tc>
          <w:tcPr>
            <w:tcW w:w="1384" w:type="dxa"/>
          </w:tcPr>
          <w:p w:rsidR="006A23FE" w:rsidRDefault="00644103">
            <w:pPr>
              <w:pStyle w:val="TableParagraph"/>
              <w:spacing w:line="247" w:lineRule="exact"/>
              <w:ind w:left="105"/>
            </w:pPr>
            <w:r>
              <w:t>-0.245</w:t>
            </w:r>
          </w:p>
        </w:tc>
        <w:tc>
          <w:tcPr>
            <w:tcW w:w="1388" w:type="dxa"/>
          </w:tcPr>
          <w:p w:rsidR="006A23FE" w:rsidRDefault="00644103">
            <w:pPr>
              <w:pStyle w:val="TableParagraph"/>
              <w:spacing w:line="247" w:lineRule="exact"/>
              <w:ind w:left="106"/>
            </w:pPr>
            <w:r>
              <w:t>624</w:t>
            </w:r>
          </w:p>
        </w:tc>
      </w:tr>
      <w:tr w:rsidR="006A23FE">
        <w:trPr>
          <w:trHeight w:val="510"/>
        </w:trPr>
        <w:tc>
          <w:tcPr>
            <w:tcW w:w="1385" w:type="dxa"/>
          </w:tcPr>
          <w:p w:rsidR="006A23FE" w:rsidRDefault="00644103">
            <w:pPr>
              <w:pStyle w:val="TableParagraph"/>
              <w:spacing w:line="247" w:lineRule="exact"/>
            </w:pPr>
            <w:r>
              <w:t>InAs</w:t>
            </w:r>
          </w:p>
        </w:tc>
        <w:tc>
          <w:tcPr>
            <w:tcW w:w="1389" w:type="dxa"/>
          </w:tcPr>
          <w:p w:rsidR="006A23FE" w:rsidRDefault="00644103">
            <w:pPr>
              <w:pStyle w:val="TableParagraph"/>
              <w:spacing w:line="247" w:lineRule="exact"/>
              <w:ind w:left="110"/>
            </w:pPr>
            <w:r>
              <w:t>0.36</w:t>
            </w:r>
          </w:p>
        </w:tc>
        <w:tc>
          <w:tcPr>
            <w:tcW w:w="1384" w:type="dxa"/>
          </w:tcPr>
          <w:p w:rsidR="006A23FE" w:rsidRDefault="006A23FE">
            <w:pPr>
              <w:pStyle w:val="TableParagraph"/>
              <w:spacing w:line="240" w:lineRule="auto"/>
              <w:ind w:left="0"/>
            </w:pPr>
          </w:p>
        </w:tc>
        <w:tc>
          <w:tcPr>
            <w:tcW w:w="1388" w:type="dxa"/>
          </w:tcPr>
          <w:p w:rsidR="006A23FE" w:rsidRDefault="006A23FE">
            <w:pPr>
              <w:pStyle w:val="TableParagraph"/>
              <w:spacing w:line="240" w:lineRule="auto"/>
              <w:ind w:left="0"/>
            </w:pPr>
          </w:p>
        </w:tc>
      </w:tr>
    </w:tbl>
    <w:p w:rsidR="006A23FE" w:rsidRDefault="00644103">
      <w:pPr>
        <w:spacing w:before="2"/>
        <w:ind w:left="396"/>
        <w:rPr>
          <w:b/>
          <w:sz w:val="20"/>
        </w:rPr>
      </w:pPr>
      <w:r>
        <w:rPr>
          <w:b/>
          <w:sz w:val="20"/>
        </w:rPr>
        <w:t>Table 5</w:t>
      </w:r>
      <w:r>
        <w:rPr>
          <w:b/>
          <w:spacing w:val="1"/>
          <w:sz w:val="20"/>
        </w:rPr>
        <w:t xml:space="preserve"> </w:t>
      </w:r>
      <w:r>
        <w:rPr>
          <w:b/>
          <w:sz w:val="20"/>
        </w:rPr>
        <w:t>:</w:t>
      </w:r>
      <w:r>
        <w:rPr>
          <w:b/>
          <w:spacing w:val="3"/>
          <w:sz w:val="20"/>
        </w:rPr>
        <w:t xml:space="preserve"> </w:t>
      </w:r>
      <w:r>
        <w:rPr>
          <w:b/>
          <w:sz w:val="20"/>
        </w:rPr>
        <w:t>Paramètres</w:t>
      </w:r>
      <w:r>
        <w:rPr>
          <w:b/>
          <w:spacing w:val="-1"/>
          <w:sz w:val="20"/>
        </w:rPr>
        <w:t xml:space="preserve"> </w:t>
      </w:r>
      <w:r>
        <w:rPr>
          <w:b/>
          <w:sz w:val="20"/>
        </w:rPr>
        <w:t>Eg</w:t>
      </w:r>
      <w:r>
        <w:rPr>
          <w:b/>
          <w:spacing w:val="1"/>
          <w:sz w:val="20"/>
        </w:rPr>
        <w:t xml:space="preserve"> </w:t>
      </w:r>
      <w:r>
        <w:rPr>
          <w:b/>
          <w:sz w:val="20"/>
        </w:rPr>
        <w:t>(0)</w:t>
      </w:r>
      <w:r>
        <w:rPr>
          <w:b/>
          <w:spacing w:val="2"/>
          <w:sz w:val="20"/>
        </w:rPr>
        <w:t xml:space="preserve">, </w:t>
      </w:r>
      <w:r>
        <w:rPr>
          <w:rFonts w:ascii="Cambria Math" w:eastAsia="Cambria Math" w:hAnsi="Cambria Math"/>
          <w:sz w:val="20"/>
        </w:rPr>
        <w:t>𝑎𝐞𝐭𝛽</w:t>
      </w:r>
      <w:r>
        <w:rPr>
          <w:b/>
          <w:sz w:val="20"/>
        </w:rPr>
        <w:t>pour</w:t>
      </w:r>
      <w:r>
        <w:rPr>
          <w:b/>
          <w:spacing w:val="-4"/>
          <w:sz w:val="20"/>
        </w:rPr>
        <w:t xml:space="preserve"> </w:t>
      </w:r>
      <w:r>
        <w:rPr>
          <w:b/>
          <w:sz w:val="20"/>
        </w:rPr>
        <w:t>quelques matériaux</w:t>
      </w:r>
      <w:r>
        <w:rPr>
          <w:b/>
          <w:spacing w:val="-4"/>
          <w:sz w:val="20"/>
        </w:rPr>
        <w:t xml:space="preserve"> </w:t>
      </w:r>
      <w:r>
        <w:rPr>
          <w:b/>
          <w:sz w:val="20"/>
        </w:rPr>
        <w:t>III-V.</w:t>
      </w:r>
    </w:p>
    <w:p w:rsidR="006A23FE" w:rsidRDefault="00644103">
      <w:pPr>
        <w:pStyle w:val="Titre6"/>
        <w:numPr>
          <w:ilvl w:val="2"/>
          <w:numId w:val="19"/>
        </w:numPr>
        <w:tabs>
          <w:tab w:val="left" w:pos="949"/>
        </w:tabs>
        <w:spacing w:before="120"/>
        <w:ind w:left="948" w:hanging="553"/>
      </w:pPr>
      <w:bookmarkStart w:id="12" w:name="_TOC_250039"/>
      <w:r>
        <w:t>Effets de</w:t>
      </w:r>
      <w:r>
        <w:rPr>
          <w:spacing w:val="-1"/>
        </w:rPr>
        <w:t xml:space="preserve"> </w:t>
      </w:r>
      <w:r>
        <w:t>la</w:t>
      </w:r>
      <w:r>
        <w:rPr>
          <w:spacing w:val="-2"/>
        </w:rPr>
        <w:t xml:space="preserve"> </w:t>
      </w:r>
      <w:r>
        <w:t>pression sur</w:t>
      </w:r>
      <w:r>
        <w:rPr>
          <w:spacing w:val="-1"/>
        </w:rPr>
        <w:t xml:space="preserve"> </w:t>
      </w:r>
      <w:r>
        <w:t>GaN</w:t>
      </w:r>
      <w:r>
        <w:rPr>
          <w:spacing w:val="-4"/>
        </w:rPr>
        <w:t xml:space="preserve"> </w:t>
      </w:r>
      <w:r>
        <w:t>et</w:t>
      </w:r>
      <w:r>
        <w:rPr>
          <w:spacing w:val="-2"/>
        </w:rPr>
        <w:t xml:space="preserve"> </w:t>
      </w:r>
      <w:r>
        <w:t>GaAs</w:t>
      </w:r>
      <w:r>
        <w:rPr>
          <w:spacing w:val="2"/>
        </w:rPr>
        <w:t xml:space="preserve"> </w:t>
      </w:r>
      <w:bookmarkEnd w:id="12"/>
      <w:r>
        <w:t>:</w:t>
      </w:r>
    </w:p>
    <w:p w:rsidR="006A23FE" w:rsidRDefault="00644103">
      <w:pPr>
        <w:pStyle w:val="Corpsdetexte"/>
        <w:spacing w:before="136" w:line="357" w:lineRule="auto"/>
        <w:ind w:left="396" w:right="1560"/>
      </w:pPr>
      <w:r>
        <w:t>Il est également nécessaire d'étudier le comportement des substances III-V (elles sont</w:t>
      </w:r>
      <w:r>
        <w:rPr>
          <w:spacing w:val="-57"/>
        </w:rPr>
        <w:t xml:space="preserve"> </w:t>
      </w:r>
      <w:r>
        <w:t>Destinées</w:t>
      </w:r>
      <w:r>
        <w:rPr>
          <w:spacing w:val="-3"/>
        </w:rPr>
        <w:t xml:space="preserve"> </w:t>
      </w:r>
      <w:r>
        <w:t>aux applications</w:t>
      </w:r>
      <w:r>
        <w:rPr>
          <w:spacing w:val="-3"/>
        </w:rPr>
        <w:t xml:space="preserve"> </w:t>
      </w:r>
      <w:r>
        <w:t>techniques</w:t>
      </w:r>
      <w:r>
        <w:rPr>
          <w:spacing w:val="-2"/>
        </w:rPr>
        <w:t xml:space="preserve"> </w:t>
      </w:r>
      <w:r>
        <w:t>(sous</w:t>
      </w:r>
      <w:r>
        <w:rPr>
          <w:spacing w:val="-3"/>
        </w:rPr>
        <w:t xml:space="preserve"> </w:t>
      </w:r>
      <w:r>
        <w:t>l'influence</w:t>
      </w:r>
      <w:r>
        <w:rPr>
          <w:spacing w:val="1"/>
        </w:rPr>
        <w:t xml:space="preserve"> </w:t>
      </w:r>
      <w:r>
        <w:t>de</w:t>
      </w:r>
      <w:r>
        <w:rPr>
          <w:spacing w:val="-4"/>
        </w:rPr>
        <w:t xml:space="preserve"> </w:t>
      </w:r>
      <w:r>
        <w:t>la</w:t>
      </w:r>
      <w:r>
        <w:rPr>
          <w:spacing w:val="1"/>
        </w:rPr>
        <w:t xml:space="preserve"> </w:t>
      </w:r>
      <w:r>
        <w:t>pression)</w:t>
      </w:r>
    </w:p>
    <w:p w:rsidR="006A23FE" w:rsidRDefault="00644103">
      <w:pPr>
        <w:pStyle w:val="Corpsdetexte"/>
        <w:spacing w:before="5" w:line="360" w:lineRule="auto"/>
        <w:ind w:left="396" w:right="696"/>
        <w:jc w:val="both"/>
      </w:pPr>
      <w:r>
        <w:t>Pour les paramètres de réseau dérivés des volumes en tant que perturbations</w:t>
      </w:r>
      <w:r>
        <w:rPr>
          <w:spacing w:val="1"/>
        </w:rPr>
        <w:t xml:space="preserve"> </w:t>
      </w:r>
      <w:r>
        <w:t>décrit par une</w:t>
      </w:r>
      <w:r>
        <w:rPr>
          <w:spacing w:val="1"/>
        </w:rPr>
        <w:t xml:space="preserve"> </w:t>
      </w:r>
      <w:r>
        <w:t>formule.</w:t>
      </w:r>
      <w:r>
        <w:rPr>
          <w:spacing w:val="1"/>
        </w:rPr>
        <w:t xml:space="preserve"> </w:t>
      </w:r>
      <w:r>
        <w:t>Il</w:t>
      </w:r>
      <w:r>
        <w:rPr>
          <w:spacing w:val="1"/>
        </w:rPr>
        <w:t xml:space="preserve"> </w:t>
      </w:r>
      <w:r>
        <w:t>est</w:t>
      </w:r>
      <w:r>
        <w:rPr>
          <w:spacing w:val="1"/>
        </w:rPr>
        <w:t xml:space="preserve"> </w:t>
      </w:r>
      <w:r>
        <w:t>également</w:t>
      </w:r>
      <w:r>
        <w:rPr>
          <w:spacing w:val="1"/>
        </w:rPr>
        <w:t xml:space="preserve"> </w:t>
      </w:r>
      <w:r>
        <w:t>nécessaire</w:t>
      </w:r>
      <w:r>
        <w:rPr>
          <w:spacing w:val="1"/>
        </w:rPr>
        <w:t xml:space="preserve"> </w:t>
      </w:r>
      <w:r>
        <w:t>d'étudier</w:t>
      </w:r>
      <w:r>
        <w:rPr>
          <w:spacing w:val="1"/>
        </w:rPr>
        <w:t xml:space="preserve"> </w:t>
      </w:r>
      <w:r>
        <w:t>le</w:t>
      </w:r>
      <w:r>
        <w:rPr>
          <w:spacing w:val="1"/>
        </w:rPr>
        <w:t xml:space="preserve"> </w:t>
      </w:r>
      <w:r>
        <w:t>comportement</w:t>
      </w:r>
      <w:r>
        <w:rPr>
          <w:spacing w:val="1"/>
        </w:rPr>
        <w:t xml:space="preserve"> </w:t>
      </w:r>
      <w:r>
        <w:t>des</w:t>
      </w:r>
      <w:r>
        <w:rPr>
          <w:spacing w:val="1"/>
        </w:rPr>
        <w:t xml:space="preserve"> </w:t>
      </w:r>
      <w:r>
        <w:t>matériaux</w:t>
      </w:r>
      <w:r>
        <w:rPr>
          <w:spacing w:val="1"/>
        </w:rPr>
        <w:t xml:space="preserve"> </w:t>
      </w:r>
      <w:r>
        <w:t>III-V</w:t>
      </w:r>
      <w:r>
        <w:rPr>
          <w:spacing w:val="1"/>
        </w:rPr>
        <w:t xml:space="preserve"> </w:t>
      </w:r>
      <w:r>
        <w:t>par</w:t>
      </w:r>
      <w:r>
        <w:rPr>
          <w:spacing w:val="1"/>
        </w:rPr>
        <w:t xml:space="preserve"> </w:t>
      </w:r>
      <w:r>
        <w:t>MURNAGHAN (car ils sont destinés à des applications technologiques (sous l'action de la λ</w:t>
      </w:r>
      <w:r>
        <w:rPr>
          <w:spacing w:val="1"/>
        </w:rPr>
        <w:t xml:space="preserve"> </w:t>
      </w:r>
      <w:r>
        <w:t>pression, en tant que perturbation externe). Les paramètres du réseau résultant du volume</w:t>
      </w:r>
      <w:r>
        <w:rPr>
          <w:spacing w:val="1"/>
        </w:rPr>
        <w:t xml:space="preserve"> </w:t>
      </w:r>
      <w:r>
        <w:t>décrit</w:t>
      </w:r>
      <w:r>
        <w:rPr>
          <w:spacing w:val="-1"/>
        </w:rPr>
        <w:t xml:space="preserve"> </w:t>
      </w:r>
      <w:r>
        <w:t>par l'équation</w:t>
      </w:r>
      <w:r>
        <w:rPr>
          <w:spacing w:val="-1"/>
        </w:rPr>
        <w:t xml:space="preserve"> </w:t>
      </w:r>
      <w:r>
        <w:t>de</w:t>
      </w:r>
      <w:r>
        <w:rPr>
          <w:spacing w:val="1"/>
        </w:rPr>
        <w:t xml:space="preserve"> </w:t>
      </w:r>
      <w:r>
        <w:t>MURNAGHAN</w:t>
      </w:r>
      <w:r>
        <w:rPr>
          <w:spacing w:val="1"/>
        </w:rPr>
        <w:t xml:space="preserve"> </w:t>
      </w:r>
      <w:r>
        <w:t>sont dérivés</w:t>
      </w:r>
      <w:r>
        <w:rPr>
          <w:spacing w:val="3"/>
        </w:rPr>
        <w:t xml:space="preserve"> </w:t>
      </w:r>
      <w:r>
        <w:t>seront</w:t>
      </w:r>
      <w:r>
        <w:rPr>
          <w:spacing w:val="1"/>
        </w:rPr>
        <w:t xml:space="preserve"> </w:t>
      </w:r>
      <w:r>
        <w:t>être</w:t>
      </w:r>
      <w:r>
        <w:rPr>
          <w:spacing w:val="2"/>
        </w:rPr>
        <w:t xml:space="preserve"> </w:t>
      </w:r>
      <w:r>
        <w:t>[14]</w:t>
      </w:r>
      <w:r>
        <w:rPr>
          <w:spacing w:val="-1"/>
        </w:rPr>
        <w:t xml:space="preserve"> </w:t>
      </w:r>
      <w:r>
        <w:t>:</w:t>
      </w:r>
    </w:p>
    <w:p w:rsidR="006A23FE" w:rsidRDefault="00644103">
      <w:pPr>
        <w:pStyle w:val="Corpsdetexte"/>
        <w:spacing w:line="280" w:lineRule="exact"/>
        <w:ind w:left="4069"/>
        <w:jc w:val="both"/>
      </w:pPr>
      <w:r>
        <w:t>Eg(P)</w:t>
      </w:r>
      <w:r>
        <w:rPr>
          <w:spacing w:val="-3"/>
        </w:rPr>
        <w:t xml:space="preserve"> </w:t>
      </w:r>
      <w:r>
        <w:t>=</w:t>
      </w:r>
      <w:r>
        <w:rPr>
          <w:spacing w:val="-2"/>
        </w:rPr>
        <w:t xml:space="preserve"> </w:t>
      </w:r>
      <w:r>
        <w:t>Eg(0)</w:t>
      </w:r>
      <w:r>
        <w:rPr>
          <w:spacing w:val="-1"/>
        </w:rPr>
        <w:t xml:space="preserve"> </w:t>
      </w:r>
      <w:r>
        <w:t>–</w:t>
      </w:r>
      <w:r>
        <w:rPr>
          <w:spacing w:val="1"/>
        </w:rPr>
        <w:t xml:space="preserve"> </w:t>
      </w:r>
      <w:r>
        <w:rPr>
          <w:rFonts w:ascii="Cambria Math" w:hAnsi="Cambria Math"/>
        </w:rPr>
        <w:t>α</w:t>
      </w:r>
      <w:r>
        <w:t>P</w:t>
      </w:r>
    </w:p>
    <w:p w:rsidR="006A23FE" w:rsidRDefault="00644103">
      <w:pPr>
        <w:pStyle w:val="Corpsdetexte"/>
        <w:spacing w:before="139" w:line="362" w:lineRule="auto"/>
        <w:ind w:left="396" w:right="698"/>
        <w:jc w:val="both"/>
      </w:pPr>
      <w:r>
        <w:t>Les paramètres de réseau de quelques matériaux III-V liés aux valeurs expérimentales du</w:t>
      </w:r>
      <w:r>
        <w:rPr>
          <w:spacing w:val="1"/>
        </w:rPr>
        <w:t xml:space="preserve"> </w:t>
      </w:r>
      <w:r>
        <w:t>module de</w:t>
      </w:r>
      <w:r>
        <w:rPr>
          <w:spacing w:val="-4"/>
        </w:rPr>
        <w:t xml:space="preserve"> </w:t>
      </w:r>
      <w:r>
        <w:t>compression</w:t>
      </w:r>
      <w:r>
        <w:rPr>
          <w:spacing w:val="-1"/>
        </w:rPr>
        <w:t xml:space="preserve"> </w:t>
      </w:r>
      <w:r>
        <w:t>et sa dérivée par rapport à la pression sont</w:t>
      </w:r>
      <w:r>
        <w:rPr>
          <w:spacing w:val="-1"/>
        </w:rPr>
        <w:t xml:space="preserve"> </w:t>
      </w:r>
      <w:r>
        <w:t>illustrés.</w:t>
      </w:r>
    </w:p>
    <w:p w:rsidR="006A23FE" w:rsidRDefault="00644103">
      <w:pPr>
        <w:pStyle w:val="Titre6"/>
        <w:numPr>
          <w:ilvl w:val="2"/>
          <w:numId w:val="19"/>
        </w:numPr>
        <w:tabs>
          <w:tab w:val="left" w:pos="949"/>
        </w:tabs>
        <w:spacing w:before="199"/>
        <w:ind w:left="948" w:hanging="553"/>
      </w:pPr>
      <w:bookmarkStart w:id="13" w:name="_TOC_250038"/>
      <w:r>
        <w:t>Effets</w:t>
      </w:r>
      <w:r>
        <w:rPr>
          <w:spacing w:val="-1"/>
        </w:rPr>
        <w:t xml:space="preserve"> </w:t>
      </w:r>
      <w:r>
        <w:t>de</w:t>
      </w:r>
      <w:r>
        <w:rPr>
          <w:spacing w:val="2"/>
        </w:rPr>
        <w:t xml:space="preserve"> </w:t>
      </w:r>
      <w:r>
        <w:t>dopage</w:t>
      </w:r>
      <w:r>
        <w:rPr>
          <w:spacing w:val="-1"/>
        </w:rPr>
        <w:t xml:space="preserve"> </w:t>
      </w:r>
      <w:r>
        <w:t>sur</w:t>
      </w:r>
      <w:r>
        <w:rPr>
          <w:spacing w:val="2"/>
        </w:rPr>
        <w:t xml:space="preserve"> </w:t>
      </w:r>
      <w:r>
        <w:t>GaN</w:t>
      </w:r>
      <w:r>
        <w:rPr>
          <w:spacing w:val="-4"/>
        </w:rPr>
        <w:t xml:space="preserve"> </w:t>
      </w:r>
      <w:r>
        <w:t>et</w:t>
      </w:r>
      <w:r>
        <w:rPr>
          <w:spacing w:val="-3"/>
        </w:rPr>
        <w:t xml:space="preserve"> </w:t>
      </w:r>
      <w:r>
        <w:t>GaAs</w:t>
      </w:r>
      <w:r>
        <w:rPr>
          <w:spacing w:val="3"/>
        </w:rPr>
        <w:t xml:space="preserve"> </w:t>
      </w:r>
      <w:bookmarkEnd w:id="13"/>
      <w:r>
        <w:t>:</w:t>
      </w:r>
    </w:p>
    <w:p w:rsidR="006A23FE" w:rsidRDefault="006A23FE">
      <w:pPr>
        <w:pStyle w:val="Corpsdetexte"/>
        <w:spacing w:before="2"/>
        <w:rPr>
          <w:b/>
          <w:sz w:val="29"/>
        </w:rPr>
      </w:pPr>
    </w:p>
    <w:p w:rsidR="006A23FE" w:rsidRDefault="00644103">
      <w:pPr>
        <w:pStyle w:val="Corpsdetexte"/>
        <w:spacing w:line="360" w:lineRule="auto"/>
        <w:ind w:left="396" w:right="694"/>
        <w:jc w:val="both"/>
      </w:pPr>
      <w:r>
        <w:t>Le dopage est un processus clé dans la fabrication de semi-conducteurs tels que le GaN et le</w:t>
      </w:r>
      <w:r>
        <w:rPr>
          <w:spacing w:val="1"/>
        </w:rPr>
        <w:t xml:space="preserve"> </w:t>
      </w:r>
      <w:r>
        <w:t>GaAs. Il permet de modifier les propriétés électriques des matériaux, ce qui les rend utiles</w:t>
      </w:r>
      <w:r>
        <w:rPr>
          <w:spacing w:val="1"/>
        </w:rPr>
        <w:t xml:space="preserve"> </w:t>
      </w:r>
      <w:r>
        <w:t>pour une variété d'applications. Le dopage du GaAs et GaN peut également modifier ses</w:t>
      </w:r>
      <w:r>
        <w:rPr>
          <w:spacing w:val="1"/>
        </w:rPr>
        <w:t xml:space="preserve"> </w:t>
      </w:r>
      <w:r>
        <w:t>propriétés électroniques et optiques. Par exemple, le dopage n-type augmente la conductivité</w:t>
      </w:r>
      <w:r>
        <w:rPr>
          <w:spacing w:val="1"/>
        </w:rPr>
        <w:t xml:space="preserve"> </w:t>
      </w:r>
      <w:r>
        <w:t>électrique du</w:t>
      </w:r>
      <w:r>
        <w:rPr>
          <w:spacing w:val="-6"/>
        </w:rPr>
        <w:t xml:space="preserve"> </w:t>
      </w:r>
      <w:r>
        <w:t>matériau, tandis</w:t>
      </w:r>
      <w:r>
        <w:rPr>
          <w:spacing w:val="-3"/>
        </w:rPr>
        <w:t xml:space="preserve"> </w:t>
      </w:r>
      <w:r>
        <w:t>que</w:t>
      </w:r>
      <w:r>
        <w:rPr>
          <w:spacing w:val="1"/>
        </w:rPr>
        <w:t xml:space="preserve"> </w:t>
      </w:r>
      <w:r>
        <w:t>le dopage</w:t>
      </w:r>
      <w:r>
        <w:rPr>
          <w:spacing w:val="1"/>
        </w:rPr>
        <w:t xml:space="preserve"> </w:t>
      </w:r>
      <w:r>
        <w:t>p-type diminue</w:t>
      </w:r>
      <w:r>
        <w:rPr>
          <w:spacing w:val="1"/>
        </w:rPr>
        <w:t xml:space="preserve"> </w:t>
      </w:r>
      <w:r>
        <w:t>la</w:t>
      </w:r>
      <w:r>
        <w:rPr>
          <w:spacing w:val="-4"/>
        </w:rPr>
        <w:t xml:space="preserve"> </w:t>
      </w:r>
      <w:r>
        <w:t>conductivité.</w:t>
      </w:r>
    </w:p>
    <w:p w:rsidR="006A23FE" w:rsidRDefault="00644103">
      <w:pPr>
        <w:pStyle w:val="Corpsdetexte"/>
        <w:spacing w:before="199" w:line="360" w:lineRule="auto"/>
        <w:ind w:left="396" w:right="695"/>
        <w:jc w:val="both"/>
      </w:pPr>
      <w:r>
        <w:t>Le dopage du GaN peut être réalisé en introduisant des impuretés telles que le silicium, le</w:t>
      </w:r>
      <w:r>
        <w:rPr>
          <w:spacing w:val="1"/>
        </w:rPr>
        <w:t xml:space="preserve"> </w:t>
      </w:r>
      <w:r>
        <w:t>magnésium ou le carbone dans la structure cristalline. Le type de dopage dépend de l'impureté</w:t>
      </w:r>
      <w:r>
        <w:rPr>
          <w:spacing w:val="-57"/>
        </w:rPr>
        <w:t xml:space="preserve"> </w:t>
      </w:r>
      <w:r>
        <w:t>utilisée et de la concentration à laquelle elle est introduite. Le dopage n-type, par exemple, est</w:t>
      </w:r>
      <w:r>
        <w:rPr>
          <w:spacing w:val="1"/>
        </w:rPr>
        <w:t xml:space="preserve"> </w:t>
      </w:r>
      <w:r>
        <w:t>obtenu en introduisant des impuretés avec des électrons supplémentaires, tandis que le dopage</w:t>
      </w:r>
      <w:r>
        <w:rPr>
          <w:spacing w:val="-57"/>
        </w:rPr>
        <w:t xml:space="preserve"> </w:t>
      </w:r>
      <w:r>
        <w:t>p-type est</w:t>
      </w:r>
      <w:r>
        <w:rPr>
          <w:spacing w:val="-1"/>
        </w:rPr>
        <w:t xml:space="preserve"> </w:t>
      </w:r>
      <w:r>
        <w:t>obtenu en</w:t>
      </w:r>
      <w:r>
        <w:rPr>
          <w:spacing w:val="-1"/>
        </w:rPr>
        <w:t xml:space="preserve"> </w:t>
      </w:r>
      <w:r>
        <w:t>introduisant des</w:t>
      </w:r>
      <w:r>
        <w:rPr>
          <w:spacing w:val="-3"/>
        </w:rPr>
        <w:t xml:space="preserve"> </w:t>
      </w:r>
      <w:r>
        <w:t>impuretés</w:t>
      </w:r>
      <w:r>
        <w:rPr>
          <w:spacing w:val="-2"/>
        </w:rPr>
        <w:t xml:space="preserve"> </w:t>
      </w:r>
      <w:r>
        <w:t>avec des</w:t>
      </w:r>
      <w:r>
        <w:rPr>
          <w:spacing w:val="-2"/>
        </w:rPr>
        <w:t xml:space="preserve"> </w:t>
      </w:r>
      <w:r>
        <w:t>trous</w:t>
      </w:r>
      <w:r>
        <w:rPr>
          <w:spacing w:val="-3"/>
        </w:rPr>
        <w:t xml:space="preserve"> </w:t>
      </w:r>
      <w:r>
        <w:t>supplémentaires.</w:t>
      </w:r>
    </w:p>
    <w:p w:rsidR="006A23FE" w:rsidRDefault="006A23FE">
      <w:pPr>
        <w:spacing w:line="360" w:lineRule="auto"/>
        <w:jc w:val="both"/>
        <w:sectPr w:rsidR="006A23FE">
          <w:pgSz w:w="11910" w:h="16840"/>
          <w:pgMar w:top="1420" w:right="720" w:bottom="1240" w:left="1020" w:header="1134" w:footer="1060" w:gutter="0"/>
          <w:cols w:space="720"/>
          <w:docGrid w:linePitch="360"/>
        </w:sectPr>
      </w:pPr>
    </w:p>
    <w:p w:rsidR="006A23FE" w:rsidRDefault="006A23FE">
      <w:pPr>
        <w:pStyle w:val="Corpsdetexte"/>
        <w:spacing w:before="2"/>
        <w:rPr>
          <w:sz w:val="9"/>
        </w:rPr>
      </w:pPr>
    </w:p>
    <w:p w:rsidR="006A23FE" w:rsidRDefault="00644103">
      <w:pPr>
        <w:pStyle w:val="Corpsdetexte"/>
        <w:spacing w:before="90" w:line="360" w:lineRule="auto"/>
        <w:ind w:left="396" w:right="698"/>
        <w:jc w:val="both"/>
      </w:pPr>
      <w:r>
        <w:t>Le dopage du GaAs peut également être réalisé en introduisant des impuretés dans la structure</w:t>
      </w:r>
      <w:r>
        <w:rPr>
          <w:spacing w:val="-57"/>
        </w:rPr>
        <w:t xml:space="preserve"> </w:t>
      </w:r>
      <w:r>
        <w:t>cristalline. Les impuretés couramment utilisées pour le dopage du GaAs comprennent le</w:t>
      </w:r>
      <w:r>
        <w:rPr>
          <w:spacing w:val="1"/>
        </w:rPr>
        <w:t xml:space="preserve"> </w:t>
      </w:r>
      <w:r>
        <w:t>silicium, le zinc et le tellure. Comme pour le GaN, le dopage n-type et p-type peut être obtenu</w:t>
      </w:r>
      <w:r>
        <w:rPr>
          <w:spacing w:val="-57"/>
        </w:rPr>
        <w:t xml:space="preserve"> </w:t>
      </w:r>
      <w:r>
        <w:t>en</w:t>
      </w:r>
      <w:r>
        <w:rPr>
          <w:spacing w:val="-1"/>
        </w:rPr>
        <w:t xml:space="preserve"> </w:t>
      </w:r>
      <w:r>
        <w:t>fonction de l'impureté</w:t>
      </w:r>
      <w:r>
        <w:rPr>
          <w:spacing w:val="1"/>
        </w:rPr>
        <w:t xml:space="preserve"> </w:t>
      </w:r>
      <w:r>
        <w:t>utilisée</w:t>
      </w:r>
      <w:r>
        <w:rPr>
          <w:spacing w:val="1"/>
        </w:rPr>
        <w:t xml:space="preserve"> </w:t>
      </w:r>
      <w:r>
        <w:t>et</w:t>
      </w:r>
      <w:r>
        <w:rPr>
          <w:spacing w:val="-1"/>
        </w:rPr>
        <w:t xml:space="preserve"> </w:t>
      </w:r>
      <w:r>
        <w:t>de</w:t>
      </w:r>
      <w:r>
        <w:rPr>
          <w:spacing w:val="1"/>
        </w:rPr>
        <w:t xml:space="preserve"> </w:t>
      </w:r>
      <w:r>
        <w:t>sa</w:t>
      </w:r>
      <w:r>
        <w:rPr>
          <w:spacing w:val="-3"/>
        </w:rPr>
        <w:t xml:space="preserve"> </w:t>
      </w:r>
      <w:r>
        <w:t>concentration.</w:t>
      </w:r>
    </w:p>
    <w:p w:rsidR="006A23FE" w:rsidRDefault="006A23FE">
      <w:pPr>
        <w:pStyle w:val="Corpsdetexte"/>
        <w:spacing w:before="9"/>
      </w:pPr>
    </w:p>
    <w:p w:rsidR="006A23FE" w:rsidRDefault="00644103">
      <w:pPr>
        <w:pStyle w:val="Titre6"/>
        <w:numPr>
          <w:ilvl w:val="1"/>
          <w:numId w:val="18"/>
        </w:numPr>
        <w:tabs>
          <w:tab w:val="left" w:pos="749"/>
        </w:tabs>
        <w:ind w:hanging="353"/>
        <w:jc w:val="both"/>
      </w:pPr>
      <w:bookmarkStart w:id="14" w:name="_TOC_250037"/>
      <w:r>
        <w:t>L’intérêt</w:t>
      </w:r>
      <w:r>
        <w:rPr>
          <w:spacing w:val="-4"/>
        </w:rPr>
        <w:t xml:space="preserve"> </w:t>
      </w:r>
      <w:r>
        <w:t>technologique de</w:t>
      </w:r>
      <w:r>
        <w:rPr>
          <w:spacing w:val="-3"/>
        </w:rPr>
        <w:t xml:space="preserve"> </w:t>
      </w:r>
      <w:r>
        <w:t>ces</w:t>
      </w:r>
      <w:r>
        <w:rPr>
          <w:spacing w:val="-5"/>
        </w:rPr>
        <w:t xml:space="preserve"> </w:t>
      </w:r>
      <w:r>
        <w:t>composés</w:t>
      </w:r>
      <w:r>
        <w:rPr>
          <w:spacing w:val="-1"/>
        </w:rPr>
        <w:t xml:space="preserve"> </w:t>
      </w:r>
      <w:bookmarkEnd w:id="14"/>
      <w:r>
        <w:t>:</w:t>
      </w:r>
    </w:p>
    <w:p w:rsidR="006A23FE" w:rsidRDefault="006A23FE">
      <w:pPr>
        <w:pStyle w:val="Corpsdetexte"/>
        <w:spacing w:before="2"/>
        <w:rPr>
          <w:b/>
          <w:sz w:val="36"/>
        </w:rPr>
      </w:pPr>
    </w:p>
    <w:p w:rsidR="006A23FE" w:rsidRDefault="00644103">
      <w:pPr>
        <w:pStyle w:val="Corpsdetexte"/>
        <w:spacing w:line="360" w:lineRule="auto"/>
        <w:ind w:left="396" w:right="694"/>
        <w:jc w:val="both"/>
      </w:pPr>
      <w:r>
        <w:t>Le nitrure de gallium (GaN) et l’Arsenic de gallium sont des matériaux semi-conducteurs</w:t>
      </w:r>
      <w:r>
        <w:rPr>
          <w:spacing w:val="1"/>
        </w:rPr>
        <w:t xml:space="preserve"> </w:t>
      </w:r>
      <w:r>
        <w:t>utilisés pour fabriquer des dispositifs électroniques tels que des diodes électroluminescentes</w:t>
      </w:r>
      <w:r>
        <w:rPr>
          <w:spacing w:val="1"/>
        </w:rPr>
        <w:t xml:space="preserve"> </w:t>
      </w:r>
      <w:r>
        <w:t>(LED)</w:t>
      </w:r>
      <w:r>
        <w:rPr>
          <w:spacing w:val="-1"/>
        </w:rPr>
        <w:t xml:space="preserve"> </w:t>
      </w:r>
      <w:r>
        <w:t>et des</w:t>
      </w:r>
      <w:r>
        <w:rPr>
          <w:spacing w:val="-2"/>
        </w:rPr>
        <w:t xml:space="preserve"> </w:t>
      </w:r>
      <w:r>
        <w:t>transistors.</w:t>
      </w:r>
    </w:p>
    <w:p w:rsidR="006A23FE" w:rsidRDefault="006A23FE">
      <w:pPr>
        <w:pStyle w:val="Corpsdetexte"/>
        <w:spacing w:before="2"/>
      </w:pPr>
    </w:p>
    <w:p w:rsidR="006A23FE" w:rsidRDefault="00644103">
      <w:pPr>
        <w:pStyle w:val="Corpsdetexte"/>
        <w:spacing w:line="360" w:lineRule="auto"/>
        <w:ind w:left="396" w:right="703"/>
        <w:jc w:val="both"/>
      </w:pPr>
      <w:r>
        <w:t>Les avantages de la technologie GaN incluent une meilleure efficacité énergétique, une plus</w:t>
      </w:r>
      <w:r>
        <w:rPr>
          <w:spacing w:val="1"/>
        </w:rPr>
        <w:t xml:space="preserve"> </w:t>
      </w:r>
      <w:r>
        <w:t>grande</w:t>
      </w:r>
      <w:r>
        <w:rPr>
          <w:spacing w:val="1"/>
        </w:rPr>
        <w:t xml:space="preserve"> </w:t>
      </w:r>
      <w:r>
        <w:t>vitesse</w:t>
      </w:r>
      <w:r>
        <w:rPr>
          <w:spacing w:val="1"/>
        </w:rPr>
        <w:t xml:space="preserve"> </w:t>
      </w:r>
      <w:r>
        <w:t>de</w:t>
      </w:r>
      <w:r>
        <w:rPr>
          <w:spacing w:val="1"/>
        </w:rPr>
        <w:t xml:space="preserve"> </w:t>
      </w:r>
      <w:r>
        <w:t>commutation</w:t>
      </w:r>
      <w:r>
        <w:rPr>
          <w:spacing w:val="1"/>
        </w:rPr>
        <w:t xml:space="preserve"> </w:t>
      </w:r>
      <w:r>
        <w:t>et</w:t>
      </w:r>
      <w:r>
        <w:rPr>
          <w:spacing w:val="1"/>
        </w:rPr>
        <w:t xml:space="preserve"> </w:t>
      </w:r>
      <w:r>
        <w:t>une</w:t>
      </w:r>
      <w:r>
        <w:rPr>
          <w:spacing w:val="1"/>
        </w:rPr>
        <w:t xml:space="preserve"> </w:t>
      </w:r>
      <w:r>
        <w:t>résistance</w:t>
      </w:r>
      <w:r>
        <w:rPr>
          <w:spacing w:val="1"/>
        </w:rPr>
        <w:t xml:space="preserve"> </w:t>
      </w:r>
      <w:r>
        <w:t>accrue</w:t>
      </w:r>
      <w:r>
        <w:rPr>
          <w:spacing w:val="1"/>
        </w:rPr>
        <w:t xml:space="preserve"> </w:t>
      </w:r>
      <w:r>
        <w:t>à</w:t>
      </w:r>
      <w:r>
        <w:rPr>
          <w:spacing w:val="1"/>
        </w:rPr>
        <w:t xml:space="preserve"> </w:t>
      </w:r>
      <w:r>
        <w:t>la</w:t>
      </w:r>
      <w:r>
        <w:rPr>
          <w:spacing w:val="1"/>
        </w:rPr>
        <w:t xml:space="preserve"> </w:t>
      </w:r>
      <w:r>
        <w:t>chaleur</w:t>
      </w:r>
      <w:r>
        <w:rPr>
          <w:spacing w:val="1"/>
        </w:rPr>
        <w:t xml:space="preserve"> </w:t>
      </w:r>
      <w:r>
        <w:t>par</w:t>
      </w:r>
      <w:r>
        <w:rPr>
          <w:spacing w:val="1"/>
        </w:rPr>
        <w:t xml:space="preserve"> </w:t>
      </w:r>
      <w:r>
        <w:t>rapport</w:t>
      </w:r>
      <w:r>
        <w:rPr>
          <w:spacing w:val="1"/>
        </w:rPr>
        <w:t xml:space="preserve"> </w:t>
      </w:r>
      <w:r>
        <w:t>aux</w:t>
      </w:r>
      <w:r>
        <w:rPr>
          <w:spacing w:val="1"/>
        </w:rPr>
        <w:t xml:space="preserve"> </w:t>
      </w:r>
      <w:r>
        <w:t>technologies traditionnelles telles que le</w:t>
      </w:r>
      <w:r>
        <w:rPr>
          <w:spacing w:val="1"/>
        </w:rPr>
        <w:t xml:space="preserve"> </w:t>
      </w:r>
      <w:r>
        <w:t>silicium. Les avantages de la technologie GaAs</w:t>
      </w:r>
      <w:r>
        <w:rPr>
          <w:spacing w:val="1"/>
        </w:rPr>
        <w:t xml:space="preserve"> </w:t>
      </w:r>
      <w:r>
        <w:t>incluent une meilleure performance à haute fréquence, une plus grande efficacité énergétique</w:t>
      </w:r>
      <w:r>
        <w:rPr>
          <w:spacing w:val="1"/>
        </w:rPr>
        <w:t xml:space="preserve"> </w:t>
      </w:r>
      <w:r>
        <w:t>et</w:t>
      </w:r>
      <w:r>
        <w:rPr>
          <w:spacing w:val="-1"/>
        </w:rPr>
        <w:t xml:space="preserve"> </w:t>
      </w:r>
      <w:r>
        <w:t>une</w:t>
      </w:r>
      <w:r>
        <w:rPr>
          <w:spacing w:val="1"/>
        </w:rPr>
        <w:t xml:space="preserve"> </w:t>
      </w:r>
      <w:r>
        <w:t>résistance</w:t>
      </w:r>
      <w:r>
        <w:rPr>
          <w:spacing w:val="1"/>
        </w:rPr>
        <w:t xml:space="preserve"> </w:t>
      </w:r>
      <w:r>
        <w:t>accrue à</w:t>
      </w:r>
      <w:r>
        <w:rPr>
          <w:spacing w:val="-3"/>
        </w:rPr>
        <w:t xml:space="preserve"> </w:t>
      </w:r>
      <w:r>
        <w:t>la</w:t>
      </w:r>
      <w:r>
        <w:rPr>
          <w:spacing w:val="1"/>
        </w:rPr>
        <w:t xml:space="preserve"> </w:t>
      </w:r>
      <w:r>
        <w:t>chaleur par</w:t>
      </w:r>
      <w:r>
        <w:rPr>
          <w:spacing w:val="-1"/>
        </w:rPr>
        <w:t xml:space="preserve"> </w:t>
      </w:r>
      <w:r>
        <w:t>rapport</w:t>
      </w:r>
      <w:r>
        <w:rPr>
          <w:spacing w:val="1"/>
        </w:rPr>
        <w:t xml:space="preserve"> </w:t>
      </w:r>
      <w:r>
        <w:t>au silicium.</w:t>
      </w:r>
    </w:p>
    <w:p w:rsidR="006A23FE" w:rsidRDefault="006A23FE">
      <w:pPr>
        <w:pStyle w:val="Corpsdetexte"/>
        <w:spacing w:before="11"/>
      </w:pPr>
    </w:p>
    <w:p w:rsidR="006A23FE" w:rsidRDefault="00644103">
      <w:pPr>
        <w:pStyle w:val="Paragraphedeliste"/>
        <w:numPr>
          <w:ilvl w:val="1"/>
          <w:numId w:val="18"/>
        </w:numPr>
        <w:tabs>
          <w:tab w:val="left" w:pos="749"/>
        </w:tabs>
        <w:spacing w:line="357" w:lineRule="auto"/>
        <w:ind w:left="396" w:right="1197" w:firstLine="0"/>
        <w:jc w:val="left"/>
        <w:rPr>
          <w:sz w:val="24"/>
        </w:rPr>
      </w:pPr>
      <w:r>
        <w:rPr>
          <w:b/>
          <w:sz w:val="24"/>
        </w:rPr>
        <w:t>Les composés binaires, ternaires et quaternaires des semi-conducteurs III-V :</w:t>
      </w:r>
      <w:r>
        <w:rPr>
          <w:b/>
          <w:spacing w:val="1"/>
          <w:sz w:val="24"/>
        </w:rPr>
        <w:t xml:space="preserve"> </w:t>
      </w:r>
      <w:r>
        <w:rPr>
          <w:sz w:val="24"/>
        </w:rPr>
        <w:t>Les</w:t>
      </w:r>
      <w:r>
        <w:rPr>
          <w:spacing w:val="-4"/>
          <w:sz w:val="24"/>
        </w:rPr>
        <w:t xml:space="preserve"> </w:t>
      </w:r>
      <w:r>
        <w:rPr>
          <w:sz w:val="24"/>
        </w:rPr>
        <w:t>alliages</w:t>
      </w:r>
      <w:r>
        <w:rPr>
          <w:spacing w:val="-3"/>
          <w:sz w:val="24"/>
        </w:rPr>
        <w:t xml:space="preserve"> </w:t>
      </w:r>
      <w:r>
        <w:rPr>
          <w:sz w:val="24"/>
        </w:rPr>
        <w:t>semi-conducteurs</w:t>
      </w:r>
      <w:r>
        <w:rPr>
          <w:spacing w:val="-4"/>
          <w:sz w:val="24"/>
        </w:rPr>
        <w:t xml:space="preserve"> </w:t>
      </w:r>
      <w:r>
        <w:rPr>
          <w:sz w:val="24"/>
        </w:rPr>
        <w:t>sont</w:t>
      </w:r>
      <w:r>
        <w:rPr>
          <w:spacing w:val="-2"/>
          <w:sz w:val="24"/>
        </w:rPr>
        <w:t xml:space="preserve"> </w:t>
      </w:r>
      <w:r>
        <w:rPr>
          <w:sz w:val="24"/>
        </w:rPr>
        <w:t>classés</w:t>
      </w:r>
      <w:r>
        <w:rPr>
          <w:spacing w:val="-3"/>
          <w:sz w:val="24"/>
        </w:rPr>
        <w:t xml:space="preserve"> </w:t>
      </w:r>
      <w:r>
        <w:rPr>
          <w:sz w:val="24"/>
        </w:rPr>
        <w:t>en</w:t>
      </w:r>
      <w:r>
        <w:rPr>
          <w:spacing w:val="-2"/>
          <w:sz w:val="24"/>
        </w:rPr>
        <w:t xml:space="preserve"> </w:t>
      </w:r>
      <w:r>
        <w:rPr>
          <w:sz w:val="24"/>
        </w:rPr>
        <w:t>plusieurs</w:t>
      </w:r>
      <w:r>
        <w:rPr>
          <w:spacing w:val="-3"/>
          <w:sz w:val="24"/>
        </w:rPr>
        <w:t xml:space="preserve"> </w:t>
      </w:r>
      <w:r>
        <w:rPr>
          <w:sz w:val="24"/>
        </w:rPr>
        <w:t>groupes</w:t>
      </w:r>
      <w:r>
        <w:rPr>
          <w:spacing w:val="-4"/>
          <w:sz w:val="24"/>
        </w:rPr>
        <w:t xml:space="preserve"> </w:t>
      </w:r>
      <w:r>
        <w:rPr>
          <w:sz w:val="24"/>
        </w:rPr>
        <w:t>fabrication</w:t>
      </w:r>
      <w:r>
        <w:rPr>
          <w:spacing w:val="-1"/>
          <w:sz w:val="24"/>
        </w:rPr>
        <w:t xml:space="preserve"> </w:t>
      </w:r>
      <w:r>
        <w:rPr>
          <w:sz w:val="24"/>
        </w:rPr>
        <w:t>nombre</w:t>
      </w:r>
      <w:r>
        <w:rPr>
          <w:spacing w:val="-5"/>
          <w:sz w:val="24"/>
        </w:rPr>
        <w:t xml:space="preserve"> </w:t>
      </w:r>
      <w:r>
        <w:rPr>
          <w:sz w:val="24"/>
        </w:rPr>
        <w:t>de de</w:t>
      </w:r>
      <w:r>
        <w:rPr>
          <w:spacing w:val="-57"/>
          <w:sz w:val="24"/>
        </w:rPr>
        <w:t xml:space="preserve"> </w:t>
      </w:r>
      <w:r>
        <w:rPr>
          <w:spacing w:val="-1"/>
          <w:sz w:val="24"/>
        </w:rPr>
        <w:t xml:space="preserve">Composants: alliage </w:t>
      </w:r>
      <w:r>
        <w:rPr>
          <w:sz w:val="24"/>
        </w:rPr>
        <w:t>binaire : l’alliage binaire est A</w:t>
      </w:r>
      <w:r>
        <w:rPr>
          <w:sz w:val="24"/>
          <w:vertAlign w:val="superscript"/>
        </w:rPr>
        <w:t>I</w:t>
      </w:r>
      <w:r>
        <w:rPr>
          <w:sz w:val="24"/>
        </w:rPr>
        <w:t xml:space="preserve"> </w:t>
      </w:r>
      <w:r>
        <w:rPr>
          <w:sz w:val="24"/>
          <w:vertAlign w:val="superscript"/>
        </w:rPr>
        <w:t>I</w:t>
      </w:r>
      <w:r>
        <w:rPr>
          <w:sz w:val="24"/>
        </w:rPr>
        <w:t xml:space="preserve"> </w:t>
      </w:r>
      <w:r>
        <w:rPr>
          <w:sz w:val="24"/>
          <w:vertAlign w:val="superscript"/>
        </w:rPr>
        <w:t>I</w:t>
      </w:r>
      <w:r>
        <w:rPr>
          <w:sz w:val="24"/>
        </w:rPr>
        <w:t>B</w:t>
      </w:r>
      <w:r>
        <w:rPr>
          <w:sz w:val="24"/>
          <w:vertAlign w:val="superscript"/>
        </w:rPr>
        <w:t>V,</w:t>
      </w:r>
      <w:r>
        <w:rPr>
          <w:sz w:val="24"/>
        </w:rPr>
        <w:t xml:space="preserve"> le tableau [17] résumé certains</w:t>
      </w:r>
      <w:r>
        <w:rPr>
          <w:spacing w:val="-57"/>
          <w:sz w:val="24"/>
        </w:rPr>
        <w:t xml:space="preserve"> </w:t>
      </w:r>
      <w:r>
        <w:rPr>
          <w:sz w:val="24"/>
        </w:rPr>
        <w:t>Composés</w:t>
      </w:r>
      <w:r>
        <w:rPr>
          <w:spacing w:val="-3"/>
          <w:sz w:val="24"/>
        </w:rPr>
        <w:t xml:space="preserve"> </w:t>
      </w:r>
      <w:r>
        <w:rPr>
          <w:sz w:val="24"/>
        </w:rPr>
        <w:t>binaire</w:t>
      </w:r>
      <w:r>
        <w:rPr>
          <w:spacing w:val="-3"/>
          <w:sz w:val="24"/>
        </w:rPr>
        <w:t xml:space="preserve"> </w:t>
      </w:r>
      <w:r>
        <w:rPr>
          <w:sz w:val="24"/>
        </w:rPr>
        <w:t>et leurs</w:t>
      </w:r>
      <w:r>
        <w:rPr>
          <w:spacing w:val="-2"/>
          <w:sz w:val="24"/>
        </w:rPr>
        <w:t xml:space="preserve"> </w:t>
      </w:r>
      <w:r>
        <w:rPr>
          <w:sz w:val="24"/>
        </w:rPr>
        <w:t>principaux paramètres</w:t>
      </w:r>
      <w:r>
        <w:rPr>
          <w:spacing w:val="-2"/>
          <w:sz w:val="24"/>
        </w:rPr>
        <w:t xml:space="preserve"> </w:t>
      </w:r>
      <w:r>
        <w:rPr>
          <w:sz w:val="24"/>
        </w:rPr>
        <w:t>:</w:t>
      </w:r>
    </w:p>
    <w:p w:rsidR="006A23FE" w:rsidRDefault="006A23FE">
      <w:pPr>
        <w:pStyle w:val="Corpsdetexte"/>
        <w:spacing w:before="2"/>
        <w:rPr>
          <w:sz w:val="14"/>
        </w:rPr>
      </w:pPr>
    </w:p>
    <w:tbl>
      <w:tblPr>
        <w:tblStyle w:val="TableNormal1"/>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5"/>
        <w:gridCol w:w="1049"/>
        <w:gridCol w:w="1416"/>
        <w:gridCol w:w="1380"/>
        <w:gridCol w:w="1196"/>
        <w:gridCol w:w="1760"/>
      </w:tblGrid>
      <w:tr w:rsidR="006A23FE">
        <w:trPr>
          <w:trHeight w:val="550"/>
        </w:trPr>
        <w:tc>
          <w:tcPr>
            <w:tcW w:w="1705" w:type="dxa"/>
          </w:tcPr>
          <w:p w:rsidR="006A23FE" w:rsidRDefault="00644103">
            <w:pPr>
              <w:pStyle w:val="TableParagraph"/>
              <w:spacing w:line="272" w:lineRule="exact"/>
              <w:rPr>
                <w:b/>
                <w:sz w:val="24"/>
              </w:rPr>
            </w:pPr>
            <w:r>
              <w:rPr>
                <w:b/>
                <w:sz w:val="24"/>
              </w:rPr>
              <w:t>Composé</w:t>
            </w:r>
            <w:r>
              <w:rPr>
                <w:b/>
                <w:spacing w:val="56"/>
                <w:sz w:val="24"/>
              </w:rPr>
              <w:t xml:space="preserve"> </w:t>
            </w:r>
            <w:r>
              <w:rPr>
                <w:b/>
                <w:sz w:val="24"/>
              </w:rPr>
              <w:t>III-</w:t>
            </w:r>
          </w:p>
          <w:p w:rsidR="006A23FE" w:rsidRDefault="00644103">
            <w:pPr>
              <w:pStyle w:val="TableParagraph"/>
              <w:spacing w:line="259" w:lineRule="exact"/>
              <w:rPr>
                <w:b/>
                <w:sz w:val="24"/>
              </w:rPr>
            </w:pPr>
            <w:r>
              <w:rPr>
                <w:b/>
                <w:w w:val="99"/>
                <w:sz w:val="24"/>
              </w:rPr>
              <w:t>V</w:t>
            </w:r>
          </w:p>
        </w:tc>
        <w:tc>
          <w:tcPr>
            <w:tcW w:w="1049" w:type="dxa"/>
          </w:tcPr>
          <w:p w:rsidR="006A23FE" w:rsidRDefault="00644103">
            <w:pPr>
              <w:pStyle w:val="TableParagraph"/>
              <w:spacing w:line="274" w:lineRule="exact"/>
              <w:ind w:left="106"/>
              <w:rPr>
                <w:b/>
                <w:sz w:val="24"/>
              </w:rPr>
            </w:pPr>
            <w:r>
              <w:rPr>
                <w:b/>
                <w:sz w:val="24"/>
              </w:rPr>
              <w:t>E</w:t>
            </w:r>
            <w:r>
              <w:rPr>
                <w:b/>
                <w:sz w:val="16"/>
              </w:rPr>
              <w:t>g</w:t>
            </w:r>
            <w:r>
              <w:rPr>
                <w:b/>
                <w:spacing w:val="20"/>
                <w:sz w:val="16"/>
              </w:rPr>
              <w:t xml:space="preserve"> </w:t>
            </w:r>
            <w:r>
              <w:rPr>
                <w:b/>
                <w:sz w:val="24"/>
              </w:rPr>
              <w:t>(ev)</w:t>
            </w:r>
          </w:p>
        </w:tc>
        <w:tc>
          <w:tcPr>
            <w:tcW w:w="1416" w:type="dxa"/>
          </w:tcPr>
          <w:p w:rsidR="006A23FE" w:rsidRDefault="00644103">
            <w:pPr>
              <w:pStyle w:val="TableParagraph"/>
              <w:spacing w:line="279" w:lineRule="exact"/>
              <w:ind w:left="106"/>
              <w:rPr>
                <w:rFonts w:ascii="Cambria Math" w:eastAsia="Cambria Math" w:hAnsi="Cambria Math"/>
                <w:sz w:val="24"/>
              </w:rPr>
            </w:pPr>
            <w:r>
              <w:rPr>
                <w:b/>
                <w:sz w:val="24"/>
              </w:rPr>
              <w:t>λ</w:t>
            </w:r>
            <w:r>
              <w:rPr>
                <w:b/>
                <w:sz w:val="16"/>
              </w:rPr>
              <w:t>g</w:t>
            </w:r>
            <w:r>
              <w:rPr>
                <w:b/>
                <w:sz w:val="24"/>
              </w:rPr>
              <w:t>(</w:t>
            </w:r>
            <w:r>
              <w:rPr>
                <w:rFonts w:ascii="Cambria Math" w:eastAsia="Cambria Math" w:hAnsi="Cambria Math"/>
                <w:sz w:val="24"/>
              </w:rPr>
              <w:t>𝝁𝒎)</w:t>
            </w:r>
          </w:p>
        </w:tc>
        <w:tc>
          <w:tcPr>
            <w:tcW w:w="1380" w:type="dxa"/>
          </w:tcPr>
          <w:p w:rsidR="006A23FE" w:rsidRDefault="00644103">
            <w:pPr>
              <w:pStyle w:val="TableParagraph"/>
              <w:spacing w:line="274" w:lineRule="exact"/>
              <w:ind w:left="110"/>
              <w:rPr>
                <w:b/>
                <w:sz w:val="16"/>
              </w:rPr>
            </w:pPr>
            <w:r>
              <w:rPr>
                <w:b/>
                <w:sz w:val="24"/>
              </w:rPr>
              <w:t>m*</w:t>
            </w:r>
            <w:r>
              <w:rPr>
                <w:b/>
                <w:spacing w:val="-2"/>
                <w:sz w:val="24"/>
              </w:rPr>
              <w:t xml:space="preserve"> </w:t>
            </w:r>
            <w:r>
              <w:rPr>
                <w:b/>
                <w:sz w:val="24"/>
              </w:rPr>
              <w:t>/m</w:t>
            </w:r>
            <w:r>
              <w:rPr>
                <w:b/>
                <w:sz w:val="16"/>
              </w:rPr>
              <w:t>0</w:t>
            </w:r>
          </w:p>
        </w:tc>
        <w:tc>
          <w:tcPr>
            <w:tcW w:w="1196" w:type="dxa"/>
          </w:tcPr>
          <w:p w:rsidR="006A23FE" w:rsidRDefault="00644103">
            <w:pPr>
              <w:pStyle w:val="TableParagraph"/>
              <w:spacing w:line="274" w:lineRule="exact"/>
              <w:ind w:left="110"/>
              <w:rPr>
                <w:b/>
                <w:sz w:val="24"/>
              </w:rPr>
            </w:pPr>
            <w:r>
              <w:rPr>
                <w:b/>
                <w:sz w:val="24"/>
              </w:rPr>
              <w:t>a</w:t>
            </w:r>
            <w:r>
              <w:rPr>
                <w:b/>
                <w:sz w:val="16"/>
              </w:rPr>
              <w:t>0</w:t>
            </w:r>
            <w:r>
              <w:rPr>
                <w:b/>
                <w:sz w:val="24"/>
              </w:rPr>
              <w:t>(Â)</w:t>
            </w:r>
          </w:p>
        </w:tc>
        <w:tc>
          <w:tcPr>
            <w:tcW w:w="1760" w:type="dxa"/>
          </w:tcPr>
          <w:p w:rsidR="006A23FE" w:rsidRDefault="00644103">
            <w:pPr>
              <w:pStyle w:val="TableParagraph"/>
              <w:spacing w:line="272" w:lineRule="exact"/>
              <w:rPr>
                <w:b/>
                <w:sz w:val="24"/>
              </w:rPr>
            </w:pPr>
            <w:r>
              <w:rPr>
                <w:b/>
                <w:sz w:val="24"/>
              </w:rPr>
              <w:t>Structure</w:t>
            </w:r>
            <w:r>
              <w:rPr>
                <w:b/>
                <w:spacing w:val="2"/>
                <w:sz w:val="24"/>
              </w:rPr>
              <w:t xml:space="preserve"> </w:t>
            </w:r>
            <w:r>
              <w:rPr>
                <w:b/>
                <w:sz w:val="24"/>
              </w:rPr>
              <w:t>de</w:t>
            </w:r>
            <w:r>
              <w:rPr>
                <w:b/>
                <w:spacing w:val="6"/>
                <w:sz w:val="24"/>
              </w:rPr>
              <w:t xml:space="preserve"> </w:t>
            </w:r>
            <w:r>
              <w:rPr>
                <w:b/>
                <w:sz w:val="24"/>
              </w:rPr>
              <w:t>la</w:t>
            </w:r>
          </w:p>
          <w:p w:rsidR="006A23FE" w:rsidRDefault="00644103">
            <w:pPr>
              <w:pStyle w:val="TableParagraph"/>
              <w:spacing w:line="259" w:lineRule="exact"/>
              <w:rPr>
                <w:b/>
                <w:sz w:val="24"/>
              </w:rPr>
            </w:pPr>
            <w:r>
              <w:rPr>
                <w:b/>
                <w:sz w:val="24"/>
              </w:rPr>
              <w:t>bande</w:t>
            </w:r>
            <w:r>
              <w:rPr>
                <w:b/>
                <w:spacing w:val="-5"/>
                <w:sz w:val="24"/>
              </w:rPr>
              <w:t xml:space="preserve"> </w:t>
            </w:r>
            <w:r>
              <w:rPr>
                <w:b/>
                <w:sz w:val="24"/>
              </w:rPr>
              <w:t>interdit</w:t>
            </w:r>
          </w:p>
        </w:tc>
      </w:tr>
      <w:tr w:rsidR="006A23FE">
        <w:trPr>
          <w:trHeight w:val="358"/>
        </w:trPr>
        <w:tc>
          <w:tcPr>
            <w:tcW w:w="1705" w:type="dxa"/>
          </w:tcPr>
          <w:p w:rsidR="006A23FE" w:rsidRDefault="00644103">
            <w:pPr>
              <w:pStyle w:val="TableParagraph"/>
              <w:rPr>
                <w:sz w:val="24"/>
              </w:rPr>
            </w:pPr>
            <w:r>
              <w:rPr>
                <w:sz w:val="24"/>
              </w:rPr>
              <w:t>BN</w:t>
            </w:r>
          </w:p>
        </w:tc>
        <w:tc>
          <w:tcPr>
            <w:tcW w:w="1049" w:type="dxa"/>
          </w:tcPr>
          <w:p w:rsidR="006A23FE" w:rsidRDefault="00644103">
            <w:pPr>
              <w:pStyle w:val="TableParagraph"/>
              <w:ind w:left="106"/>
              <w:rPr>
                <w:sz w:val="24"/>
              </w:rPr>
            </w:pPr>
            <w:r>
              <w:rPr>
                <w:sz w:val="24"/>
              </w:rPr>
              <w:t>7.5</w:t>
            </w:r>
          </w:p>
        </w:tc>
        <w:tc>
          <w:tcPr>
            <w:tcW w:w="1416" w:type="dxa"/>
          </w:tcPr>
          <w:p w:rsidR="006A23FE" w:rsidRDefault="00644103">
            <w:pPr>
              <w:pStyle w:val="TableParagraph"/>
              <w:ind w:left="106"/>
              <w:rPr>
                <w:sz w:val="24"/>
              </w:rPr>
            </w:pPr>
            <w:r>
              <w:rPr>
                <w:sz w:val="24"/>
              </w:rPr>
              <w:t>0.17</w:t>
            </w:r>
          </w:p>
        </w:tc>
        <w:tc>
          <w:tcPr>
            <w:tcW w:w="1380" w:type="dxa"/>
          </w:tcPr>
          <w:p w:rsidR="006A23FE" w:rsidRDefault="006A23FE">
            <w:pPr>
              <w:pStyle w:val="TableParagraph"/>
              <w:spacing w:line="240" w:lineRule="auto"/>
              <w:ind w:left="0"/>
            </w:pPr>
          </w:p>
        </w:tc>
        <w:tc>
          <w:tcPr>
            <w:tcW w:w="1196" w:type="dxa"/>
          </w:tcPr>
          <w:p w:rsidR="006A23FE" w:rsidRDefault="00644103">
            <w:pPr>
              <w:pStyle w:val="TableParagraph"/>
              <w:ind w:left="110"/>
              <w:rPr>
                <w:sz w:val="24"/>
              </w:rPr>
            </w:pPr>
            <w:r>
              <w:rPr>
                <w:sz w:val="24"/>
              </w:rPr>
              <w:t>3.615</w:t>
            </w:r>
          </w:p>
        </w:tc>
        <w:tc>
          <w:tcPr>
            <w:tcW w:w="1760" w:type="dxa"/>
          </w:tcPr>
          <w:p w:rsidR="006A23FE" w:rsidRDefault="00644103">
            <w:pPr>
              <w:pStyle w:val="TableParagraph"/>
              <w:rPr>
                <w:sz w:val="24"/>
              </w:rPr>
            </w:pPr>
            <w:r>
              <w:rPr>
                <w:sz w:val="24"/>
              </w:rPr>
              <w:t>interdit</w:t>
            </w:r>
          </w:p>
        </w:tc>
      </w:tr>
      <w:tr w:rsidR="006A23FE">
        <w:trPr>
          <w:trHeight w:val="353"/>
        </w:trPr>
        <w:tc>
          <w:tcPr>
            <w:tcW w:w="1705" w:type="dxa"/>
          </w:tcPr>
          <w:p w:rsidR="006A23FE" w:rsidRDefault="00644103">
            <w:pPr>
              <w:pStyle w:val="TableParagraph"/>
              <w:spacing w:line="267" w:lineRule="exact"/>
              <w:rPr>
                <w:sz w:val="24"/>
              </w:rPr>
            </w:pPr>
            <w:r>
              <w:rPr>
                <w:sz w:val="24"/>
              </w:rPr>
              <w:t>AlP</w:t>
            </w:r>
          </w:p>
        </w:tc>
        <w:tc>
          <w:tcPr>
            <w:tcW w:w="1049" w:type="dxa"/>
          </w:tcPr>
          <w:p w:rsidR="006A23FE" w:rsidRDefault="00644103">
            <w:pPr>
              <w:pStyle w:val="TableParagraph"/>
              <w:spacing w:line="267" w:lineRule="exact"/>
              <w:ind w:left="106"/>
              <w:rPr>
                <w:sz w:val="24"/>
              </w:rPr>
            </w:pPr>
            <w:r>
              <w:rPr>
                <w:sz w:val="24"/>
              </w:rPr>
              <w:t>2.45</w:t>
            </w:r>
          </w:p>
        </w:tc>
        <w:tc>
          <w:tcPr>
            <w:tcW w:w="1416" w:type="dxa"/>
          </w:tcPr>
          <w:p w:rsidR="006A23FE" w:rsidRDefault="00644103">
            <w:pPr>
              <w:pStyle w:val="TableParagraph"/>
              <w:spacing w:line="267" w:lineRule="exact"/>
              <w:ind w:left="106"/>
              <w:rPr>
                <w:sz w:val="24"/>
              </w:rPr>
            </w:pPr>
            <w:r>
              <w:rPr>
                <w:sz w:val="24"/>
              </w:rPr>
              <w:t>0.51</w:t>
            </w:r>
          </w:p>
        </w:tc>
        <w:tc>
          <w:tcPr>
            <w:tcW w:w="1380" w:type="dxa"/>
          </w:tcPr>
          <w:p w:rsidR="006A23FE" w:rsidRDefault="006A23FE">
            <w:pPr>
              <w:pStyle w:val="TableParagraph"/>
              <w:spacing w:line="240" w:lineRule="auto"/>
              <w:ind w:left="0"/>
            </w:pPr>
          </w:p>
        </w:tc>
        <w:tc>
          <w:tcPr>
            <w:tcW w:w="1196" w:type="dxa"/>
          </w:tcPr>
          <w:p w:rsidR="006A23FE" w:rsidRDefault="00644103">
            <w:pPr>
              <w:pStyle w:val="TableParagraph"/>
              <w:spacing w:line="267" w:lineRule="exact"/>
              <w:ind w:left="110"/>
              <w:rPr>
                <w:sz w:val="24"/>
              </w:rPr>
            </w:pPr>
            <w:r>
              <w:rPr>
                <w:sz w:val="24"/>
              </w:rPr>
              <w:t>5 .463</w:t>
            </w:r>
          </w:p>
        </w:tc>
        <w:tc>
          <w:tcPr>
            <w:tcW w:w="1760" w:type="dxa"/>
          </w:tcPr>
          <w:p w:rsidR="006A23FE" w:rsidRDefault="00644103">
            <w:pPr>
              <w:pStyle w:val="TableParagraph"/>
              <w:spacing w:line="267" w:lineRule="exact"/>
              <w:rPr>
                <w:sz w:val="24"/>
              </w:rPr>
            </w:pPr>
            <w:r>
              <w:rPr>
                <w:sz w:val="24"/>
              </w:rPr>
              <w:t>interdit</w:t>
            </w:r>
          </w:p>
        </w:tc>
      </w:tr>
      <w:tr w:rsidR="006A23FE">
        <w:trPr>
          <w:trHeight w:val="366"/>
        </w:trPr>
        <w:tc>
          <w:tcPr>
            <w:tcW w:w="1705" w:type="dxa"/>
          </w:tcPr>
          <w:p w:rsidR="006A23FE" w:rsidRDefault="00644103">
            <w:pPr>
              <w:pStyle w:val="TableParagraph"/>
              <w:rPr>
                <w:sz w:val="24"/>
              </w:rPr>
            </w:pPr>
            <w:r>
              <w:rPr>
                <w:sz w:val="24"/>
              </w:rPr>
              <w:t>AlAs</w:t>
            </w:r>
          </w:p>
        </w:tc>
        <w:tc>
          <w:tcPr>
            <w:tcW w:w="1049" w:type="dxa"/>
          </w:tcPr>
          <w:p w:rsidR="006A23FE" w:rsidRDefault="00644103">
            <w:pPr>
              <w:pStyle w:val="TableParagraph"/>
              <w:ind w:left="106"/>
              <w:rPr>
                <w:sz w:val="24"/>
              </w:rPr>
            </w:pPr>
            <w:r>
              <w:rPr>
                <w:sz w:val="24"/>
              </w:rPr>
              <w:t>2.16</w:t>
            </w:r>
          </w:p>
        </w:tc>
        <w:tc>
          <w:tcPr>
            <w:tcW w:w="1416" w:type="dxa"/>
          </w:tcPr>
          <w:p w:rsidR="006A23FE" w:rsidRDefault="00644103">
            <w:pPr>
              <w:pStyle w:val="TableParagraph"/>
              <w:ind w:left="106"/>
              <w:rPr>
                <w:sz w:val="24"/>
              </w:rPr>
            </w:pPr>
            <w:r>
              <w:rPr>
                <w:sz w:val="24"/>
              </w:rPr>
              <w:t>0.57</w:t>
            </w:r>
          </w:p>
        </w:tc>
        <w:tc>
          <w:tcPr>
            <w:tcW w:w="1380" w:type="dxa"/>
          </w:tcPr>
          <w:p w:rsidR="006A23FE" w:rsidRDefault="006A23FE">
            <w:pPr>
              <w:pStyle w:val="TableParagraph"/>
              <w:spacing w:line="240" w:lineRule="auto"/>
              <w:ind w:left="0"/>
            </w:pPr>
          </w:p>
        </w:tc>
        <w:tc>
          <w:tcPr>
            <w:tcW w:w="1196" w:type="dxa"/>
          </w:tcPr>
          <w:p w:rsidR="006A23FE" w:rsidRDefault="00644103">
            <w:pPr>
              <w:pStyle w:val="TableParagraph"/>
              <w:ind w:left="110"/>
              <w:rPr>
                <w:sz w:val="24"/>
              </w:rPr>
            </w:pPr>
            <w:r>
              <w:rPr>
                <w:sz w:val="24"/>
              </w:rPr>
              <w:t>5.661</w:t>
            </w:r>
          </w:p>
        </w:tc>
        <w:tc>
          <w:tcPr>
            <w:tcW w:w="1760" w:type="dxa"/>
          </w:tcPr>
          <w:p w:rsidR="006A23FE" w:rsidRDefault="00644103">
            <w:pPr>
              <w:pStyle w:val="TableParagraph"/>
              <w:rPr>
                <w:sz w:val="24"/>
              </w:rPr>
            </w:pPr>
            <w:r>
              <w:rPr>
                <w:sz w:val="24"/>
              </w:rPr>
              <w:t>interdit</w:t>
            </w:r>
          </w:p>
        </w:tc>
      </w:tr>
      <w:tr w:rsidR="006A23FE">
        <w:trPr>
          <w:trHeight w:val="353"/>
        </w:trPr>
        <w:tc>
          <w:tcPr>
            <w:tcW w:w="1705" w:type="dxa"/>
          </w:tcPr>
          <w:p w:rsidR="006A23FE" w:rsidRDefault="00644103">
            <w:pPr>
              <w:pStyle w:val="TableParagraph"/>
              <w:spacing w:line="267" w:lineRule="exact"/>
              <w:rPr>
                <w:sz w:val="24"/>
              </w:rPr>
            </w:pPr>
            <w:r>
              <w:rPr>
                <w:sz w:val="24"/>
              </w:rPr>
              <w:t>AlSb</w:t>
            </w:r>
          </w:p>
        </w:tc>
        <w:tc>
          <w:tcPr>
            <w:tcW w:w="1049" w:type="dxa"/>
          </w:tcPr>
          <w:p w:rsidR="006A23FE" w:rsidRDefault="00644103">
            <w:pPr>
              <w:pStyle w:val="TableParagraph"/>
              <w:spacing w:line="267" w:lineRule="exact"/>
              <w:ind w:left="106"/>
              <w:rPr>
                <w:sz w:val="24"/>
              </w:rPr>
            </w:pPr>
            <w:r>
              <w:rPr>
                <w:sz w:val="24"/>
              </w:rPr>
              <w:t>1.58</w:t>
            </w:r>
          </w:p>
        </w:tc>
        <w:tc>
          <w:tcPr>
            <w:tcW w:w="1416" w:type="dxa"/>
          </w:tcPr>
          <w:p w:rsidR="006A23FE" w:rsidRDefault="00644103">
            <w:pPr>
              <w:pStyle w:val="TableParagraph"/>
              <w:spacing w:line="267" w:lineRule="exact"/>
              <w:ind w:left="106"/>
              <w:rPr>
                <w:sz w:val="24"/>
              </w:rPr>
            </w:pPr>
            <w:r>
              <w:rPr>
                <w:sz w:val="24"/>
              </w:rPr>
              <w:t>0.75</w:t>
            </w:r>
          </w:p>
        </w:tc>
        <w:tc>
          <w:tcPr>
            <w:tcW w:w="1380" w:type="dxa"/>
          </w:tcPr>
          <w:p w:rsidR="006A23FE" w:rsidRDefault="00644103">
            <w:pPr>
              <w:pStyle w:val="TableParagraph"/>
              <w:spacing w:line="267" w:lineRule="exact"/>
              <w:ind w:left="110"/>
              <w:rPr>
                <w:sz w:val="24"/>
              </w:rPr>
            </w:pPr>
            <w:r>
              <w:rPr>
                <w:sz w:val="24"/>
              </w:rPr>
              <w:t>0.12</w:t>
            </w:r>
          </w:p>
        </w:tc>
        <w:tc>
          <w:tcPr>
            <w:tcW w:w="1196" w:type="dxa"/>
          </w:tcPr>
          <w:p w:rsidR="006A23FE" w:rsidRDefault="00644103">
            <w:pPr>
              <w:pStyle w:val="TableParagraph"/>
              <w:spacing w:line="267" w:lineRule="exact"/>
              <w:ind w:left="110"/>
              <w:rPr>
                <w:sz w:val="24"/>
              </w:rPr>
            </w:pPr>
            <w:r>
              <w:rPr>
                <w:sz w:val="24"/>
              </w:rPr>
              <w:t>6.138</w:t>
            </w:r>
          </w:p>
        </w:tc>
        <w:tc>
          <w:tcPr>
            <w:tcW w:w="1760" w:type="dxa"/>
          </w:tcPr>
          <w:p w:rsidR="006A23FE" w:rsidRDefault="00644103">
            <w:pPr>
              <w:pStyle w:val="TableParagraph"/>
              <w:spacing w:line="267" w:lineRule="exact"/>
              <w:rPr>
                <w:sz w:val="24"/>
              </w:rPr>
            </w:pPr>
            <w:r>
              <w:rPr>
                <w:sz w:val="24"/>
              </w:rPr>
              <w:t>interdit</w:t>
            </w:r>
          </w:p>
        </w:tc>
      </w:tr>
      <w:tr w:rsidR="006A23FE">
        <w:trPr>
          <w:trHeight w:val="358"/>
        </w:trPr>
        <w:tc>
          <w:tcPr>
            <w:tcW w:w="1705" w:type="dxa"/>
          </w:tcPr>
          <w:p w:rsidR="006A23FE" w:rsidRDefault="00644103">
            <w:pPr>
              <w:pStyle w:val="TableParagraph"/>
              <w:rPr>
                <w:sz w:val="24"/>
              </w:rPr>
            </w:pPr>
            <w:r>
              <w:rPr>
                <w:sz w:val="24"/>
              </w:rPr>
              <w:t>GaP</w:t>
            </w:r>
          </w:p>
        </w:tc>
        <w:tc>
          <w:tcPr>
            <w:tcW w:w="1049" w:type="dxa"/>
          </w:tcPr>
          <w:p w:rsidR="006A23FE" w:rsidRDefault="00644103">
            <w:pPr>
              <w:pStyle w:val="TableParagraph"/>
              <w:ind w:left="106"/>
              <w:rPr>
                <w:sz w:val="24"/>
              </w:rPr>
            </w:pPr>
            <w:r>
              <w:rPr>
                <w:sz w:val="24"/>
              </w:rPr>
              <w:t>2.26</w:t>
            </w:r>
          </w:p>
        </w:tc>
        <w:tc>
          <w:tcPr>
            <w:tcW w:w="1416" w:type="dxa"/>
          </w:tcPr>
          <w:p w:rsidR="006A23FE" w:rsidRDefault="00644103">
            <w:pPr>
              <w:pStyle w:val="TableParagraph"/>
              <w:ind w:left="106"/>
              <w:rPr>
                <w:sz w:val="24"/>
              </w:rPr>
            </w:pPr>
            <w:r>
              <w:rPr>
                <w:sz w:val="24"/>
              </w:rPr>
              <w:t>0.55</w:t>
            </w:r>
          </w:p>
        </w:tc>
        <w:tc>
          <w:tcPr>
            <w:tcW w:w="1380" w:type="dxa"/>
          </w:tcPr>
          <w:p w:rsidR="006A23FE" w:rsidRDefault="00644103">
            <w:pPr>
              <w:pStyle w:val="TableParagraph"/>
              <w:ind w:left="110"/>
              <w:rPr>
                <w:sz w:val="24"/>
              </w:rPr>
            </w:pPr>
            <w:r>
              <w:rPr>
                <w:sz w:val="24"/>
              </w:rPr>
              <w:t>0.82</w:t>
            </w:r>
          </w:p>
        </w:tc>
        <w:tc>
          <w:tcPr>
            <w:tcW w:w="1196" w:type="dxa"/>
          </w:tcPr>
          <w:p w:rsidR="006A23FE" w:rsidRDefault="00644103">
            <w:pPr>
              <w:pStyle w:val="TableParagraph"/>
              <w:ind w:left="110"/>
              <w:rPr>
                <w:sz w:val="24"/>
              </w:rPr>
            </w:pPr>
            <w:r>
              <w:rPr>
                <w:sz w:val="24"/>
              </w:rPr>
              <w:t>5.449</w:t>
            </w:r>
          </w:p>
        </w:tc>
        <w:tc>
          <w:tcPr>
            <w:tcW w:w="1760" w:type="dxa"/>
          </w:tcPr>
          <w:p w:rsidR="006A23FE" w:rsidRDefault="00644103">
            <w:pPr>
              <w:pStyle w:val="TableParagraph"/>
              <w:rPr>
                <w:sz w:val="24"/>
              </w:rPr>
            </w:pPr>
            <w:r>
              <w:rPr>
                <w:sz w:val="24"/>
              </w:rPr>
              <w:t>interdit</w:t>
            </w:r>
          </w:p>
        </w:tc>
      </w:tr>
      <w:tr w:rsidR="006A23FE">
        <w:trPr>
          <w:trHeight w:val="353"/>
        </w:trPr>
        <w:tc>
          <w:tcPr>
            <w:tcW w:w="1705" w:type="dxa"/>
          </w:tcPr>
          <w:p w:rsidR="006A23FE" w:rsidRDefault="00644103">
            <w:pPr>
              <w:pStyle w:val="TableParagraph"/>
              <w:spacing w:line="267" w:lineRule="exact"/>
              <w:rPr>
                <w:sz w:val="24"/>
              </w:rPr>
            </w:pPr>
            <w:r>
              <w:rPr>
                <w:sz w:val="24"/>
              </w:rPr>
              <w:t>GaAs</w:t>
            </w:r>
          </w:p>
        </w:tc>
        <w:tc>
          <w:tcPr>
            <w:tcW w:w="1049" w:type="dxa"/>
          </w:tcPr>
          <w:p w:rsidR="006A23FE" w:rsidRDefault="00644103">
            <w:pPr>
              <w:pStyle w:val="TableParagraph"/>
              <w:spacing w:line="267" w:lineRule="exact"/>
              <w:ind w:left="106"/>
              <w:rPr>
                <w:sz w:val="24"/>
              </w:rPr>
            </w:pPr>
            <w:r>
              <w:rPr>
                <w:sz w:val="24"/>
              </w:rPr>
              <w:t>1.42</w:t>
            </w:r>
          </w:p>
        </w:tc>
        <w:tc>
          <w:tcPr>
            <w:tcW w:w="1416" w:type="dxa"/>
          </w:tcPr>
          <w:p w:rsidR="006A23FE" w:rsidRDefault="00644103">
            <w:pPr>
              <w:pStyle w:val="TableParagraph"/>
              <w:spacing w:line="267" w:lineRule="exact"/>
              <w:ind w:left="106"/>
              <w:rPr>
                <w:sz w:val="24"/>
              </w:rPr>
            </w:pPr>
            <w:r>
              <w:rPr>
                <w:sz w:val="24"/>
              </w:rPr>
              <w:t>0.87</w:t>
            </w:r>
          </w:p>
        </w:tc>
        <w:tc>
          <w:tcPr>
            <w:tcW w:w="1380" w:type="dxa"/>
          </w:tcPr>
          <w:p w:rsidR="006A23FE" w:rsidRDefault="00644103">
            <w:pPr>
              <w:pStyle w:val="TableParagraph"/>
              <w:spacing w:line="267" w:lineRule="exact"/>
              <w:ind w:left="110"/>
              <w:rPr>
                <w:sz w:val="24"/>
              </w:rPr>
            </w:pPr>
            <w:r>
              <w:rPr>
                <w:sz w:val="24"/>
              </w:rPr>
              <w:t>0.063</w:t>
            </w:r>
          </w:p>
        </w:tc>
        <w:tc>
          <w:tcPr>
            <w:tcW w:w="1196" w:type="dxa"/>
          </w:tcPr>
          <w:p w:rsidR="006A23FE" w:rsidRDefault="00644103">
            <w:pPr>
              <w:pStyle w:val="TableParagraph"/>
              <w:spacing w:line="267" w:lineRule="exact"/>
              <w:ind w:left="110"/>
              <w:rPr>
                <w:sz w:val="24"/>
              </w:rPr>
            </w:pPr>
            <w:r>
              <w:rPr>
                <w:sz w:val="24"/>
              </w:rPr>
              <w:t>5.653</w:t>
            </w:r>
          </w:p>
        </w:tc>
        <w:tc>
          <w:tcPr>
            <w:tcW w:w="1760" w:type="dxa"/>
          </w:tcPr>
          <w:p w:rsidR="006A23FE" w:rsidRDefault="00644103">
            <w:pPr>
              <w:pStyle w:val="TableParagraph"/>
              <w:spacing w:line="267" w:lineRule="exact"/>
              <w:rPr>
                <w:sz w:val="24"/>
              </w:rPr>
            </w:pPr>
            <w:r>
              <w:rPr>
                <w:sz w:val="24"/>
              </w:rPr>
              <w:t>interdit</w:t>
            </w:r>
          </w:p>
        </w:tc>
      </w:tr>
      <w:tr w:rsidR="006A23FE">
        <w:trPr>
          <w:trHeight w:val="357"/>
        </w:trPr>
        <w:tc>
          <w:tcPr>
            <w:tcW w:w="1705" w:type="dxa"/>
          </w:tcPr>
          <w:p w:rsidR="006A23FE" w:rsidRDefault="00644103">
            <w:pPr>
              <w:pStyle w:val="TableParagraph"/>
              <w:rPr>
                <w:sz w:val="24"/>
              </w:rPr>
            </w:pPr>
            <w:r>
              <w:rPr>
                <w:sz w:val="24"/>
              </w:rPr>
              <w:t>GaSb</w:t>
            </w:r>
          </w:p>
        </w:tc>
        <w:tc>
          <w:tcPr>
            <w:tcW w:w="1049" w:type="dxa"/>
          </w:tcPr>
          <w:p w:rsidR="006A23FE" w:rsidRDefault="00644103">
            <w:pPr>
              <w:pStyle w:val="TableParagraph"/>
              <w:ind w:left="106"/>
              <w:rPr>
                <w:sz w:val="24"/>
              </w:rPr>
            </w:pPr>
            <w:r>
              <w:rPr>
                <w:sz w:val="24"/>
              </w:rPr>
              <w:t>0.72</w:t>
            </w:r>
          </w:p>
        </w:tc>
        <w:tc>
          <w:tcPr>
            <w:tcW w:w="1416" w:type="dxa"/>
          </w:tcPr>
          <w:p w:rsidR="006A23FE" w:rsidRDefault="00644103">
            <w:pPr>
              <w:pStyle w:val="TableParagraph"/>
              <w:ind w:left="106"/>
              <w:rPr>
                <w:sz w:val="24"/>
              </w:rPr>
            </w:pPr>
            <w:r>
              <w:rPr>
                <w:sz w:val="24"/>
              </w:rPr>
              <w:t>1.85</w:t>
            </w:r>
          </w:p>
        </w:tc>
        <w:tc>
          <w:tcPr>
            <w:tcW w:w="1380" w:type="dxa"/>
          </w:tcPr>
          <w:p w:rsidR="006A23FE" w:rsidRDefault="006A23FE">
            <w:pPr>
              <w:pStyle w:val="TableParagraph"/>
              <w:spacing w:line="240" w:lineRule="auto"/>
              <w:ind w:left="0"/>
            </w:pPr>
          </w:p>
        </w:tc>
        <w:tc>
          <w:tcPr>
            <w:tcW w:w="1196" w:type="dxa"/>
          </w:tcPr>
          <w:p w:rsidR="006A23FE" w:rsidRDefault="00644103">
            <w:pPr>
              <w:pStyle w:val="TableParagraph"/>
              <w:ind w:left="110"/>
              <w:rPr>
                <w:sz w:val="24"/>
              </w:rPr>
            </w:pPr>
            <w:r>
              <w:rPr>
                <w:sz w:val="24"/>
              </w:rPr>
              <w:t>6.095</w:t>
            </w:r>
          </w:p>
        </w:tc>
        <w:tc>
          <w:tcPr>
            <w:tcW w:w="1760" w:type="dxa"/>
          </w:tcPr>
          <w:p w:rsidR="006A23FE" w:rsidRDefault="00644103">
            <w:pPr>
              <w:pStyle w:val="TableParagraph"/>
              <w:rPr>
                <w:sz w:val="24"/>
              </w:rPr>
            </w:pPr>
            <w:r>
              <w:rPr>
                <w:sz w:val="24"/>
              </w:rPr>
              <w:t>interdit</w:t>
            </w:r>
          </w:p>
        </w:tc>
      </w:tr>
      <w:tr w:rsidR="006A23FE">
        <w:trPr>
          <w:trHeight w:val="354"/>
        </w:trPr>
        <w:tc>
          <w:tcPr>
            <w:tcW w:w="1705" w:type="dxa"/>
          </w:tcPr>
          <w:p w:rsidR="006A23FE" w:rsidRDefault="00644103">
            <w:pPr>
              <w:pStyle w:val="TableParagraph"/>
              <w:spacing w:line="267" w:lineRule="exact"/>
              <w:rPr>
                <w:sz w:val="24"/>
              </w:rPr>
            </w:pPr>
            <w:r>
              <w:rPr>
                <w:sz w:val="24"/>
              </w:rPr>
              <w:t>InP</w:t>
            </w:r>
          </w:p>
        </w:tc>
        <w:tc>
          <w:tcPr>
            <w:tcW w:w="1049" w:type="dxa"/>
          </w:tcPr>
          <w:p w:rsidR="006A23FE" w:rsidRDefault="00644103">
            <w:pPr>
              <w:pStyle w:val="TableParagraph"/>
              <w:spacing w:line="267" w:lineRule="exact"/>
              <w:ind w:left="106"/>
              <w:rPr>
                <w:sz w:val="24"/>
              </w:rPr>
            </w:pPr>
            <w:r>
              <w:rPr>
                <w:sz w:val="24"/>
              </w:rPr>
              <w:t>1.35</w:t>
            </w:r>
          </w:p>
        </w:tc>
        <w:tc>
          <w:tcPr>
            <w:tcW w:w="1416" w:type="dxa"/>
          </w:tcPr>
          <w:p w:rsidR="006A23FE" w:rsidRDefault="00644103">
            <w:pPr>
              <w:pStyle w:val="TableParagraph"/>
              <w:spacing w:line="267" w:lineRule="exact"/>
              <w:ind w:left="106"/>
              <w:rPr>
                <w:sz w:val="24"/>
              </w:rPr>
            </w:pPr>
            <w:r>
              <w:rPr>
                <w:sz w:val="24"/>
              </w:rPr>
              <w:t>0.92</w:t>
            </w:r>
          </w:p>
        </w:tc>
        <w:tc>
          <w:tcPr>
            <w:tcW w:w="1380" w:type="dxa"/>
          </w:tcPr>
          <w:p w:rsidR="006A23FE" w:rsidRDefault="00644103">
            <w:pPr>
              <w:pStyle w:val="TableParagraph"/>
              <w:spacing w:line="267" w:lineRule="exact"/>
              <w:ind w:left="110"/>
              <w:rPr>
                <w:sz w:val="24"/>
              </w:rPr>
            </w:pPr>
            <w:r>
              <w:rPr>
                <w:sz w:val="24"/>
              </w:rPr>
              <w:t>0.08</w:t>
            </w:r>
          </w:p>
        </w:tc>
        <w:tc>
          <w:tcPr>
            <w:tcW w:w="1196" w:type="dxa"/>
          </w:tcPr>
          <w:p w:rsidR="006A23FE" w:rsidRDefault="00644103">
            <w:pPr>
              <w:pStyle w:val="TableParagraph"/>
              <w:spacing w:line="267" w:lineRule="exact"/>
              <w:ind w:left="110"/>
              <w:rPr>
                <w:sz w:val="24"/>
              </w:rPr>
            </w:pPr>
            <w:r>
              <w:rPr>
                <w:sz w:val="24"/>
              </w:rPr>
              <w:t>5.868</w:t>
            </w:r>
          </w:p>
        </w:tc>
        <w:tc>
          <w:tcPr>
            <w:tcW w:w="1760" w:type="dxa"/>
          </w:tcPr>
          <w:p w:rsidR="006A23FE" w:rsidRDefault="00644103">
            <w:pPr>
              <w:pStyle w:val="TableParagraph"/>
              <w:spacing w:line="267" w:lineRule="exact"/>
              <w:rPr>
                <w:sz w:val="24"/>
              </w:rPr>
            </w:pPr>
            <w:r>
              <w:rPr>
                <w:sz w:val="24"/>
              </w:rPr>
              <w:t>interdit</w:t>
            </w:r>
          </w:p>
        </w:tc>
      </w:tr>
      <w:tr w:rsidR="006A23FE">
        <w:trPr>
          <w:trHeight w:val="365"/>
        </w:trPr>
        <w:tc>
          <w:tcPr>
            <w:tcW w:w="1705" w:type="dxa"/>
          </w:tcPr>
          <w:p w:rsidR="006A23FE" w:rsidRDefault="00644103">
            <w:pPr>
              <w:pStyle w:val="TableParagraph"/>
              <w:rPr>
                <w:sz w:val="24"/>
              </w:rPr>
            </w:pPr>
            <w:r>
              <w:rPr>
                <w:sz w:val="24"/>
              </w:rPr>
              <w:t>InAs</w:t>
            </w:r>
          </w:p>
        </w:tc>
        <w:tc>
          <w:tcPr>
            <w:tcW w:w="1049" w:type="dxa"/>
          </w:tcPr>
          <w:p w:rsidR="006A23FE" w:rsidRDefault="00644103">
            <w:pPr>
              <w:pStyle w:val="TableParagraph"/>
              <w:ind w:left="106"/>
              <w:rPr>
                <w:sz w:val="24"/>
              </w:rPr>
            </w:pPr>
            <w:r>
              <w:rPr>
                <w:sz w:val="24"/>
              </w:rPr>
              <w:t>0.36</w:t>
            </w:r>
          </w:p>
        </w:tc>
        <w:tc>
          <w:tcPr>
            <w:tcW w:w="1416" w:type="dxa"/>
          </w:tcPr>
          <w:p w:rsidR="006A23FE" w:rsidRDefault="00644103">
            <w:pPr>
              <w:pStyle w:val="TableParagraph"/>
              <w:ind w:left="106"/>
              <w:rPr>
                <w:sz w:val="24"/>
              </w:rPr>
            </w:pPr>
            <w:r>
              <w:rPr>
                <w:sz w:val="24"/>
              </w:rPr>
              <w:t>3.44</w:t>
            </w:r>
          </w:p>
        </w:tc>
        <w:tc>
          <w:tcPr>
            <w:tcW w:w="1380" w:type="dxa"/>
          </w:tcPr>
          <w:p w:rsidR="006A23FE" w:rsidRDefault="00644103">
            <w:pPr>
              <w:pStyle w:val="TableParagraph"/>
              <w:ind w:left="110"/>
              <w:rPr>
                <w:sz w:val="24"/>
              </w:rPr>
            </w:pPr>
            <w:r>
              <w:rPr>
                <w:sz w:val="24"/>
              </w:rPr>
              <w:t>0.023</w:t>
            </w:r>
          </w:p>
        </w:tc>
        <w:tc>
          <w:tcPr>
            <w:tcW w:w="1196" w:type="dxa"/>
          </w:tcPr>
          <w:p w:rsidR="006A23FE" w:rsidRDefault="00644103">
            <w:pPr>
              <w:pStyle w:val="TableParagraph"/>
              <w:ind w:left="110"/>
              <w:rPr>
                <w:sz w:val="24"/>
              </w:rPr>
            </w:pPr>
            <w:r>
              <w:rPr>
                <w:sz w:val="24"/>
              </w:rPr>
              <w:t>6.058</w:t>
            </w:r>
          </w:p>
        </w:tc>
        <w:tc>
          <w:tcPr>
            <w:tcW w:w="1760" w:type="dxa"/>
          </w:tcPr>
          <w:p w:rsidR="006A23FE" w:rsidRDefault="00644103">
            <w:pPr>
              <w:pStyle w:val="TableParagraph"/>
              <w:rPr>
                <w:sz w:val="24"/>
              </w:rPr>
            </w:pPr>
            <w:r>
              <w:rPr>
                <w:sz w:val="24"/>
              </w:rPr>
              <w:t>interdit</w:t>
            </w:r>
          </w:p>
        </w:tc>
      </w:tr>
      <w:tr w:rsidR="006A23FE">
        <w:trPr>
          <w:trHeight w:val="354"/>
        </w:trPr>
        <w:tc>
          <w:tcPr>
            <w:tcW w:w="1705" w:type="dxa"/>
          </w:tcPr>
          <w:p w:rsidR="006A23FE" w:rsidRDefault="00644103">
            <w:pPr>
              <w:pStyle w:val="TableParagraph"/>
              <w:spacing w:line="267" w:lineRule="exact"/>
              <w:rPr>
                <w:sz w:val="24"/>
              </w:rPr>
            </w:pPr>
            <w:r>
              <w:rPr>
                <w:sz w:val="24"/>
              </w:rPr>
              <w:t>InSb</w:t>
            </w:r>
          </w:p>
        </w:tc>
        <w:tc>
          <w:tcPr>
            <w:tcW w:w="1049" w:type="dxa"/>
          </w:tcPr>
          <w:p w:rsidR="006A23FE" w:rsidRDefault="00644103">
            <w:pPr>
              <w:pStyle w:val="TableParagraph"/>
              <w:spacing w:line="267" w:lineRule="exact"/>
              <w:ind w:left="106"/>
              <w:rPr>
                <w:sz w:val="24"/>
              </w:rPr>
            </w:pPr>
            <w:r>
              <w:rPr>
                <w:sz w:val="24"/>
              </w:rPr>
              <w:t>0.17</w:t>
            </w:r>
          </w:p>
        </w:tc>
        <w:tc>
          <w:tcPr>
            <w:tcW w:w="1416" w:type="dxa"/>
          </w:tcPr>
          <w:p w:rsidR="006A23FE" w:rsidRDefault="00644103">
            <w:pPr>
              <w:pStyle w:val="TableParagraph"/>
              <w:spacing w:line="267" w:lineRule="exact"/>
              <w:ind w:left="106"/>
              <w:rPr>
                <w:sz w:val="24"/>
              </w:rPr>
            </w:pPr>
            <w:r>
              <w:rPr>
                <w:sz w:val="24"/>
              </w:rPr>
              <w:t>7.30</w:t>
            </w:r>
          </w:p>
        </w:tc>
        <w:tc>
          <w:tcPr>
            <w:tcW w:w="1380" w:type="dxa"/>
          </w:tcPr>
          <w:p w:rsidR="006A23FE" w:rsidRDefault="00644103">
            <w:pPr>
              <w:pStyle w:val="TableParagraph"/>
              <w:spacing w:line="267" w:lineRule="exact"/>
              <w:ind w:left="110"/>
              <w:rPr>
                <w:sz w:val="24"/>
              </w:rPr>
            </w:pPr>
            <w:r>
              <w:rPr>
                <w:sz w:val="24"/>
              </w:rPr>
              <w:t>0.014</w:t>
            </w:r>
          </w:p>
        </w:tc>
        <w:tc>
          <w:tcPr>
            <w:tcW w:w="1196" w:type="dxa"/>
          </w:tcPr>
          <w:p w:rsidR="006A23FE" w:rsidRDefault="00644103">
            <w:pPr>
              <w:pStyle w:val="TableParagraph"/>
              <w:spacing w:line="267" w:lineRule="exact"/>
              <w:ind w:left="110"/>
              <w:rPr>
                <w:sz w:val="24"/>
              </w:rPr>
            </w:pPr>
            <w:r>
              <w:rPr>
                <w:sz w:val="24"/>
              </w:rPr>
              <w:t>6.479</w:t>
            </w:r>
          </w:p>
        </w:tc>
        <w:tc>
          <w:tcPr>
            <w:tcW w:w="1760" w:type="dxa"/>
          </w:tcPr>
          <w:p w:rsidR="006A23FE" w:rsidRDefault="00644103">
            <w:pPr>
              <w:pStyle w:val="TableParagraph"/>
              <w:spacing w:line="267" w:lineRule="exact"/>
              <w:rPr>
                <w:sz w:val="24"/>
              </w:rPr>
            </w:pPr>
            <w:r>
              <w:rPr>
                <w:sz w:val="24"/>
              </w:rPr>
              <w:t>interdit</w:t>
            </w:r>
          </w:p>
        </w:tc>
      </w:tr>
    </w:tbl>
    <w:p w:rsidR="006A23FE" w:rsidRDefault="006A23FE">
      <w:pPr>
        <w:pStyle w:val="Corpsdetexte"/>
        <w:rPr>
          <w:sz w:val="26"/>
        </w:rPr>
      </w:pPr>
    </w:p>
    <w:p w:rsidR="006A23FE" w:rsidRDefault="00644103">
      <w:pPr>
        <w:spacing w:before="183"/>
        <w:ind w:left="396"/>
        <w:jc w:val="both"/>
        <w:rPr>
          <w:sz w:val="20"/>
        </w:rPr>
      </w:pPr>
      <w:r>
        <w:rPr>
          <w:b/>
          <w:sz w:val="20"/>
        </w:rPr>
        <w:t>Tableau</w:t>
      </w:r>
      <w:r>
        <w:rPr>
          <w:b/>
          <w:spacing w:val="-1"/>
          <w:sz w:val="20"/>
        </w:rPr>
        <w:t xml:space="preserve"> </w:t>
      </w:r>
      <w:r>
        <w:rPr>
          <w:b/>
          <w:sz w:val="20"/>
        </w:rPr>
        <w:t>6:</w:t>
      </w:r>
      <w:r>
        <w:rPr>
          <w:b/>
          <w:spacing w:val="2"/>
          <w:sz w:val="20"/>
        </w:rPr>
        <w:t xml:space="preserve"> </w:t>
      </w:r>
      <w:r>
        <w:rPr>
          <w:b/>
          <w:sz w:val="20"/>
        </w:rPr>
        <w:t>paramètres</w:t>
      </w:r>
      <w:r>
        <w:rPr>
          <w:b/>
          <w:spacing w:val="-2"/>
          <w:sz w:val="20"/>
        </w:rPr>
        <w:t xml:space="preserve"> </w:t>
      </w:r>
      <w:r>
        <w:rPr>
          <w:b/>
          <w:sz w:val="20"/>
        </w:rPr>
        <w:t>caractéristiques</w:t>
      </w:r>
      <w:r>
        <w:rPr>
          <w:b/>
          <w:spacing w:val="-2"/>
          <w:sz w:val="20"/>
        </w:rPr>
        <w:t xml:space="preserve"> </w:t>
      </w:r>
      <w:r>
        <w:rPr>
          <w:b/>
          <w:sz w:val="20"/>
        </w:rPr>
        <w:t>pour</w:t>
      </w:r>
      <w:r>
        <w:rPr>
          <w:b/>
          <w:spacing w:val="-5"/>
          <w:sz w:val="20"/>
        </w:rPr>
        <w:t xml:space="preserve"> </w:t>
      </w:r>
      <w:r>
        <w:rPr>
          <w:b/>
          <w:sz w:val="20"/>
        </w:rPr>
        <w:t>quelque</w:t>
      </w:r>
      <w:r>
        <w:rPr>
          <w:b/>
          <w:spacing w:val="-1"/>
          <w:sz w:val="20"/>
        </w:rPr>
        <w:t xml:space="preserve"> </w:t>
      </w:r>
      <w:r>
        <w:rPr>
          <w:b/>
          <w:sz w:val="20"/>
        </w:rPr>
        <w:t>binaires</w:t>
      </w:r>
      <w:r>
        <w:rPr>
          <w:b/>
          <w:spacing w:val="-2"/>
          <w:sz w:val="20"/>
        </w:rPr>
        <w:t xml:space="preserve"> </w:t>
      </w:r>
      <w:r>
        <w:rPr>
          <w:b/>
          <w:sz w:val="20"/>
        </w:rPr>
        <w:t>III-V</w:t>
      </w:r>
      <w:r>
        <w:rPr>
          <w:sz w:val="20"/>
        </w:rPr>
        <w:t>.</w:t>
      </w:r>
    </w:p>
    <w:p w:rsidR="006A23FE" w:rsidRDefault="006A23FE">
      <w:pPr>
        <w:jc w:val="both"/>
        <w:rPr>
          <w:sz w:val="20"/>
        </w:rPr>
        <w:sectPr w:rsidR="006A23FE">
          <w:pgSz w:w="11910" w:h="16840"/>
          <w:pgMar w:top="1420" w:right="720" w:bottom="1240" w:left="1020" w:header="1134" w:footer="1060" w:gutter="0"/>
          <w:cols w:space="720"/>
          <w:docGrid w:linePitch="360"/>
        </w:sectPr>
      </w:pPr>
    </w:p>
    <w:p w:rsidR="006A23FE" w:rsidRDefault="006A23FE">
      <w:pPr>
        <w:pStyle w:val="Corpsdetexte"/>
        <w:spacing w:before="2"/>
        <w:rPr>
          <w:sz w:val="9"/>
        </w:rPr>
      </w:pPr>
    </w:p>
    <w:p w:rsidR="006A23FE" w:rsidRDefault="00644103">
      <w:pPr>
        <w:pStyle w:val="Corpsdetexte"/>
        <w:spacing w:before="90"/>
        <w:ind w:left="396"/>
        <w:jc w:val="both"/>
      </w:pPr>
      <w:r>
        <w:t>Eg</w:t>
      </w:r>
      <w:r>
        <w:rPr>
          <w:spacing w:val="-1"/>
        </w:rPr>
        <w:t xml:space="preserve"> </w:t>
      </w:r>
      <w:r>
        <w:t>:</w:t>
      </w:r>
      <w:r>
        <w:rPr>
          <w:spacing w:val="-8"/>
        </w:rPr>
        <w:t xml:space="preserve"> </w:t>
      </w:r>
      <w:r>
        <w:t>énergie</w:t>
      </w:r>
      <w:r>
        <w:rPr>
          <w:spacing w:val="1"/>
        </w:rPr>
        <w:t xml:space="preserve"> </w:t>
      </w:r>
      <w:r>
        <w:t>de gap.</w:t>
      </w:r>
    </w:p>
    <w:p w:rsidR="006A23FE" w:rsidRDefault="006A23FE">
      <w:pPr>
        <w:pStyle w:val="Corpsdetexte"/>
        <w:spacing w:before="6"/>
        <w:rPr>
          <w:sz w:val="29"/>
        </w:rPr>
      </w:pPr>
    </w:p>
    <w:p w:rsidR="006A23FE" w:rsidRDefault="00644103">
      <w:pPr>
        <w:pStyle w:val="Corpsdetexte"/>
        <w:spacing w:line="532" w:lineRule="auto"/>
        <w:ind w:left="396" w:right="5692"/>
        <w:jc w:val="both"/>
      </w:pPr>
      <w:r>
        <w:rPr>
          <w:i/>
          <w:spacing w:val="-1"/>
        </w:rPr>
        <w:t>λ</w:t>
      </w:r>
      <w:r>
        <w:rPr>
          <w:i/>
          <w:spacing w:val="-1"/>
          <w:vertAlign w:val="subscript"/>
        </w:rPr>
        <w:t>g</w:t>
      </w:r>
      <w:r>
        <w:rPr>
          <w:i/>
          <w:spacing w:val="-1"/>
        </w:rPr>
        <w:t xml:space="preserve"> </w:t>
      </w:r>
      <w:r>
        <w:rPr>
          <w:spacing w:val="-1"/>
        </w:rPr>
        <w:t xml:space="preserve">: longueur d’onde </w:t>
      </w:r>
      <w:r>
        <w:t>du seuil d’absorption.</w:t>
      </w:r>
      <w:r>
        <w:rPr>
          <w:spacing w:val="-57"/>
        </w:rPr>
        <w:t xml:space="preserve"> </w:t>
      </w:r>
      <w:r>
        <w:t>m:</w:t>
      </w:r>
      <w:r>
        <w:rPr>
          <w:spacing w:val="-8"/>
        </w:rPr>
        <w:t xml:space="preserve"> </w:t>
      </w:r>
      <w:r>
        <w:t>masse</w:t>
      </w:r>
      <w:r>
        <w:rPr>
          <w:spacing w:val="1"/>
        </w:rPr>
        <w:t xml:space="preserve"> </w:t>
      </w:r>
      <w:r>
        <w:t>effective</w:t>
      </w:r>
      <w:r>
        <w:rPr>
          <w:spacing w:val="1"/>
        </w:rPr>
        <w:t xml:space="preserve"> </w:t>
      </w:r>
      <w:r>
        <w:t>des</w:t>
      </w:r>
      <w:r>
        <w:rPr>
          <w:spacing w:val="-3"/>
        </w:rPr>
        <w:t xml:space="preserve"> </w:t>
      </w:r>
      <w:r>
        <w:t>électrons.</w:t>
      </w:r>
    </w:p>
    <w:p w:rsidR="006A23FE" w:rsidRDefault="00644103">
      <w:pPr>
        <w:pStyle w:val="Corpsdetexte"/>
        <w:spacing w:before="4"/>
        <w:ind w:left="396"/>
        <w:jc w:val="both"/>
      </w:pPr>
      <w:r>
        <w:t>a</w:t>
      </w:r>
      <w:r>
        <w:rPr>
          <w:vertAlign w:val="subscript"/>
        </w:rPr>
        <w:t>0</w:t>
      </w:r>
      <w:r>
        <w:t xml:space="preserve"> :</w:t>
      </w:r>
      <w:r>
        <w:rPr>
          <w:spacing w:val="-7"/>
        </w:rPr>
        <w:t xml:space="preserve"> </w:t>
      </w:r>
      <w:r>
        <w:t>paramètre</w:t>
      </w:r>
      <w:r>
        <w:rPr>
          <w:spacing w:val="1"/>
        </w:rPr>
        <w:t xml:space="preserve"> </w:t>
      </w:r>
      <w:r>
        <w:t>de</w:t>
      </w:r>
      <w:r>
        <w:rPr>
          <w:spacing w:val="1"/>
        </w:rPr>
        <w:t xml:space="preserve"> </w:t>
      </w:r>
      <w:r>
        <w:t>réseau.</w:t>
      </w:r>
    </w:p>
    <w:p w:rsidR="006A23FE" w:rsidRDefault="006A23FE">
      <w:pPr>
        <w:pStyle w:val="Corpsdetexte"/>
        <w:spacing w:before="6"/>
        <w:rPr>
          <w:sz w:val="29"/>
        </w:rPr>
      </w:pPr>
    </w:p>
    <w:p w:rsidR="006A23FE" w:rsidRDefault="00644103">
      <w:pPr>
        <w:pStyle w:val="Titre6"/>
        <w:numPr>
          <w:ilvl w:val="2"/>
          <w:numId w:val="20"/>
        </w:numPr>
        <w:tabs>
          <w:tab w:val="left" w:pos="906"/>
        </w:tabs>
        <w:ind w:hanging="494"/>
      </w:pPr>
      <w:r>
        <w:t>Alliages</w:t>
      </w:r>
      <w:r>
        <w:rPr>
          <w:spacing w:val="-6"/>
        </w:rPr>
        <w:t xml:space="preserve"> </w:t>
      </w:r>
      <w:r>
        <w:t>binaires:</w:t>
      </w:r>
    </w:p>
    <w:p w:rsidR="006A23FE" w:rsidRDefault="00644103">
      <w:pPr>
        <w:pStyle w:val="Corpsdetexte"/>
        <w:spacing w:before="136" w:line="360" w:lineRule="auto"/>
        <w:ind w:left="396" w:right="691"/>
        <w:jc w:val="both"/>
      </w:pPr>
      <w:r>
        <w:t>Des études sur la caractérisation des structures de bandes d'énergie dans les composés binaires</w:t>
      </w:r>
      <w:r>
        <w:rPr>
          <w:spacing w:val="-57"/>
        </w:rPr>
        <w:t xml:space="preserve"> </w:t>
      </w:r>
      <w:r>
        <w:t>montrent que l'élément le plus léger obtient un composé avec une bande interdite indirecte et</w:t>
      </w:r>
      <w:r>
        <w:rPr>
          <w:spacing w:val="1"/>
        </w:rPr>
        <w:t xml:space="preserve"> </w:t>
      </w:r>
      <w:r>
        <w:t>une grande masse électronique effective. Les composés contenant du bord de l'aluminium ou</w:t>
      </w:r>
      <w:r>
        <w:rPr>
          <w:spacing w:val="1"/>
        </w:rPr>
        <w:t xml:space="preserve"> </w:t>
      </w:r>
      <w:r>
        <w:t>de</w:t>
      </w:r>
      <w:r>
        <w:rPr>
          <w:spacing w:val="18"/>
        </w:rPr>
        <w:t xml:space="preserve"> </w:t>
      </w:r>
      <w:r>
        <w:t>l'azote</w:t>
      </w:r>
      <w:r>
        <w:rPr>
          <w:spacing w:val="19"/>
        </w:rPr>
        <w:t xml:space="preserve"> </w:t>
      </w:r>
      <w:r>
        <w:t>sont</w:t>
      </w:r>
      <w:r>
        <w:rPr>
          <w:spacing w:val="19"/>
        </w:rPr>
        <w:t xml:space="preserve"> </w:t>
      </w:r>
      <w:r>
        <w:t>classés</w:t>
      </w:r>
      <w:r>
        <w:rPr>
          <w:spacing w:val="17"/>
        </w:rPr>
        <w:t xml:space="preserve"> </w:t>
      </w:r>
      <w:r>
        <w:t>dans</w:t>
      </w:r>
      <w:r>
        <w:rPr>
          <w:spacing w:val="17"/>
        </w:rPr>
        <w:t xml:space="preserve"> </w:t>
      </w:r>
      <w:r>
        <w:t>cette</w:t>
      </w:r>
      <w:r>
        <w:rPr>
          <w:spacing w:val="19"/>
        </w:rPr>
        <w:t xml:space="preserve"> </w:t>
      </w:r>
      <w:r>
        <w:t>catégorie,</w:t>
      </w:r>
      <w:r>
        <w:rPr>
          <w:spacing w:val="18"/>
        </w:rPr>
        <w:t xml:space="preserve"> </w:t>
      </w:r>
      <w:r>
        <w:t>ils</w:t>
      </w:r>
      <w:r>
        <w:rPr>
          <w:spacing w:val="17"/>
        </w:rPr>
        <w:t xml:space="preserve"> </w:t>
      </w:r>
      <w:r>
        <w:t>ne</w:t>
      </w:r>
      <w:r>
        <w:rPr>
          <w:spacing w:val="18"/>
        </w:rPr>
        <w:t xml:space="preserve"> </w:t>
      </w:r>
      <w:r>
        <w:t>présentent</w:t>
      </w:r>
      <w:r>
        <w:rPr>
          <w:spacing w:val="19"/>
        </w:rPr>
        <w:t xml:space="preserve"> </w:t>
      </w:r>
      <w:r>
        <w:t>généralement</w:t>
      </w:r>
      <w:r>
        <w:rPr>
          <w:spacing w:val="19"/>
        </w:rPr>
        <w:t xml:space="preserve"> </w:t>
      </w:r>
      <w:r>
        <w:t>pas</w:t>
      </w:r>
      <w:r>
        <w:rPr>
          <w:spacing w:val="17"/>
        </w:rPr>
        <w:t xml:space="preserve"> </w:t>
      </w:r>
      <w:r>
        <w:t>d'intérêt</w:t>
      </w:r>
      <w:r>
        <w:rPr>
          <w:spacing w:val="19"/>
        </w:rPr>
        <w:t xml:space="preserve"> </w:t>
      </w:r>
      <w:r>
        <w:t>pour</w:t>
      </w:r>
      <w:r>
        <w:rPr>
          <w:spacing w:val="-58"/>
        </w:rPr>
        <w:t xml:space="preserve"> </w:t>
      </w:r>
      <w:r>
        <w:t>les semi-conducteurs électroniques rapides à fortes mobilités de porteurs en optoélectronique,</w:t>
      </w:r>
      <w:r>
        <w:rPr>
          <w:spacing w:val="1"/>
        </w:rPr>
        <w:t xml:space="preserve"> </w:t>
      </w:r>
      <w:r>
        <w:t>où la structure de bande directe est destinée à une conversion optique efficace. Sinon, les</w:t>
      </w:r>
      <w:r>
        <w:rPr>
          <w:spacing w:val="1"/>
        </w:rPr>
        <w:t xml:space="preserve"> </w:t>
      </w:r>
      <w:r>
        <w:t>éléments lourds comme le thallium ou le bismuth produisent des composés à base de gallium</w:t>
      </w:r>
      <w:r>
        <w:rPr>
          <w:spacing w:val="1"/>
        </w:rPr>
        <w:t xml:space="preserve"> </w:t>
      </w:r>
      <w:r>
        <w:t>(GaAs,</w:t>
      </w:r>
      <w:r>
        <w:rPr>
          <w:spacing w:val="13"/>
        </w:rPr>
        <w:t xml:space="preserve"> </w:t>
      </w:r>
      <w:r>
        <w:t>GaSb)</w:t>
      </w:r>
      <w:r>
        <w:rPr>
          <w:spacing w:val="10"/>
        </w:rPr>
        <w:t xml:space="preserve"> </w:t>
      </w:r>
      <w:r>
        <w:t>ou</w:t>
      </w:r>
      <w:r>
        <w:rPr>
          <w:spacing w:val="13"/>
        </w:rPr>
        <w:t xml:space="preserve"> </w:t>
      </w:r>
      <w:r>
        <w:t>d'indium</w:t>
      </w:r>
      <w:r>
        <w:rPr>
          <w:spacing w:val="11"/>
        </w:rPr>
        <w:t xml:space="preserve"> </w:t>
      </w:r>
      <w:r>
        <w:t>(InP,</w:t>
      </w:r>
      <w:r>
        <w:rPr>
          <w:spacing w:val="14"/>
        </w:rPr>
        <w:t xml:space="preserve"> </w:t>
      </w:r>
      <w:r>
        <w:t>InAs,</w:t>
      </w:r>
      <w:r>
        <w:rPr>
          <w:spacing w:val="13"/>
        </w:rPr>
        <w:t xml:space="preserve"> </w:t>
      </w:r>
      <w:r>
        <w:t>InSb)</w:t>
      </w:r>
      <w:r>
        <w:rPr>
          <w:spacing w:val="10"/>
        </w:rPr>
        <w:t xml:space="preserve"> </w:t>
      </w:r>
      <w:r>
        <w:t>aux</w:t>
      </w:r>
      <w:r>
        <w:rPr>
          <w:spacing w:val="9"/>
        </w:rPr>
        <w:t xml:space="preserve"> </w:t>
      </w:r>
      <w:r>
        <w:t>propriétés</w:t>
      </w:r>
      <w:r>
        <w:rPr>
          <w:spacing w:val="9"/>
        </w:rPr>
        <w:t xml:space="preserve"> </w:t>
      </w:r>
      <w:r>
        <w:t>les</w:t>
      </w:r>
      <w:r>
        <w:rPr>
          <w:spacing w:val="9"/>
        </w:rPr>
        <w:t xml:space="preserve"> </w:t>
      </w:r>
      <w:r>
        <w:t>plus</w:t>
      </w:r>
      <w:r>
        <w:rPr>
          <w:spacing w:val="8"/>
        </w:rPr>
        <w:t xml:space="preserve"> </w:t>
      </w:r>
      <w:r>
        <w:t>intéressantes.</w:t>
      </w:r>
      <w:r>
        <w:rPr>
          <w:spacing w:val="10"/>
        </w:rPr>
        <w:t xml:space="preserve"> </w:t>
      </w:r>
      <w:r>
        <w:t>Le</w:t>
      </w:r>
      <w:r>
        <w:rPr>
          <w:spacing w:val="16"/>
        </w:rPr>
        <w:t xml:space="preserve"> </w:t>
      </w:r>
      <w:r>
        <w:t>tableau</w:t>
      </w:r>
    </w:p>
    <w:p w:rsidR="006A23FE" w:rsidRDefault="00644103">
      <w:pPr>
        <w:pStyle w:val="Corpsdetexte"/>
        <w:spacing w:before="2"/>
        <w:ind w:left="396"/>
        <w:jc w:val="both"/>
      </w:pPr>
      <w:r>
        <w:t>(7)</w:t>
      </w:r>
      <w:r>
        <w:rPr>
          <w:spacing w:val="-2"/>
        </w:rPr>
        <w:t xml:space="preserve"> </w:t>
      </w:r>
      <w:r>
        <w:t>résume quelques</w:t>
      </w:r>
      <w:r>
        <w:rPr>
          <w:spacing w:val="-4"/>
        </w:rPr>
        <w:t xml:space="preserve"> </w:t>
      </w:r>
      <w:r>
        <w:t>paramètres</w:t>
      </w:r>
      <w:r>
        <w:rPr>
          <w:spacing w:val="-3"/>
        </w:rPr>
        <w:t xml:space="preserve"> </w:t>
      </w:r>
      <w:r>
        <w:t>pour</w:t>
      </w:r>
      <w:r>
        <w:rPr>
          <w:spacing w:val="-2"/>
        </w:rPr>
        <w:t xml:space="preserve"> </w:t>
      </w:r>
      <w:r>
        <w:t>différents</w:t>
      </w:r>
      <w:r>
        <w:rPr>
          <w:spacing w:val="-3"/>
        </w:rPr>
        <w:t xml:space="preserve"> </w:t>
      </w:r>
      <w:r>
        <w:t>matériaux</w:t>
      </w:r>
      <w:r>
        <w:rPr>
          <w:spacing w:val="-2"/>
        </w:rPr>
        <w:t xml:space="preserve"> </w:t>
      </w:r>
      <w:r>
        <w:t>de la</w:t>
      </w:r>
      <w:r>
        <w:rPr>
          <w:spacing w:val="-1"/>
        </w:rPr>
        <w:t xml:space="preserve"> </w:t>
      </w:r>
      <w:r>
        <w:t>famille III-V.</w:t>
      </w:r>
      <w:r>
        <w:rPr>
          <w:spacing w:val="-2"/>
        </w:rPr>
        <w:t xml:space="preserve"> </w:t>
      </w:r>
      <w:r>
        <w:t>[18]</w:t>
      </w:r>
    </w:p>
    <w:p w:rsidR="006A23FE" w:rsidRDefault="006A23FE">
      <w:pPr>
        <w:pStyle w:val="Corpsdetexte"/>
        <w:spacing w:before="2"/>
        <w:rPr>
          <w:sz w:val="12"/>
        </w:rPr>
      </w:pPr>
    </w:p>
    <w:tbl>
      <w:tblPr>
        <w:tblStyle w:val="TableNormal1"/>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8"/>
        <w:gridCol w:w="1848"/>
        <w:gridCol w:w="1844"/>
        <w:gridCol w:w="1848"/>
        <w:gridCol w:w="1848"/>
      </w:tblGrid>
      <w:tr w:rsidR="006A23FE">
        <w:trPr>
          <w:trHeight w:val="485"/>
        </w:trPr>
        <w:tc>
          <w:tcPr>
            <w:tcW w:w="1848" w:type="dxa"/>
          </w:tcPr>
          <w:p w:rsidR="006A23FE" w:rsidRDefault="00644103">
            <w:pPr>
              <w:pStyle w:val="TableParagraph"/>
              <w:spacing w:line="275" w:lineRule="exact"/>
              <w:rPr>
                <w:b/>
                <w:sz w:val="24"/>
              </w:rPr>
            </w:pPr>
            <w:r>
              <w:rPr>
                <w:b/>
                <w:sz w:val="24"/>
              </w:rPr>
              <w:t>Composé</w:t>
            </w:r>
            <w:r>
              <w:rPr>
                <w:b/>
                <w:spacing w:val="-3"/>
                <w:sz w:val="24"/>
              </w:rPr>
              <w:t xml:space="preserve"> </w:t>
            </w:r>
            <w:r>
              <w:rPr>
                <w:b/>
                <w:sz w:val="24"/>
              </w:rPr>
              <w:t>III-V</w:t>
            </w:r>
          </w:p>
        </w:tc>
        <w:tc>
          <w:tcPr>
            <w:tcW w:w="1848" w:type="dxa"/>
          </w:tcPr>
          <w:p w:rsidR="006A23FE" w:rsidRDefault="00644103">
            <w:pPr>
              <w:pStyle w:val="TableParagraph"/>
              <w:spacing w:line="275" w:lineRule="exact"/>
              <w:rPr>
                <w:b/>
                <w:sz w:val="24"/>
              </w:rPr>
            </w:pPr>
            <w:r>
              <w:rPr>
                <w:b/>
                <w:sz w:val="24"/>
              </w:rPr>
              <w:t>Eg (ev)</w:t>
            </w:r>
          </w:p>
        </w:tc>
        <w:tc>
          <w:tcPr>
            <w:tcW w:w="1844" w:type="dxa"/>
          </w:tcPr>
          <w:p w:rsidR="006A23FE" w:rsidRDefault="00644103">
            <w:pPr>
              <w:pStyle w:val="TableParagraph"/>
              <w:spacing w:line="275" w:lineRule="exact"/>
              <w:rPr>
                <w:b/>
                <w:sz w:val="24"/>
              </w:rPr>
            </w:pPr>
            <w:r>
              <w:rPr>
                <w:b/>
                <w:sz w:val="24"/>
              </w:rPr>
              <w:t>m*/m°</w:t>
            </w:r>
          </w:p>
        </w:tc>
        <w:tc>
          <w:tcPr>
            <w:tcW w:w="1848" w:type="dxa"/>
          </w:tcPr>
          <w:p w:rsidR="006A23FE" w:rsidRDefault="00644103">
            <w:pPr>
              <w:pStyle w:val="TableParagraph"/>
              <w:spacing w:line="275" w:lineRule="exact"/>
              <w:ind w:left="108"/>
              <w:rPr>
                <w:b/>
                <w:sz w:val="24"/>
              </w:rPr>
            </w:pPr>
            <w:r>
              <w:rPr>
                <w:b/>
                <w:sz w:val="24"/>
              </w:rPr>
              <w:t>μ</w:t>
            </w:r>
            <w:r>
              <w:rPr>
                <w:b/>
                <w:spacing w:val="-3"/>
                <w:sz w:val="24"/>
              </w:rPr>
              <w:t xml:space="preserve"> </w:t>
            </w:r>
            <w:r>
              <w:rPr>
                <w:b/>
                <w:sz w:val="24"/>
              </w:rPr>
              <w:t>(cm²/VS)</w:t>
            </w:r>
          </w:p>
        </w:tc>
        <w:tc>
          <w:tcPr>
            <w:tcW w:w="1848" w:type="dxa"/>
          </w:tcPr>
          <w:p w:rsidR="006A23FE" w:rsidRDefault="00644103">
            <w:pPr>
              <w:pStyle w:val="TableParagraph"/>
              <w:spacing w:line="275" w:lineRule="exact"/>
              <w:ind w:left="109"/>
              <w:rPr>
                <w:b/>
                <w:sz w:val="24"/>
              </w:rPr>
            </w:pPr>
            <w:r>
              <w:rPr>
                <w:b/>
                <w:sz w:val="24"/>
              </w:rPr>
              <w:t>a</w:t>
            </w:r>
            <w:r>
              <w:rPr>
                <w:b/>
                <w:spacing w:val="-1"/>
                <w:sz w:val="24"/>
              </w:rPr>
              <w:t xml:space="preserve"> </w:t>
            </w:r>
            <w:r>
              <w:rPr>
                <w:b/>
                <w:sz w:val="24"/>
              </w:rPr>
              <w:t>(Aº)</w:t>
            </w:r>
          </w:p>
        </w:tc>
      </w:tr>
      <w:tr w:rsidR="006A23FE">
        <w:trPr>
          <w:trHeight w:val="550"/>
        </w:trPr>
        <w:tc>
          <w:tcPr>
            <w:tcW w:w="1848" w:type="dxa"/>
          </w:tcPr>
          <w:p w:rsidR="006A23FE" w:rsidRDefault="00644103">
            <w:pPr>
              <w:pStyle w:val="TableParagraph"/>
              <w:spacing w:line="267" w:lineRule="exact"/>
              <w:rPr>
                <w:sz w:val="24"/>
              </w:rPr>
            </w:pPr>
            <w:r>
              <w:rPr>
                <w:sz w:val="24"/>
              </w:rPr>
              <w:t>GaN</w:t>
            </w:r>
          </w:p>
        </w:tc>
        <w:tc>
          <w:tcPr>
            <w:tcW w:w="1848" w:type="dxa"/>
          </w:tcPr>
          <w:p w:rsidR="006A23FE" w:rsidRDefault="00644103">
            <w:pPr>
              <w:pStyle w:val="TableParagraph"/>
              <w:spacing w:line="267" w:lineRule="exact"/>
              <w:rPr>
                <w:sz w:val="24"/>
              </w:rPr>
            </w:pPr>
            <w:r>
              <w:rPr>
                <w:sz w:val="24"/>
              </w:rPr>
              <w:t>3,36</w:t>
            </w:r>
          </w:p>
        </w:tc>
        <w:tc>
          <w:tcPr>
            <w:tcW w:w="1844" w:type="dxa"/>
          </w:tcPr>
          <w:p w:rsidR="006A23FE" w:rsidRDefault="00644103">
            <w:pPr>
              <w:pStyle w:val="TableParagraph"/>
              <w:spacing w:line="267" w:lineRule="exact"/>
              <w:rPr>
                <w:sz w:val="24"/>
              </w:rPr>
            </w:pPr>
            <w:r>
              <w:rPr>
                <w:sz w:val="24"/>
              </w:rPr>
              <w:t>0,19</w:t>
            </w:r>
          </w:p>
        </w:tc>
        <w:tc>
          <w:tcPr>
            <w:tcW w:w="1848" w:type="dxa"/>
          </w:tcPr>
          <w:p w:rsidR="006A23FE" w:rsidRDefault="00644103">
            <w:pPr>
              <w:pStyle w:val="TableParagraph"/>
              <w:spacing w:line="267" w:lineRule="exact"/>
              <w:ind w:left="108"/>
              <w:rPr>
                <w:sz w:val="24"/>
              </w:rPr>
            </w:pPr>
            <w:r>
              <w:rPr>
                <w:sz w:val="24"/>
              </w:rPr>
              <w:t>380</w:t>
            </w:r>
          </w:p>
        </w:tc>
        <w:tc>
          <w:tcPr>
            <w:tcW w:w="1848" w:type="dxa"/>
          </w:tcPr>
          <w:p w:rsidR="006A23FE" w:rsidRDefault="00644103">
            <w:pPr>
              <w:pStyle w:val="TableParagraph"/>
              <w:spacing w:line="267" w:lineRule="exact"/>
              <w:ind w:left="109"/>
              <w:rPr>
                <w:sz w:val="24"/>
              </w:rPr>
            </w:pPr>
            <w:r>
              <w:rPr>
                <w:sz w:val="24"/>
              </w:rPr>
              <w:t>a=3,189</w:t>
            </w:r>
          </w:p>
          <w:p w:rsidR="006A23FE" w:rsidRDefault="00644103">
            <w:pPr>
              <w:pStyle w:val="TableParagraph"/>
              <w:spacing w:line="263" w:lineRule="exact"/>
              <w:ind w:left="109"/>
              <w:rPr>
                <w:sz w:val="24"/>
              </w:rPr>
            </w:pPr>
            <w:r>
              <w:rPr>
                <w:sz w:val="24"/>
              </w:rPr>
              <w:t>b=5.185</w:t>
            </w:r>
          </w:p>
        </w:tc>
      </w:tr>
      <w:tr w:rsidR="006A23FE">
        <w:trPr>
          <w:trHeight w:val="278"/>
        </w:trPr>
        <w:tc>
          <w:tcPr>
            <w:tcW w:w="1848" w:type="dxa"/>
          </w:tcPr>
          <w:p w:rsidR="006A23FE" w:rsidRDefault="00644103">
            <w:pPr>
              <w:pStyle w:val="TableParagraph"/>
              <w:spacing w:line="258" w:lineRule="exact"/>
              <w:rPr>
                <w:sz w:val="24"/>
              </w:rPr>
            </w:pPr>
            <w:r>
              <w:rPr>
                <w:sz w:val="24"/>
              </w:rPr>
              <w:t>GaAs</w:t>
            </w:r>
          </w:p>
        </w:tc>
        <w:tc>
          <w:tcPr>
            <w:tcW w:w="1848" w:type="dxa"/>
          </w:tcPr>
          <w:p w:rsidR="006A23FE" w:rsidRDefault="00644103">
            <w:pPr>
              <w:pStyle w:val="TableParagraph"/>
              <w:spacing w:line="258" w:lineRule="exact"/>
              <w:rPr>
                <w:sz w:val="24"/>
              </w:rPr>
            </w:pPr>
            <w:r>
              <w:rPr>
                <w:sz w:val="24"/>
              </w:rPr>
              <w:t>1,42</w:t>
            </w:r>
          </w:p>
        </w:tc>
        <w:tc>
          <w:tcPr>
            <w:tcW w:w="1844" w:type="dxa"/>
          </w:tcPr>
          <w:p w:rsidR="006A23FE" w:rsidRDefault="00644103">
            <w:pPr>
              <w:pStyle w:val="TableParagraph"/>
              <w:spacing w:line="258" w:lineRule="exact"/>
              <w:rPr>
                <w:sz w:val="24"/>
              </w:rPr>
            </w:pPr>
            <w:r>
              <w:rPr>
                <w:sz w:val="24"/>
              </w:rPr>
              <w:t>0 ,067</w:t>
            </w:r>
          </w:p>
        </w:tc>
        <w:tc>
          <w:tcPr>
            <w:tcW w:w="1848" w:type="dxa"/>
          </w:tcPr>
          <w:p w:rsidR="006A23FE" w:rsidRDefault="00644103">
            <w:pPr>
              <w:pStyle w:val="TableParagraph"/>
              <w:spacing w:line="258" w:lineRule="exact"/>
              <w:ind w:left="108"/>
              <w:rPr>
                <w:sz w:val="24"/>
              </w:rPr>
            </w:pPr>
            <w:r>
              <w:rPr>
                <w:sz w:val="24"/>
              </w:rPr>
              <w:t>8500</w:t>
            </w:r>
          </w:p>
        </w:tc>
        <w:tc>
          <w:tcPr>
            <w:tcW w:w="1848" w:type="dxa"/>
          </w:tcPr>
          <w:p w:rsidR="006A23FE" w:rsidRDefault="00644103">
            <w:pPr>
              <w:pStyle w:val="TableParagraph"/>
              <w:spacing w:line="258" w:lineRule="exact"/>
              <w:ind w:left="109"/>
              <w:rPr>
                <w:sz w:val="24"/>
              </w:rPr>
            </w:pPr>
            <w:r>
              <w:rPr>
                <w:sz w:val="24"/>
              </w:rPr>
              <w:t>5,6533</w:t>
            </w:r>
          </w:p>
        </w:tc>
      </w:tr>
      <w:tr w:rsidR="006A23FE">
        <w:trPr>
          <w:trHeight w:val="273"/>
        </w:trPr>
        <w:tc>
          <w:tcPr>
            <w:tcW w:w="1848" w:type="dxa"/>
          </w:tcPr>
          <w:p w:rsidR="006A23FE" w:rsidRDefault="00644103">
            <w:pPr>
              <w:pStyle w:val="TableParagraph"/>
              <w:spacing w:line="254" w:lineRule="exact"/>
              <w:rPr>
                <w:sz w:val="24"/>
              </w:rPr>
            </w:pPr>
            <w:r>
              <w:rPr>
                <w:sz w:val="24"/>
              </w:rPr>
              <w:t>InAs</w:t>
            </w:r>
          </w:p>
        </w:tc>
        <w:tc>
          <w:tcPr>
            <w:tcW w:w="1848" w:type="dxa"/>
          </w:tcPr>
          <w:p w:rsidR="006A23FE" w:rsidRDefault="00644103">
            <w:pPr>
              <w:pStyle w:val="TableParagraph"/>
              <w:spacing w:line="254" w:lineRule="exact"/>
              <w:rPr>
                <w:sz w:val="24"/>
              </w:rPr>
            </w:pPr>
            <w:r>
              <w:rPr>
                <w:sz w:val="24"/>
              </w:rPr>
              <w:t>0.36</w:t>
            </w:r>
          </w:p>
        </w:tc>
        <w:tc>
          <w:tcPr>
            <w:tcW w:w="1844" w:type="dxa"/>
          </w:tcPr>
          <w:p w:rsidR="006A23FE" w:rsidRDefault="00644103">
            <w:pPr>
              <w:pStyle w:val="TableParagraph"/>
              <w:spacing w:line="254" w:lineRule="exact"/>
              <w:rPr>
                <w:sz w:val="24"/>
              </w:rPr>
            </w:pPr>
            <w:r>
              <w:rPr>
                <w:sz w:val="24"/>
              </w:rPr>
              <w:t>0.023</w:t>
            </w:r>
          </w:p>
        </w:tc>
        <w:tc>
          <w:tcPr>
            <w:tcW w:w="1848" w:type="dxa"/>
          </w:tcPr>
          <w:p w:rsidR="006A23FE" w:rsidRDefault="00644103">
            <w:pPr>
              <w:pStyle w:val="TableParagraph"/>
              <w:spacing w:line="254" w:lineRule="exact"/>
              <w:ind w:left="108"/>
              <w:rPr>
                <w:sz w:val="24"/>
              </w:rPr>
            </w:pPr>
            <w:r>
              <w:rPr>
                <w:sz w:val="24"/>
              </w:rPr>
              <w:t>33000</w:t>
            </w:r>
          </w:p>
        </w:tc>
        <w:tc>
          <w:tcPr>
            <w:tcW w:w="1848" w:type="dxa"/>
          </w:tcPr>
          <w:p w:rsidR="006A23FE" w:rsidRDefault="00644103">
            <w:pPr>
              <w:pStyle w:val="TableParagraph"/>
              <w:spacing w:line="254" w:lineRule="exact"/>
              <w:ind w:left="109"/>
              <w:rPr>
                <w:sz w:val="24"/>
              </w:rPr>
            </w:pPr>
            <w:r>
              <w:rPr>
                <w:sz w:val="24"/>
              </w:rPr>
              <w:t>6,0584</w:t>
            </w:r>
          </w:p>
        </w:tc>
      </w:tr>
    </w:tbl>
    <w:p w:rsidR="006A23FE" w:rsidRDefault="00644103">
      <w:pPr>
        <w:spacing w:before="1"/>
        <w:ind w:left="396"/>
        <w:rPr>
          <w:b/>
          <w:sz w:val="20"/>
        </w:rPr>
      </w:pPr>
      <w:r>
        <w:rPr>
          <w:b/>
          <w:sz w:val="20"/>
        </w:rPr>
        <w:t>Tableau</w:t>
      </w:r>
      <w:r>
        <w:rPr>
          <w:b/>
          <w:spacing w:val="-1"/>
          <w:sz w:val="20"/>
        </w:rPr>
        <w:t xml:space="preserve"> </w:t>
      </w:r>
      <w:r>
        <w:rPr>
          <w:b/>
          <w:sz w:val="20"/>
        </w:rPr>
        <w:t>7</w:t>
      </w:r>
      <w:r>
        <w:rPr>
          <w:b/>
          <w:spacing w:val="-1"/>
          <w:sz w:val="20"/>
        </w:rPr>
        <w:t xml:space="preserve"> </w:t>
      </w:r>
      <w:r>
        <w:rPr>
          <w:b/>
          <w:sz w:val="20"/>
        </w:rPr>
        <w:t>:</w:t>
      </w:r>
      <w:r>
        <w:rPr>
          <w:b/>
          <w:spacing w:val="1"/>
          <w:sz w:val="20"/>
        </w:rPr>
        <w:t xml:space="preserve"> </w:t>
      </w:r>
      <w:r>
        <w:rPr>
          <w:b/>
          <w:sz w:val="20"/>
        </w:rPr>
        <w:t>Propriétés</w:t>
      </w:r>
      <w:r>
        <w:rPr>
          <w:b/>
          <w:spacing w:val="-2"/>
          <w:sz w:val="20"/>
        </w:rPr>
        <w:t xml:space="preserve"> </w:t>
      </w:r>
      <w:r>
        <w:rPr>
          <w:b/>
          <w:sz w:val="20"/>
        </w:rPr>
        <w:t>des principaux</w:t>
      </w:r>
      <w:r>
        <w:rPr>
          <w:b/>
          <w:spacing w:val="-5"/>
          <w:sz w:val="20"/>
        </w:rPr>
        <w:t xml:space="preserve"> </w:t>
      </w:r>
      <w:r>
        <w:rPr>
          <w:b/>
          <w:sz w:val="20"/>
        </w:rPr>
        <w:t>composés</w:t>
      </w:r>
      <w:r>
        <w:rPr>
          <w:b/>
          <w:spacing w:val="1"/>
          <w:sz w:val="20"/>
        </w:rPr>
        <w:t xml:space="preserve"> </w:t>
      </w:r>
      <w:r>
        <w:rPr>
          <w:b/>
          <w:sz w:val="20"/>
        </w:rPr>
        <w:t>binaires</w:t>
      </w:r>
      <w:r>
        <w:rPr>
          <w:b/>
          <w:spacing w:val="-2"/>
          <w:sz w:val="20"/>
        </w:rPr>
        <w:t xml:space="preserve"> </w:t>
      </w:r>
      <w:r>
        <w:rPr>
          <w:b/>
          <w:sz w:val="20"/>
        </w:rPr>
        <w:t>III-V</w:t>
      </w:r>
      <w:r>
        <w:rPr>
          <w:b/>
          <w:spacing w:val="-1"/>
          <w:sz w:val="20"/>
        </w:rPr>
        <w:t xml:space="preserve"> </w:t>
      </w:r>
      <w:r>
        <w:rPr>
          <w:b/>
          <w:sz w:val="20"/>
        </w:rPr>
        <w:t>à</w:t>
      </w:r>
      <w:r>
        <w:rPr>
          <w:b/>
          <w:spacing w:val="-1"/>
          <w:sz w:val="20"/>
        </w:rPr>
        <w:t xml:space="preserve"> </w:t>
      </w:r>
      <w:r>
        <w:rPr>
          <w:b/>
          <w:sz w:val="20"/>
        </w:rPr>
        <w:t>300</w:t>
      </w:r>
      <w:r>
        <w:rPr>
          <w:b/>
          <w:spacing w:val="-3"/>
          <w:sz w:val="20"/>
        </w:rPr>
        <w:t xml:space="preserve"> </w:t>
      </w:r>
      <w:r>
        <w:rPr>
          <w:b/>
          <w:sz w:val="20"/>
        </w:rPr>
        <w:t>K</w:t>
      </w:r>
      <w:r>
        <w:rPr>
          <w:b/>
          <w:spacing w:val="-1"/>
          <w:sz w:val="20"/>
        </w:rPr>
        <w:t xml:space="preserve"> </w:t>
      </w:r>
      <w:r>
        <w:rPr>
          <w:b/>
          <w:sz w:val="20"/>
        </w:rPr>
        <w:t>[19,20].</w:t>
      </w:r>
    </w:p>
    <w:p w:rsidR="006A23FE" w:rsidRDefault="006A23FE">
      <w:pPr>
        <w:pStyle w:val="Corpsdetexte"/>
        <w:rPr>
          <w:b/>
          <w:sz w:val="22"/>
        </w:rPr>
      </w:pPr>
    </w:p>
    <w:p w:rsidR="006A23FE" w:rsidRDefault="006A23FE">
      <w:pPr>
        <w:pStyle w:val="Corpsdetexte"/>
        <w:spacing w:before="4"/>
        <w:rPr>
          <w:b/>
        </w:rPr>
      </w:pPr>
    </w:p>
    <w:p w:rsidR="006A23FE" w:rsidRDefault="00644103">
      <w:pPr>
        <w:pStyle w:val="Titre6"/>
        <w:numPr>
          <w:ilvl w:val="2"/>
          <w:numId w:val="20"/>
        </w:numPr>
        <w:tabs>
          <w:tab w:val="left" w:pos="985"/>
        </w:tabs>
        <w:ind w:left="984" w:hanging="553"/>
      </w:pPr>
      <w:bookmarkStart w:id="15" w:name="_TOC_250036"/>
      <w:r>
        <w:t>Alliages</w:t>
      </w:r>
      <w:r>
        <w:rPr>
          <w:spacing w:val="-3"/>
        </w:rPr>
        <w:t xml:space="preserve"> </w:t>
      </w:r>
      <w:bookmarkEnd w:id="15"/>
      <w:r>
        <w:t>ternaires :</w:t>
      </w:r>
    </w:p>
    <w:p w:rsidR="006A23FE" w:rsidRDefault="00644103">
      <w:pPr>
        <w:pStyle w:val="Corpsdetexte"/>
        <w:spacing w:before="132"/>
        <w:ind w:left="396"/>
      </w:pPr>
      <w:r>
        <w:t>Remplacer</w:t>
      </w:r>
      <w:r>
        <w:rPr>
          <w:spacing w:val="-2"/>
        </w:rPr>
        <w:t xml:space="preserve"> </w:t>
      </w:r>
      <w:r>
        <w:t>deux</w:t>
      </w:r>
      <w:r>
        <w:rPr>
          <w:spacing w:val="-1"/>
        </w:rPr>
        <w:t xml:space="preserve"> </w:t>
      </w:r>
      <w:r>
        <w:t>atomes</w:t>
      </w:r>
      <w:r>
        <w:rPr>
          <w:spacing w:val="-3"/>
        </w:rPr>
        <w:t xml:space="preserve"> </w:t>
      </w:r>
      <w:r>
        <w:t>sur</w:t>
      </w:r>
      <w:r>
        <w:rPr>
          <w:spacing w:val="-1"/>
        </w:rPr>
        <w:t xml:space="preserve"> </w:t>
      </w:r>
      <w:r>
        <w:t>chaque</w:t>
      </w:r>
      <w:r>
        <w:rPr>
          <w:spacing w:val="-1"/>
        </w:rPr>
        <w:t xml:space="preserve"> </w:t>
      </w:r>
      <w:r>
        <w:t>sous-réseau,</w:t>
      </w:r>
      <w:r>
        <w:rPr>
          <w:spacing w:val="-1"/>
        </w:rPr>
        <w:t xml:space="preserve"> </w:t>
      </w:r>
      <w:r>
        <w:t>soit</w:t>
      </w:r>
      <w:r>
        <w:rPr>
          <w:spacing w:val="-1"/>
        </w:rPr>
        <w:t xml:space="preserve"> </w:t>
      </w:r>
      <w:r>
        <w:t>:</w:t>
      </w:r>
    </w:p>
    <w:p w:rsidR="006A23FE" w:rsidRDefault="00644103">
      <w:pPr>
        <w:pStyle w:val="Corpsdetexte"/>
        <w:spacing w:before="140" w:line="357" w:lineRule="auto"/>
        <w:ind w:left="396" w:right="611"/>
      </w:pPr>
      <w:r>
        <w:t>A</w:t>
      </w:r>
      <w:r>
        <w:rPr>
          <w:vertAlign w:val="subscript"/>
        </w:rPr>
        <w:t>X</w:t>
      </w:r>
      <w:r>
        <w:t>A</w:t>
      </w:r>
      <w:r>
        <w:rPr>
          <w:spacing w:val="-11"/>
        </w:rPr>
        <w:t xml:space="preserve"> </w:t>
      </w:r>
      <w:r>
        <w:rPr>
          <w:vertAlign w:val="subscript"/>
        </w:rPr>
        <w:t>(1−X)</w:t>
      </w:r>
      <w:r>
        <w:rPr>
          <w:spacing w:val="29"/>
        </w:rPr>
        <w:t xml:space="preserve"> </w:t>
      </w:r>
      <w:r>
        <w:t>B</w:t>
      </w:r>
      <w:r>
        <w:rPr>
          <w:spacing w:val="22"/>
        </w:rPr>
        <w:t xml:space="preserve"> </w:t>
      </w:r>
      <w:r>
        <w:t>Exemple</w:t>
      </w:r>
      <w:r>
        <w:rPr>
          <w:spacing w:val="23"/>
        </w:rPr>
        <w:t xml:space="preserve"> </w:t>
      </w:r>
      <w:r>
        <w:t>:</w:t>
      </w:r>
      <w:r>
        <w:rPr>
          <w:spacing w:val="23"/>
        </w:rPr>
        <w:t xml:space="preserve"> </w:t>
      </w:r>
      <w:r>
        <w:t>Ga</w:t>
      </w:r>
      <w:r>
        <w:rPr>
          <w:vertAlign w:val="subscript"/>
        </w:rPr>
        <w:t>X</w:t>
      </w:r>
      <w:r>
        <w:t>In</w:t>
      </w:r>
      <w:r>
        <w:rPr>
          <w:spacing w:val="26"/>
        </w:rPr>
        <w:t xml:space="preserve"> </w:t>
      </w:r>
      <w:r>
        <w:rPr>
          <w:vertAlign w:val="subscript"/>
        </w:rPr>
        <w:t>(1−X)</w:t>
      </w:r>
      <w:r>
        <w:rPr>
          <w:spacing w:val="25"/>
        </w:rPr>
        <w:t xml:space="preserve"> </w:t>
      </w:r>
      <w:r>
        <w:t>P,</w:t>
      </w:r>
      <w:r>
        <w:rPr>
          <w:spacing w:val="25"/>
        </w:rPr>
        <w:t xml:space="preserve"> </w:t>
      </w:r>
      <w:r>
        <w:t>quand</w:t>
      </w:r>
      <w:r>
        <w:rPr>
          <w:spacing w:val="26"/>
        </w:rPr>
        <w:t xml:space="preserve"> </w:t>
      </w:r>
      <w:r>
        <w:t>la</w:t>
      </w:r>
      <w:r>
        <w:rPr>
          <w:spacing w:val="23"/>
        </w:rPr>
        <w:t xml:space="preserve"> </w:t>
      </w:r>
      <w:r>
        <w:t>composition</w:t>
      </w:r>
      <w:r>
        <w:rPr>
          <w:spacing w:val="22"/>
        </w:rPr>
        <w:t xml:space="preserve"> </w:t>
      </w:r>
      <w:r>
        <w:t>exacte</w:t>
      </w:r>
      <w:r>
        <w:rPr>
          <w:spacing w:val="23"/>
        </w:rPr>
        <w:t xml:space="preserve"> </w:t>
      </w:r>
      <w:r>
        <w:t>n'a</w:t>
      </w:r>
      <w:r>
        <w:rPr>
          <w:spacing w:val="28"/>
        </w:rPr>
        <w:t xml:space="preserve"> </w:t>
      </w:r>
      <w:r>
        <w:t>pas</w:t>
      </w:r>
      <w:r>
        <w:rPr>
          <w:spacing w:val="24"/>
        </w:rPr>
        <w:t xml:space="preserve"> </w:t>
      </w:r>
      <w:r>
        <w:t>d'importance,</w:t>
      </w:r>
      <w:r>
        <w:rPr>
          <w:spacing w:val="22"/>
        </w:rPr>
        <w:t xml:space="preserve"> </w:t>
      </w:r>
      <w:r>
        <w:t>on</w:t>
      </w:r>
      <w:r>
        <w:rPr>
          <w:spacing w:val="-57"/>
        </w:rPr>
        <w:t xml:space="preserve"> </w:t>
      </w:r>
      <w:r>
        <w:t>écrit</w:t>
      </w:r>
      <w:r>
        <w:rPr>
          <w:spacing w:val="-5"/>
        </w:rPr>
        <w:t xml:space="preserve"> </w:t>
      </w:r>
      <w:r>
        <w:t>juste</w:t>
      </w:r>
      <w:r>
        <w:rPr>
          <w:spacing w:val="1"/>
        </w:rPr>
        <w:t xml:space="preserve"> </w:t>
      </w:r>
      <w:r>
        <w:t>GaInP. [13]</w:t>
      </w:r>
    </w:p>
    <w:p w:rsidR="006A23FE" w:rsidRDefault="00644103">
      <w:pPr>
        <w:pStyle w:val="Paragraphedeliste"/>
        <w:numPr>
          <w:ilvl w:val="2"/>
          <w:numId w:val="20"/>
        </w:numPr>
        <w:tabs>
          <w:tab w:val="left" w:pos="965"/>
        </w:tabs>
        <w:spacing w:before="10"/>
        <w:ind w:left="964" w:hanging="553"/>
        <w:rPr>
          <w:b/>
          <w:i/>
          <w:sz w:val="24"/>
        </w:rPr>
      </w:pPr>
      <w:bookmarkStart w:id="16" w:name="_TOC_250035"/>
      <w:r>
        <w:rPr>
          <w:b/>
          <w:i/>
          <w:sz w:val="24"/>
        </w:rPr>
        <w:t>Alliages</w:t>
      </w:r>
      <w:r>
        <w:rPr>
          <w:b/>
          <w:i/>
          <w:spacing w:val="-4"/>
          <w:sz w:val="24"/>
        </w:rPr>
        <w:t xml:space="preserve"> </w:t>
      </w:r>
      <w:bookmarkEnd w:id="16"/>
      <w:r>
        <w:rPr>
          <w:b/>
          <w:i/>
          <w:sz w:val="24"/>
        </w:rPr>
        <w:t>quaternaires :</w:t>
      </w:r>
    </w:p>
    <w:p w:rsidR="006A23FE" w:rsidRDefault="00644103">
      <w:pPr>
        <w:pStyle w:val="Corpsdetexte"/>
        <w:spacing w:before="132"/>
        <w:ind w:left="396"/>
      </w:pPr>
      <w:r>
        <w:t>Alliages</w:t>
      </w:r>
      <w:r>
        <w:rPr>
          <w:spacing w:val="-4"/>
        </w:rPr>
        <w:t xml:space="preserve"> </w:t>
      </w:r>
      <w:r>
        <w:t>quaternaires</w:t>
      </w:r>
      <w:r>
        <w:rPr>
          <w:spacing w:val="-3"/>
        </w:rPr>
        <w:t xml:space="preserve"> </w:t>
      </w:r>
      <w:r>
        <w:t>:</w:t>
      </w:r>
      <w:r>
        <w:rPr>
          <w:spacing w:val="-9"/>
        </w:rPr>
        <w:t xml:space="preserve"> </w:t>
      </w:r>
      <w:r>
        <w:t>il</w:t>
      </w:r>
      <w:r>
        <w:rPr>
          <w:spacing w:val="-1"/>
        </w:rPr>
        <w:t xml:space="preserve"> </w:t>
      </w:r>
      <w:r>
        <w:t>existe</w:t>
      </w:r>
      <w:r>
        <w:rPr>
          <w:spacing w:val="-1"/>
        </w:rPr>
        <w:t xml:space="preserve"> </w:t>
      </w:r>
      <w:r>
        <w:t>deux</w:t>
      </w:r>
      <w:r>
        <w:rPr>
          <w:spacing w:val="-6"/>
        </w:rPr>
        <w:t xml:space="preserve"> </w:t>
      </w:r>
      <w:r>
        <w:t>types de solutions</w:t>
      </w:r>
      <w:r>
        <w:rPr>
          <w:spacing w:val="-4"/>
        </w:rPr>
        <w:t xml:space="preserve"> </w:t>
      </w:r>
      <w:r>
        <w:t>:</w:t>
      </w:r>
      <w:r>
        <w:rPr>
          <w:spacing w:val="-1"/>
        </w:rPr>
        <w:t xml:space="preserve"> </w:t>
      </w:r>
      <w:r>
        <w:t>Les</w:t>
      </w:r>
      <w:r>
        <w:rPr>
          <w:spacing w:val="-3"/>
        </w:rPr>
        <w:t xml:space="preserve"> </w:t>
      </w:r>
      <w:r>
        <w:t>solutions</w:t>
      </w:r>
      <w:r>
        <w:rPr>
          <w:spacing w:val="-4"/>
        </w:rPr>
        <w:t xml:space="preserve"> </w:t>
      </w:r>
      <w:r>
        <w:t>quadratiques</w:t>
      </w:r>
    </w:p>
    <w:p w:rsidR="006A23FE" w:rsidRDefault="006A23FE">
      <w:pPr>
        <w:pStyle w:val="Corpsdetexte"/>
        <w:spacing w:before="7"/>
        <w:rPr>
          <w:sz w:val="29"/>
        </w:rPr>
      </w:pPr>
    </w:p>
    <w:p w:rsidR="006A23FE" w:rsidRDefault="00644103">
      <w:pPr>
        <w:pStyle w:val="Corpsdetexte"/>
        <w:spacing w:line="357" w:lineRule="auto"/>
        <w:ind w:left="396" w:right="696"/>
      </w:pPr>
      <w:r>
        <w:rPr>
          <w:spacing w:val="-1"/>
        </w:rPr>
        <w:t>:A</w:t>
      </w:r>
      <w:r>
        <w:rPr>
          <w:spacing w:val="-1"/>
          <w:vertAlign w:val="superscript"/>
        </w:rPr>
        <w:t>I</w:t>
      </w:r>
      <w:r>
        <w:rPr>
          <w:spacing w:val="-10"/>
        </w:rPr>
        <w:t xml:space="preserve"> </w:t>
      </w:r>
      <w:r>
        <w:rPr>
          <w:spacing w:val="-1"/>
          <w:vertAlign w:val="superscript"/>
        </w:rPr>
        <w:t>I</w:t>
      </w:r>
      <w:r>
        <w:rPr>
          <w:spacing w:val="-10"/>
        </w:rPr>
        <w:t xml:space="preserve"> </w:t>
      </w:r>
      <w:r>
        <w:rPr>
          <w:spacing w:val="-1"/>
          <w:vertAlign w:val="superscript"/>
        </w:rPr>
        <w:t>I</w:t>
      </w:r>
      <w:r>
        <w:rPr>
          <w:spacing w:val="19"/>
        </w:rPr>
        <w:t xml:space="preserve"> </w:t>
      </w:r>
      <w:r>
        <w:rPr>
          <w:spacing w:val="-1"/>
          <w:vertAlign w:val="subscript"/>
        </w:rPr>
        <w:t>1-x</w:t>
      </w:r>
      <w:r>
        <w:rPr>
          <w:spacing w:val="-1"/>
        </w:rPr>
        <w:t>BI</w:t>
      </w:r>
      <w:r>
        <w:rPr>
          <w:spacing w:val="-16"/>
        </w:rPr>
        <w:t xml:space="preserve"> </w:t>
      </w:r>
      <w:r>
        <w:rPr>
          <w:spacing w:val="-1"/>
          <w:vertAlign w:val="superscript"/>
        </w:rPr>
        <w:t>I</w:t>
      </w:r>
      <w:r>
        <w:rPr>
          <w:spacing w:val="-10"/>
        </w:rPr>
        <w:t xml:space="preserve"> </w:t>
      </w:r>
      <w:r>
        <w:rPr>
          <w:vertAlign w:val="superscript"/>
        </w:rPr>
        <w:t>I</w:t>
      </w:r>
      <w:r>
        <w:rPr>
          <w:spacing w:val="-9"/>
        </w:rPr>
        <w:t xml:space="preserve"> </w:t>
      </w:r>
      <w:r>
        <w:rPr>
          <w:vertAlign w:val="subscript"/>
        </w:rPr>
        <w:t>x</w:t>
      </w:r>
      <w:r>
        <w:t>CV</w:t>
      </w:r>
      <w:r>
        <w:rPr>
          <w:spacing w:val="-10"/>
        </w:rPr>
        <w:t xml:space="preserve"> </w:t>
      </w:r>
      <w:r>
        <w:rPr>
          <w:vertAlign w:val="subscript"/>
        </w:rPr>
        <w:t>y</w:t>
      </w:r>
      <w:r>
        <w:t>DV</w:t>
      </w:r>
      <w:r>
        <w:rPr>
          <w:spacing w:val="-14"/>
        </w:rPr>
        <w:t xml:space="preserve"> </w:t>
      </w:r>
      <w:r>
        <w:rPr>
          <w:vertAlign w:val="subscript"/>
        </w:rPr>
        <w:t>1-y</w:t>
      </w:r>
      <w:r>
        <w:rPr>
          <w:spacing w:val="24"/>
        </w:rPr>
        <w:t xml:space="preserve"> </w:t>
      </w:r>
      <w:r>
        <w:t>Les</w:t>
      </w:r>
      <w:r>
        <w:rPr>
          <w:spacing w:val="18"/>
        </w:rPr>
        <w:t xml:space="preserve"> </w:t>
      </w:r>
      <w:r>
        <w:t>solutions</w:t>
      </w:r>
      <w:r>
        <w:rPr>
          <w:spacing w:val="18"/>
        </w:rPr>
        <w:t xml:space="preserve"> </w:t>
      </w:r>
      <w:r>
        <w:t>triangulaires</w:t>
      </w:r>
      <w:r>
        <w:rPr>
          <w:spacing w:val="18"/>
        </w:rPr>
        <w:t xml:space="preserve"> </w:t>
      </w:r>
      <w:r>
        <w:t>:</w:t>
      </w:r>
      <w:r>
        <w:rPr>
          <w:spacing w:val="17"/>
        </w:rPr>
        <w:t xml:space="preserve"> </w:t>
      </w:r>
      <w:r>
        <w:t>on</w:t>
      </w:r>
      <w:r>
        <w:rPr>
          <w:spacing w:val="19"/>
        </w:rPr>
        <w:t xml:space="preserve"> </w:t>
      </w:r>
      <w:r>
        <w:t>distingue</w:t>
      </w:r>
      <w:r>
        <w:rPr>
          <w:spacing w:val="24"/>
        </w:rPr>
        <w:t xml:space="preserve"> </w:t>
      </w:r>
      <w:r>
        <w:t>:</w:t>
      </w:r>
      <w:r>
        <w:rPr>
          <w:spacing w:val="17"/>
        </w:rPr>
        <w:t xml:space="preserve"> </w:t>
      </w:r>
      <w:r>
        <w:t>Des</w:t>
      </w:r>
      <w:r>
        <w:rPr>
          <w:spacing w:val="22"/>
        </w:rPr>
        <w:t xml:space="preserve"> </w:t>
      </w:r>
      <w:r>
        <w:t>solutions</w:t>
      </w:r>
      <w:r>
        <w:rPr>
          <w:spacing w:val="18"/>
        </w:rPr>
        <w:t xml:space="preserve"> </w:t>
      </w:r>
      <w:r>
        <w:t>purement</w:t>
      </w:r>
      <w:r>
        <w:rPr>
          <w:spacing w:val="-57"/>
        </w:rPr>
        <w:t xml:space="preserve"> </w:t>
      </w:r>
      <w:r>
        <w:t>anioniques</w:t>
      </w:r>
    </w:p>
    <w:p w:rsidR="006A23FE" w:rsidRDefault="00644103">
      <w:pPr>
        <w:pStyle w:val="Corpsdetexte"/>
        <w:tabs>
          <w:tab w:val="left" w:pos="8610"/>
        </w:tabs>
        <w:spacing w:before="206" w:line="101" w:lineRule="exact"/>
        <w:ind w:left="456"/>
      </w:pPr>
      <w:r>
        <w:rPr>
          <w:lang w:val="en-US"/>
        </w:rPr>
        <w:t>A</w:t>
      </w:r>
      <w:r>
        <w:rPr>
          <w:vertAlign w:val="superscript"/>
          <w:lang w:val="en-US"/>
        </w:rPr>
        <w:t>I</w:t>
      </w:r>
      <w:r>
        <w:rPr>
          <w:spacing w:val="-4"/>
          <w:lang w:val="en-US"/>
        </w:rPr>
        <w:t xml:space="preserve"> </w:t>
      </w:r>
      <w:r>
        <w:rPr>
          <w:vertAlign w:val="superscript"/>
          <w:lang w:val="en-US"/>
        </w:rPr>
        <w:t>I</w:t>
      </w:r>
      <w:r>
        <w:rPr>
          <w:spacing w:val="-3"/>
          <w:lang w:val="en-US"/>
        </w:rPr>
        <w:t xml:space="preserve"> </w:t>
      </w:r>
      <w:r>
        <w:rPr>
          <w:vertAlign w:val="superscript"/>
          <w:lang w:val="en-US"/>
        </w:rPr>
        <w:t>I</w:t>
      </w:r>
      <w:r>
        <w:rPr>
          <w:vertAlign w:val="subscript"/>
          <w:lang w:val="en-US"/>
        </w:rPr>
        <w:t>x</w:t>
      </w:r>
      <w:r>
        <w:rPr>
          <w:lang w:val="en-US"/>
        </w:rPr>
        <w:t>BV</w:t>
      </w:r>
      <w:r>
        <w:rPr>
          <w:spacing w:val="33"/>
          <w:lang w:val="en-US"/>
        </w:rPr>
        <w:t xml:space="preserve"> </w:t>
      </w:r>
      <w:r>
        <w:rPr>
          <w:vertAlign w:val="subscript"/>
          <w:lang w:val="en-US"/>
        </w:rPr>
        <w:t>x</w:t>
      </w:r>
      <w:r>
        <w:rPr>
          <w:lang w:val="en-US"/>
        </w:rPr>
        <w:t>CV</w:t>
      </w:r>
      <w:r>
        <w:rPr>
          <w:spacing w:val="32"/>
          <w:lang w:val="en-US"/>
        </w:rPr>
        <w:t xml:space="preserve"> </w:t>
      </w:r>
      <w:r>
        <w:rPr>
          <w:vertAlign w:val="subscript"/>
          <w:lang w:val="en-US"/>
        </w:rPr>
        <w:t>y</w:t>
      </w:r>
      <w:r>
        <w:rPr>
          <w:lang w:val="en-US"/>
        </w:rPr>
        <w:t>DV</w:t>
      </w:r>
      <w:r>
        <w:rPr>
          <w:spacing w:val="29"/>
          <w:lang w:val="en-US"/>
        </w:rPr>
        <w:t xml:space="preserve"> </w:t>
      </w:r>
      <w:r>
        <w:rPr>
          <w:vertAlign w:val="subscript"/>
          <w:lang w:val="en-US"/>
        </w:rPr>
        <w:t>1-x--y</w:t>
      </w:r>
      <w:r>
        <w:rPr>
          <w:lang w:val="en-US"/>
        </w:rPr>
        <w:t>.</w:t>
      </w:r>
      <w:r>
        <w:rPr>
          <w:spacing w:val="29"/>
          <w:lang w:val="en-US"/>
        </w:rPr>
        <w:t xml:space="preserve"> </w:t>
      </w:r>
      <w:r>
        <w:rPr>
          <w:lang w:val="en-US"/>
        </w:rPr>
        <w:t>Des</w:t>
      </w:r>
      <w:r>
        <w:rPr>
          <w:spacing w:val="29"/>
          <w:lang w:val="en-US"/>
        </w:rPr>
        <w:t xml:space="preserve"> </w:t>
      </w:r>
      <w:r>
        <w:rPr>
          <w:lang w:val="en-US"/>
        </w:rPr>
        <w:t>solutions</w:t>
      </w:r>
      <w:r>
        <w:rPr>
          <w:spacing w:val="28"/>
          <w:lang w:val="en-US"/>
        </w:rPr>
        <w:t xml:space="preserve"> </w:t>
      </w:r>
      <w:r>
        <w:rPr>
          <w:lang w:val="en-US"/>
        </w:rPr>
        <w:t>purement</w:t>
      </w:r>
      <w:r>
        <w:rPr>
          <w:spacing w:val="27"/>
          <w:lang w:val="en-US"/>
        </w:rPr>
        <w:t xml:space="preserve"> </w:t>
      </w:r>
      <w:r>
        <w:rPr>
          <w:lang w:val="en-US"/>
        </w:rPr>
        <w:t>cationiques</w:t>
      </w:r>
      <w:r>
        <w:rPr>
          <w:spacing w:val="35"/>
          <w:lang w:val="en-US"/>
        </w:rPr>
        <w:t xml:space="preserve"> </w:t>
      </w:r>
      <w:r>
        <w:rPr>
          <w:lang w:val="en-US"/>
        </w:rPr>
        <w:t>A</w:t>
      </w:r>
      <w:r>
        <w:rPr>
          <w:vertAlign w:val="superscript"/>
          <w:lang w:val="en-US"/>
        </w:rPr>
        <w:t>I</w:t>
      </w:r>
      <w:r>
        <w:rPr>
          <w:spacing w:val="-3"/>
          <w:lang w:val="en-US"/>
        </w:rPr>
        <w:t xml:space="preserve"> </w:t>
      </w:r>
      <w:r>
        <w:rPr>
          <w:vertAlign w:val="superscript"/>
          <w:lang w:val="en-US"/>
        </w:rPr>
        <w:t>I</w:t>
      </w:r>
      <w:r>
        <w:rPr>
          <w:spacing w:val="-3"/>
          <w:lang w:val="en-US"/>
        </w:rPr>
        <w:t xml:space="preserve"> </w:t>
      </w:r>
      <w:r>
        <w:rPr>
          <w:vertAlign w:val="superscript"/>
          <w:lang w:val="en-US"/>
        </w:rPr>
        <w:t>I</w:t>
      </w:r>
      <w:r>
        <w:rPr>
          <w:spacing w:val="32"/>
          <w:lang w:val="en-US"/>
        </w:rPr>
        <w:t xml:space="preserve"> </w:t>
      </w:r>
      <w:r>
        <w:rPr>
          <w:vertAlign w:val="subscript"/>
          <w:lang w:val="en-US"/>
        </w:rPr>
        <w:t>x</w:t>
      </w:r>
      <w:r>
        <w:rPr>
          <w:lang w:val="en-US"/>
        </w:rPr>
        <w:t>B</w:t>
      </w:r>
      <w:r>
        <w:rPr>
          <w:vertAlign w:val="superscript"/>
          <w:lang w:val="en-US"/>
        </w:rPr>
        <w:t>I</w:t>
      </w:r>
      <w:r>
        <w:rPr>
          <w:spacing w:val="-4"/>
          <w:lang w:val="en-US"/>
        </w:rPr>
        <w:t xml:space="preserve"> </w:t>
      </w:r>
      <w:r>
        <w:rPr>
          <w:vertAlign w:val="superscript"/>
          <w:lang w:val="en-US"/>
        </w:rPr>
        <w:t>I</w:t>
      </w:r>
      <w:r>
        <w:rPr>
          <w:spacing w:val="-3"/>
          <w:lang w:val="en-US"/>
        </w:rPr>
        <w:t xml:space="preserve"> </w:t>
      </w:r>
      <w:r>
        <w:rPr>
          <w:vertAlign w:val="superscript"/>
          <w:lang w:val="en-US"/>
        </w:rPr>
        <w:t>I</w:t>
      </w:r>
      <w:r>
        <w:rPr>
          <w:spacing w:val="2"/>
          <w:lang w:val="en-US"/>
        </w:rPr>
        <w:t xml:space="preserve"> </w:t>
      </w:r>
      <w:r>
        <w:rPr>
          <w:vertAlign w:val="subscript"/>
          <w:lang w:val="en-US"/>
        </w:rPr>
        <w:t>y</w:t>
      </w:r>
      <w:r>
        <w:rPr>
          <w:lang w:val="en-US"/>
        </w:rPr>
        <w:t>C</w:t>
      </w:r>
      <w:r>
        <w:rPr>
          <w:vertAlign w:val="superscript"/>
          <w:lang w:val="en-US"/>
        </w:rPr>
        <w:t>I</w:t>
      </w:r>
      <w:r>
        <w:rPr>
          <w:spacing w:val="28"/>
          <w:lang w:val="en-US"/>
        </w:rPr>
        <w:t xml:space="preserve"> </w:t>
      </w:r>
      <w:r>
        <w:rPr>
          <w:vertAlign w:val="superscript"/>
          <w:lang w:val="en-US"/>
        </w:rPr>
        <w:t>I</w:t>
      </w:r>
      <w:r>
        <w:rPr>
          <w:spacing w:val="-3"/>
          <w:lang w:val="en-US"/>
        </w:rPr>
        <w:t xml:space="preserve"> </w:t>
      </w:r>
      <w:r>
        <w:rPr>
          <w:vertAlign w:val="superscript"/>
          <w:lang w:val="en-US"/>
        </w:rPr>
        <w:t>I</w:t>
      </w:r>
      <w:r>
        <w:rPr>
          <w:lang w:val="en-US"/>
        </w:rPr>
        <w:tab/>
        <w:t>DV.</w:t>
      </w:r>
      <w:r>
        <w:rPr>
          <w:spacing w:val="30"/>
          <w:lang w:val="en-US"/>
        </w:rPr>
        <w:t xml:space="preserve"> </w:t>
      </w:r>
      <w:r>
        <w:t>Ces</w:t>
      </w:r>
    </w:p>
    <w:p w:rsidR="006A23FE" w:rsidRDefault="00644103">
      <w:pPr>
        <w:spacing w:line="177" w:lineRule="exact"/>
        <w:ind w:right="1551"/>
        <w:jc w:val="right"/>
        <w:rPr>
          <w:sz w:val="16"/>
        </w:rPr>
      </w:pPr>
      <w:r>
        <w:rPr>
          <w:sz w:val="16"/>
        </w:rPr>
        <w:t>1-x-y</w:t>
      </w:r>
    </w:p>
    <w:p w:rsidR="006A23FE" w:rsidRDefault="00644103">
      <w:pPr>
        <w:pStyle w:val="Corpsdetexte"/>
        <w:spacing w:before="134"/>
        <w:ind w:left="396"/>
      </w:pPr>
      <w:r>
        <w:t>Alliages</w:t>
      </w:r>
      <w:r>
        <w:rPr>
          <w:spacing w:val="-4"/>
        </w:rPr>
        <w:t xml:space="preserve"> </w:t>
      </w:r>
      <w:r>
        <w:t>sont</w:t>
      </w:r>
      <w:r>
        <w:rPr>
          <w:spacing w:val="-2"/>
        </w:rPr>
        <w:t xml:space="preserve"> </w:t>
      </w:r>
      <w:r>
        <w:t>caractérisés</w:t>
      </w:r>
      <w:r>
        <w:rPr>
          <w:spacing w:val="-4"/>
        </w:rPr>
        <w:t xml:space="preserve"> </w:t>
      </w:r>
      <w:r>
        <w:t>par</w:t>
      </w:r>
      <w:r>
        <w:rPr>
          <w:spacing w:val="-5"/>
        </w:rPr>
        <w:t xml:space="preserve"> </w:t>
      </w:r>
      <w:r>
        <w:t>la</w:t>
      </w:r>
      <w:r>
        <w:rPr>
          <w:spacing w:val="-1"/>
        </w:rPr>
        <w:t xml:space="preserve"> </w:t>
      </w:r>
      <w:r>
        <w:t>présence</w:t>
      </w:r>
      <w:r>
        <w:rPr>
          <w:spacing w:val="-1"/>
        </w:rPr>
        <w:t xml:space="preserve"> </w:t>
      </w:r>
      <w:r>
        <w:t>de</w:t>
      </w:r>
      <w:r>
        <w:rPr>
          <w:spacing w:val="-1"/>
        </w:rPr>
        <w:t xml:space="preserve"> </w:t>
      </w:r>
      <w:r>
        <w:t>deux</w:t>
      </w:r>
      <w:r>
        <w:rPr>
          <w:spacing w:val="-2"/>
        </w:rPr>
        <w:t xml:space="preserve"> </w:t>
      </w:r>
      <w:r>
        <w:t>coefficients</w:t>
      </w:r>
      <w:r>
        <w:rPr>
          <w:spacing w:val="-3"/>
        </w:rPr>
        <w:t xml:space="preserve"> </w:t>
      </w:r>
      <w:r>
        <w:t>stœchiométriques</w:t>
      </w:r>
      <w:r>
        <w:rPr>
          <w:spacing w:val="-4"/>
        </w:rPr>
        <w:t xml:space="preserve"> </w:t>
      </w:r>
      <w:r>
        <w:t>x</w:t>
      </w:r>
      <w:r>
        <w:rPr>
          <w:spacing w:val="-2"/>
        </w:rPr>
        <w:t xml:space="preserve"> </w:t>
      </w:r>
      <w:r>
        <w:t>et</w:t>
      </w:r>
      <w:r>
        <w:rPr>
          <w:spacing w:val="-5"/>
        </w:rPr>
        <w:t xml:space="preserve"> </w:t>
      </w:r>
      <w:r>
        <w:t>y.</w:t>
      </w:r>
    </w:p>
    <w:p w:rsidR="006A23FE" w:rsidRDefault="006A23FE">
      <w:pPr>
        <w:sectPr w:rsidR="006A23FE">
          <w:pgSz w:w="11910" w:h="16840"/>
          <w:pgMar w:top="1420" w:right="720" w:bottom="1240" w:left="1020" w:header="1134" w:footer="1060" w:gutter="0"/>
          <w:cols w:space="720"/>
          <w:docGrid w:linePitch="360"/>
        </w:sectPr>
      </w:pPr>
    </w:p>
    <w:p w:rsidR="006A23FE" w:rsidRDefault="006A23FE">
      <w:pPr>
        <w:pStyle w:val="Corpsdetexte"/>
        <w:spacing w:before="2"/>
        <w:rPr>
          <w:sz w:val="9"/>
        </w:rPr>
      </w:pPr>
    </w:p>
    <w:p w:rsidR="006A23FE" w:rsidRDefault="00644103">
      <w:pPr>
        <w:pStyle w:val="Corpsdetexte"/>
        <w:spacing w:before="90"/>
        <w:ind w:left="396"/>
        <w:jc w:val="both"/>
      </w:pPr>
      <w:r>
        <w:t>On</w:t>
      </w:r>
      <w:r>
        <w:rPr>
          <w:spacing w:val="-2"/>
        </w:rPr>
        <w:t xml:space="preserve"> </w:t>
      </w:r>
      <w:r>
        <w:t>peut</w:t>
      </w:r>
      <w:r>
        <w:rPr>
          <w:spacing w:val="-2"/>
        </w:rPr>
        <w:t xml:space="preserve"> </w:t>
      </w:r>
      <w:r>
        <w:t>classer</w:t>
      </w:r>
      <w:r>
        <w:rPr>
          <w:spacing w:val="-1"/>
        </w:rPr>
        <w:t xml:space="preserve"> </w:t>
      </w:r>
      <w:r>
        <w:t>les</w:t>
      </w:r>
      <w:r>
        <w:rPr>
          <w:spacing w:val="-3"/>
        </w:rPr>
        <w:t xml:space="preserve"> </w:t>
      </w:r>
      <w:r>
        <w:t>quaternaires</w:t>
      </w:r>
      <w:r>
        <w:rPr>
          <w:spacing w:val="-4"/>
        </w:rPr>
        <w:t xml:space="preserve"> </w:t>
      </w:r>
      <w:r>
        <w:t>en</w:t>
      </w:r>
      <w:r>
        <w:rPr>
          <w:spacing w:val="-1"/>
        </w:rPr>
        <w:t xml:space="preserve"> </w:t>
      </w:r>
      <w:r>
        <w:t>fonction</w:t>
      </w:r>
      <w:r>
        <w:rPr>
          <w:spacing w:val="-2"/>
        </w:rPr>
        <w:t xml:space="preserve"> </w:t>
      </w:r>
      <w:r>
        <w:t>des</w:t>
      </w:r>
      <w:r>
        <w:rPr>
          <w:spacing w:val="-3"/>
        </w:rPr>
        <w:t xml:space="preserve"> </w:t>
      </w:r>
      <w:r>
        <w:t>substrats</w:t>
      </w:r>
      <w:r>
        <w:rPr>
          <w:spacing w:val="-4"/>
        </w:rPr>
        <w:t xml:space="preserve"> </w:t>
      </w:r>
      <w:r>
        <w:t>qui</w:t>
      </w:r>
      <w:r>
        <w:rPr>
          <w:spacing w:val="-1"/>
        </w:rPr>
        <w:t xml:space="preserve"> </w:t>
      </w:r>
      <w:r>
        <w:t>correspondent</w:t>
      </w:r>
      <w:r>
        <w:rPr>
          <w:spacing w:val="-2"/>
        </w:rPr>
        <w:t xml:space="preserve"> </w:t>
      </w:r>
      <w:r>
        <w:t>[9].</w:t>
      </w:r>
    </w:p>
    <w:p w:rsidR="006A23FE" w:rsidRDefault="006A23FE">
      <w:pPr>
        <w:pStyle w:val="Corpsdetexte"/>
        <w:spacing w:before="6"/>
        <w:rPr>
          <w:sz w:val="29"/>
        </w:rPr>
      </w:pPr>
    </w:p>
    <w:p w:rsidR="006A23FE" w:rsidRDefault="00644103">
      <w:pPr>
        <w:pStyle w:val="Titre6"/>
        <w:numPr>
          <w:ilvl w:val="0"/>
          <w:numId w:val="21"/>
        </w:numPr>
        <w:tabs>
          <w:tab w:val="left" w:pos="816"/>
          <w:tab w:val="left" w:pos="817"/>
        </w:tabs>
        <w:ind w:hanging="421"/>
        <w:jc w:val="left"/>
      </w:pPr>
      <w:r>
        <w:rPr>
          <w:b w:val="0"/>
        </w:rPr>
        <w:t>.</w:t>
      </w:r>
      <w:r>
        <w:rPr>
          <w:b w:val="0"/>
          <w:spacing w:val="-2"/>
        </w:rPr>
        <w:t xml:space="preserve"> </w:t>
      </w:r>
      <w:r>
        <w:t>Les</w:t>
      </w:r>
      <w:r>
        <w:rPr>
          <w:spacing w:val="-4"/>
        </w:rPr>
        <w:t xml:space="preserve"> </w:t>
      </w:r>
      <w:r>
        <w:t>quaternaires</w:t>
      </w:r>
      <w:r>
        <w:rPr>
          <w:spacing w:val="-3"/>
        </w:rPr>
        <w:t xml:space="preserve"> </w:t>
      </w:r>
      <w:r>
        <w:t>en</w:t>
      </w:r>
      <w:r>
        <w:rPr>
          <w:spacing w:val="-4"/>
        </w:rPr>
        <w:t xml:space="preserve"> </w:t>
      </w:r>
      <w:r>
        <w:t>accord</w:t>
      </w:r>
      <w:r>
        <w:rPr>
          <w:spacing w:val="-3"/>
        </w:rPr>
        <w:t xml:space="preserve"> </w:t>
      </w:r>
      <w:r>
        <w:t>de</w:t>
      </w:r>
      <w:r>
        <w:rPr>
          <w:spacing w:val="3"/>
        </w:rPr>
        <w:t xml:space="preserve"> </w:t>
      </w:r>
      <w:r>
        <w:t>maille</w:t>
      </w:r>
      <w:r>
        <w:rPr>
          <w:spacing w:val="-1"/>
        </w:rPr>
        <w:t xml:space="preserve"> </w:t>
      </w:r>
      <w:r>
        <w:t>avec GaAs</w:t>
      </w:r>
      <w:r>
        <w:rPr>
          <w:spacing w:val="-4"/>
        </w:rPr>
        <w:t xml:space="preserve"> </w:t>
      </w:r>
      <w:r>
        <w:t>:</w:t>
      </w:r>
    </w:p>
    <w:p w:rsidR="006A23FE" w:rsidRDefault="006A23FE">
      <w:pPr>
        <w:pStyle w:val="Corpsdetexte"/>
        <w:spacing w:before="3"/>
        <w:rPr>
          <w:b/>
          <w:sz w:val="29"/>
        </w:rPr>
      </w:pPr>
    </w:p>
    <w:p w:rsidR="006A23FE" w:rsidRDefault="00644103">
      <w:pPr>
        <w:pStyle w:val="Paragraphedeliste"/>
        <w:numPr>
          <w:ilvl w:val="0"/>
          <w:numId w:val="22"/>
        </w:numPr>
        <w:tabs>
          <w:tab w:val="left" w:pos="637"/>
        </w:tabs>
        <w:ind w:hanging="241"/>
        <w:rPr>
          <w:sz w:val="24"/>
        </w:rPr>
      </w:pPr>
      <w:r>
        <w:rPr>
          <w:sz w:val="24"/>
        </w:rPr>
        <w:t>AlGaInP</w:t>
      </w:r>
    </w:p>
    <w:p w:rsidR="006A23FE" w:rsidRDefault="00644103">
      <w:pPr>
        <w:pStyle w:val="Paragraphedeliste"/>
        <w:numPr>
          <w:ilvl w:val="0"/>
          <w:numId w:val="22"/>
        </w:numPr>
        <w:tabs>
          <w:tab w:val="left" w:pos="637"/>
        </w:tabs>
        <w:ind w:hanging="241"/>
        <w:rPr>
          <w:sz w:val="24"/>
        </w:rPr>
      </w:pPr>
      <w:r>
        <w:rPr>
          <w:sz w:val="24"/>
        </w:rPr>
        <w:t>GaInAsP</w:t>
      </w:r>
    </w:p>
    <w:p w:rsidR="006A23FE" w:rsidRDefault="006A23FE">
      <w:pPr>
        <w:pStyle w:val="Corpsdetexte"/>
        <w:spacing w:before="3"/>
        <w:rPr>
          <w:sz w:val="29"/>
        </w:rPr>
      </w:pPr>
    </w:p>
    <w:p w:rsidR="006A23FE" w:rsidRDefault="00644103">
      <w:pPr>
        <w:pStyle w:val="Titre6"/>
        <w:numPr>
          <w:ilvl w:val="0"/>
          <w:numId w:val="21"/>
        </w:numPr>
        <w:tabs>
          <w:tab w:val="left" w:pos="816"/>
          <w:tab w:val="left" w:pos="817"/>
        </w:tabs>
        <w:ind w:hanging="421"/>
        <w:jc w:val="left"/>
      </w:pPr>
      <w:r>
        <w:rPr>
          <w:b w:val="0"/>
        </w:rPr>
        <w:t>.</w:t>
      </w:r>
      <w:r>
        <w:rPr>
          <w:b w:val="0"/>
          <w:spacing w:val="-2"/>
        </w:rPr>
        <w:t xml:space="preserve"> </w:t>
      </w:r>
      <w:r>
        <w:t>Les</w:t>
      </w:r>
      <w:r>
        <w:rPr>
          <w:spacing w:val="-3"/>
        </w:rPr>
        <w:t xml:space="preserve"> </w:t>
      </w:r>
      <w:r>
        <w:t>quaternaires</w:t>
      </w:r>
      <w:r>
        <w:rPr>
          <w:spacing w:val="-4"/>
        </w:rPr>
        <w:t xml:space="preserve"> </w:t>
      </w:r>
      <w:r>
        <w:t>en</w:t>
      </w:r>
      <w:r>
        <w:rPr>
          <w:spacing w:val="-3"/>
        </w:rPr>
        <w:t xml:space="preserve"> </w:t>
      </w:r>
      <w:r>
        <w:t>accord</w:t>
      </w:r>
      <w:r>
        <w:rPr>
          <w:spacing w:val="-4"/>
        </w:rPr>
        <w:t xml:space="preserve"> </w:t>
      </w:r>
      <w:r>
        <w:t>de</w:t>
      </w:r>
      <w:r>
        <w:rPr>
          <w:spacing w:val="4"/>
        </w:rPr>
        <w:t xml:space="preserve"> </w:t>
      </w:r>
      <w:r>
        <w:t>maille</w:t>
      </w:r>
      <w:r>
        <w:rPr>
          <w:spacing w:val="-1"/>
        </w:rPr>
        <w:t xml:space="preserve"> </w:t>
      </w:r>
      <w:r>
        <w:t>avec InP</w:t>
      </w:r>
      <w:r>
        <w:rPr>
          <w:spacing w:val="-1"/>
        </w:rPr>
        <w:t xml:space="preserve"> </w:t>
      </w:r>
      <w:r>
        <w:t>:</w:t>
      </w:r>
    </w:p>
    <w:p w:rsidR="006A23FE" w:rsidRDefault="006A23FE">
      <w:pPr>
        <w:pStyle w:val="Corpsdetexte"/>
        <w:spacing w:before="6"/>
        <w:rPr>
          <w:b/>
          <w:sz w:val="29"/>
        </w:rPr>
      </w:pPr>
    </w:p>
    <w:p w:rsidR="006A23FE" w:rsidRDefault="00644103">
      <w:pPr>
        <w:pStyle w:val="Paragraphedeliste"/>
        <w:numPr>
          <w:ilvl w:val="0"/>
          <w:numId w:val="23"/>
        </w:numPr>
        <w:tabs>
          <w:tab w:val="left" w:pos="637"/>
        </w:tabs>
        <w:ind w:hanging="241"/>
        <w:rPr>
          <w:sz w:val="24"/>
        </w:rPr>
      </w:pPr>
      <w:r>
        <w:rPr>
          <w:sz w:val="24"/>
        </w:rPr>
        <w:t>GaInAsP</w:t>
      </w:r>
    </w:p>
    <w:p w:rsidR="006A23FE" w:rsidRDefault="00644103">
      <w:pPr>
        <w:pStyle w:val="Paragraphedeliste"/>
        <w:numPr>
          <w:ilvl w:val="0"/>
          <w:numId w:val="23"/>
        </w:numPr>
        <w:tabs>
          <w:tab w:val="left" w:pos="637"/>
        </w:tabs>
        <w:ind w:hanging="241"/>
        <w:rPr>
          <w:sz w:val="24"/>
        </w:rPr>
      </w:pPr>
      <w:r>
        <w:rPr>
          <w:sz w:val="24"/>
        </w:rPr>
        <w:t>AlGaInAs</w:t>
      </w:r>
    </w:p>
    <w:p w:rsidR="006A23FE" w:rsidRDefault="006A23FE">
      <w:pPr>
        <w:pStyle w:val="Corpsdetexte"/>
        <w:spacing w:before="7"/>
        <w:rPr>
          <w:sz w:val="29"/>
        </w:rPr>
      </w:pPr>
    </w:p>
    <w:p w:rsidR="006A23FE" w:rsidRDefault="00644103">
      <w:pPr>
        <w:pStyle w:val="Titre6"/>
        <w:numPr>
          <w:ilvl w:val="0"/>
          <w:numId w:val="21"/>
        </w:numPr>
        <w:tabs>
          <w:tab w:val="left" w:pos="816"/>
          <w:tab w:val="left" w:pos="817"/>
        </w:tabs>
        <w:ind w:hanging="421"/>
        <w:jc w:val="left"/>
      </w:pPr>
      <w:r>
        <w:rPr>
          <w:b w:val="0"/>
        </w:rPr>
        <w:t>.</w:t>
      </w:r>
      <w:r>
        <w:rPr>
          <w:b w:val="0"/>
          <w:spacing w:val="-2"/>
        </w:rPr>
        <w:t xml:space="preserve"> </w:t>
      </w:r>
      <w:r>
        <w:t>Les</w:t>
      </w:r>
      <w:r>
        <w:rPr>
          <w:spacing w:val="-4"/>
        </w:rPr>
        <w:t xml:space="preserve"> </w:t>
      </w:r>
      <w:r>
        <w:t>quaternaires</w:t>
      </w:r>
      <w:r>
        <w:rPr>
          <w:spacing w:val="-3"/>
        </w:rPr>
        <w:t xml:space="preserve"> </w:t>
      </w:r>
      <w:r>
        <w:t>en</w:t>
      </w:r>
      <w:r>
        <w:rPr>
          <w:spacing w:val="-4"/>
        </w:rPr>
        <w:t xml:space="preserve"> </w:t>
      </w:r>
      <w:r>
        <w:t>accord</w:t>
      </w:r>
      <w:r>
        <w:rPr>
          <w:spacing w:val="-4"/>
        </w:rPr>
        <w:t xml:space="preserve"> </w:t>
      </w:r>
      <w:r>
        <w:t>de</w:t>
      </w:r>
      <w:r>
        <w:rPr>
          <w:spacing w:val="3"/>
        </w:rPr>
        <w:t xml:space="preserve"> </w:t>
      </w:r>
      <w:r>
        <w:t>maille avec</w:t>
      </w:r>
      <w:r>
        <w:rPr>
          <w:spacing w:val="-1"/>
        </w:rPr>
        <w:t xml:space="preserve"> </w:t>
      </w:r>
      <w:r>
        <w:t>InAs</w:t>
      </w:r>
      <w:r>
        <w:rPr>
          <w:spacing w:val="-4"/>
        </w:rPr>
        <w:t xml:space="preserve"> </w:t>
      </w:r>
      <w:r>
        <w:t>:</w:t>
      </w:r>
    </w:p>
    <w:p w:rsidR="006A23FE" w:rsidRDefault="006A23FE">
      <w:pPr>
        <w:pStyle w:val="Corpsdetexte"/>
        <w:spacing w:before="2"/>
        <w:rPr>
          <w:b/>
          <w:sz w:val="29"/>
        </w:rPr>
      </w:pPr>
    </w:p>
    <w:p w:rsidR="006A23FE" w:rsidRDefault="00644103">
      <w:pPr>
        <w:pStyle w:val="Paragraphedeliste"/>
        <w:numPr>
          <w:ilvl w:val="0"/>
          <w:numId w:val="24"/>
        </w:numPr>
        <w:tabs>
          <w:tab w:val="left" w:pos="637"/>
        </w:tabs>
        <w:spacing w:before="1"/>
        <w:ind w:hanging="241"/>
        <w:rPr>
          <w:sz w:val="24"/>
        </w:rPr>
      </w:pPr>
      <w:r>
        <w:rPr>
          <w:sz w:val="24"/>
        </w:rPr>
        <w:t>GaInAsSb</w:t>
      </w:r>
    </w:p>
    <w:p w:rsidR="006A23FE" w:rsidRDefault="00644103">
      <w:pPr>
        <w:pStyle w:val="Paragraphedeliste"/>
        <w:numPr>
          <w:ilvl w:val="0"/>
          <w:numId w:val="24"/>
        </w:numPr>
        <w:tabs>
          <w:tab w:val="left" w:pos="637"/>
        </w:tabs>
        <w:ind w:hanging="241"/>
        <w:rPr>
          <w:sz w:val="24"/>
        </w:rPr>
      </w:pPr>
      <w:r>
        <w:rPr>
          <w:sz w:val="24"/>
        </w:rPr>
        <w:t>AlGaAsSb.</w:t>
      </w:r>
    </w:p>
    <w:p w:rsidR="006A23FE" w:rsidRDefault="006A23FE">
      <w:pPr>
        <w:pStyle w:val="Corpsdetexte"/>
        <w:spacing w:before="3"/>
        <w:rPr>
          <w:sz w:val="29"/>
        </w:rPr>
      </w:pPr>
    </w:p>
    <w:p w:rsidR="006A23FE" w:rsidRDefault="00644103">
      <w:pPr>
        <w:pStyle w:val="Titre6"/>
        <w:numPr>
          <w:ilvl w:val="0"/>
          <w:numId w:val="21"/>
        </w:numPr>
        <w:tabs>
          <w:tab w:val="left" w:pos="816"/>
          <w:tab w:val="left" w:pos="817"/>
        </w:tabs>
        <w:ind w:hanging="421"/>
        <w:jc w:val="left"/>
      </w:pPr>
      <w:r>
        <w:rPr>
          <w:b w:val="0"/>
        </w:rPr>
        <w:t>.</w:t>
      </w:r>
      <w:r>
        <w:rPr>
          <w:b w:val="0"/>
          <w:spacing w:val="-2"/>
        </w:rPr>
        <w:t xml:space="preserve"> </w:t>
      </w:r>
      <w:r>
        <w:t>Les</w:t>
      </w:r>
      <w:r>
        <w:rPr>
          <w:spacing w:val="-3"/>
        </w:rPr>
        <w:t xml:space="preserve"> </w:t>
      </w:r>
      <w:r>
        <w:t>quaternaires</w:t>
      </w:r>
      <w:r>
        <w:rPr>
          <w:spacing w:val="-3"/>
        </w:rPr>
        <w:t xml:space="preserve"> </w:t>
      </w:r>
      <w:r>
        <w:t>en</w:t>
      </w:r>
      <w:r>
        <w:rPr>
          <w:spacing w:val="-3"/>
        </w:rPr>
        <w:t xml:space="preserve"> </w:t>
      </w:r>
      <w:r>
        <w:t>accord</w:t>
      </w:r>
      <w:r>
        <w:rPr>
          <w:spacing w:val="-3"/>
        </w:rPr>
        <w:t xml:space="preserve"> </w:t>
      </w:r>
      <w:r>
        <w:t>de</w:t>
      </w:r>
      <w:r>
        <w:rPr>
          <w:spacing w:val="3"/>
        </w:rPr>
        <w:t xml:space="preserve"> </w:t>
      </w:r>
      <w:r>
        <w:t>maille avec GaSb</w:t>
      </w:r>
      <w:r>
        <w:rPr>
          <w:spacing w:val="-7"/>
        </w:rPr>
        <w:t xml:space="preserve"> </w:t>
      </w:r>
      <w:r>
        <w:t>:</w:t>
      </w:r>
    </w:p>
    <w:p w:rsidR="006A23FE" w:rsidRDefault="006A23FE">
      <w:pPr>
        <w:pStyle w:val="Corpsdetexte"/>
        <w:spacing w:before="6"/>
        <w:rPr>
          <w:b/>
          <w:sz w:val="29"/>
        </w:rPr>
      </w:pPr>
    </w:p>
    <w:p w:rsidR="006A23FE" w:rsidRDefault="00644103">
      <w:pPr>
        <w:pStyle w:val="Paragraphedeliste"/>
        <w:numPr>
          <w:ilvl w:val="0"/>
          <w:numId w:val="25"/>
        </w:numPr>
        <w:tabs>
          <w:tab w:val="left" w:pos="637"/>
        </w:tabs>
        <w:spacing w:before="1"/>
        <w:ind w:hanging="241"/>
        <w:rPr>
          <w:sz w:val="24"/>
        </w:rPr>
      </w:pPr>
      <w:r>
        <w:rPr>
          <w:sz w:val="24"/>
        </w:rPr>
        <w:t>GaInAsSb.</w:t>
      </w:r>
    </w:p>
    <w:p w:rsidR="006A23FE" w:rsidRDefault="00644103">
      <w:pPr>
        <w:pStyle w:val="Paragraphedeliste"/>
        <w:numPr>
          <w:ilvl w:val="0"/>
          <w:numId w:val="25"/>
        </w:numPr>
        <w:tabs>
          <w:tab w:val="left" w:pos="637"/>
        </w:tabs>
        <w:ind w:hanging="241"/>
        <w:rPr>
          <w:sz w:val="24"/>
        </w:rPr>
      </w:pPr>
      <w:r>
        <w:rPr>
          <w:sz w:val="24"/>
        </w:rPr>
        <w:t>AlGaAsSb.</w:t>
      </w:r>
    </w:p>
    <w:p w:rsidR="006A23FE" w:rsidRDefault="006A23FE">
      <w:pPr>
        <w:pStyle w:val="Corpsdetexte"/>
        <w:rPr>
          <w:sz w:val="26"/>
        </w:rPr>
      </w:pPr>
    </w:p>
    <w:p w:rsidR="006A23FE" w:rsidRDefault="00644103">
      <w:pPr>
        <w:pStyle w:val="Titre6"/>
        <w:spacing w:before="189"/>
      </w:pPr>
      <w:bookmarkStart w:id="17" w:name="_TOC_250034"/>
      <w:r>
        <w:t>I-</w:t>
      </w:r>
      <w:r>
        <w:rPr>
          <w:spacing w:val="5"/>
        </w:rPr>
        <w:t xml:space="preserve"> </w:t>
      </w:r>
      <w:r>
        <w:rPr>
          <w:i/>
        </w:rPr>
        <w:t>8</w:t>
      </w:r>
      <w:r>
        <w:rPr>
          <w:i/>
          <w:spacing w:val="-3"/>
        </w:rPr>
        <w:t xml:space="preserve"> </w:t>
      </w:r>
      <w:r>
        <w:t>Les</w:t>
      </w:r>
      <w:r>
        <w:rPr>
          <w:spacing w:val="-4"/>
        </w:rPr>
        <w:t xml:space="preserve"> </w:t>
      </w:r>
      <w:r>
        <w:t>applications des</w:t>
      </w:r>
      <w:r>
        <w:rPr>
          <w:spacing w:val="-5"/>
        </w:rPr>
        <w:t xml:space="preserve"> </w:t>
      </w:r>
      <w:r>
        <w:t>alliages de</w:t>
      </w:r>
      <w:r>
        <w:rPr>
          <w:spacing w:val="-1"/>
        </w:rPr>
        <w:t xml:space="preserve"> </w:t>
      </w:r>
      <w:r>
        <w:t>GaN</w:t>
      </w:r>
      <w:r>
        <w:rPr>
          <w:spacing w:val="-5"/>
        </w:rPr>
        <w:t xml:space="preserve"> </w:t>
      </w:r>
      <w:bookmarkEnd w:id="17"/>
      <w:r>
        <w:t>:</w:t>
      </w:r>
    </w:p>
    <w:p w:rsidR="006A23FE" w:rsidRDefault="00644103">
      <w:pPr>
        <w:pStyle w:val="Corpsdetexte"/>
        <w:spacing w:before="136" w:line="360" w:lineRule="auto"/>
        <w:ind w:left="396" w:right="689"/>
        <w:jc w:val="both"/>
      </w:pPr>
      <w:r>
        <w:t>Le GaN poly-cristallin a été synthétisé pour la première fois en 1932 [21] Dans les années</w:t>
      </w:r>
      <w:r>
        <w:rPr>
          <w:spacing w:val="1"/>
        </w:rPr>
        <w:t xml:space="preserve"> </w:t>
      </w:r>
      <w:r>
        <w:t>1970, la croissance de couches épit axiales de GaN a été signalée pour la première fois</w:t>
      </w:r>
      <w:r>
        <w:rPr>
          <w:spacing w:val="1"/>
        </w:rPr>
        <w:t xml:space="preserve"> </w:t>
      </w:r>
      <w:r>
        <w:t>Littérature [22, 23, 24]. GaN et ses alliages avec du nitrure d'indium (InN) et des nitrures</w:t>
      </w:r>
      <w:r>
        <w:rPr>
          <w:spacing w:val="1"/>
        </w:rPr>
        <w:t xml:space="preserve"> </w:t>
      </w:r>
      <w:r>
        <w:t>L'aluminium</w:t>
      </w:r>
      <w:r>
        <w:rPr>
          <w:spacing w:val="1"/>
        </w:rPr>
        <w:t xml:space="preserve"> </w:t>
      </w:r>
      <w:r>
        <w:t>(AlN)</w:t>
      </w:r>
      <w:r>
        <w:rPr>
          <w:spacing w:val="1"/>
        </w:rPr>
        <w:t xml:space="preserve"> </w:t>
      </w:r>
      <w:r>
        <w:t>fait</w:t>
      </w:r>
      <w:r>
        <w:rPr>
          <w:spacing w:val="1"/>
        </w:rPr>
        <w:t xml:space="preserve"> </w:t>
      </w:r>
      <w:r>
        <w:t>l'objet</w:t>
      </w:r>
      <w:r>
        <w:rPr>
          <w:spacing w:val="1"/>
        </w:rPr>
        <w:t xml:space="preserve"> </w:t>
      </w:r>
      <w:r>
        <w:t>de</w:t>
      </w:r>
      <w:r>
        <w:rPr>
          <w:spacing w:val="1"/>
        </w:rPr>
        <w:t xml:space="preserve"> </w:t>
      </w:r>
      <w:r>
        <w:t>nombreuses</w:t>
      </w:r>
      <w:r>
        <w:rPr>
          <w:spacing w:val="1"/>
        </w:rPr>
        <w:t xml:space="preserve"> </w:t>
      </w:r>
      <w:r>
        <w:t>recherches</w:t>
      </w:r>
      <w:r>
        <w:rPr>
          <w:spacing w:val="1"/>
        </w:rPr>
        <w:t xml:space="preserve"> </w:t>
      </w:r>
      <w:r>
        <w:t>actuelles</w:t>
      </w:r>
      <w:r>
        <w:rPr>
          <w:spacing w:val="1"/>
        </w:rPr>
        <w:t xml:space="preserve"> </w:t>
      </w:r>
      <w:r>
        <w:t>sur</w:t>
      </w:r>
      <w:r>
        <w:rPr>
          <w:spacing w:val="1"/>
        </w:rPr>
        <w:t xml:space="preserve"> </w:t>
      </w:r>
      <w:r>
        <w:t>les</w:t>
      </w:r>
      <w:r>
        <w:rPr>
          <w:spacing w:val="1"/>
        </w:rPr>
        <w:t xml:space="preserve"> </w:t>
      </w:r>
      <w:r>
        <w:t>semi-</w:t>
      </w:r>
      <w:r>
        <w:rPr>
          <w:spacing w:val="1"/>
        </w:rPr>
        <w:t xml:space="preserve"> </w:t>
      </w:r>
      <w:r>
        <w:t>Chef</w:t>
      </w:r>
      <w:r>
        <w:rPr>
          <w:spacing w:val="1"/>
        </w:rPr>
        <w:t xml:space="preserve"> </w:t>
      </w:r>
      <w:r>
        <w:t>d'orchestre [25]</w:t>
      </w:r>
    </w:p>
    <w:p w:rsidR="006A23FE" w:rsidRDefault="00644103">
      <w:pPr>
        <w:pStyle w:val="Corpsdetexte"/>
        <w:spacing w:line="360" w:lineRule="auto"/>
        <w:ind w:left="396" w:right="689"/>
        <w:jc w:val="both"/>
      </w:pPr>
      <w:r>
        <w:t>Réalisation de dispositifs optiques utilisant des structures à bande interdite directe (GaN et</w:t>
      </w:r>
      <w:r>
        <w:rPr>
          <w:spacing w:val="1"/>
        </w:rPr>
        <w:t xml:space="preserve"> </w:t>
      </w:r>
      <w:r>
        <w:t>alliages), qui permettent une gamme d'applications allant du visible à l'ultraviolet, en émission</w:t>
      </w:r>
      <w:r>
        <w:rPr>
          <w:spacing w:val="-57"/>
        </w:rPr>
        <w:t xml:space="preserve"> </w:t>
      </w:r>
      <w:r>
        <w:t>et En termes de détection : le matériau GaN est le seul matériau pouvant prétendre à des</w:t>
      </w:r>
      <w:r>
        <w:rPr>
          <w:spacing w:val="1"/>
        </w:rPr>
        <w:t xml:space="preserve"> </w:t>
      </w:r>
      <w:r>
        <w:t>applications</w:t>
      </w:r>
      <w:r>
        <w:rPr>
          <w:spacing w:val="1"/>
        </w:rPr>
        <w:t xml:space="preserve"> </w:t>
      </w:r>
      <w:r>
        <w:t>optoélectroniques</w:t>
      </w:r>
      <w:r>
        <w:rPr>
          <w:spacing w:val="1"/>
        </w:rPr>
        <w:t xml:space="preserve"> </w:t>
      </w:r>
      <w:r>
        <w:t>Longueurs</w:t>
      </w:r>
      <w:r>
        <w:rPr>
          <w:spacing w:val="1"/>
        </w:rPr>
        <w:t xml:space="preserve"> </w:t>
      </w:r>
      <w:r>
        <w:t>d'onde</w:t>
      </w:r>
      <w:r>
        <w:rPr>
          <w:spacing w:val="1"/>
        </w:rPr>
        <w:t xml:space="preserve"> </w:t>
      </w:r>
      <w:r>
        <w:t>courtes</w:t>
      </w:r>
      <w:r>
        <w:rPr>
          <w:spacing w:val="1"/>
        </w:rPr>
        <w:t xml:space="preserve"> </w:t>
      </w:r>
      <w:r>
        <w:t>(bleu,</w:t>
      </w:r>
      <w:r>
        <w:rPr>
          <w:spacing w:val="1"/>
        </w:rPr>
        <w:t xml:space="preserve"> </w:t>
      </w:r>
      <w:r>
        <w:t>ultraviolet,</w:t>
      </w:r>
      <w:r>
        <w:rPr>
          <w:spacing w:val="1"/>
        </w:rPr>
        <w:t xml:space="preserve"> </w:t>
      </w:r>
      <w:r>
        <w:t>blanc).</w:t>
      </w:r>
      <w:r>
        <w:rPr>
          <w:spacing w:val="1"/>
        </w:rPr>
        <w:t xml:space="preserve"> </w:t>
      </w:r>
      <w:r>
        <w:t>La</w:t>
      </w:r>
      <w:r>
        <w:rPr>
          <w:spacing w:val="1"/>
        </w:rPr>
        <w:t xml:space="preserve"> </w:t>
      </w:r>
      <w:r>
        <w:t>recherche</w:t>
      </w:r>
      <w:r>
        <w:rPr>
          <w:spacing w:val="2"/>
        </w:rPr>
        <w:t xml:space="preserve"> </w:t>
      </w:r>
      <w:r>
        <w:t>sur</w:t>
      </w:r>
      <w:r>
        <w:rPr>
          <w:spacing w:val="-1"/>
        </w:rPr>
        <w:t xml:space="preserve"> </w:t>
      </w:r>
      <w:r>
        <w:t>le GaN</w:t>
      </w:r>
      <w:r>
        <w:rPr>
          <w:spacing w:val="-2"/>
        </w:rPr>
        <w:t xml:space="preserve"> </w:t>
      </w:r>
      <w:r>
        <w:t>a commencé Dans</w:t>
      </w:r>
      <w:r>
        <w:rPr>
          <w:spacing w:val="-1"/>
        </w:rPr>
        <w:t xml:space="preserve"> </w:t>
      </w:r>
      <w:r>
        <w:t>les</w:t>
      </w:r>
      <w:r>
        <w:rPr>
          <w:spacing w:val="-1"/>
        </w:rPr>
        <w:t xml:space="preserve"> </w:t>
      </w:r>
      <w:r>
        <w:t>années</w:t>
      </w:r>
      <w:r>
        <w:rPr>
          <w:spacing w:val="-2"/>
        </w:rPr>
        <w:t xml:space="preserve"> </w:t>
      </w:r>
      <w:r>
        <w:t>60</w:t>
      </w:r>
      <w:r>
        <w:rPr>
          <w:spacing w:val="-1"/>
        </w:rPr>
        <w:t xml:space="preserve"> </w:t>
      </w:r>
      <w:r>
        <w:t>et</w:t>
      </w:r>
      <w:r>
        <w:rPr>
          <w:spacing w:val="1"/>
        </w:rPr>
        <w:t xml:space="preserve"> </w:t>
      </w:r>
      <w:r>
        <w:t>en</w:t>
      </w:r>
      <w:r>
        <w:rPr>
          <w:spacing w:val="-1"/>
        </w:rPr>
        <w:t xml:space="preserve"> </w:t>
      </w:r>
      <w:r>
        <w:t>1971</w:t>
      </w:r>
      <w:r>
        <w:rPr>
          <w:spacing w:val="-5"/>
        </w:rPr>
        <w:t xml:space="preserve"> </w:t>
      </w:r>
      <w:r>
        <w:t>les</w:t>
      </w:r>
      <w:r>
        <w:rPr>
          <w:spacing w:val="-2"/>
        </w:rPr>
        <w:t xml:space="preserve"> </w:t>
      </w:r>
      <w:r>
        <w:t>premières</w:t>
      </w:r>
      <w:r>
        <w:rPr>
          <w:spacing w:val="3"/>
        </w:rPr>
        <w:t xml:space="preserve"> </w:t>
      </w:r>
      <w:r>
        <w:t>LED</w:t>
      </w:r>
      <w:r>
        <w:rPr>
          <w:spacing w:val="1"/>
        </w:rPr>
        <w:t xml:space="preserve"> </w:t>
      </w:r>
      <w:r>
        <w:t>bleues</w:t>
      </w:r>
      <w:r>
        <w:rPr>
          <w:spacing w:val="-2"/>
        </w:rPr>
        <w:t xml:space="preserve"> </w:t>
      </w:r>
      <w:r>
        <w:t>en</w:t>
      </w:r>
    </w:p>
    <w:p w:rsidR="006A23FE" w:rsidRDefault="006A23FE">
      <w:pPr>
        <w:spacing w:line="360" w:lineRule="auto"/>
        <w:jc w:val="both"/>
        <w:sectPr w:rsidR="006A23FE">
          <w:pgSz w:w="11910" w:h="16840"/>
          <w:pgMar w:top="1420" w:right="720" w:bottom="1240" w:left="1020" w:header="1134" w:footer="1060" w:gutter="0"/>
          <w:cols w:space="720"/>
          <w:docGrid w:linePitch="360"/>
        </w:sectPr>
      </w:pPr>
    </w:p>
    <w:p w:rsidR="006A23FE" w:rsidRDefault="006A23FE">
      <w:pPr>
        <w:pStyle w:val="Corpsdetexte"/>
        <w:spacing w:before="2"/>
        <w:rPr>
          <w:sz w:val="9"/>
        </w:rPr>
      </w:pPr>
    </w:p>
    <w:p w:rsidR="006A23FE" w:rsidRDefault="00644103">
      <w:pPr>
        <w:pStyle w:val="Corpsdetexte"/>
        <w:spacing w:before="90" w:line="360" w:lineRule="auto"/>
        <w:ind w:left="396" w:right="689"/>
        <w:jc w:val="both"/>
      </w:pPr>
      <w:r>
        <w:t>GaN [26]. GaN a Avantages de la bande interdite directe, stabilité chimique élevée, très</w:t>
      </w:r>
      <w:r>
        <w:rPr>
          <w:spacing w:val="1"/>
        </w:rPr>
        <w:t xml:space="preserve"> </w:t>
      </w:r>
      <w:r>
        <w:t>bonnes performances mécaniques,</w:t>
      </w:r>
      <w:r>
        <w:rPr>
          <w:spacing w:val="1"/>
        </w:rPr>
        <w:t xml:space="preserve"> </w:t>
      </w:r>
      <w:r>
        <w:t>ainsi que</w:t>
      </w:r>
      <w:r>
        <w:rPr>
          <w:spacing w:val="1"/>
        </w:rPr>
        <w:t xml:space="preserve"> </w:t>
      </w:r>
      <w:r>
        <w:t>des propriétés physiques intéressantes, qui</w:t>
      </w:r>
      <w:r>
        <w:rPr>
          <w:spacing w:val="60"/>
        </w:rPr>
        <w:t xml:space="preserve"> </w:t>
      </w:r>
      <w:r>
        <w:t>en</w:t>
      </w:r>
      <w:r>
        <w:rPr>
          <w:spacing w:val="1"/>
        </w:rPr>
        <w:t xml:space="preserve"> </w:t>
      </w:r>
      <w:r>
        <w:t>font non seulement Attrayant pour les émetteurs bleus, également attrayant pour l'électronique</w:t>
      </w:r>
      <w:r>
        <w:rPr>
          <w:spacing w:val="-57"/>
        </w:rPr>
        <w:t xml:space="preserve"> </w:t>
      </w:r>
      <w:r>
        <w:t>à haute température, haute puissance et haute fréquence. Sa large bande interdite permet</w:t>
      </w:r>
      <w:r>
        <w:rPr>
          <w:spacing w:val="1"/>
        </w:rPr>
        <w:t xml:space="preserve"> </w:t>
      </w:r>
      <w:r>
        <w:t>également</w:t>
      </w:r>
      <w:r>
        <w:rPr>
          <w:spacing w:val="1"/>
        </w:rPr>
        <w:t xml:space="preserve"> </w:t>
      </w:r>
      <w:r>
        <w:t>d'envisager</w:t>
      </w:r>
      <w:r>
        <w:rPr>
          <w:spacing w:val="1"/>
        </w:rPr>
        <w:t xml:space="preserve"> </w:t>
      </w:r>
      <w:r>
        <w:t>d'utiliser</w:t>
      </w:r>
      <w:r>
        <w:rPr>
          <w:spacing w:val="1"/>
        </w:rPr>
        <w:t xml:space="preserve"> </w:t>
      </w:r>
      <w:r>
        <w:t>Dans</w:t>
      </w:r>
      <w:r>
        <w:rPr>
          <w:spacing w:val="1"/>
        </w:rPr>
        <w:t xml:space="preserve"> </w:t>
      </w:r>
      <w:r>
        <w:t>les</w:t>
      </w:r>
      <w:r>
        <w:rPr>
          <w:spacing w:val="1"/>
        </w:rPr>
        <w:t xml:space="preserve"> </w:t>
      </w:r>
      <w:r>
        <w:t>photos</w:t>
      </w:r>
      <w:r>
        <w:rPr>
          <w:spacing w:val="1"/>
        </w:rPr>
        <w:t xml:space="preserve"> </w:t>
      </w:r>
      <w:r>
        <w:t>détectrices</w:t>
      </w:r>
      <w:r>
        <w:rPr>
          <w:spacing w:val="1"/>
        </w:rPr>
        <w:t xml:space="preserve"> </w:t>
      </w:r>
      <w:r>
        <w:t>ultraviolettes</w:t>
      </w:r>
      <w:r>
        <w:rPr>
          <w:spacing w:val="1"/>
        </w:rPr>
        <w:t xml:space="preserve"> </w:t>
      </w:r>
      <w:r>
        <w:t>insensibles</w:t>
      </w:r>
      <w:r>
        <w:rPr>
          <w:spacing w:val="1"/>
        </w:rPr>
        <w:t xml:space="preserve"> </w:t>
      </w:r>
      <w:r>
        <w:t>au</w:t>
      </w:r>
      <w:r>
        <w:rPr>
          <w:spacing w:val="1"/>
        </w:rPr>
        <w:t xml:space="preserve"> </w:t>
      </w:r>
      <w:r>
        <w:t>rayonnement</w:t>
      </w:r>
      <w:r>
        <w:rPr>
          <w:spacing w:val="1"/>
        </w:rPr>
        <w:t xml:space="preserve"> </w:t>
      </w:r>
      <w:r>
        <w:t>visible</w:t>
      </w:r>
      <w:r>
        <w:rPr>
          <w:spacing w:val="2"/>
        </w:rPr>
        <w:t xml:space="preserve"> </w:t>
      </w:r>
      <w:r>
        <w:t>du soleil.</w:t>
      </w:r>
    </w:p>
    <w:p w:rsidR="006A23FE" w:rsidRDefault="00644103">
      <w:pPr>
        <w:pStyle w:val="Corpsdetexte"/>
        <w:spacing w:before="201" w:line="360" w:lineRule="auto"/>
        <w:ind w:left="396" w:right="690"/>
        <w:jc w:val="both"/>
      </w:pPr>
      <w:r>
        <w:t>Les nitrures du groupe III ont d'excellentes propriétés intrinsèques telles que le champ de</w:t>
      </w:r>
      <w:r>
        <w:rPr>
          <w:spacing w:val="1"/>
        </w:rPr>
        <w:t xml:space="preserve"> </w:t>
      </w:r>
      <w:r>
        <w:t>claquage électrique élevée (de 3,3 MV.cm-1 pour GaN à 11,7 MV.cm-1 pour AlN), forte</w:t>
      </w:r>
      <w:r>
        <w:rPr>
          <w:spacing w:val="1"/>
        </w:rPr>
        <w:t xml:space="preserve"> </w:t>
      </w:r>
      <w:r>
        <w:t>mobilité des électrons (≈ 2 000 cm</w:t>
      </w:r>
      <w:r>
        <w:rPr>
          <w:vertAlign w:val="superscript"/>
        </w:rPr>
        <w:t>2</w:t>
      </w:r>
      <w:r>
        <w:t>.V</w:t>
      </w:r>
      <w:r>
        <w:rPr>
          <w:vertAlign w:val="superscript"/>
        </w:rPr>
        <w:t>-1</w:t>
      </w:r>
      <w:r>
        <w:t>. s</w:t>
      </w:r>
      <w:r>
        <w:rPr>
          <w:vertAlign w:val="superscript"/>
        </w:rPr>
        <w:t>-1</w:t>
      </w:r>
      <w:r>
        <w:t>), et une bande interdite relativement large (de 3,4</w:t>
      </w:r>
      <w:r>
        <w:rPr>
          <w:spacing w:val="1"/>
        </w:rPr>
        <w:t xml:space="preserve"> </w:t>
      </w:r>
      <w:r>
        <w:t>eV</w:t>
      </w:r>
      <w:r>
        <w:rPr>
          <w:spacing w:val="1"/>
        </w:rPr>
        <w:t xml:space="preserve"> </w:t>
      </w:r>
      <w:r>
        <w:t>pour</w:t>
      </w:r>
      <w:r>
        <w:rPr>
          <w:spacing w:val="1"/>
        </w:rPr>
        <w:t xml:space="preserve"> </w:t>
      </w:r>
      <w:r>
        <w:t>GaN</w:t>
      </w:r>
      <w:r>
        <w:rPr>
          <w:spacing w:val="1"/>
        </w:rPr>
        <w:t xml:space="preserve"> </w:t>
      </w:r>
      <w:r>
        <w:t>à</w:t>
      </w:r>
      <w:r>
        <w:rPr>
          <w:spacing w:val="1"/>
        </w:rPr>
        <w:t xml:space="preserve"> </w:t>
      </w:r>
      <w:r>
        <w:t>6,2</w:t>
      </w:r>
      <w:r>
        <w:rPr>
          <w:spacing w:val="1"/>
        </w:rPr>
        <w:t xml:space="preserve"> </w:t>
      </w:r>
      <w:r>
        <w:t>eV</w:t>
      </w:r>
      <w:r>
        <w:rPr>
          <w:spacing w:val="1"/>
        </w:rPr>
        <w:t xml:space="preserve"> </w:t>
      </w:r>
      <w:r>
        <w:t>pour</w:t>
      </w:r>
      <w:r>
        <w:rPr>
          <w:spacing w:val="1"/>
        </w:rPr>
        <w:t xml:space="preserve"> </w:t>
      </w:r>
      <w:r>
        <w:t>AlN)</w:t>
      </w:r>
      <w:r>
        <w:rPr>
          <w:spacing w:val="1"/>
        </w:rPr>
        <w:t xml:space="preserve"> </w:t>
      </w:r>
      <w:r>
        <w:t>Les</w:t>
      </w:r>
      <w:r>
        <w:rPr>
          <w:spacing w:val="1"/>
        </w:rPr>
        <w:t xml:space="preserve"> </w:t>
      </w:r>
      <w:r>
        <w:t>matériaux</w:t>
      </w:r>
      <w:r>
        <w:rPr>
          <w:spacing w:val="1"/>
        </w:rPr>
        <w:t xml:space="preserve"> </w:t>
      </w:r>
      <w:r>
        <w:t>sont</w:t>
      </w:r>
      <w:r>
        <w:rPr>
          <w:spacing w:val="1"/>
        </w:rPr>
        <w:t xml:space="preserve"> </w:t>
      </w:r>
      <w:r>
        <w:t>couramment</w:t>
      </w:r>
      <w:r>
        <w:rPr>
          <w:spacing w:val="1"/>
        </w:rPr>
        <w:t xml:space="preserve"> </w:t>
      </w:r>
      <w:r>
        <w:t>utilisés</w:t>
      </w:r>
      <w:r>
        <w:rPr>
          <w:spacing w:val="1"/>
        </w:rPr>
        <w:t xml:space="preserve"> </w:t>
      </w:r>
      <w:r>
        <w:t>dans</w:t>
      </w:r>
      <w:r>
        <w:rPr>
          <w:spacing w:val="60"/>
        </w:rPr>
        <w:t xml:space="preserve"> </w:t>
      </w:r>
      <w:r>
        <w:t>les</w:t>
      </w:r>
      <w:r>
        <w:rPr>
          <w:spacing w:val="1"/>
        </w:rPr>
        <w:t xml:space="preserve"> </w:t>
      </w:r>
      <w:r>
        <w:t>composants électroniques tels que Si ou GaAs [27]. D'où la conductivité thermique élevée du</w:t>
      </w:r>
      <w:r>
        <w:rPr>
          <w:spacing w:val="1"/>
        </w:rPr>
        <w:t xml:space="preserve"> </w:t>
      </w:r>
      <w:r>
        <w:t>GaN (1,3 W.cm</w:t>
      </w:r>
      <w:r>
        <w:rPr>
          <w:vertAlign w:val="superscript"/>
        </w:rPr>
        <w:t>-1</w:t>
      </w:r>
      <w:r>
        <w:t>. K</w:t>
      </w:r>
      <w:r>
        <w:rPr>
          <w:vertAlign w:val="superscript"/>
        </w:rPr>
        <w:t>-1</w:t>
      </w:r>
      <w:r>
        <w:t xml:space="preserve"> contre 0,5 W.cm-1. K-1 de GaAs) et certains substrats (diamant &gt;9</w:t>
      </w:r>
      <w:r>
        <w:rPr>
          <w:spacing w:val="1"/>
        </w:rPr>
        <w:t xml:space="preserve"> </w:t>
      </w:r>
      <w:r>
        <w:t>W.cm</w:t>
      </w:r>
      <w:r>
        <w:rPr>
          <w:vertAlign w:val="superscript"/>
        </w:rPr>
        <w:t>-1</w:t>
      </w:r>
      <w:r>
        <w:t>.K</w:t>
      </w:r>
      <w:r>
        <w:rPr>
          <w:vertAlign w:val="superscript"/>
        </w:rPr>
        <w:t>-1</w:t>
      </w:r>
      <w:r>
        <w:t>,</w:t>
      </w:r>
      <w:r>
        <w:rPr>
          <w:spacing w:val="1"/>
        </w:rPr>
        <w:t xml:space="preserve"> </w:t>
      </w:r>
      <w:r>
        <w:t>SiC</w:t>
      </w:r>
      <w:r>
        <w:rPr>
          <w:spacing w:val="1"/>
        </w:rPr>
        <w:t xml:space="preserve"> </w:t>
      </w:r>
      <w:r>
        <w:t>&gt;5</w:t>
      </w:r>
      <w:r>
        <w:rPr>
          <w:spacing w:val="1"/>
        </w:rPr>
        <w:t xml:space="preserve"> </w:t>
      </w:r>
      <w:r>
        <w:t>W.cm</w:t>
      </w:r>
      <w:r>
        <w:rPr>
          <w:vertAlign w:val="superscript"/>
        </w:rPr>
        <w:t>-1</w:t>
      </w:r>
      <w:r>
        <w:t>.K</w:t>
      </w:r>
      <w:r>
        <w:rPr>
          <w:vertAlign w:val="superscript"/>
        </w:rPr>
        <w:t>-1</w:t>
      </w:r>
      <w:r>
        <w:t>)</w:t>
      </w:r>
      <w:r>
        <w:rPr>
          <w:spacing w:val="1"/>
        </w:rPr>
        <w:t xml:space="preserve"> </w:t>
      </w:r>
      <w:r>
        <w:t>favorisent</w:t>
      </w:r>
      <w:r>
        <w:rPr>
          <w:spacing w:val="1"/>
        </w:rPr>
        <w:t xml:space="preserve"> </w:t>
      </w:r>
      <w:r>
        <w:t>Dissipation</w:t>
      </w:r>
      <w:r>
        <w:rPr>
          <w:spacing w:val="1"/>
        </w:rPr>
        <w:t xml:space="preserve"> </w:t>
      </w:r>
      <w:r>
        <w:t>de</w:t>
      </w:r>
      <w:r>
        <w:rPr>
          <w:spacing w:val="1"/>
        </w:rPr>
        <w:t xml:space="preserve"> </w:t>
      </w:r>
      <w:r>
        <w:t>la</w:t>
      </w:r>
      <w:r>
        <w:rPr>
          <w:spacing w:val="1"/>
        </w:rPr>
        <w:t xml:space="preserve"> </w:t>
      </w:r>
      <w:r>
        <w:t>chaleur.</w:t>
      </w:r>
      <w:r>
        <w:rPr>
          <w:spacing w:val="1"/>
        </w:rPr>
        <w:t xml:space="preserve"> </w:t>
      </w:r>
      <w:r>
        <w:t>Cependant,</w:t>
      </w:r>
      <w:r>
        <w:rPr>
          <w:spacing w:val="1"/>
        </w:rPr>
        <w:t xml:space="preserve"> </w:t>
      </w:r>
      <w:r>
        <w:t>le</w:t>
      </w:r>
      <w:r>
        <w:rPr>
          <w:spacing w:val="1"/>
        </w:rPr>
        <w:t xml:space="preserve"> </w:t>
      </w:r>
      <w:r>
        <w:t>développement</w:t>
      </w:r>
      <w:r>
        <w:rPr>
          <w:spacing w:val="1"/>
        </w:rPr>
        <w:t xml:space="preserve"> </w:t>
      </w:r>
      <w:r>
        <w:t>du</w:t>
      </w:r>
      <w:r>
        <w:rPr>
          <w:spacing w:val="1"/>
        </w:rPr>
        <w:t xml:space="preserve"> </w:t>
      </w:r>
      <w:r>
        <w:t>GaN a été limité</w:t>
      </w:r>
      <w:r>
        <w:rPr>
          <w:spacing w:val="1"/>
        </w:rPr>
        <w:t xml:space="preserve"> </w:t>
      </w:r>
      <w:r>
        <w:t>par</w:t>
      </w:r>
      <w:r>
        <w:rPr>
          <w:spacing w:val="1"/>
        </w:rPr>
        <w:t xml:space="preserve"> </w:t>
      </w:r>
      <w:r>
        <w:t>une mauvaise</w:t>
      </w:r>
      <w:r>
        <w:rPr>
          <w:spacing w:val="1"/>
        </w:rPr>
        <w:t xml:space="preserve"> </w:t>
      </w:r>
      <w:r>
        <w:t>qualité.</w:t>
      </w:r>
      <w:r>
        <w:rPr>
          <w:spacing w:val="1"/>
        </w:rPr>
        <w:t xml:space="preserve"> </w:t>
      </w:r>
      <w:r>
        <w:t>Le</w:t>
      </w:r>
      <w:r>
        <w:rPr>
          <w:spacing w:val="1"/>
        </w:rPr>
        <w:t xml:space="preserve"> </w:t>
      </w:r>
      <w:r>
        <w:t>matériel</w:t>
      </w:r>
      <w:r>
        <w:rPr>
          <w:spacing w:val="1"/>
        </w:rPr>
        <w:t xml:space="preserve"> </w:t>
      </w:r>
      <w:r>
        <w:t>obtenu et la</w:t>
      </w:r>
      <w:r>
        <w:rPr>
          <w:spacing w:val="1"/>
        </w:rPr>
        <w:t xml:space="preserve"> </w:t>
      </w:r>
      <w:r>
        <w:t>tentative de dopage ratée p. la recherche a conduit à des matériaux de haute qualité et sont</w:t>
      </w:r>
      <w:r>
        <w:rPr>
          <w:spacing w:val="1"/>
        </w:rPr>
        <w:t xml:space="preserve"> </w:t>
      </w:r>
      <w:r>
        <w:t>développés</w:t>
      </w:r>
      <w:r>
        <w:rPr>
          <w:spacing w:val="1"/>
        </w:rPr>
        <w:t xml:space="preserve"> </w:t>
      </w:r>
      <w:r>
        <w:t>en</w:t>
      </w:r>
      <w:r>
        <w:rPr>
          <w:spacing w:val="1"/>
        </w:rPr>
        <w:t xml:space="preserve"> </w:t>
      </w:r>
      <w:r>
        <w:t>dopage</w:t>
      </w:r>
      <w:r>
        <w:rPr>
          <w:spacing w:val="1"/>
        </w:rPr>
        <w:t xml:space="preserve"> </w:t>
      </w:r>
      <w:r>
        <w:t>p</w:t>
      </w:r>
      <w:r>
        <w:rPr>
          <w:spacing w:val="1"/>
        </w:rPr>
        <w:t xml:space="preserve"> </w:t>
      </w:r>
      <w:r>
        <w:t>[28]</w:t>
      </w:r>
      <w:r>
        <w:rPr>
          <w:spacing w:val="1"/>
        </w:rPr>
        <w:t xml:space="preserve"> </w:t>
      </w:r>
      <w:r>
        <w:t>Cependant,</w:t>
      </w:r>
      <w:r>
        <w:rPr>
          <w:spacing w:val="1"/>
        </w:rPr>
        <w:t xml:space="preserve"> </w:t>
      </w:r>
      <w:r>
        <w:t>dans</w:t>
      </w:r>
      <w:r>
        <w:rPr>
          <w:spacing w:val="1"/>
        </w:rPr>
        <w:t xml:space="preserve"> </w:t>
      </w:r>
      <w:r>
        <w:t>les</w:t>
      </w:r>
      <w:r>
        <w:rPr>
          <w:spacing w:val="1"/>
        </w:rPr>
        <w:t xml:space="preserve"> </w:t>
      </w:r>
      <w:r>
        <w:t>années</w:t>
      </w:r>
      <w:r>
        <w:rPr>
          <w:spacing w:val="1"/>
        </w:rPr>
        <w:t xml:space="preserve"> </w:t>
      </w:r>
      <w:r>
        <w:t>1990</w:t>
      </w:r>
      <w:r>
        <w:rPr>
          <w:spacing w:val="1"/>
        </w:rPr>
        <w:t xml:space="preserve"> </w:t>
      </w:r>
      <w:r>
        <w:t>Apporte</w:t>
      </w:r>
      <w:r>
        <w:rPr>
          <w:spacing w:val="1"/>
        </w:rPr>
        <w:t xml:space="preserve"> </w:t>
      </w:r>
      <w:r>
        <w:t>des</w:t>
      </w:r>
      <w:r>
        <w:rPr>
          <w:spacing w:val="1"/>
        </w:rPr>
        <w:t xml:space="preserve"> </w:t>
      </w:r>
      <w:r>
        <w:t>avancées</w:t>
      </w:r>
      <w:r>
        <w:rPr>
          <w:spacing w:val="1"/>
        </w:rPr>
        <w:t xml:space="preserve"> </w:t>
      </w:r>
      <w:r>
        <w:t>significatives dans les techniques de croissance sophistiquées, la pureté Produits chimiques</w:t>
      </w:r>
      <w:r>
        <w:rPr>
          <w:spacing w:val="1"/>
        </w:rPr>
        <w:t xml:space="preserve"> </w:t>
      </w:r>
      <w:r>
        <w:t>pour</w:t>
      </w:r>
      <w:r>
        <w:rPr>
          <w:spacing w:val="1"/>
        </w:rPr>
        <w:t xml:space="preserve"> </w:t>
      </w:r>
      <w:r>
        <w:t>le</w:t>
      </w:r>
      <w:r>
        <w:rPr>
          <w:spacing w:val="1"/>
        </w:rPr>
        <w:t xml:space="preserve"> </w:t>
      </w:r>
      <w:r>
        <w:t>dépôt</w:t>
      </w:r>
      <w:r>
        <w:rPr>
          <w:spacing w:val="1"/>
        </w:rPr>
        <w:t xml:space="preserve"> </w:t>
      </w:r>
      <w:r>
        <w:t>de</w:t>
      </w:r>
      <w:r>
        <w:rPr>
          <w:spacing w:val="1"/>
        </w:rPr>
        <w:t xml:space="preserve"> </w:t>
      </w:r>
      <w:r>
        <w:t>couches</w:t>
      </w:r>
      <w:r>
        <w:rPr>
          <w:spacing w:val="1"/>
        </w:rPr>
        <w:t xml:space="preserve"> </w:t>
      </w:r>
      <w:r>
        <w:t>minces,</w:t>
      </w:r>
      <w:r>
        <w:rPr>
          <w:spacing w:val="1"/>
        </w:rPr>
        <w:t xml:space="preserve"> </w:t>
      </w:r>
      <w:r>
        <w:t>l'introduction</w:t>
      </w:r>
      <w:r>
        <w:rPr>
          <w:spacing w:val="1"/>
        </w:rPr>
        <w:t xml:space="preserve"> </w:t>
      </w:r>
      <w:r>
        <w:t>et</w:t>
      </w:r>
      <w:r>
        <w:rPr>
          <w:spacing w:val="1"/>
        </w:rPr>
        <w:t xml:space="preserve"> </w:t>
      </w:r>
      <w:r>
        <w:t>l'activation</w:t>
      </w:r>
      <w:r>
        <w:rPr>
          <w:spacing w:val="1"/>
        </w:rPr>
        <w:t xml:space="preserve"> </w:t>
      </w:r>
      <w:r>
        <w:t>contrôlées</w:t>
      </w:r>
      <w:r>
        <w:rPr>
          <w:spacing w:val="1"/>
        </w:rPr>
        <w:t xml:space="preserve"> </w:t>
      </w:r>
      <w:r>
        <w:t>Impuretés</w:t>
      </w:r>
      <w:r>
        <w:rPr>
          <w:spacing w:val="1"/>
        </w:rPr>
        <w:t xml:space="preserve"> </w:t>
      </w:r>
      <w:r>
        <w:t>sélectionnées et progrès des techniques de traitement. La plupart des obstacles Les problèmes</w:t>
      </w:r>
      <w:r>
        <w:rPr>
          <w:spacing w:val="1"/>
        </w:rPr>
        <w:t xml:space="preserve"> </w:t>
      </w:r>
      <w:r>
        <w:t>mentionnés</w:t>
      </w:r>
      <w:r>
        <w:rPr>
          <w:spacing w:val="1"/>
        </w:rPr>
        <w:t xml:space="preserve"> </w:t>
      </w:r>
      <w:r>
        <w:t>ci-dessus</w:t>
      </w:r>
      <w:r>
        <w:rPr>
          <w:spacing w:val="1"/>
        </w:rPr>
        <w:t xml:space="preserve"> </w:t>
      </w:r>
      <w:r>
        <w:t>ont</w:t>
      </w:r>
      <w:r>
        <w:rPr>
          <w:spacing w:val="1"/>
        </w:rPr>
        <w:t xml:space="preserve"> </w:t>
      </w:r>
      <w:r>
        <w:t>été</w:t>
      </w:r>
      <w:r>
        <w:rPr>
          <w:spacing w:val="1"/>
        </w:rPr>
        <w:t xml:space="preserve"> </w:t>
      </w:r>
      <w:r>
        <w:t>suffisamment</w:t>
      </w:r>
      <w:r>
        <w:rPr>
          <w:spacing w:val="1"/>
        </w:rPr>
        <w:t xml:space="preserve"> </w:t>
      </w:r>
      <w:r>
        <w:t>surmontés</w:t>
      </w:r>
      <w:r>
        <w:rPr>
          <w:spacing w:val="1"/>
        </w:rPr>
        <w:t xml:space="preserve"> </w:t>
      </w:r>
      <w:r>
        <w:t>et</w:t>
      </w:r>
      <w:r>
        <w:rPr>
          <w:spacing w:val="1"/>
        </w:rPr>
        <w:t xml:space="preserve"> </w:t>
      </w:r>
      <w:r>
        <w:t>des</w:t>
      </w:r>
      <w:r>
        <w:rPr>
          <w:spacing w:val="1"/>
        </w:rPr>
        <w:t xml:space="preserve"> </w:t>
      </w:r>
      <w:r>
        <w:t>dispositifs</w:t>
      </w:r>
      <w:r>
        <w:rPr>
          <w:spacing w:val="1"/>
        </w:rPr>
        <w:t xml:space="preserve"> </w:t>
      </w:r>
      <w:r>
        <w:t>électroniques</w:t>
      </w:r>
      <w:r>
        <w:rPr>
          <w:spacing w:val="1"/>
        </w:rPr>
        <w:t xml:space="preserve"> </w:t>
      </w:r>
      <w:r>
        <w:t>et</w:t>
      </w:r>
      <w:r>
        <w:rPr>
          <w:spacing w:val="1"/>
        </w:rPr>
        <w:t xml:space="preserve"> </w:t>
      </w:r>
      <w:r>
        <w:t>optiques ont été Montré et partiellement répertorié. D'autres applications importantes des LED</w:t>
      </w:r>
      <w:r>
        <w:rPr>
          <w:spacing w:val="-57"/>
        </w:rPr>
        <w:t xml:space="preserve"> </w:t>
      </w:r>
      <w:r>
        <w:t>à</w:t>
      </w:r>
      <w:r>
        <w:rPr>
          <w:spacing w:val="1"/>
        </w:rPr>
        <w:t xml:space="preserve"> </w:t>
      </w:r>
      <w:r>
        <w:t>base</w:t>
      </w:r>
      <w:r>
        <w:rPr>
          <w:spacing w:val="1"/>
        </w:rPr>
        <w:t xml:space="preserve"> </w:t>
      </w:r>
      <w:r>
        <w:t>de</w:t>
      </w:r>
      <w:r>
        <w:rPr>
          <w:spacing w:val="1"/>
        </w:rPr>
        <w:t xml:space="preserve"> </w:t>
      </w:r>
      <w:r>
        <w:t>GaN</w:t>
      </w:r>
      <w:r>
        <w:rPr>
          <w:spacing w:val="61"/>
        </w:rPr>
        <w:t xml:space="preserve"> </w:t>
      </w:r>
      <w:r>
        <w:t>sont</w:t>
      </w:r>
      <w:r>
        <w:rPr>
          <w:spacing w:val="61"/>
        </w:rPr>
        <w:t xml:space="preserve"> </w:t>
      </w:r>
      <w:r>
        <w:t>le</w:t>
      </w:r>
      <w:r>
        <w:rPr>
          <w:spacing w:val="61"/>
        </w:rPr>
        <w:t xml:space="preserve"> </w:t>
      </w:r>
      <w:r>
        <w:t>rétroéclairage</w:t>
      </w:r>
      <w:r>
        <w:rPr>
          <w:spacing w:val="61"/>
        </w:rPr>
        <w:t xml:space="preserve"> </w:t>
      </w:r>
      <w:r>
        <w:t>(téléphone</w:t>
      </w:r>
      <w:r>
        <w:rPr>
          <w:spacing w:val="61"/>
        </w:rPr>
        <w:t xml:space="preserve"> </w:t>
      </w:r>
      <w:r>
        <w:t>téléphones</w:t>
      </w:r>
      <w:r>
        <w:rPr>
          <w:spacing w:val="61"/>
        </w:rPr>
        <w:t xml:space="preserve"> </w:t>
      </w:r>
      <w:r>
        <w:t>portables,</w:t>
      </w:r>
      <w:r>
        <w:rPr>
          <w:spacing w:val="61"/>
        </w:rPr>
        <w:t xml:space="preserve"> </w:t>
      </w:r>
      <w:r>
        <w:t>ordinateurs</w:t>
      </w:r>
      <w:r>
        <w:rPr>
          <w:spacing w:val="1"/>
        </w:rPr>
        <w:t xml:space="preserve"> </w:t>
      </w:r>
      <w:r>
        <w:t>portables,</w:t>
      </w:r>
      <w:r>
        <w:rPr>
          <w:spacing w:val="1"/>
        </w:rPr>
        <w:t xml:space="preserve"> </w:t>
      </w:r>
      <w:r>
        <w:t>...),</w:t>
      </w:r>
      <w:r>
        <w:rPr>
          <w:spacing w:val="1"/>
        </w:rPr>
        <w:t xml:space="preserve"> </w:t>
      </w:r>
      <w:r>
        <w:t>lumière</w:t>
      </w:r>
      <w:r>
        <w:rPr>
          <w:spacing w:val="1"/>
        </w:rPr>
        <w:t xml:space="preserve"> </w:t>
      </w:r>
      <w:r>
        <w:t>blanche</w:t>
      </w:r>
      <w:r>
        <w:rPr>
          <w:spacing w:val="1"/>
        </w:rPr>
        <w:t xml:space="preserve"> </w:t>
      </w:r>
      <w:r>
        <w:t>(lampes</w:t>
      </w:r>
      <w:r>
        <w:rPr>
          <w:spacing w:val="1"/>
        </w:rPr>
        <w:t xml:space="preserve"> </w:t>
      </w:r>
      <w:r>
        <w:t>de</w:t>
      </w:r>
      <w:r>
        <w:rPr>
          <w:spacing w:val="1"/>
        </w:rPr>
        <w:t xml:space="preserve"> </w:t>
      </w:r>
      <w:r>
        <w:t>poche,</w:t>
      </w:r>
      <w:r>
        <w:rPr>
          <w:spacing w:val="1"/>
        </w:rPr>
        <w:t xml:space="preserve"> </w:t>
      </w:r>
      <w:r>
        <w:t>phares</w:t>
      </w:r>
      <w:r>
        <w:rPr>
          <w:spacing w:val="1"/>
        </w:rPr>
        <w:t xml:space="preserve"> </w:t>
      </w:r>
      <w:r>
        <w:t>de</w:t>
      </w:r>
      <w:r>
        <w:rPr>
          <w:spacing w:val="1"/>
        </w:rPr>
        <w:t xml:space="preserve"> </w:t>
      </w:r>
      <w:r>
        <w:t>voiture),</w:t>
      </w:r>
      <w:r>
        <w:rPr>
          <w:spacing w:val="1"/>
        </w:rPr>
        <w:t xml:space="preserve"> </w:t>
      </w:r>
      <w:r>
        <w:t>Éclairage</w:t>
      </w:r>
      <w:r>
        <w:rPr>
          <w:spacing w:val="1"/>
        </w:rPr>
        <w:t xml:space="preserve"> </w:t>
      </w:r>
      <w:r>
        <w:t>général</w:t>
      </w:r>
      <w:r>
        <w:rPr>
          <w:spacing w:val="1"/>
        </w:rPr>
        <w:t xml:space="preserve"> </w:t>
      </w:r>
      <w:r>
        <w:t>(intérieur</w:t>
      </w:r>
      <w:r>
        <w:rPr>
          <w:spacing w:val="1"/>
        </w:rPr>
        <w:t xml:space="preserve"> </w:t>
      </w:r>
      <w:r>
        <w:t>et</w:t>
      </w:r>
      <w:r>
        <w:rPr>
          <w:spacing w:val="1"/>
        </w:rPr>
        <w:t xml:space="preserve"> </w:t>
      </w:r>
      <w:r>
        <w:t>extérieur),</w:t>
      </w:r>
      <w:r>
        <w:rPr>
          <w:spacing w:val="1"/>
        </w:rPr>
        <w:t xml:space="preserve"> </w:t>
      </w:r>
      <w:r>
        <w:t>systèmes</w:t>
      </w:r>
      <w:r>
        <w:rPr>
          <w:spacing w:val="1"/>
        </w:rPr>
        <w:t xml:space="preserve"> </w:t>
      </w:r>
      <w:r>
        <w:t>de</w:t>
      </w:r>
      <w:r>
        <w:rPr>
          <w:spacing w:val="1"/>
        </w:rPr>
        <w:t xml:space="preserve"> </w:t>
      </w:r>
      <w:r>
        <w:t>purification</w:t>
      </w:r>
      <w:r>
        <w:rPr>
          <w:spacing w:val="1"/>
        </w:rPr>
        <w:t xml:space="preserve"> </w:t>
      </w:r>
      <w:r>
        <w:t>d'eau</w:t>
      </w:r>
      <w:r>
        <w:rPr>
          <w:spacing w:val="1"/>
        </w:rPr>
        <w:t xml:space="preserve"> </w:t>
      </w:r>
      <w:r>
        <w:t>et</w:t>
      </w:r>
      <w:r>
        <w:rPr>
          <w:spacing w:val="1"/>
        </w:rPr>
        <w:t xml:space="preserve"> </w:t>
      </w:r>
      <w:r>
        <w:t>médical</w:t>
      </w:r>
      <w:r>
        <w:rPr>
          <w:spacing w:val="1"/>
        </w:rPr>
        <w:t xml:space="preserve"> </w:t>
      </w:r>
      <w:r>
        <w:t>(capteurs,</w:t>
      </w:r>
      <w:r>
        <w:rPr>
          <w:spacing w:val="1"/>
        </w:rPr>
        <w:t xml:space="preserve"> </w:t>
      </w:r>
      <w:r>
        <w:t>lunettes</w:t>
      </w:r>
      <w:r>
        <w:rPr>
          <w:spacing w:val="1"/>
        </w:rPr>
        <w:t xml:space="preserve"> </w:t>
      </w:r>
      <w:r>
        <w:t>chirurgicales) [29]. Les développements futurs de ce segment seront certainement tirés par la</w:t>
      </w:r>
      <w:r>
        <w:rPr>
          <w:spacing w:val="1"/>
        </w:rPr>
        <w:t xml:space="preserve"> </w:t>
      </w:r>
      <w:r>
        <w:t>hausse</w:t>
      </w:r>
      <w:r>
        <w:rPr>
          <w:spacing w:val="1"/>
        </w:rPr>
        <w:t xml:space="preserve"> </w:t>
      </w:r>
      <w:r>
        <w:t>de</w:t>
      </w:r>
      <w:r>
        <w:rPr>
          <w:spacing w:val="1"/>
        </w:rPr>
        <w:t xml:space="preserve"> </w:t>
      </w:r>
      <w:r>
        <w:t>la</w:t>
      </w:r>
      <w:r>
        <w:rPr>
          <w:spacing w:val="1"/>
        </w:rPr>
        <w:t xml:space="preserve"> </w:t>
      </w:r>
      <w:r>
        <w:t>demande</w:t>
      </w:r>
      <w:r>
        <w:rPr>
          <w:spacing w:val="1"/>
        </w:rPr>
        <w:t xml:space="preserve"> </w:t>
      </w:r>
      <w:r>
        <w:t>Applications</w:t>
      </w:r>
      <w:r>
        <w:rPr>
          <w:spacing w:val="1"/>
        </w:rPr>
        <w:t xml:space="preserve"> </w:t>
      </w:r>
      <w:r>
        <w:t>haute</w:t>
      </w:r>
      <w:r>
        <w:rPr>
          <w:spacing w:val="1"/>
        </w:rPr>
        <w:t xml:space="preserve"> </w:t>
      </w:r>
      <w:r>
        <w:t>température</w:t>
      </w:r>
      <w:r>
        <w:rPr>
          <w:spacing w:val="1"/>
        </w:rPr>
        <w:t xml:space="preserve"> </w:t>
      </w:r>
      <w:r>
        <w:t>et</w:t>
      </w:r>
      <w:r>
        <w:rPr>
          <w:spacing w:val="1"/>
        </w:rPr>
        <w:t xml:space="preserve"> </w:t>
      </w:r>
      <w:r>
        <w:t>haute</w:t>
      </w:r>
      <w:r>
        <w:rPr>
          <w:spacing w:val="1"/>
        </w:rPr>
        <w:t xml:space="preserve"> </w:t>
      </w:r>
      <w:r>
        <w:t>puissance.</w:t>
      </w:r>
      <w:r>
        <w:rPr>
          <w:spacing w:val="1"/>
        </w:rPr>
        <w:t xml:space="preserve"> </w:t>
      </w:r>
      <w:r>
        <w:t>Pour</w:t>
      </w:r>
      <w:r>
        <w:rPr>
          <w:spacing w:val="60"/>
        </w:rPr>
        <w:t xml:space="preserve"> </w:t>
      </w:r>
      <w:r>
        <w:t>les</w:t>
      </w:r>
      <w:r>
        <w:rPr>
          <w:spacing w:val="1"/>
        </w:rPr>
        <w:t xml:space="preserve"> </w:t>
      </w:r>
      <w:r>
        <w:t>applications électrotechniques ou Électronique nécessitant une tension de tenue et des temps</w:t>
      </w:r>
      <w:r>
        <w:rPr>
          <w:spacing w:val="1"/>
        </w:rPr>
        <w:t xml:space="preserve"> </w:t>
      </w:r>
      <w:r>
        <w:t>de</w:t>
      </w:r>
      <w:r>
        <w:rPr>
          <w:spacing w:val="16"/>
        </w:rPr>
        <w:t xml:space="preserve"> </w:t>
      </w:r>
      <w:r>
        <w:t>commutation</w:t>
      </w:r>
      <w:r>
        <w:rPr>
          <w:spacing w:val="18"/>
        </w:rPr>
        <w:t xml:space="preserve"> </w:t>
      </w:r>
      <w:r>
        <w:t>maximaux</w:t>
      </w:r>
      <w:r>
        <w:rPr>
          <w:spacing w:val="17"/>
        </w:rPr>
        <w:t xml:space="preserve"> </w:t>
      </w:r>
      <w:r>
        <w:t>le</w:t>
      </w:r>
      <w:r>
        <w:rPr>
          <w:spacing w:val="17"/>
        </w:rPr>
        <w:t xml:space="preserve"> </w:t>
      </w:r>
      <w:r>
        <w:t>GaN</w:t>
      </w:r>
      <w:r>
        <w:rPr>
          <w:spacing w:val="14"/>
        </w:rPr>
        <w:t xml:space="preserve"> </w:t>
      </w:r>
      <w:r>
        <w:t>le</w:t>
      </w:r>
      <w:r>
        <w:rPr>
          <w:spacing w:val="17"/>
        </w:rPr>
        <w:t xml:space="preserve"> </w:t>
      </w:r>
      <w:r>
        <w:t>plus</w:t>
      </w:r>
      <w:r>
        <w:rPr>
          <w:spacing w:val="14"/>
        </w:rPr>
        <w:t xml:space="preserve"> </w:t>
      </w:r>
      <w:r>
        <w:t>court</w:t>
      </w:r>
      <w:r>
        <w:rPr>
          <w:spacing w:val="17"/>
        </w:rPr>
        <w:t xml:space="preserve"> </w:t>
      </w:r>
      <w:r>
        <w:t>possible</w:t>
      </w:r>
      <w:r>
        <w:rPr>
          <w:spacing w:val="18"/>
        </w:rPr>
        <w:t xml:space="preserve"> </w:t>
      </w:r>
      <w:r>
        <w:t>a</w:t>
      </w:r>
      <w:r>
        <w:rPr>
          <w:spacing w:val="18"/>
        </w:rPr>
        <w:t xml:space="preserve"> </w:t>
      </w:r>
      <w:r>
        <w:t>des</w:t>
      </w:r>
      <w:r>
        <w:rPr>
          <w:spacing w:val="14"/>
        </w:rPr>
        <w:t xml:space="preserve"> </w:t>
      </w:r>
      <w:r>
        <w:t>propriétés</w:t>
      </w:r>
      <w:r>
        <w:rPr>
          <w:spacing w:val="16"/>
        </w:rPr>
        <w:t xml:space="preserve"> </w:t>
      </w:r>
      <w:r>
        <w:t>bien</w:t>
      </w:r>
      <w:r>
        <w:rPr>
          <w:spacing w:val="15"/>
        </w:rPr>
        <w:t xml:space="preserve"> </w:t>
      </w:r>
      <w:r>
        <w:t>supérieures</w:t>
      </w:r>
      <w:r>
        <w:rPr>
          <w:spacing w:val="16"/>
        </w:rPr>
        <w:t xml:space="preserve"> </w:t>
      </w:r>
      <w:r>
        <w:t>à</w:t>
      </w:r>
      <w:r>
        <w:rPr>
          <w:spacing w:val="-57"/>
        </w:rPr>
        <w:t xml:space="preserve"> </w:t>
      </w:r>
      <w:r>
        <w:t>Si ou GaAs. En général les nitrures III-V offrent les combinaisons suivantes comportement</w:t>
      </w:r>
      <w:r>
        <w:rPr>
          <w:spacing w:val="1"/>
        </w:rPr>
        <w:t xml:space="preserve"> </w:t>
      </w:r>
      <w:r>
        <w:t>électrique,</w:t>
      </w:r>
      <w:r>
        <w:rPr>
          <w:spacing w:val="1"/>
        </w:rPr>
        <w:t xml:space="preserve"> </w:t>
      </w:r>
      <w:r>
        <w:t>optique</w:t>
      </w:r>
      <w:r>
        <w:rPr>
          <w:spacing w:val="1"/>
        </w:rPr>
        <w:t xml:space="preserve"> </w:t>
      </w:r>
      <w:r>
        <w:t>et</w:t>
      </w:r>
      <w:r>
        <w:rPr>
          <w:spacing w:val="1"/>
        </w:rPr>
        <w:t xml:space="preserve"> </w:t>
      </w:r>
      <w:r>
        <w:t>piézoélectrique</w:t>
      </w:r>
      <w:r>
        <w:rPr>
          <w:spacing w:val="1"/>
        </w:rPr>
        <w:t xml:space="preserve"> </w:t>
      </w:r>
      <w:r>
        <w:t>et</w:t>
      </w:r>
      <w:r>
        <w:rPr>
          <w:spacing w:val="1"/>
        </w:rPr>
        <w:t xml:space="preserve"> </w:t>
      </w:r>
      <w:r>
        <w:t>permet</w:t>
      </w:r>
      <w:r>
        <w:rPr>
          <w:spacing w:val="1"/>
        </w:rPr>
        <w:t xml:space="preserve"> </w:t>
      </w:r>
      <w:r>
        <w:t>la</w:t>
      </w:r>
      <w:r>
        <w:rPr>
          <w:spacing w:val="1"/>
        </w:rPr>
        <w:t xml:space="preserve"> </w:t>
      </w:r>
      <w:r>
        <w:t>fabrication</w:t>
      </w:r>
      <w:r>
        <w:rPr>
          <w:spacing w:val="1"/>
        </w:rPr>
        <w:t xml:space="preserve"> </w:t>
      </w:r>
      <w:r>
        <w:t>de</w:t>
      </w:r>
      <w:r>
        <w:rPr>
          <w:spacing w:val="1"/>
        </w:rPr>
        <w:t xml:space="preserve"> </w:t>
      </w:r>
      <w:r>
        <w:t>diodes</w:t>
      </w:r>
      <w:r>
        <w:rPr>
          <w:spacing w:val="1"/>
        </w:rPr>
        <w:t xml:space="preserve"> </w:t>
      </w:r>
      <w:r>
        <w:t>Emetteurs,</w:t>
      </w:r>
      <w:r>
        <w:rPr>
          <w:spacing w:val="1"/>
        </w:rPr>
        <w:t xml:space="preserve"> </w:t>
      </w:r>
      <w:r>
        <w:t>LD,</w:t>
      </w:r>
      <w:r>
        <w:rPr>
          <w:spacing w:val="1"/>
        </w:rPr>
        <w:t xml:space="preserve"> </w:t>
      </w:r>
      <w:r>
        <w:t>Détecteurs et Transistors et principaux domaines actuels L'application industrielle des nitrures</w:t>
      </w:r>
      <w:r>
        <w:rPr>
          <w:spacing w:val="-57"/>
        </w:rPr>
        <w:t xml:space="preserve"> </w:t>
      </w:r>
      <w:r>
        <w:t>d'éléments du groupe</w:t>
      </w:r>
      <w:r>
        <w:rPr>
          <w:spacing w:val="1"/>
        </w:rPr>
        <w:t xml:space="preserve"> </w:t>
      </w:r>
      <w:r>
        <w:t>III</w:t>
      </w:r>
      <w:r>
        <w:rPr>
          <w:spacing w:val="-4"/>
        </w:rPr>
        <w:t xml:space="preserve"> </w:t>
      </w:r>
      <w:r>
        <w:t>est</w:t>
      </w:r>
      <w:r>
        <w:rPr>
          <w:spacing w:val="2"/>
        </w:rPr>
        <w:t xml:space="preserve"> </w:t>
      </w:r>
      <w:r>
        <w:t>la suivante</w:t>
      </w:r>
      <w:r>
        <w:rPr>
          <w:spacing w:val="1"/>
        </w:rPr>
        <w:t xml:space="preserve"> </w:t>
      </w:r>
      <w:r>
        <w:t>[30]</w:t>
      </w:r>
      <w:r>
        <w:rPr>
          <w:spacing w:val="3"/>
        </w:rPr>
        <w:t xml:space="preserve"> </w:t>
      </w:r>
      <w:r>
        <w:t>:</w:t>
      </w:r>
    </w:p>
    <w:p w:rsidR="006A23FE" w:rsidRDefault="006A23FE">
      <w:pPr>
        <w:spacing w:line="360" w:lineRule="auto"/>
        <w:jc w:val="both"/>
        <w:sectPr w:rsidR="006A23FE">
          <w:pgSz w:w="11910" w:h="16840"/>
          <w:pgMar w:top="1420" w:right="720" w:bottom="1240" w:left="1020" w:header="1134" w:footer="1060" w:gutter="0"/>
          <w:cols w:space="720"/>
          <w:docGrid w:linePitch="360"/>
        </w:sectPr>
      </w:pPr>
    </w:p>
    <w:p w:rsidR="006A23FE" w:rsidRDefault="006A23FE">
      <w:pPr>
        <w:pStyle w:val="Corpsdetexte"/>
        <w:rPr>
          <w:sz w:val="9"/>
        </w:rPr>
      </w:pPr>
    </w:p>
    <w:p w:rsidR="006A23FE" w:rsidRDefault="00644103">
      <w:pPr>
        <w:pStyle w:val="Paragraphedeliste"/>
        <w:numPr>
          <w:ilvl w:val="0"/>
          <w:numId w:val="26"/>
        </w:numPr>
        <w:tabs>
          <w:tab w:val="left" w:pos="880"/>
          <w:tab w:val="left" w:pos="881"/>
        </w:tabs>
        <w:spacing w:before="92" w:line="362" w:lineRule="auto"/>
        <w:ind w:right="1520" w:hanging="420"/>
        <w:rPr>
          <w:sz w:val="24"/>
        </w:rPr>
      </w:pPr>
      <w:r>
        <w:tab/>
      </w:r>
      <w:r>
        <w:rPr>
          <w:sz w:val="24"/>
        </w:rPr>
        <w:t>Les diodes électroluminescentes émettant dans le violet, le bleu, le vert, l’ambre</w:t>
      </w:r>
      <w:r>
        <w:rPr>
          <w:spacing w:val="1"/>
          <w:sz w:val="24"/>
        </w:rPr>
        <w:t xml:space="preserve"> </w:t>
      </w:r>
      <w:r>
        <w:rPr>
          <w:sz w:val="24"/>
        </w:rPr>
        <w:t>(hétéro</w:t>
      </w:r>
      <w:r>
        <w:rPr>
          <w:spacing w:val="-4"/>
          <w:sz w:val="24"/>
        </w:rPr>
        <w:t xml:space="preserve"> </w:t>
      </w:r>
      <w:r>
        <w:rPr>
          <w:sz w:val="24"/>
        </w:rPr>
        <w:t>structures</w:t>
      </w:r>
      <w:r>
        <w:rPr>
          <w:spacing w:val="-6"/>
          <w:sz w:val="24"/>
        </w:rPr>
        <w:t xml:space="preserve"> </w:t>
      </w:r>
      <w:r>
        <w:rPr>
          <w:sz w:val="24"/>
        </w:rPr>
        <w:t>GaN/InGaN)</w:t>
      </w:r>
      <w:r>
        <w:rPr>
          <w:spacing w:val="-4"/>
          <w:sz w:val="24"/>
        </w:rPr>
        <w:t xml:space="preserve"> </w:t>
      </w:r>
      <w:r>
        <w:rPr>
          <w:sz w:val="24"/>
        </w:rPr>
        <w:t>et</w:t>
      </w:r>
      <w:r>
        <w:rPr>
          <w:spacing w:val="-3"/>
          <w:sz w:val="24"/>
        </w:rPr>
        <w:t xml:space="preserve"> </w:t>
      </w:r>
      <w:r>
        <w:rPr>
          <w:sz w:val="24"/>
        </w:rPr>
        <w:t>l’ultra-violet</w:t>
      </w:r>
      <w:r>
        <w:rPr>
          <w:spacing w:val="-4"/>
          <w:sz w:val="24"/>
        </w:rPr>
        <w:t xml:space="preserve"> </w:t>
      </w:r>
      <w:r>
        <w:rPr>
          <w:sz w:val="24"/>
        </w:rPr>
        <w:t>(hétéro</w:t>
      </w:r>
      <w:r>
        <w:rPr>
          <w:spacing w:val="-4"/>
          <w:sz w:val="24"/>
        </w:rPr>
        <w:t xml:space="preserve"> </w:t>
      </w:r>
      <w:r>
        <w:rPr>
          <w:sz w:val="24"/>
        </w:rPr>
        <w:t>structures</w:t>
      </w:r>
      <w:r>
        <w:rPr>
          <w:spacing w:val="-6"/>
          <w:sz w:val="24"/>
        </w:rPr>
        <w:t xml:space="preserve"> </w:t>
      </w:r>
      <w:r>
        <w:rPr>
          <w:sz w:val="24"/>
        </w:rPr>
        <w:t>GaN/AlGaInN).</w:t>
      </w:r>
    </w:p>
    <w:p w:rsidR="006A23FE" w:rsidRDefault="00644103">
      <w:pPr>
        <w:pStyle w:val="Paragraphedeliste"/>
        <w:numPr>
          <w:ilvl w:val="0"/>
          <w:numId w:val="26"/>
        </w:numPr>
        <w:tabs>
          <w:tab w:val="left" w:pos="816"/>
          <w:tab w:val="left" w:pos="817"/>
        </w:tabs>
        <w:spacing w:before="194"/>
        <w:ind w:hanging="421"/>
        <w:rPr>
          <w:sz w:val="24"/>
        </w:rPr>
      </w:pPr>
      <w:r>
        <w:rPr>
          <w:sz w:val="24"/>
        </w:rPr>
        <w:t>Les</w:t>
      </w:r>
      <w:r>
        <w:rPr>
          <w:spacing w:val="-6"/>
          <w:sz w:val="24"/>
        </w:rPr>
        <w:t xml:space="preserve"> </w:t>
      </w:r>
      <w:r>
        <w:rPr>
          <w:sz w:val="24"/>
        </w:rPr>
        <w:t>lasers</w:t>
      </w:r>
      <w:r>
        <w:rPr>
          <w:spacing w:val="-6"/>
          <w:sz w:val="24"/>
        </w:rPr>
        <w:t xml:space="preserve"> </w:t>
      </w:r>
      <w:r>
        <w:rPr>
          <w:sz w:val="24"/>
        </w:rPr>
        <w:t>bleus</w:t>
      </w:r>
      <w:r>
        <w:rPr>
          <w:spacing w:val="-5"/>
          <w:sz w:val="24"/>
        </w:rPr>
        <w:t xml:space="preserve"> </w:t>
      </w:r>
      <w:r>
        <w:rPr>
          <w:sz w:val="24"/>
        </w:rPr>
        <w:t>(hétéro</w:t>
      </w:r>
      <w:r>
        <w:rPr>
          <w:spacing w:val="-4"/>
          <w:sz w:val="24"/>
        </w:rPr>
        <w:t xml:space="preserve"> </w:t>
      </w:r>
      <w:r>
        <w:rPr>
          <w:sz w:val="24"/>
        </w:rPr>
        <w:t>structures</w:t>
      </w:r>
      <w:r>
        <w:rPr>
          <w:spacing w:val="-5"/>
          <w:sz w:val="24"/>
        </w:rPr>
        <w:t xml:space="preserve"> </w:t>
      </w:r>
      <w:r>
        <w:rPr>
          <w:sz w:val="24"/>
        </w:rPr>
        <w:t>GaN/AlGaN/InGaN).</w:t>
      </w:r>
    </w:p>
    <w:p w:rsidR="006A23FE" w:rsidRDefault="006A23FE">
      <w:pPr>
        <w:pStyle w:val="Corpsdetexte"/>
        <w:spacing w:before="3"/>
        <w:rPr>
          <w:sz w:val="21"/>
        </w:rPr>
      </w:pPr>
    </w:p>
    <w:p w:rsidR="006A23FE" w:rsidRDefault="00644103">
      <w:pPr>
        <w:pStyle w:val="Paragraphedeliste"/>
        <w:numPr>
          <w:ilvl w:val="0"/>
          <w:numId w:val="26"/>
        </w:numPr>
        <w:tabs>
          <w:tab w:val="left" w:pos="880"/>
          <w:tab w:val="left" w:pos="881"/>
        </w:tabs>
        <w:spacing w:before="1" w:line="357" w:lineRule="auto"/>
        <w:ind w:right="1200" w:hanging="420"/>
        <w:rPr>
          <w:sz w:val="24"/>
        </w:rPr>
      </w:pPr>
      <w:r>
        <w:tab/>
      </w:r>
      <w:r>
        <w:rPr>
          <w:sz w:val="24"/>
        </w:rPr>
        <w:t>Les</w:t>
      </w:r>
      <w:r>
        <w:rPr>
          <w:spacing w:val="-4"/>
          <w:sz w:val="24"/>
        </w:rPr>
        <w:t xml:space="preserve"> </w:t>
      </w:r>
      <w:r>
        <w:rPr>
          <w:sz w:val="24"/>
        </w:rPr>
        <w:t>transistors</w:t>
      </w:r>
      <w:r>
        <w:rPr>
          <w:spacing w:val="-4"/>
          <w:sz w:val="24"/>
        </w:rPr>
        <w:t xml:space="preserve"> </w:t>
      </w:r>
      <w:r>
        <w:rPr>
          <w:sz w:val="24"/>
        </w:rPr>
        <w:t>à</w:t>
      </w:r>
      <w:r>
        <w:rPr>
          <w:spacing w:val="-1"/>
          <w:sz w:val="24"/>
        </w:rPr>
        <w:t xml:space="preserve"> </w:t>
      </w:r>
      <w:r>
        <w:rPr>
          <w:sz w:val="24"/>
        </w:rPr>
        <w:t>effet</w:t>
      </w:r>
      <w:r>
        <w:rPr>
          <w:spacing w:val="-1"/>
          <w:sz w:val="24"/>
        </w:rPr>
        <w:t xml:space="preserve"> </w:t>
      </w:r>
      <w:r>
        <w:rPr>
          <w:sz w:val="24"/>
        </w:rPr>
        <w:t>de</w:t>
      </w:r>
      <w:r>
        <w:rPr>
          <w:spacing w:val="-1"/>
          <w:sz w:val="24"/>
        </w:rPr>
        <w:t xml:space="preserve"> </w:t>
      </w:r>
      <w:r>
        <w:rPr>
          <w:sz w:val="24"/>
        </w:rPr>
        <w:t>champ</w:t>
      </w:r>
      <w:r>
        <w:rPr>
          <w:spacing w:val="-2"/>
          <w:sz w:val="24"/>
        </w:rPr>
        <w:t xml:space="preserve"> </w:t>
      </w:r>
      <w:r>
        <w:rPr>
          <w:sz w:val="24"/>
        </w:rPr>
        <w:t>à</w:t>
      </w:r>
      <w:r>
        <w:rPr>
          <w:spacing w:val="-1"/>
          <w:sz w:val="24"/>
        </w:rPr>
        <w:t xml:space="preserve"> </w:t>
      </w:r>
      <w:r>
        <w:rPr>
          <w:sz w:val="24"/>
        </w:rPr>
        <w:t>gaz</w:t>
      </w:r>
      <w:r>
        <w:rPr>
          <w:spacing w:val="-5"/>
          <w:sz w:val="24"/>
        </w:rPr>
        <w:t xml:space="preserve"> </w:t>
      </w:r>
      <w:r>
        <w:rPr>
          <w:sz w:val="24"/>
        </w:rPr>
        <w:t>d’électrons</w:t>
      </w:r>
      <w:r>
        <w:rPr>
          <w:spacing w:val="-4"/>
          <w:sz w:val="24"/>
        </w:rPr>
        <w:t xml:space="preserve"> </w:t>
      </w:r>
      <w:r>
        <w:rPr>
          <w:sz w:val="24"/>
        </w:rPr>
        <w:t>bidimensionnels</w:t>
      </w:r>
      <w:r>
        <w:rPr>
          <w:spacing w:val="-4"/>
          <w:sz w:val="24"/>
        </w:rPr>
        <w:t xml:space="preserve"> </w:t>
      </w:r>
      <w:r>
        <w:rPr>
          <w:sz w:val="24"/>
        </w:rPr>
        <w:t>(hétéro</w:t>
      </w:r>
      <w:r>
        <w:rPr>
          <w:spacing w:val="-2"/>
          <w:sz w:val="24"/>
        </w:rPr>
        <w:t xml:space="preserve"> </w:t>
      </w:r>
      <w:r>
        <w:rPr>
          <w:sz w:val="24"/>
        </w:rPr>
        <w:t>structures</w:t>
      </w:r>
      <w:r>
        <w:rPr>
          <w:spacing w:val="-57"/>
          <w:sz w:val="24"/>
        </w:rPr>
        <w:t xml:space="preserve"> </w:t>
      </w:r>
      <w:r>
        <w:rPr>
          <w:sz w:val="24"/>
        </w:rPr>
        <w:t>GaN/AlGaN).</w:t>
      </w:r>
    </w:p>
    <w:p w:rsidR="006A23FE" w:rsidRDefault="00644103">
      <w:pPr>
        <w:pStyle w:val="Paragraphedeliste"/>
        <w:numPr>
          <w:ilvl w:val="0"/>
          <w:numId w:val="26"/>
        </w:numPr>
        <w:tabs>
          <w:tab w:val="left" w:pos="816"/>
          <w:tab w:val="left" w:pos="817"/>
        </w:tabs>
        <w:spacing w:before="205"/>
        <w:ind w:hanging="421"/>
        <w:rPr>
          <w:sz w:val="24"/>
        </w:rPr>
      </w:pPr>
      <w:r>
        <w:rPr>
          <w:sz w:val="24"/>
        </w:rPr>
        <w:t>Les</w:t>
      </w:r>
      <w:r>
        <w:rPr>
          <w:spacing w:val="-3"/>
          <w:sz w:val="24"/>
        </w:rPr>
        <w:t xml:space="preserve"> </w:t>
      </w:r>
      <w:r>
        <w:rPr>
          <w:sz w:val="24"/>
        </w:rPr>
        <w:t>photodétecteurs</w:t>
      </w:r>
      <w:r>
        <w:rPr>
          <w:spacing w:val="-2"/>
          <w:sz w:val="24"/>
        </w:rPr>
        <w:t xml:space="preserve"> </w:t>
      </w:r>
      <w:r>
        <w:rPr>
          <w:sz w:val="24"/>
        </w:rPr>
        <w:t>dans l’ultraviolet.</w:t>
      </w:r>
    </w:p>
    <w:p w:rsidR="006A23FE" w:rsidRDefault="006A23FE">
      <w:pPr>
        <w:pStyle w:val="Corpsdetexte"/>
        <w:spacing w:before="3"/>
        <w:rPr>
          <w:sz w:val="29"/>
        </w:rPr>
      </w:pPr>
    </w:p>
    <w:p w:rsidR="006A23FE" w:rsidRDefault="00644103">
      <w:pPr>
        <w:pStyle w:val="Paragraphedeliste"/>
        <w:numPr>
          <w:ilvl w:val="0"/>
          <w:numId w:val="26"/>
        </w:numPr>
        <w:tabs>
          <w:tab w:val="left" w:pos="876"/>
          <w:tab w:val="left" w:pos="877"/>
        </w:tabs>
        <w:spacing w:line="362" w:lineRule="auto"/>
        <w:ind w:right="706" w:hanging="420"/>
        <w:rPr>
          <w:sz w:val="24"/>
        </w:rPr>
      </w:pPr>
      <w:r>
        <w:tab/>
      </w:r>
      <w:r>
        <w:rPr>
          <w:sz w:val="24"/>
        </w:rPr>
        <w:t>Et</w:t>
      </w:r>
      <w:r>
        <w:rPr>
          <w:spacing w:val="56"/>
          <w:sz w:val="24"/>
        </w:rPr>
        <w:t xml:space="preserve"> </w:t>
      </w:r>
      <w:r>
        <w:rPr>
          <w:sz w:val="24"/>
        </w:rPr>
        <w:t>des</w:t>
      </w:r>
      <w:r>
        <w:rPr>
          <w:spacing w:val="54"/>
          <w:sz w:val="24"/>
        </w:rPr>
        <w:t xml:space="preserve"> </w:t>
      </w:r>
      <w:r>
        <w:rPr>
          <w:sz w:val="24"/>
        </w:rPr>
        <w:t>transistors</w:t>
      </w:r>
      <w:r>
        <w:rPr>
          <w:spacing w:val="54"/>
          <w:sz w:val="24"/>
        </w:rPr>
        <w:t xml:space="preserve"> </w:t>
      </w:r>
      <w:r>
        <w:rPr>
          <w:sz w:val="24"/>
        </w:rPr>
        <w:t>à</w:t>
      </w:r>
      <w:r>
        <w:rPr>
          <w:spacing w:val="56"/>
          <w:sz w:val="24"/>
        </w:rPr>
        <w:t xml:space="preserve"> </w:t>
      </w:r>
      <w:r>
        <w:rPr>
          <w:sz w:val="24"/>
        </w:rPr>
        <w:t>haute</w:t>
      </w:r>
      <w:r>
        <w:rPr>
          <w:spacing w:val="56"/>
          <w:sz w:val="24"/>
        </w:rPr>
        <w:t xml:space="preserve"> </w:t>
      </w:r>
      <w:r>
        <w:rPr>
          <w:sz w:val="24"/>
        </w:rPr>
        <w:t>mobilité</w:t>
      </w:r>
      <w:r>
        <w:rPr>
          <w:spacing w:val="53"/>
          <w:sz w:val="24"/>
        </w:rPr>
        <w:t xml:space="preserve"> </w:t>
      </w:r>
      <w:r>
        <w:rPr>
          <w:sz w:val="24"/>
        </w:rPr>
        <w:t>électronique</w:t>
      </w:r>
      <w:r>
        <w:rPr>
          <w:spacing w:val="56"/>
          <w:sz w:val="24"/>
        </w:rPr>
        <w:t xml:space="preserve"> </w:t>
      </w:r>
      <w:r>
        <w:rPr>
          <w:sz w:val="24"/>
        </w:rPr>
        <w:t>AlGaN/GaN</w:t>
      </w:r>
      <w:r>
        <w:rPr>
          <w:spacing w:val="54"/>
          <w:sz w:val="24"/>
        </w:rPr>
        <w:t xml:space="preserve"> </w:t>
      </w:r>
      <w:r>
        <w:rPr>
          <w:sz w:val="24"/>
        </w:rPr>
        <w:t>pour</w:t>
      </w:r>
      <w:r>
        <w:rPr>
          <w:spacing w:val="59"/>
          <w:sz w:val="24"/>
        </w:rPr>
        <w:t xml:space="preserve"> </w:t>
      </w:r>
      <w:r>
        <w:rPr>
          <w:sz w:val="24"/>
        </w:rPr>
        <w:t>l’application</w:t>
      </w:r>
      <w:r>
        <w:rPr>
          <w:spacing w:val="-57"/>
          <w:sz w:val="24"/>
        </w:rPr>
        <w:t xml:space="preserve"> </w:t>
      </w:r>
      <w:r>
        <w:rPr>
          <w:sz w:val="24"/>
        </w:rPr>
        <w:t>biocapteur. [31].</w:t>
      </w:r>
    </w:p>
    <w:p w:rsidR="006A23FE" w:rsidRDefault="006A23FE">
      <w:pPr>
        <w:spacing w:line="362" w:lineRule="auto"/>
        <w:rPr>
          <w:sz w:val="24"/>
        </w:rPr>
        <w:sectPr w:rsidR="006A23FE">
          <w:pgSz w:w="11910" w:h="16840"/>
          <w:pgMar w:top="1420" w:right="720" w:bottom="1240" w:left="1020" w:header="1134" w:footer="1060" w:gutter="0"/>
          <w:cols w:space="720"/>
          <w:docGrid w:linePitch="360"/>
        </w:sectPr>
      </w:pPr>
    </w:p>
    <w:p w:rsidR="006A23FE" w:rsidRDefault="006A23FE">
      <w:pPr>
        <w:pStyle w:val="Corpsdetexte"/>
        <w:spacing w:before="6"/>
        <w:rPr>
          <w:sz w:val="10"/>
        </w:rPr>
      </w:pPr>
    </w:p>
    <w:p w:rsidR="006A23FE" w:rsidRDefault="00644103">
      <w:pPr>
        <w:spacing w:before="74"/>
        <w:ind w:left="396"/>
        <w:jc w:val="both"/>
        <w:rPr>
          <w:b/>
          <w:sz w:val="60"/>
        </w:rPr>
      </w:pPr>
      <w:r>
        <w:rPr>
          <w:b/>
          <w:sz w:val="60"/>
        </w:rPr>
        <w:t>Partie</w:t>
      </w:r>
      <w:r>
        <w:rPr>
          <w:b/>
          <w:spacing w:val="2"/>
          <w:sz w:val="60"/>
        </w:rPr>
        <w:t xml:space="preserve"> </w:t>
      </w:r>
      <w:r>
        <w:rPr>
          <w:b/>
          <w:sz w:val="60"/>
        </w:rPr>
        <w:t>II</w:t>
      </w:r>
    </w:p>
    <w:p w:rsidR="006A23FE" w:rsidRDefault="00644103">
      <w:pPr>
        <w:spacing w:before="307"/>
        <w:ind w:left="396"/>
        <w:jc w:val="both"/>
        <w:rPr>
          <w:b/>
          <w:sz w:val="60"/>
        </w:rPr>
      </w:pPr>
      <w:r>
        <w:rPr>
          <w:b/>
          <w:sz w:val="60"/>
        </w:rPr>
        <w:t>Généralités</w:t>
      </w:r>
      <w:r>
        <w:rPr>
          <w:b/>
          <w:spacing w:val="-1"/>
          <w:sz w:val="60"/>
        </w:rPr>
        <w:t xml:space="preserve"> </w:t>
      </w:r>
      <w:r>
        <w:rPr>
          <w:b/>
          <w:sz w:val="60"/>
        </w:rPr>
        <w:t>sur</w:t>
      </w:r>
      <w:r>
        <w:rPr>
          <w:b/>
          <w:spacing w:val="-5"/>
          <w:sz w:val="60"/>
        </w:rPr>
        <w:t xml:space="preserve"> </w:t>
      </w:r>
      <w:r>
        <w:rPr>
          <w:b/>
          <w:sz w:val="60"/>
        </w:rPr>
        <w:t>les</w:t>
      </w:r>
      <w:r>
        <w:rPr>
          <w:b/>
          <w:spacing w:val="-1"/>
          <w:sz w:val="60"/>
        </w:rPr>
        <w:t xml:space="preserve"> </w:t>
      </w:r>
      <w:r>
        <w:rPr>
          <w:b/>
          <w:sz w:val="60"/>
        </w:rPr>
        <w:t>photodiodes</w:t>
      </w:r>
      <w:r>
        <w:rPr>
          <w:b/>
          <w:spacing w:val="4"/>
          <w:sz w:val="60"/>
        </w:rPr>
        <w:t xml:space="preserve"> </w:t>
      </w:r>
      <w:r>
        <w:rPr>
          <w:b/>
          <w:sz w:val="60"/>
        </w:rPr>
        <w:t>:</w:t>
      </w:r>
    </w:p>
    <w:p w:rsidR="006A23FE" w:rsidRDefault="006A23FE">
      <w:pPr>
        <w:pStyle w:val="Corpsdetexte"/>
        <w:rPr>
          <w:b/>
          <w:sz w:val="66"/>
        </w:rPr>
      </w:pPr>
    </w:p>
    <w:p w:rsidR="006A23FE" w:rsidRDefault="006A23FE">
      <w:pPr>
        <w:pStyle w:val="Corpsdetexte"/>
        <w:spacing w:before="10"/>
        <w:rPr>
          <w:b/>
          <w:sz w:val="68"/>
        </w:rPr>
      </w:pPr>
    </w:p>
    <w:p w:rsidR="006A23FE" w:rsidRDefault="00644103">
      <w:pPr>
        <w:pStyle w:val="Titre4"/>
        <w:numPr>
          <w:ilvl w:val="1"/>
          <w:numId w:val="27"/>
        </w:numPr>
        <w:tabs>
          <w:tab w:val="left" w:pos="993"/>
        </w:tabs>
        <w:ind w:hanging="597"/>
      </w:pPr>
      <w:bookmarkStart w:id="18" w:name="_TOC_250033"/>
      <w:r>
        <w:t>Introduction</w:t>
      </w:r>
      <w:r>
        <w:rPr>
          <w:spacing w:val="-4"/>
        </w:rPr>
        <w:t xml:space="preserve"> </w:t>
      </w:r>
      <w:bookmarkEnd w:id="18"/>
      <w:r>
        <w:t>:</w:t>
      </w:r>
    </w:p>
    <w:p w:rsidR="006A23FE" w:rsidRDefault="00644103">
      <w:pPr>
        <w:pStyle w:val="Corpsdetexte"/>
        <w:spacing w:before="251" w:line="360" w:lineRule="auto"/>
        <w:ind w:left="396" w:right="869"/>
        <w:jc w:val="both"/>
      </w:pPr>
      <w:r>
        <w:t>La photo détection consiste à convertir un signal optique incident en un signal électrique. Ce</w:t>
      </w:r>
      <w:r>
        <w:rPr>
          <w:spacing w:val="-58"/>
        </w:rPr>
        <w:t xml:space="preserve"> </w:t>
      </w:r>
      <w:r>
        <w:t>principe est largement utilisé dans les systèmes de transmission et de mesure optiques. Cette</w:t>
      </w:r>
      <w:r>
        <w:rPr>
          <w:spacing w:val="-57"/>
        </w:rPr>
        <w:t xml:space="preserve"> </w:t>
      </w:r>
      <w:r>
        <w:t>conversion doit répondre à plusieurs critères tels que la sensibilité, le temps de réponse et</w:t>
      </w:r>
      <w:r>
        <w:rPr>
          <w:spacing w:val="1"/>
        </w:rPr>
        <w:t xml:space="preserve"> </w:t>
      </w:r>
      <w:r>
        <w:t>l'efficacité qui s'appliquent aux photodétecteurs. Le photo-détecteur appartient à la famille</w:t>
      </w:r>
      <w:r>
        <w:rPr>
          <w:spacing w:val="1"/>
        </w:rPr>
        <w:t xml:space="preserve"> </w:t>
      </w:r>
      <w:r>
        <w:t>des</w:t>
      </w:r>
      <w:r>
        <w:rPr>
          <w:spacing w:val="-3"/>
        </w:rPr>
        <w:t xml:space="preserve"> </w:t>
      </w:r>
      <w:r>
        <w:t>détecteurs</w:t>
      </w:r>
      <w:r>
        <w:rPr>
          <w:spacing w:val="-2"/>
        </w:rPr>
        <w:t xml:space="preserve"> </w:t>
      </w:r>
      <w:r>
        <w:t>optoélectroniques</w:t>
      </w:r>
      <w:r>
        <w:rPr>
          <w:spacing w:val="-2"/>
        </w:rPr>
        <w:t xml:space="preserve"> </w:t>
      </w:r>
      <w:r>
        <w:t>qui comprend :</w:t>
      </w:r>
    </w:p>
    <w:p w:rsidR="006A23FE" w:rsidRDefault="00644103">
      <w:pPr>
        <w:pStyle w:val="Paragraphedeliste"/>
        <w:numPr>
          <w:ilvl w:val="0"/>
          <w:numId w:val="16"/>
        </w:numPr>
        <w:tabs>
          <w:tab w:val="left" w:pos="533"/>
        </w:tabs>
        <w:spacing w:before="203"/>
        <w:ind w:left="532" w:hanging="137"/>
        <w:jc w:val="both"/>
        <w:rPr>
          <w:sz w:val="20"/>
        </w:rPr>
      </w:pPr>
      <w:r>
        <w:rPr>
          <w:sz w:val="24"/>
        </w:rPr>
        <w:t>Cellules</w:t>
      </w:r>
      <w:r>
        <w:rPr>
          <w:spacing w:val="-6"/>
          <w:sz w:val="24"/>
        </w:rPr>
        <w:t xml:space="preserve"> </w:t>
      </w:r>
      <w:r>
        <w:rPr>
          <w:sz w:val="24"/>
        </w:rPr>
        <w:t>solaires</w:t>
      </w:r>
      <w:r>
        <w:rPr>
          <w:spacing w:val="-6"/>
          <w:sz w:val="24"/>
        </w:rPr>
        <w:t>.</w:t>
      </w:r>
    </w:p>
    <w:p w:rsidR="006A23FE" w:rsidRDefault="00644103">
      <w:pPr>
        <w:pStyle w:val="Paragraphedeliste"/>
        <w:numPr>
          <w:ilvl w:val="0"/>
          <w:numId w:val="16"/>
        </w:numPr>
        <w:tabs>
          <w:tab w:val="left" w:pos="533"/>
        </w:tabs>
        <w:spacing w:before="1"/>
        <w:ind w:left="532" w:hanging="137"/>
        <w:jc w:val="both"/>
        <w:rPr>
          <w:sz w:val="24"/>
        </w:rPr>
      </w:pPr>
      <w:r>
        <w:rPr>
          <w:sz w:val="24"/>
        </w:rPr>
        <w:t>Photodiodes</w:t>
      </w:r>
      <w:r>
        <w:rPr>
          <w:spacing w:val="-4"/>
          <w:sz w:val="24"/>
        </w:rPr>
        <w:t xml:space="preserve"> </w:t>
      </w:r>
      <w:r>
        <w:rPr>
          <w:sz w:val="24"/>
        </w:rPr>
        <w:t>et</w:t>
      </w:r>
      <w:r>
        <w:rPr>
          <w:spacing w:val="-2"/>
          <w:sz w:val="24"/>
        </w:rPr>
        <w:t xml:space="preserve"> </w:t>
      </w:r>
      <w:r>
        <w:rPr>
          <w:sz w:val="24"/>
        </w:rPr>
        <w:t>phototransistors.</w:t>
      </w:r>
    </w:p>
    <w:p w:rsidR="006A23FE" w:rsidRDefault="006A23FE">
      <w:pPr>
        <w:pStyle w:val="Corpsdetexte"/>
        <w:spacing w:before="2"/>
        <w:jc w:val="both"/>
        <w:rPr>
          <w:sz w:val="21"/>
        </w:rPr>
      </w:pPr>
    </w:p>
    <w:p w:rsidR="006A23FE" w:rsidRDefault="00644103">
      <w:pPr>
        <w:pStyle w:val="Corpsdetexte"/>
        <w:spacing w:line="360" w:lineRule="auto"/>
        <w:ind w:left="396" w:right="694"/>
        <w:jc w:val="both"/>
        <w:rPr>
          <w:rFonts w:ascii="Calibri" w:hAnsi="Calibri"/>
          <w:sz w:val="22"/>
        </w:rPr>
      </w:pPr>
      <w:r>
        <w:t>Bien</w:t>
      </w:r>
      <w:r>
        <w:rPr>
          <w:spacing w:val="1"/>
        </w:rPr>
        <w:t xml:space="preserve"> </w:t>
      </w:r>
      <w:r>
        <w:t>que</w:t>
      </w:r>
      <w:r>
        <w:rPr>
          <w:spacing w:val="1"/>
        </w:rPr>
        <w:t xml:space="preserve"> </w:t>
      </w:r>
      <w:r>
        <w:t>n'étant</w:t>
      </w:r>
      <w:r>
        <w:rPr>
          <w:spacing w:val="1"/>
        </w:rPr>
        <w:t xml:space="preserve"> </w:t>
      </w:r>
      <w:r>
        <w:t>pas</w:t>
      </w:r>
      <w:r>
        <w:rPr>
          <w:spacing w:val="1"/>
        </w:rPr>
        <w:t xml:space="preserve"> </w:t>
      </w:r>
      <w:r>
        <w:t>les</w:t>
      </w:r>
      <w:r>
        <w:rPr>
          <w:spacing w:val="1"/>
        </w:rPr>
        <w:t xml:space="preserve"> </w:t>
      </w:r>
      <w:r>
        <w:t>photodétecteurs</w:t>
      </w:r>
      <w:r>
        <w:rPr>
          <w:spacing w:val="1"/>
        </w:rPr>
        <w:t xml:space="preserve"> </w:t>
      </w:r>
      <w:r>
        <w:t>les</w:t>
      </w:r>
      <w:r>
        <w:rPr>
          <w:spacing w:val="1"/>
        </w:rPr>
        <w:t xml:space="preserve"> </w:t>
      </w:r>
      <w:r>
        <w:t>plus</w:t>
      </w:r>
      <w:r>
        <w:rPr>
          <w:spacing w:val="1"/>
        </w:rPr>
        <w:t xml:space="preserve"> </w:t>
      </w:r>
      <w:r>
        <w:t>sensibles,</w:t>
      </w:r>
      <w:r>
        <w:rPr>
          <w:spacing w:val="1"/>
        </w:rPr>
        <w:t xml:space="preserve"> </w:t>
      </w:r>
      <w:r>
        <w:t>les</w:t>
      </w:r>
      <w:r>
        <w:rPr>
          <w:spacing w:val="1"/>
        </w:rPr>
        <w:t xml:space="preserve"> </w:t>
      </w:r>
      <w:r>
        <w:t>photodiodes</w:t>
      </w:r>
      <w:r>
        <w:rPr>
          <w:spacing w:val="1"/>
        </w:rPr>
        <w:t xml:space="preserve"> </w:t>
      </w:r>
      <w:r>
        <w:t>à</w:t>
      </w:r>
      <w:r>
        <w:rPr>
          <w:spacing w:val="1"/>
        </w:rPr>
        <w:t xml:space="preserve"> </w:t>
      </w:r>
      <w:r>
        <w:t>semi-</w:t>
      </w:r>
      <w:r>
        <w:rPr>
          <w:spacing w:val="1"/>
        </w:rPr>
        <w:t xml:space="preserve"> </w:t>
      </w:r>
      <w:r>
        <w:t>conducteurs</w:t>
      </w:r>
      <w:r>
        <w:rPr>
          <w:spacing w:val="1"/>
        </w:rPr>
        <w:t xml:space="preserve"> </w:t>
      </w:r>
      <w:r>
        <w:t>ont</w:t>
      </w:r>
      <w:r>
        <w:rPr>
          <w:spacing w:val="1"/>
        </w:rPr>
        <w:t xml:space="preserve"> </w:t>
      </w:r>
      <w:r>
        <w:t>l'avantage</w:t>
      </w:r>
      <w:r>
        <w:rPr>
          <w:spacing w:val="1"/>
        </w:rPr>
        <w:t xml:space="preserve"> </w:t>
      </w:r>
      <w:r>
        <w:t>d'être</w:t>
      </w:r>
      <w:r>
        <w:rPr>
          <w:spacing w:val="1"/>
        </w:rPr>
        <w:t xml:space="preserve"> </w:t>
      </w:r>
      <w:r>
        <w:t>très</w:t>
      </w:r>
      <w:r>
        <w:rPr>
          <w:spacing w:val="1"/>
        </w:rPr>
        <w:t xml:space="preserve"> </w:t>
      </w:r>
      <w:r>
        <w:t>rapides</w:t>
      </w:r>
      <w:r>
        <w:rPr>
          <w:spacing w:val="1"/>
        </w:rPr>
        <w:t xml:space="preserve"> </w:t>
      </w:r>
      <w:r>
        <w:t>et</w:t>
      </w:r>
      <w:r>
        <w:rPr>
          <w:spacing w:val="1"/>
        </w:rPr>
        <w:t xml:space="preserve"> </w:t>
      </w:r>
      <w:r>
        <w:t>faciles</w:t>
      </w:r>
      <w:r>
        <w:rPr>
          <w:spacing w:val="1"/>
        </w:rPr>
        <w:t xml:space="preserve"> </w:t>
      </w:r>
      <w:r>
        <w:t>à</w:t>
      </w:r>
      <w:r>
        <w:rPr>
          <w:spacing w:val="1"/>
        </w:rPr>
        <w:t xml:space="preserve"> </w:t>
      </w:r>
      <w:r>
        <w:t>utiliser</w:t>
      </w:r>
      <w:r>
        <w:rPr>
          <w:spacing w:val="1"/>
        </w:rPr>
        <w:t xml:space="preserve"> </w:t>
      </w:r>
      <w:r>
        <w:t>dans</w:t>
      </w:r>
      <w:r>
        <w:rPr>
          <w:spacing w:val="1"/>
        </w:rPr>
        <w:t xml:space="preserve"> </w:t>
      </w:r>
      <w:r>
        <w:t>les</w:t>
      </w:r>
      <w:r>
        <w:rPr>
          <w:spacing w:val="1"/>
        </w:rPr>
        <w:t xml:space="preserve"> </w:t>
      </w:r>
      <w:r>
        <w:t>systèmes</w:t>
      </w:r>
      <w:r>
        <w:rPr>
          <w:spacing w:val="1"/>
        </w:rPr>
        <w:t xml:space="preserve"> </w:t>
      </w:r>
      <w:r>
        <w:t>de</w:t>
      </w:r>
      <w:r>
        <w:rPr>
          <w:spacing w:val="1"/>
        </w:rPr>
        <w:t xml:space="preserve"> </w:t>
      </w:r>
      <w:r>
        <w:t>transmission. Par conséquent, dans ce chapitre, nous avons fait une étude détaillée sur les</w:t>
      </w:r>
      <w:r>
        <w:rPr>
          <w:spacing w:val="1"/>
        </w:rPr>
        <w:t xml:space="preserve"> </w:t>
      </w:r>
      <w:r>
        <w:t>photodiodes basées sur les principes de base de ce type de photo détecteur. Nous présentons</w:t>
      </w:r>
      <w:r>
        <w:rPr>
          <w:spacing w:val="1"/>
        </w:rPr>
        <w:t xml:space="preserve"> </w:t>
      </w:r>
      <w:r>
        <w:t>également une théorie générale utilisant des équations qui définissent les paramètres qui</w:t>
      </w:r>
      <w:r>
        <w:rPr>
          <w:spacing w:val="1"/>
        </w:rPr>
        <w:t xml:space="preserve"> </w:t>
      </w:r>
      <w:r>
        <w:t>déterminent</w:t>
      </w:r>
      <w:r>
        <w:rPr>
          <w:spacing w:val="-4"/>
        </w:rPr>
        <w:t xml:space="preserve"> </w:t>
      </w:r>
      <w:r>
        <w:t>les</w:t>
      </w:r>
      <w:r>
        <w:rPr>
          <w:spacing w:val="-2"/>
        </w:rPr>
        <w:t xml:space="preserve"> </w:t>
      </w:r>
      <w:r>
        <w:t>performances</w:t>
      </w:r>
      <w:r>
        <w:rPr>
          <w:spacing w:val="-2"/>
        </w:rPr>
        <w:t xml:space="preserve"> </w:t>
      </w:r>
      <w:r>
        <w:t>de</w:t>
      </w:r>
      <w:r>
        <w:rPr>
          <w:spacing w:val="1"/>
        </w:rPr>
        <w:t xml:space="preserve"> </w:t>
      </w:r>
      <w:r>
        <w:t>ces</w:t>
      </w:r>
      <w:r>
        <w:rPr>
          <w:spacing w:val="-2"/>
        </w:rPr>
        <w:t xml:space="preserve"> </w:t>
      </w:r>
      <w:r>
        <w:t>photo-</w:t>
      </w:r>
      <w:r>
        <w:rPr>
          <w:spacing w:val="-4"/>
        </w:rPr>
        <w:t xml:space="preserve"> </w:t>
      </w:r>
      <w:r>
        <w:t>détecteurs</w:t>
      </w:r>
      <w:r>
        <w:rPr>
          <w:rFonts w:ascii="Calibri" w:hAnsi="Calibri"/>
          <w:sz w:val="22"/>
        </w:rPr>
        <w:t>.</w:t>
      </w:r>
    </w:p>
    <w:p w:rsidR="006A23FE" w:rsidRDefault="00644103">
      <w:pPr>
        <w:pStyle w:val="Titre5"/>
        <w:numPr>
          <w:ilvl w:val="2"/>
          <w:numId w:val="27"/>
        </w:numPr>
        <w:tabs>
          <w:tab w:val="left" w:pos="1105"/>
        </w:tabs>
        <w:spacing w:before="200"/>
        <w:jc w:val="both"/>
      </w:pPr>
      <w:bookmarkStart w:id="19" w:name="_TOC_250032"/>
      <w:r>
        <w:t>Composants</w:t>
      </w:r>
      <w:r>
        <w:rPr>
          <w:spacing w:val="-2"/>
        </w:rPr>
        <w:t xml:space="preserve"> </w:t>
      </w:r>
      <w:r>
        <w:t>de</w:t>
      </w:r>
      <w:r>
        <w:rPr>
          <w:spacing w:val="-1"/>
        </w:rPr>
        <w:t xml:space="preserve"> </w:t>
      </w:r>
      <w:r>
        <w:t>réception</w:t>
      </w:r>
      <w:r>
        <w:rPr>
          <w:spacing w:val="-1"/>
        </w:rPr>
        <w:t xml:space="preserve"> </w:t>
      </w:r>
      <w:bookmarkEnd w:id="19"/>
      <w:r>
        <w:t>:</w:t>
      </w:r>
    </w:p>
    <w:p w:rsidR="006A23FE" w:rsidRDefault="00644103">
      <w:pPr>
        <w:pStyle w:val="Corpsdetexte"/>
        <w:spacing w:before="248" w:line="360" w:lineRule="auto"/>
        <w:ind w:left="396" w:right="943"/>
        <w:jc w:val="both"/>
      </w:pPr>
      <w:r>
        <w:t>Le système de détection comprend en plus de l’élément photo détecteur</w:t>
      </w:r>
      <w:r>
        <w:rPr>
          <w:spacing w:val="1"/>
        </w:rPr>
        <w:t xml:space="preserve"> </w:t>
      </w:r>
      <w:r>
        <w:t>proprement dit (par</w:t>
      </w:r>
      <w:r>
        <w:rPr>
          <w:spacing w:val="-57"/>
        </w:rPr>
        <w:t xml:space="preserve"> </w:t>
      </w:r>
      <w:r>
        <w:t>exemple une photodiode (PN ,PIN ,PDA), un ensemble de circuits électroniques , à</w:t>
      </w:r>
      <w:r>
        <w:rPr>
          <w:spacing w:val="1"/>
        </w:rPr>
        <w:t xml:space="preserve"> </w:t>
      </w:r>
      <w:r>
        <w:t>commencer par un</w:t>
      </w:r>
      <w:r>
        <w:rPr>
          <w:spacing w:val="1"/>
        </w:rPr>
        <w:t xml:space="preserve"> </w:t>
      </w:r>
      <w:r>
        <w:t>préamplificateur faible bruit .Du point de vue des liaisons par fibre , les</w:t>
      </w:r>
      <w:r>
        <w:rPr>
          <w:spacing w:val="-57"/>
        </w:rPr>
        <w:t xml:space="preserve"> </w:t>
      </w:r>
      <w:r>
        <w:t>principaux paramètres qui interviennent pour caractériser la détection sont : La longueur</w:t>
      </w:r>
      <w:r>
        <w:rPr>
          <w:spacing w:val="1"/>
        </w:rPr>
        <w:t xml:space="preserve"> </w:t>
      </w:r>
      <w:r>
        <w:t>d’onde</w:t>
      </w:r>
      <w:r>
        <w:rPr>
          <w:spacing w:val="-1"/>
        </w:rPr>
        <w:t xml:space="preserve"> </w:t>
      </w:r>
      <w:r>
        <w:t>de</w:t>
      </w:r>
      <w:r>
        <w:rPr>
          <w:spacing w:val="-1"/>
        </w:rPr>
        <w:t xml:space="preserve"> </w:t>
      </w:r>
      <w:r>
        <w:t>coupure,</w:t>
      </w:r>
      <w:r>
        <w:rPr>
          <w:spacing w:val="-2"/>
        </w:rPr>
        <w:t xml:space="preserve"> </w:t>
      </w:r>
      <w:r>
        <w:t>la</w:t>
      </w:r>
      <w:r>
        <w:rPr>
          <w:spacing w:val="-1"/>
        </w:rPr>
        <w:t xml:space="preserve"> </w:t>
      </w:r>
      <w:r>
        <w:t>sensibilité</w:t>
      </w:r>
      <w:r>
        <w:rPr>
          <w:spacing w:val="-1"/>
        </w:rPr>
        <w:t xml:space="preserve"> </w:t>
      </w:r>
      <w:r>
        <w:t>du</w:t>
      </w:r>
      <w:r>
        <w:rPr>
          <w:spacing w:val="-2"/>
        </w:rPr>
        <w:t xml:space="preserve"> </w:t>
      </w:r>
      <w:r>
        <w:t>détecteur</w:t>
      </w:r>
      <w:r>
        <w:rPr>
          <w:spacing w:val="57"/>
        </w:rPr>
        <w:t xml:space="preserve"> </w:t>
      </w:r>
      <w:r>
        <w:t>S(A/W)</w:t>
      </w:r>
      <w:r>
        <w:rPr>
          <w:spacing w:val="-2"/>
        </w:rPr>
        <w:t xml:space="preserve"> </w:t>
      </w:r>
      <w:r>
        <w:t>qui</w:t>
      </w:r>
      <w:r>
        <w:rPr>
          <w:spacing w:val="-1"/>
        </w:rPr>
        <w:t xml:space="preserve"> </w:t>
      </w:r>
      <w:r>
        <w:t>chiffre</w:t>
      </w:r>
      <w:r>
        <w:rPr>
          <w:spacing w:val="-1"/>
        </w:rPr>
        <w:t xml:space="preserve"> </w:t>
      </w:r>
      <w:r>
        <w:t>le</w:t>
      </w:r>
      <w:r>
        <w:rPr>
          <w:spacing w:val="-1"/>
        </w:rPr>
        <w:t xml:space="preserve"> </w:t>
      </w:r>
      <w:r>
        <w:t>rapporte</w:t>
      </w:r>
      <w:r>
        <w:rPr>
          <w:spacing w:val="58"/>
        </w:rPr>
        <w:t xml:space="preserve"> </w:t>
      </w:r>
      <w:r>
        <w:t>entre</w:t>
      </w:r>
      <w:r>
        <w:rPr>
          <w:spacing w:val="-1"/>
        </w:rPr>
        <w:t xml:space="preserve"> </w:t>
      </w:r>
      <w:r>
        <w:t>le</w:t>
      </w:r>
      <w:r>
        <w:rPr>
          <w:spacing w:val="-1"/>
        </w:rPr>
        <w:t xml:space="preserve"> </w:t>
      </w:r>
      <w:r>
        <w:t>photo</w:t>
      </w:r>
      <w:r>
        <w:rPr>
          <w:spacing w:val="-57"/>
        </w:rPr>
        <w:t xml:space="preserve"> </w:t>
      </w:r>
      <w:r>
        <w:t>courant recueilli et la puissance optique incidente, le rendement quantique , et le courant</w:t>
      </w:r>
      <w:r>
        <w:rPr>
          <w:spacing w:val="1"/>
        </w:rPr>
        <w:t xml:space="preserve"> </w:t>
      </w:r>
      <w:r>
        <w:t>d’obscurité du détecteur (les</w:t>
      </w:r>
      <w:r>
        <w:rPr>
          <w:spacing w:val="-3"/>
        </w:rPr>
        <w:t xml:space="preserve"> </w:t>
      </w:r>
      <w:r>
        <w:t>caractéristiques</w:t>
      </w:r>
      <w:r>
        <w:rPr>
          <w:spacing w:val="-2"/>
        </w:rPr>
        <w:t xml:space="preserve"> </w:t>
      </w:r>
      <w:r>
        <w:t>des</w:t>
      </w:r>
      <w:r>
        <w:rPr>
          <w:spacing w:val="-2"/>
        </w:rPr>
        <w:t xml:space="preserve"> </w:t>
      </w:r>
      <w:r>
        <w:t>photo</w:t>
      </w:r>
      <w:r>
        <w:rPr>
          <w:spacing w:val="-1"/>
        </w:rPr>
        <w:t xml:space="preserve"> </w:t>
      </w:r>
      <w:r>
        <w:t>détecteur) [32][33]</w:t>
      </w:r>
    </w:p>
    <w:p w:rsidR="006A23FE" w:rsidRDefault="006A23FE">
      <w:pPr>
        <w:spacing w:line="360" w:lineRule="auto"/>
        <w:sectPr w:rsidR="006A23FE">
          <w:pgSz w:w="11910" w:h="16840"/>
          <w:pgMar w:top="1420" w:right="720" w:bottom="1240" w:left="1020" w:header="1134" w:footer="1060" w:gutter="0"/>
          <w:cols w:space="720"/>
          <w:docGrid w:linePitch="360"/>
        </w:sectPr>
      </w:pPr>
    </w:p>
    <w:p w:rsidR="006A23FE" w:rsidRDefault="00644103">
      <w:pPr>
        <w:pStyle w:val="Corpsdetexte"/>
        <w:spacing w:before="10"/>
        <w:rPr>
          <w:sz w:val="8"/>
        </w:rPr>
      </w:pPr>
      <w:r>
        <w:rPr>
          <w:noProof/>
          <w:lang w:eastAsia="fr-FR"/>
        </w:rPr>
        <w:lastRenderedPageBreak/>
        <mc:AlternateContent>
          <mc:Choice Requires="wps">
            <w:drawing>
              <wp:anchor distT="0" distB="0" distL="0" distR="0" simplePos="0" relativeHeight="251650560" behindDoc="0" locked="0" layoutInCell="1" hidden="0" allowOverlap="1">
                <wp:simplePos x="0" y="0"/>
                <wp:positionH relativeFrom="page">
                  <wp:posOffset>3481705</wp:posOffset>
                </wp:positionH>
                <wp:positionV relativeFrom="page">
                  <wp:posOffset>7461250</wp:posOffset>
                </wp:positionV>
                <wp:extent cx="1108709" cy="154305"/>
                <wp:effectExtent l="3481701" t="7461250" r="3481701" b="7461250"/>
                <wp:wrapNone/>
                <wp:docPr id="1037" name="shape1037"/>
                <wp:cNvGraphicFramePr/>
                <a:graphic xmlns:a="http://schemas.openxmlformats.org/drawingml/2006/main">
                  <a:graphicData uri="http://schemas.microsoft.com/office/word/2010/wordprocessingGroup">
                    <wpg:wgp>
                      <wpg:cNvGrpSpPr/>
                      <wpg:grpSpPr>
                        <a:xfrm>
                          <a:off x="0" y="0"/>
                          <a:ext cx="1108709" cy="154305"/>
                          <a:chOff x="5483" y="11750"/>
                          <a:chExt cx="1746" cy="243"/>
                        </a:xfrm>
                      </wpg:grpSpPr>
                      <pic:pic xmlns:pic="http://schemas.openxmlformats.org/drawingml/2006/picture">
                        <pic:nvPicPr>
                          <pic:cNvPr id="3" name="이미지"/>
                          <pic:cNvPicPr/>
                        </pic:nvPicPr>
                        <pic:blipFill>
                          <a:blip r:embed="rId22">
                            <a:extLst>
                              <a:ext uri="{28A0092B-C50C-407E-A947-70E740481C1C}">
                                <a14:useLocalDpi xmlns:a14="http://schemas.microsoft.com/office/drawing/2010/main" val="0"/>
                              </a:ext>
                            </a:extLst>
                          </a:blip>
                          <a:srcRect/>
                          <a:stretch>
                            <a:fillRect/>
                          </a:stretch>
                        </pic:blipFill>
                        <pic:spPr>
                          <a:xfrm>
                            <a:off x="5482" y="11748"/>
                            <a:ext cx="1290" cy="243"/>
                          </a:xfrm>
                          <a:prstGeom prst="rect">
                            <a:avLst/>
                          </a:prstGeom>
                          <a:ln>
                            <a:noFill/>
                          </a:ln>
                        </pic:spPr>
                      </pic:pic>
                      <pic:pic xmlns:pic="http://schemas.openxmlformats.org/drawingml/2006/picture">
                        <pic:nvPicPr>
                          <pic:cNvPr id="4" name="이미지"/>
                          <pic:cNvPicPr/>
                        </pic:nvPicPr>
                        <pic:blipFill>
                          <a:blip r:embed="rId23">
                            <a:extLst>
                              <a:ext uri="{28A0092B-C50C-407E-A947-70E740481C1C}">
                                <a14:useLocalDpi xmlns:a14="http://schemas.microsoft.com/office/drawing/2010/main" val="0"/>
                              </a:ext>
                            </a:extLst>
                          </a:blip>
                          <a:srcRect/>
                          <a:stretch>
                            <a:fillRect/>
                          </a:stretch>
                        </pic:blipFill>
                        <pic:spPr>
                          <a:xfrm>
                            <a:off x="6786" y="11755"/>
                            <a:ext cx="442" cy="154"/>
                          </a:xfrm>
                          <a:prstGeom prst="rect">
                            <a:avLst/>
                          </a:prstGeom>
                          <a:ln>
                            <a:noFill/>
                          </a:ln>
                        </pic:spPr>
                      </pic:pic>
                    </wpg:wgp>
                  </a:graphicData>
                </a:graphic>
              </wp:anchor>
            </w:drawing>
          </mc:Choice>
          <mc:Fallback>
            <w:pict>
              <v:group style="position:absolute;margin-left:274.15pt;margin-top:587.5pt;width:87.2999pt;height:12.15pt;mso-wrap-style:infront;mso-position-horizontal-relative:page;mso-position-vertical-relative:page;z-index:251650560" coordorigin="5483,11750" coordsize="1746,243">
                <v:shapetype coordsize="21600, 21600" path="m0,0l21600,0,21600,21600,0,21600xe"/>
                <v:shape id="1038" o:spt="75" style="position:absolute;left:5482;top:11748;width:1290;height:243" coordsize="21600, 21600" filled="f" stroked="f">
                  <v:stroke joinstyle="round"/>
                  <v:imagedata r:id="rId24"/>
                </v:shape>
                <v:shapetype coordsize="21600, 21600" path="m0,0l21600,0,21600,21600,0,21600xe"/>
                <v:shape id="1039" o:spt="75" style="position:absolute;left:6786;top:11755;width:442;height:154" coordsize="21600, 21600" filled="f" stroked="f">
                  <v:stroke joinstyle="round"/>
                  <v:imagedata r:id="rId25"/>
                </v:shape>
              </v:group>
            </w:pict>
          </mc:Fallback>
        </mc:AlternateContent>
      </w:r>
    </w:p>
    <w:p w:rsidR="006A23FE" w:rsidRDefault="00644103">
      <w:pPr>
        <w:pStyle w:val="Titre4"/>
        <w:numPr>
          <w:ilvl w:val="1"/>
          <w:numId w:val="27"/>
        </w:numPr>
        <w:tabs>
          <w:tab w:val="left" w:pos="993"/>
        </w:tabs>
        <w:spacing w:before="87"/>
        <w:ind w:hanging="597"/>
        <w:rPr>
          <w:b w:val="0"/>
        </w:rPr>
      </w:pPr>
      <w:bookmarkStart w:id="20" w:name="_TOC_250031"/>
      <w:r>
        <w:t>PHOTODETECTEURS</w:t>
      </w:r>
      <w:r>
        <w:rPr>
          <w:spacing w:val="-3"/>
        </w:rPr>
        <w:t xml:space="preserve"> </w:t>
      </w:r>
      <w:r>
        <w:t>A</w:t>
      </w:r>
      <w:r>
        <w:rPr>
          <w:spacing w:val="-3"/>
        </w:rPr>
        <w:t xml:space="preserve"> </w:t>
      </w:r>
      <w:r>
        <w:t>SEMI-CONDUCTEURS</w:t>
      </w:r>
      <w:r>
        <w:rPr>
          <w:spacing w:val="-3"/>
        </w:rPr>
        <w:t xml:space="preserve"> </w:t>
      </w:r>
      <w:bookmarkEnd w:id="20"/>
      <w:r>
        <w:rPr>
          <w:b w:val="0"/>
        </w:rPr>
        <w:t>:</w:t>
      </w:r>
    </w:p>
    <w:p w:rsidR="006A23FE" w:rsidRDefault="00644103">
      <w:pPr>
        <w:pStyle w:val="Titre5"/>
        <w:spacing w:before="265"/>
        <w:ind w:left="752"/>
        <w:jc w:val="left"/>
        <w:rPr>
          <w:rFonts w:ascii="Calibri" w:hAnsi="Calibri"/>
          <w:b w:val="0"/>
          <w:sz w:val="22"/>
        </w:rPr>
      </w:pPr>
      <w:bookmarkStart w:id="21" w:name="_TOC_250030"/>
      <w:r>
        <w:rPr>
          <w:spacing w:val="-1"/>
        </w:rPr>
        <w:t>II-2-1</w:t>
      </w:r>
      <w:r>
        <w:rPr>
          <w:spacing w:val="1"/>
        </w:rPr>
        <w:t xml:space="preserve"> </w:t>
      </w:r>
      <w:r>
        <w:rPr>
          <w:spacing w:val="-1"/>
        </w:rPr>
        <w:t>Photo</w:t>
      </w:r>
      <w:r>
        <w:rPr>
          <w:spacing w:val="2"/>
        </w:rPr>
        <w:t xml:space="preserve"> </w:t>
      </w:r>
      <w:r>
        <w:rPr>
          <w:spacing w:val="-1"/>
        </w:rPr>
        <w:t>détection</w:t>
      </w:r>
      <w:r>
        <w:rPr>
          <w:spacing w:val="-20"/>
        </w:rPr>
        <w:t xml:space="preserve"> </w:t>
      </w:r>
      <w:bookmarkEnd w:id="21"/>
      <w:r>
        <w:rPr>
          <w:rFonts w:ascii="Calibri" w:hAnsi="Calibri"/>
          <w:b w:val="0"/>
          <w:sz w:val="22"/>
        </w:rPr>
        <w:t>:</w:t>
      </w:r>
    </w:p>
    <w:p w:rsidR="006A23FE" w:rsidRDefault="00644103">
      <w:pPr>
        <w:pStyle w:val="Corpsdetexte"/>
        <w:spacing w:before="248" w:line="360" w:lineRule="auto"/>
        <w:ind w:left="396" w:right="693"/>
        <w:jc w:val="both"/>
      </w:pPr>
      <w:r>
        <w:t>La photo détection dans les semi-conducteurs [34, 35] fonctionne sur le principe général de la</w:t>
      </w:r>
      <w:r>
        <w:rPr>
          <w:spacing w:val="1"/>
        </w:rPr>
        <w:t xml:space="preserve"> </w:t>
      </w:r>
      <w:r>
        <w:t>création</w:t>
      </w:r>
      <w:r>
        <w:rPr>
          <w:spacing w:val="1"/>
        </w:rPr>
        <w:t xml:space="preserve"> </w:t>
      </w:r>
      <w:r>
        <w:t>des</w:t>
      </w:r>
      <w:r>
        <w:rPr>
          <w:spacing w:val="1"/>
        </w:rPr>
        <w:t xml:space="preserve"> </w:t>
      </w:r>
      <w:r>
        <w:t>paires</w:t>
      </w:r>
      <w:r>
        <w:rPr>
          <w:spacing w:val="1"/>
        </w:rPr>
        <w:t xml:space="preserve"> </w:t>
      </w:r>
      <w:r>
        <w:t>électron-trou</w:t>
      </w:r>
      <w:r>
        <w:rPr>
          <w:spacing w:val="1"/>
        </w:rPr>
        <w:t xml:space="preserve"> </w:t>
      </w:r>
      <w:r>
        <w:t>sous</w:t>
      </w:r>
      <w:r>
        <w:rPr>
          <w:spacing w:val="1"/>
        </w:rPr>
        <w:t xml:space="preserve"> </w:t>
      </w:r>
      <w:r>
        <w:t>l’action</w:t>
      </w:r>
      <w:r>
        <w:rPr>
          <w:spacing w:val="1"/>
        </w:rPr>
        <w:t xml:space="preserve"> </w:t>
      </w:r>
      <w:r>
        <w:t>de</w:t>
      </w:r>
      <w:r>
        <w:rPr>
          <w:spacing w:val="1"/>
        </w:rPr>
        <w:t xml:space="preserve"> </w:t>
      </w:r>
      <w:r>
        <w:t>la</w:t>
      </w:r>
      <w:r>
        <w:rPr>
          <w:spacing w:val="1"/>
        </w:rPr>
        <w:t xml:space="preserve"> </w:t>
      </w:r>
      <w:r>
        <w:t>lumière.</w:t>
      </w:r>
      <w:r>
        <w:rPr>
          <w:spacing w:val="1"/>
        </w:rPr>
        <w:t xml:space="preserve"> </w:t>
      </w:r>
      <w:r>
        <w:t>Lorsqu’un</w:t>
      </w:r>
      <w:r>
        <w:rPr>
          <w:spacing w:val="1"/>
        </w:rPr>
        <w:t xml:space="preserve"> </w:t>
      </w:r>
      <w:r>
        <w:t>matériau</w:t>
      </w:r>
      <w:r>
        <w:rPr>
          <w:spacing w:val="1"/>
        </w:rPr>
        <w:t xml:space="preserve"> </w:t>
      </w:r>
      <w:r>
        <w:t>semi-</w:t>
      </w:r>
      <w:r>
        <w:rPr>
          <w:spacing w:val="1"/>
        </w:rPr>
        <w:t xml:space="preserve"> </w:t>
      </w:r>
      <w:r>
        <w:t>conducteur est illuminé par des photons d’énergie supérieure ou égale à son gap h</w:t>
      </w:r>
      <w:r>
        <w:rPr>
          <w:vertAlign w:val="subscript"/>
        </w:rPr>
        <w:t>v</w:t>
      </w:r>
      <w:r>
        <w:rPr>
          <w:spacing w:val="1"/>
        </w:rPr>
        <w:t xml:space="preserve"> </w:t>
      </w:r>
      <w:r>
        <w:t>E</w:t>
      </w:r>
      <w:r>
        <w:rPr>
          <w:vertAlign w:val="subscript"/>
        </w:rPr>
        <w:t>g</w:t>
      </w:r>
      <w:r>
        <w:t>, les</w:t>
      </w:r>
      <w:r>
        <w:rPr>
          <w:spacing w:val="1"/>
        </w:rPr>
        <w:t xml:space="preserve"> </w:t>
      </w:r>
      <w:r>
        <w:t>photons absorbés portent les électrons de la bande de valence vers les états excités situés dans</w:t>
      </w:r>
      <w:r>
        <w:rPr>
          <w:spacing w:val="1"/>
        </w:rPr>
        <w:t xml:space="preserve"> </w:t>
      </w:r>
      <w:r>
        <w:t>la bande de conduction, où ils se comportent comme des électrons libres capables de se</w:t>
      </w:r>
      <w:r>
        <w:rPr>
          <w:spacing w:val="1"/>
        </w:rPr>
        <w:t xml:space="preserve"> </w:t>
      </w:r>
      <w:r>
        <w:t>déplacer sur de longues distances à travers le réseaux cristallin sous l’influence d’un champs</w:t>
      </w:r>
      <w:r>
        <w:rPr>
          <w:spacing w:val="1"/>
        </w:rPr>
        <w:t xml:space="preserve"> </w:t>
      </w:r>
      <w:r>
        <w:t>électrique, où les deux catégories de porteurs (P et N) générés sont alors recueillis sous forme</w:t>
      </w:r>
      <w:r>
        <w:rPr>
          <w:spacing w:val="1"/>
        </w:rPr>
        <w:t xml:space="preserve"> </w:t>
      </w:r>
      <w:r>
        <w:t>de photo courant I</w:t>
      </w:r>
      <w:r>
        <w:rPr>
          <w:vertAlign w:val="subscript"/>
        </w:rPr>
        <w:t>ph</w:t>
      </w:r>
      <w:r>
        <w:t>. Le nombre de paires électron-trou est égal au nombre de photons</w:t>
      </w:r>
      <w:r>
        <w:rPr>
          <w:spacing w:val="1"/>
        </w:rPr>
        <w:t xml:space="preserve"> </w:t>
      </w:r>
      <w:r>
        <w:t>absorbés.</w:t>
      </w:r>
      <w:r>
        <w:rPr>
          <w:spacing w:val="1"/>
        </w:rPr>
        <w:t xml:space="preserve"> </w:t>
      </w:r>
      <w:r>
        <w:t>Les photodétecteurs à</w:t>
      </w:r>
      <w:r>
        <w:rPr>
          <w:spacing w:val="1"/>
        </w:rPr>
        <w:t xml:space="preserve"> </w:t>
      </w:r>
      <w:r>
        <w:t>semi-conducteurs convertissent</w:t>
      </w:r>
      <w:r>
        <w:rPr>
          <w:spacing w:val="1"/>
        </w:rPr>
        <w:t xml:space="preserve"> </w:t>
      </w:r>
      <w:r>
        <w:t>directement les photons</w:t>
      </w:r>
      <w:r>
        <w:rPr>
          <w:spacing w:val="1"/>
        </w:rPr>
        <w:t xml:space="preserve"> </w:t>
      </w:r>
      <w:r>
        <w:t>incidents en électrons, ces électrons peuvent alors être soit éjectés soit libérés au sein des</w:t>
      </w:r>
      <w:r>
        <w:rPr>
          <w:spacing w:val="1"/>
        </w:rPr>
        <w:t xml:space="preserve"> </w:t>
      </w:r>
      <w:r>
        <w:t>matériaux</w:t>
      </w:r>
      <w:r>
        <w:rPr>
          <w:spacing w:val="1"/>
        </w:rPr>
        <w:t xml:space="preserve"> </w:t>
      </w:r>
      <w:r>
        <w:t>semi-conducteurs</w:t>
      </w:r>
      <w:r>
        <w:rPr>
          <w:spacing w:val="1"/>
        </w:rPr>
        <w:t xml:space="preserve"> </w:t>
      </w:r>
      <w:r>
        <w:t>grâce</w:t>
      </w:r>
      <w:r>
        <w:rPr>
          <w:spacing w:val="1"/>
        </w:rPr>
        <w:t xml:space="preserve"> </w:t>
      </w:r>
      <w:r>
        <w:t>aux</w:t>
      </w:r>
      <w:r>
        <w:rPr>
          <w:spacing w:val="1"/>
        </w:rPr>
        <w:t xml:space="preserve"> </w:t>
      </w:r>
      <w:r>
        <w:t>propriétés</w:t>
      </w:r>
      <w:r>
        <w:rPr>
          <w:spacing w:val="1"/>
        </w:rPr>
        <w:t xml:space="preserve"> </w:t>
      </w:r>
      <w:r>
        <w:t>photosensibles</w:t>
      </w:r>
      <w:r>
        <w:rPr>
          <w:spacing w:val="1"/>
        </w:rPr>
        <w:t xml:space="preserve"> </w:t>
      </w:r>
      <w:r>
        <w:t>très</w:t>
      </w:r>
      <w:r>
        <w:rPr>
          <w:spacing w:val="1"/>
        </w:rPr>
        <w:t xml:space="preserve"> </w:t>
      </w:r>
      <w:r>
        <w:t>importantes</w:t>
      </w:r>
      <w:r>
        <w:rPr>
          <w:spacing w:val="1"/>
        </w:rPr>
        <w:t xml:space="preserve"> </w:t>
      </w:r>
      <w:r>
        <w:t>qu’ils</w:t>
      </w:r>
      <w:r>
        <w:rPr>
          <w:spacing w:val="1"/>
        </w:rPr>
        <w:t xml:space="preserve"> </w:t>
      </w:r>
      <w:r>
        <w:t>offrent. En effet, les photodétecteurs à base de semi-conducteurs représentent l’avantage</w:t>
      </w:r>
      <w:r>
        <w:rPr>
          <w:spacing w:val="1"/>
        </w:rPr>
        <w:t xml:space="preserve"> </w:t>
      </w:r>
      <w:r>
        <w:t>d’être très rapides aux conversions, faciles à exploiter et résistantes contre les bruits. Ceci a</w:t>
      </w:r>
      <w:r>
        <w:rPr>
          <w:spacing w:val="1"/>
        </w:rPr>
        <w:t xml:space="preserve"> </w:t>
      </w:r>
      <w:r>
        <w:t>permis pratiquement de développer les transmissions optiques à très longues distances, dans</w:t>
      </w:r>
      <w:r>
        <w:rPr>
          <w:spacing w:val="1"/>
        </w:rPr>
        <w:t xml:space="preserve"> </w:t>
      </w:r>
      <w:r>
        <w:t>cet effet, les systèmes de communications optiques utilisent à leur extrémité réceptrice d’une</w:t>
      </w:r>
      <w:r>
        <w:rPr>
          <w:spacing w:val="1"/>
        </w:rPr>
        <w:t xml:space="preserve"> </w:t>
      </w:r>
      <w:r>
        <w:t>façon</w:t>
      </w:r>
      <w:r>
        <w:rPr>
          <w:spacing w:val="-1"/>
        </w:rPr>
        <w:t xml:space="preserve"> </w:t>
      </w:r>
      <w:r>
        <w:t>particulière</w:t>
      </w:r>
      <w:r>
        <w:rPr>
          <w:spacing w:val="1"/>
        </w:rPr>
        <w:t xml:space="preserve"> </w:t>
      </w:r>
      <w:r>
        <w:t>les</w:t>
      </w:r>
      <w:r>
        <w:rPr>
          <w:spacing w:val="-3"/>
        </w:rPr>
        <w:t xml:space="preserve"> </w:t>
      </w:r>
      <w:r>
        <w:t>photodiodes</w:t>
      </w:r>
      <w:r>
        <w:rPr>
          <w:spacing w:val="-2"/>
        </w:rPr>
        <w:t xml:space="preserve"> </w:t>
      </w:r>
      <w:r>
        <w:t>PIN</w:t>
      </w:r>
      <w:r>
        <w:rPr>
          <w:spacing w:val="-2"/>
        </w:rPr>
        <w:t xml:space="preserve"> </w:t>
      </w:r>
      <w:r>
        <w:t>et</w:t>
      </w:r>
      <w:r>
        <w:rPr>
          <w:spacing w:val="-1"/>
        </w:rPr>
        <w:t xml:space="preserve"> </w:t>
      </w:r>
      <w:r>
        <w:t>APD.</w:t>
      </w:r>
      <w:r>
        <w:rPr>
          <w:spacing w:val="3"/>
        </w:rPr>
        <w:t xml:space="preserve"> </w:t>
      </w:r>
      <w:r>
        <w:t>Fig. 5</w:t>
      </w:r>
    </w:p>
    <w:p w:rsidR="006A23FE" w:rsidRDefault="00644103">
      <w:pPr>
        <w:pStyle w:val="Corpsdetexte"/>
        <w:spacing w:before="5"/>
        <w:rPr>
          <w:sz w:val="25"/>
        </w:rPr>
      </w:pPr>
      <w:r>
        <w:rPr>
          <w:noProof/>
          <w:lang w:eastAsia="fr-FR"/>
        </w:rPr>
        <mc:AlternateContent>
          <mc:Choice Requires="wpg">
            <w:drawing>
              <wp:anchor distT="0" distB="0" distL="0" distR="0" simplePos="0" relativeHeight="251674112" behindDoc="0" locked="0" layoutInCell="1" hidden="0" allowOverlap="1">
                <wp:simplePos x="0" y="0"/>
                <wp:positionH relativeFrom="page">
                  <wp:posOffset>1120775</wp:posOffset>
                </wp:positionH>
                <wp:positionV relativeFrom="paragraph">
                  <wp:posOffset>210820</wp:posOffset>
                </wp:positionV>
                <wp:extent cx="5212715" cy="2316480"/>
                <wp:effectExtent l="1133475" t="223520" r="1111885" b="198120"/>
                <wp:wrapTopAndBottom/>
                <wp:docPr id="1040" name="shape1040"/>
                <wp:cNvGraphicFramePr/>
                <a:graphic xmlns:a="http://schemas.openxmlformats.org/drawingml/2006/main">
                  <a:graphicData uri="http://schemas.microsoft.com/office/word/2010/wordprocessingGroup">
                    <wpg:wgp>
                      <wpg:cNvGrpSpPr/>
                      <wpg:grpSpPr>
                        <a:xfrm>
                          <a:off x="0" y="0"/>
                          <a:ext cx="5212715" cy="2316480"/>
                          <a:chOff x="1765" y="332"/>
                          <a:chExt cx="8209" cy="3648"/>
                        </a:xfrm>
                      </wpg:grpSpPr>
                      <pic:pic xmlns:pic="http://schemas.openxmlformats.org/drawingml/2006/picture">
                        <pic:nvPicPr>
                          <pic:cNvPr id="5" name="이미지"/>
                          <pic:cNvPicPr/>
                        </pic:nvPicPr>
                        <pic:blipFill>
                          <a:blip r:embed="rId26">
                            <a:extLst>
                              <a:ext uri="{28A0092B-C50C-407E-A947-70E740481C1C}">
                                <a14:useLocalDpi xmlns:a14="http://schemas.microsoft.com/office/drawing/2010/main" val="0"/>
                              </a:ext>
                            </a:extLst>
                          </a:blip>
                          <a:srcRect/>
                          <a:stretch>
                            <a:fillRect/>
                          </a:stretch>
                        </pic:blipFill>
                        <pic:spPr>
                          <a:xfrm>
                            <a:off x="1814" y="816"/>
                            <a:ext cx="8083" cy="681"/>
                          </a:xfrm>
                          <a:prstGeom prst="rect">
                            <a:avLst/>
                          </a:prstGeom>
                          <a:ln>
                            <a:noFill/>
                          </a:ln>
                        </pic:spPr>
                      </pic:pic>
                      <wps:wsp>
                        <wps:cNvPr id="6" name="child 2"/>
                        <wps:cNvSpPr>
                          <a:spLocks/>
                        </wps:cNvSpPr>
                        <wps:spPr>
                          <a:xfrm>
                            <a:off x="1990" y="915"/>
                            <a:ext cx="2244" cy="411"/>
                          </a:xfrm>
                          <a:prstGeom prst="rect">
                            <a:avLst/>
                          </a:prstGeom>
                          <a:ln w="25400">
                            <a:solidFill>
                              <a:srgbClr val="000000"/>
                            </a:solidFill>
                            <a:miter lim="524288"/>
                          </a:ln>
                        </wps:spPr>
                        <wps:bodyPr rot="0" vert="horz" wrap="square" lIns="91440" tIns="45720" rIns="91440" bIns="45720" anchor="t">
                          <a:noAutofit/>
                        </wps:bodyPr>
                      </wps:wsp>
                      <pic:pic xmlns:pic="http://schemas.openxmlformats.org/drawingml/2006/picture">
                        <pic:nvPicPr>
                          <pic:cNvPr id="7" name="이미지"/>
                          <pic:cNvPicPr/>
                        </pic:nvPicPr>
                        <pic:blipFill>
                          <a:blip r:embed="rId27">
                            <a:extLst>
                              <a:ext uri="{28A0092B-C50C-407E-A947-70E740481C1C}">
                                <a14:useLocalDpi xmlns:a14="http://schemas.microsoft.com/office/drawing/2010/main" val="0"/>
                              </a:ext>
                            </a:extLst>
                          </a:blip>
                          <a:srcRect/>
                          <a:stretch>
                            <a:fillRect/>
                          </a:stretch>
                        </pic:blipFill>
                        <pic:spPr>
                          <a:xfrm>
                            <a:off x="7780" y="1007"/>
                            <a:ext cx="282" cy="273"/>
                          </a:xfrm>
                          <a:prstGeom prst="rect">
                            <a:avLst/>
                          </a:prstGeom>
                          <a:ln>
                            <a:noFill/>
                          </a:ln>
                        </pic:spPr>
                      </pic:pic>
                      <wps:wsp>
                        <wps:cNvPr id="8" name="child 4"/>
                        <wps:cNvSpPr>
                          <a:spLocks/>
                        </wps:cNvSpPr>
                        <wps:spPr>
                          <a:xfrm>
                            <a:off x="8116" y="923"/>
                            <a:ext cx="1700" cy="411"/>
                          </a:xfrm>
                          <a:prstGeom prst="rect">
                            <a:avLst/>
                          </a:prstGeom>
                          <a:ln w="25400">
                            <a:solidFill>
                              <a:srgbClr val="000000"/>
                            </a:solidFill>
                            <a:miter lim="524288"/>
                          </a:ln>
                        </wps:spPr>
                        <wps:bodyPr rot="0" vert="horz" wrap="square" lIns="91440" tIns="45720" rIns="91440" bIns="45720" anchor="t">
                          <a:noAutofit/>
                        </wps:bodyPr>
                      </wps:wsp>
                      <pic:pic xmlns:pic="http://schemas.openxmlformats.org/drawingml/2006/picture">
                        <pic:nvPicPr>
                          <pic:cNvPr id="9" name="이미지"/>
                          <pic:cNvPicPr/>
                        </pic:nvPicPr>
                        <pic:blipFill>
                          <a:blip r:embed="rId28">
                            <a:extLst>
                              <a:ext uri="{28A0092B-C50C-407E-A947-70E740481C1C}">
                                <a14:useLocalDpi xmlns:a14="http://schemas.microsoft.com/office/drawing/2010/main" val="0"/>
                              </a:ext>
                            </a:extLst>
                          </a:blip>
                          <a:srcRect/>
                          <a:stretch>
                            <a:fillRect/>
                          </a:stretch>
                        </pic:blipFill>
                        <pic:spPr>
                          <a:xfrm>
                            <a:off x="1864" y="3276"/>
                            <a:ext cx="8096" cy="682"/>
                          </a:xfrm>
                          <a:prstGeom prst="rect">
                            <a:avLst/>
                          </a:prstGeom>
                          <a:ln>
                            <a:noFill/>
                          </a:ln>
                        </pic:spPr>
                      </pic:pic>
                      <wps:wsp>
                        <wps:cNvPr id="10" name="child 6"/>
                        <wps:cNvSpPr>
                          <a:spLocks/>
                        </wps:cNvSpPr>
                        <wps:spPr>
                          <a:xfrm>
                            <a:off x="1990" y="3371"/>
                            <a:ext cx="2131" cy="493"/>
                          </a:xfrm>
                          <a:prstGeom prst="rect">
                            <a:avLst/>
                          </a:prstGeom>
                          <a:ln w="25400">
                            <a:solidFill>
                              <a:srgbClr val="000000"/>
                            </a:solidFill>
                            <a:miter lim="524288"/>
                          </a:ln>
                        </wps:spPr>
                        <wps:bodyPr rot="0" vert="horz" wrap="square" lIns="91440" tIns="45720" rIns="91440" bIns="45720" anchor="t">
                          <a:noAutofit/>
                        </wps:bodyPr>
                      </wps:wsp>
                      <pic:pic xmlns:pic="http://schemas.openxmlformats.org/drawingml/2006/picture">
                        <pic:nvPicPr>
                          <pic:cNvPr id="11" name="이미지"/>
                          <pic:cNvPicPr/>
                        </pic:nvPicPr>
                        <pic:blipFill>
                          <a:blip r:embed="rId29">
                            <a:extLst>
                              <a:ext uri="{28A0092B-C50C-407E-A947-70E740481C1C}">
                                <a14:useLocalDpi xmlns:a14="http://schemas.microsoft.com/office/drawing/2010/main" val="0"/>
                              </a:ext>
                            </a:extLst>
                          </a:blip>
                          <a:srcRect/>
                          <a:stretch>
                            <a:fillRect/>
                          </a:stretch>
                        </pic:blipFill>
                        <pic:spPr>
                          <a:xfrm>
                            <a:off x="7778" y="3472"/>
                            <a:ext cx="301" cy="245"/>
                          </a:xfrm>
                          <a:prstGeom prst="rect">
                            <a:avLst/>
                          </a:prstGeom>
                          <a:ln>
                            <a:noFill/>
                          </a:ln>
                        </pic:spPr>
                      </pic:pic>
                      <wps:wsp>
                        <wps:cNvPr id="12" name="child 8"/>
                        <wps:cNvSpPr>
                          <a:spLocks/>
                        </wps:cNvSpPr>
                        <wps:spPr>
                          <a:xfrm>
                            <a:off x="8246" y="3371"/>
                            <a:ext cx="1440" cy="370"/>
                          </a:xfrm>
                          <a:prstGeom prst="rect">
                            <a:avLst/>
                          </a:prstGeom>
                          <a:ln w="25400">
                            <a:solidFill>
                              <a:srgbClr val="000000"/>
                            </a:solidFill>
                            <a:miter lim="524288"/>
                          </a:ln>
                        </wps:spPr>
                        <wps:bodyPr rot="0" vert="horz" wrap="square" lIns="91440" tIns="45720" rIns="91440" bIns="45720" anchor="t">
                          <a:noAutofit/>
                        </wps:bodyPr>
                      </wps:wsp>
                      <wps:wsp>
                        <wps:cNvPr id="13" name="child 9"/>
                        <wps:cNvSpPr>
                          <a:spLocks/>
                        </wps:cNvSpPr>
                        <wps:spPr>
                          <a:xfrm>
                            <a:off x="1785" y="352"/>
                            <a:ext cx="70" cy="3607"/>
                          </a:xfrm>
                          <a:custGeom>
                            <a:avLst/>
                            <a:gdLst/>
                            <a:ahLst/>
                            <a:cxnLst/>
                            <a:rect l="0" t="0" r="0" b="0"/>
                            <a:pathLst>
                              <a:path w="70" h="3608">
                                <a:moveTo>
                                  <a:pt x="35" y="0"/>
                                </a:moveTo>
                                <a:lnTo>
                                  <a:pt x="0" y="35"/>
                                </a:lnTo>
                                <a:lnTo>
                                  <a:pt x="18" y="35"/>
                                </a:lnTo>
                                <a:lnTo>
                                  <a:pt x="18" y="3608"/>
                                </a:lnTo>
                                <a:lnTo>
                                  <a:pt x="53" y="3608"/>
                                </a:lnTo>
                                <a:lnTo>
                                  <a:pt x="53" y="35"/>
                                </a:lnTo>
                                <a:lnTo>
                                  <a:pt x="70" y="35"/>
                                </a:lnTo>
                                <a:lnTo>
                                  <a:pt x="35" y="0"/>
                                </a:lnTo>
                                <a:close/>
                              </a:path>
                            </a:pathLst>
                          </a:custGeom>
                          <a:solidFill>
                            <a:srgbClr val="000000"/>
                          </a:solidFill>
                          <a:ln>
                            <a:noFill/>
                          </a:ln>
                        </wps:spPr>
                        <wps:bodyPr rot="0" vert="horz" wrap="square" lIns="91440" tIns="45720" rIns="91440" bIns="45720" anchor="t">
                          <a:noAutofit/>
                        </wps:bodyPr>
                      </wps:wsp>
                      <wps:wsp>
                        <wps:cNvPr id="14" name="child 10"/>
                        <wps:cNvSpPr>
                          <a:spLocks/>
                        </wps:cNvSpPr>
                        <wps:spPr>
                          <a:xfrm>
                            <a:off x="1785" y="352"/>
                            <a:ext cx="70" cy="3607"/>
                          </a:xfrm>
                          <a:custGeom>
                            <a:avLst/>
                            <a:gdLst/>
                            <a:ahLst/>
                            <a:cxnLst/>
                            <a:rect l="0" t="0" r="0" b="0"/>
                            <a:pathLst>
                              <a:path w="70" h="3608">
                                <a:moveTo>
                                  <a:pt x="0" y="35"/>
                                </a:moveTo>
                                <a:lnTo>
                                  <a:pt x="35" y="0"/>
                                </a:lnTo>
                                <a:lnTo>
                                  <a:pt x="70" y="35"/>
                                </a:lnTo>
                                <a:lnTo>
                                  <a:pt x="53" y="35"/>
                                </a:lnTo>
                                <a:lnTo>
                                  <a:pt x="53" y="3608"/>
                                </a:lnTo>
                                <a:lnTo>
                                  <a:pt x="18" y="3608"/>
                                </a:lnTo>
                                <a:lnTo>
                                  <a:pt x="18" y="35"/>
                                </a:lnTo>
                                <a:lnTo>
                                  <a:pt x="0" y="35"/>
                                </a:lnTo>
                                <a:close/>
                              </a:path>
                            </a:pathLst>
                          </a:custGeom>
                          <a:ln w="25400">
                            <a:solidFill>
                              <a:srgbClr val="000000"/>
                            </a:solidFill>
                          </a:ln>
                        </wps:spPr>
                        <wps:bodyPr rot="0" vert="horz" wrap="square" lIns="91440" tIns="45720" rIns="91440" bIns="45720" anchor="t">
                          <a:noAutofit/>
                        </wps:bodyPr>
                      </wps:wsp>
                      <wps:wsp>
                        <wps:cNvPr id="15" name="child 11"/>
                        <wps:cNvSpPr>
                          <a:spLocks/>
                        </wps:cNvSpPr>
                        <wps:spPr>
                          <a:xfrm>
                            <a:off x="4188" y="1588"/>
                            <a:ext cx="298" cy="1626"/>
                          </a:xfrm>
                          <a:custGeom>
                            <a:avLst/>
                            <a:gdLst/>
                            <a:ahLst/>
                            <a:cxnLst/>
                            <a:rect l="0" t="0" r="0" b="0"/>
                            <a:pathLst>
                              <a:path w="298" h="1626">
                                <a:moveTo>
                                  <a:pt x="149" y="0"/>
                                </a:moveTo>
                                <a:lnTo>
                                  <a:pt x="0" y="149"/>
                                </a:lnTo>
                                <a:lnTo>
                                  <a:pt x="75" y="149"/>
                                </a:lnTo>
                                <a:lnTo>
                                  <a:pt x="75" y="1477"/>
                                </a:lnTo>
                                <a:lnTo>
                                  <a:pt x="0" y="1477"/>
                                </a:lnTo>
                                <a:lnTo>
                                  <a:pt x="149" y="1626"/>
                                </a:lnTo>
                                <a:lnTo>
                                  <a:pt x="298" y="1477"/>
                                </a:lnTo>
                                <a:lnTo>
                                  <a:pt x="224" y="1477"/>
                                </a:lnTo>
                                <a:lnTo>
                                  <a:pt x="224" y="149"/>
                                </a:lnTo>
                                <a:lnTo>
                                  <a:pt x="298" y="149"/>
                                </a:lnTo>
                                <a:lnTo>
                                  <a:pt x="149" y="0"/>
                                </a:lnTo>
                                <a:close/>
                              </a:path>
                            </a:pathLst>
                          </a:custGeom>
                          <a:solidFill>
                            <a:srgbClr val="7E7E7E"/>
                          </a:solidFill>
                          <a:ln>
                            <a:noFill/>
                          </a:ln>
                        </wps:spPr>
                        <wps:bodyPr rot="0" vert="horz" wrap="square" lIns="91440" tIns="45720" rIns="91440" bIns="45720" anchor="t">
                          <a:noAutofit/>
                        </wps:bodyPr>
                      </wps:wsp>
                      <wps:wsp>
                        <wps:cNvPr id="16" name="child 12"/>
                        <wps:cNvSpPr>
                          <a:spLocks/>
                        </wps:cNvSpPr>
                        <wps:spPr>
                          <a:xfrm>
                            <a:off x="4188" y="1588"/>
                            <a:ext cx="298" cy="1626"/>
                          </a:xfrm>
                          <a:custGeom>
                            <a:avLst/>
                            <a:gdLst/>
                            <a:ahLst/>
                            <a:cxnLst/>
                            <a:rect l="0" t="0" r="0" b="0"/>
                            <a:pathLst>
                              <a:path w="298" h="1626">
                                <a:moveTo>
                                  <a:pt x="0" y="149"/>
                                </a:moveTo>
                                <a:lnTo>
                                  <a:pt x="149" y="0"/>
                                </a:lnTo>
                                <a:lnTo>
                                  <a:pt x="298" y="149"/>
                                </a:lnTo>
                                <a:lnTo>
                                  <a:pt x="224" y="149"/>
                                </a:lnTo>
                                <a:lnTo>
                                  <a:pt x="224" y="1477"/>
                                </a:lnTo>
                                <a:lnTo>
                                  <a:pt x="298" y="1477"/>
                                </a:lnTo>
                                <a:lnTo>
                                  <a:pt x="149" y="1626"/>
                                </a:lnTo>
                                <a:lnTo>
                                  <a:pt x="0" y="1477"/>
                                </a:lnTo>
                                <a:lnTo>
                                  <a:pt x="75" y="1477"/>
                                </a:lnTo>
                                <a:lnTo>
                                  <a:pt x="75" y="149"/>
                                </a:lnTo>
                                <a:lnTo>
                                  <a:pt x="0" y="149"/>
                                </a:lnTo>
                                <a:close/>
                              </a:path>
                            </a:pathLst>
                          </a:custGeom>
                          <a:ln w="25400">
                            <a:solidFill>
                              <a:srgbClr val="000000"/>
                            </a:solidFill>
                          </a:ln>
                        </wps:spPr>
                        <wps:bodyPr rot="0" vert="horz" wrap="square" lIns="91440" tIns="45720" rIns="91440" bIns="45720" anchor="t">
                          <a:noAutofit/>
                        </wps:bodyPr>
                      </wps:wsp>
                      <wps:wsp>
                        <wps:cNvPr id="17" name="child 13"/>
                        <wps:cNvSpPr>
                          <a:spLocks/>
                        </wps:cNvSpPr>
                        <wps:spPr>
                          <a:xfrm>
                            <a:off x="7378" y="1210"/>
                            <a:ext cx="326" cy="2228"/>
                          </a:xfrm>
                          <a:custGeom>
                            <a:avLst/>
                            <a:gdLst/>
                            <a:ahLst/>
                            <a:cxnLst/>
                            <a:rect l="0" t="0" r="0" b="0"/>
                            <a:pathLst>
                              <a:path w="326" h="2228">
                                <a:moveTo>
                                  <a:pt x="326" y="47"/>
                                </a:moveTo>
                                <a:lnTo>
                                  <a:pt x="245" y="0"/>
                                </a:lnTo>
                                <a:lnTo>
                                  <a:pt x="245" y="40"/>
                                </a:lnTo>
                                <a:lnTo>
                                  <a:pt x="214" y="71"/>
                                </a:lnTo>
                                <a:lnTo>
                                  <a:pt x="159" y="158"/>
                                </a:lnTo>
                                <a:lnTo>
                                  <a:pt x="133" y="214"/>
                                </a:lnTo>
                                <a:lnTo>
                                  <a:pt x="110" y="276"/>
                                </a:lnTo>
                                <a:lnTo>
                                  <a:pt x="88" y="346"/>
                                </a:lnTo>
                                <a:lnTo>
                                  <a:pt x="68" y="421"/>
                                </a:lnTo>
                                <a:lnTo>
                                  <a:pt x="51" y="502"/>
                                </a:lnTo>
                                <a:lnTo>
                                  <a:pt x="36" y="588"/>
                                </a:lnTo>
                                <a:lnTo>
                                  <a:pt x="23" y="679"/>
                                </a:lnTo>
                                <a:lnTo>
                                  <a:pt x="13" y="774"/>
                                </a:lnTo>
                                <a:lnTo>
                                  <a:pt x="6" y="872"/>
                                </a:lnTo>
                                <a:lnTo>
                                  <a:pt x="2" y="973"/>
                                </a:lnTo>
                                <a:lnTo>
                                  <a:pt x="0" y="1076"/>
                                </a:lnTo>
                                <a:lnTo>
                                  <a:pt x="0" y="1158"/>
                                </a:lnTo>
                                <a:lnTo>
                                  <a:pt x="0" y="1141"/>
                                </a:lnTo>
                                <a:lnTo>
                                  <a:pt x="2" y="1267"/>
                                </a:lnTo>
                                <a:lnTo>
                                  <a:pt x="7" y="1373"/>
                                </a:lnTo>
                                <a:lnTo>
                                  <a:pt x="15" y="1476"/>
                                </a:lnTo>
                                <a:lnTo>
                                  <a:pt x="26" y="1574"/>
                                </a:lnTo>
                                <a:lnTo>
                                  <a:pt x="39" y="1668"/>
                                </a:lnTo>
                                <a:lnTo>
                                  <a:pt x="56" y="1756"/>
                                </a:lnTo>
                                <a:lnTo>
                                  <a:pt x="74" y="1838"/>
                                </a:lnTo>
                                <a:lnTo>
                                  <a:pt x="95" y="1914"/>
                                </a:lnTo>
                                <a:lnTo>
                                  <a:pt x="119" y="1983"/>
                                </a:lnTo>
                                <a:lnTo>
                                  <a:pt x="144" y="2045"/>
                                </a:lnTo>
                                <a:lnTo>
                                  <a:pt x="199" y="2144"/>
                                </a:lnTo>
                                <a:lnTo>
                                  <a:pt x="260" y="2206"/>
                                </a:lnTo>
                                <a:lnTo>
                                  <a:pt x="326" y="2228"/>
                                </a:lnTo>
                                <a:lnTo>
                                  <a:pt x="326" y="2146"/>
                                </a:lnTo>
                                <a:lnTo>
                                  <a:pt x="291" y="2140"/>
                                </a:lnTo>
                                <a:lnTo>
                                  <a:pt x="258" y="2123"/>
                                </a:lnTo>
                                <a:lnTo>
                                  <a:pt x="195" y="2055"/>
                                </a:lnTo>
                                <a:lnTo>
                                  <a:pt x="138" y="1949"/>
                                </a:lnTo>
                                <a:lnTo>
                                  <a:pt x="112" y="1883"/>
                                </a:lnTo>
                                <a:lnTo>
                                  <a:pt x="88" y="1809"/>
                                </a:lnTo>
                                <a:lnTo>
                                  <a:pt x="67" y="1727"/>
                                </a:lnTo>
                                <a:lnTo>
                                  <a:pt x="49" y="1639"/>
                                </a:lnTo>
                                <a:lnTo>
                                  <a:pt x="33" y="1545"/>
                                </a:lnTo>
                                <a:lnTo>
                                  <a:pt x="20" y="1445"/>
                                </a:lnTo>
                                <a:lnTo>
                                  <a:pt x="10" y="1340"/>
                                </a:lnTo>
                                <a:lnTo>
                                  <a:pt x="3" y="1230"/>
                                </a:lnTo>
                                <a:lnTo>
                                  <a:pt x="0" y="1126"/>
                                </a:lnTo>
                                <a:lnTo>
                                  <a:pt x="2" y="1054"/>
                                </a:lnTo>
                                <a:lnTo>
                                  <a:pt x="6" y="953"/>
                                </a:lnTo>
                                <a:lnTo>
                                  <a:pt x="13" y="855"/>
                                </a:lnTo>
                                <a:lnTo>
                                  <a:pt x="23" y="760"/>
                                </a:lnTo>
                                <a:lnTo>
                                  <a:pt x="36" y="670"/>
                                </a:lnTo>
                                <a:lnTo>
                                  <a:pt x="51" y="584"/>
                                </a:lnTo>
                                <a:lnTo>
                                  <a:pt x="68" y="503"/>
                                </a:lnTo>
                                <a:lnTo>
                                  <a:pt x="88" y="427"/>
                                </a:lnTo>
                                <a:lnTo>
                                  <a:pt x="110" y="358"/>
                                </a:lnTo>
                                <a:lnTo>
                                  <a:pt x="133" y="295"/>
                                </a:lnTo>
                                <a:lnTo>
                                  <a:pt x="159" y="240"/>
                                </a:lnTo>
                                <a:lnTo>
                                  <a:pt x="214" y="153"/>
                                </a:lnTo>
                                <a:lnTo>
                                  <a:pt x="245" y="122"/>
                                </a:lnTo>
                                <a:lnTo>
                                  <a:pt x="245" y="163"/>
                                </a:lnTo>
                                <a:lnTo>
                                  <a:pt x="326" y="47"/>
                                </a:lnTo>
                                <a:close/>
                              </a:path>
                            </a:pathLst>
                          </a:custGeom>
                          <a:solidFill>
                            <a:srgbClr val="000000"/>
                          </a:solidFill>
                          <a:ln>
                            <a:noFill/>
                          </a:ln>
                        </wps:spPr>
                        <wps:bodyPr rot="0" vert="horz" wrap="square" lIns="91440" tIns="45720" rIns="91440" bIns="45720" anchor="t">
                          <a:noAutofit/>
                        </wps:bodyPr>
                      </wps:wsp>
                      <wps:wsp>
                        <wps:cNvPr id="18" name="child 14"/>
                        <wps:cNvSpPr>
                          <a:spLocks/>
                        </wps:cNvSpPr>
                        <wps:spPr>
                          <a:xfrm>
                            <a:off x="7378" y="1210"/>
                            <a:ext cx="326" cy="2228"/>
                          </a:xfrm>
                          <a:custGeom>
                            <a:avLst/>
                            <a:gdLst/>
                            <a:ahLst/>
                            <a:cxnLst/>
                            <a:rect l="0" t="0" r="0" b="0"/>
                            <a:pathLst>
                              <a:path w="326" h="2228">
                                <a:moveTo>
                                  <a:pt x="0" y="1117"/>
                                </a:moveTo>
                                <a:lnTo>
                                  <a:pt x="3" y="1230"/>
                                </a:lnTo>
                                <a:lnTo>
                                  <a:pt x="10" y="1340"/>
                                </a:lnTo>
                                <a:lnTo>
                                  <a:pt x="20" y="1445"/>
                                </a:lnTo>
                                <a:lnTo>
                                  <a:pt x="33" y="1545"/>
                                </a:lnTo>
                                <a:lnTo>
                                  <a:pt x="49" y="1639"/>
                                </a:lnTo>
                                <a:lnTo>
                                  <a:pt x="67" y="1727"/>
                                </a:lnTo>
                                <a:lnTo>
                                  <a:pt x="88" y="1809"/>
                                </a:lnTo>
                                <a:lnTo>
                                  <a:pt x="112" y="1883"/>
                                </a:lnTo>
                                <a:lnTo>
                                  <a:pt x="138" y="1949"/>
                                </a:lnTo>
                                <a:lnTo>
                                  <a:pt x="165" y="2007"/>
                                </a:lnTo>
                                <a:lnTo>
                                  <a:pt x="225" y="2094"/>
                                </a:lnTo>
                                <a:lnTo>
                                  <a:pt x="291" y="2140"/>
                                </a:lnTo>
                                <a:lnTo>
                                  <a:pt x="326" y="2146"/>
                                </a:lnTo>
                                <a:lnTo>
                                  <a:pt x="326" y="2228"/>
                                </a:lnTo>
                                <a:lnTo>
                                  <a:pt x="260" y="2206"/>
                                </a:lnTo>
                                <a:lnTo>
                                  <a:pt x="199" y="2144"/>
                                </a:lnTo>
                                <a:lnTo>
                                  <a:pt x="144" y="2045"/>
                                </a:lnTo>
                                <a:lnTo>
                                  <a:pt x="119" y="1983"/>
                                </a:lnTo>
                                <a:lnTo>
                                  <a:pt x="95" y="1914"/>
                                </a:lnTo>
                                <a:lnTo>
                                  <a:pt x="74" y="1838"/>
                                </a:lnTo>
                                <a:lnTo>
                                  <a:pt x="56" y="1756"/>
                                </a:lnTo>
                                <a:lnTo>
                                  <a:pt x="39" y="1668"/>
                                </a:lnTo>
                                <a:lnTo>
                                  <a:pt x="26" y="1574"/>
                                </a:lnTo>
                                <a:lnTo>
                                  <a:pt x="15" y="1476"/>
                                </a:lnTo>
                                <a:lnTo>
                                  <a:pt x="7" y="1373"/>
                                </a:lnTo>
                                <a:lnTo>
                                  <a:pt x="2" y="1267"/>
                                </a:lnTo>
                                <a:lnTo>
                                  <a:pt x="0" y="1158"/>
                                </a:lnTo>
                                <a:lnTo>
                                  <a:pt x="0" y="1076"/>
                                </a:lnTo>
                                <a:lnTo>
                                  <a:pt x="2" y="973"/>
                                </a:lnTo>
                                <a:lnTo>
                                  <a:pt x="6" y="872"/>
                                </a:lnTo>
                                <a:lnTo>
                                  <a:pt x="13" y="774"/>
                                </a:lnTo>
                                <a:lnTo>
                                  <a:pt x="23" y="679"/>
                                </a:lnTo>
                                <a:lnTo>
                                  <a:pt x="36" y="588"/>
                                </a:lnTo>
                                <a:lnTo>
                                  <a:pt x="51" y="502"/>
                                </a:lnTo>
                                <a:lnTo>
                                  <a:pt x="68" y="421"/>
                                </a:lnTo>
                                <a:lnTo>
                                  <a:pt x="88" y="346"/>
                                </a:lnTo>
                                <a:lnTo>
                                  <a:pt x="110" y="276"/>
                                </a:lnTo>
                                <a:lnTo>
                                  <a:pt x="133" y="214"/>
                                </a:lnTo>
                                <a:lnTo>
                                  <a:pt x="159" y="158"/>
                                </a:lnTo>
                                <a:lnTo>
                                  <a:pt x="214" y="71"/>
                                </a:lnTo>
                                <a:lnTo>
                                  <a:pt x="245" y="40"/>
                                </a:lnTo>
                                <a:lnTo>
                                  <a:pt x="245" y="0"/>
                                </a:lnTo>
                                <a:lnTo>
                                  <a:pt x="326" y="47"/>
                                </a:lnTo>
                                <a:lnTo>
                                  <a:pt x="245" y="163"/>
                                </a:lnTo>
                                <a:lnTo>
                                  <a:pt x="245" y="122"/>
                                </a:lnTo>
                                <a:lnTo>
                                  <a:pt x="214" y="153"/>
                                </a:lnTo>
                                <a:lnTo>
                                  <a:pt x="159" y="240"/>
                                </a:lnTo>
                                <a:lnTo>
                                  <a:pt x="133" y="295"/>
                                </a:lnTo>
                                <a:lnTo>
                                  <a:pt x="110" y="358"/>
                                </a:lnTo>
                                <a:lnTo>
                                  <a:pt x="88" y="427"/>
                                </a:lnTo>
                                <a:lnTo>
                                  <a:pt x="68" y="503"/>
                                </a:lnTo>
                                <a:lnTo>
                                  <a:pt x="51" y="584"/>
                                </a:lnTo>
                                <a:lnTo>
                                  <a:pt x="36" y="670"/>
                                </a:lnTo>
                                <a:lnTo>
                                  <a:pt x="23" y="760"/>
                                </a:lnTo>
                                <a:lnTo>
                                  <a:pt x="13" y="855"/>
                                </a:lnTo>
                                <a:lnTo>
                                  <a:pt x="6" y="953"/>
                                </a:lnTo>
                                <a:lnTo>
                                  <a:pt x="2" y="1054"/>
                                </a:lnTo>
                                <a:lnTo>
                                  <a:pt x="0" y="1158"/>
                                </a:lnTo>
                              </a:path>
                            </a:pathLst>
                          </a:custGeom>
                          <a:ln w="25400">
                            <a:solidFill>
                              <a:srgbClr val="000000"/>
                            </a:solidFill>
                          </a:ln>
                        </wps:spPr>
                        <wps:bodyPr rot="0" vert="horz" wrap="square" lIns="91440" tIns="45720" rIns="91440" bIns="45720" anchor="t">
                          <a:noAutofit/>
                        </wps:bodyPr>
                      </wps:wsp>
                      <wps:wsp>
                        <wps:cNvPr id="19" name="child 15"/>
                        <wps:cNvSpPr>
                          <a:spLocks/>
                        </wps:cNvSpPr>
                        <wps:spPr>
                          <a:xfrm>
                            <a:off x="9883" y="813"/>
                            <a:ext cx="71" cy="3140"/>
                          </a:xfrm>
                          <a:prstGeom prst="rect">
                            <a:avLst/>
                          </a:prstGeom>
                          <a:solidFill>
                            <a:srgbClr val="000000"/>
                          </a:solidFill>
                          <a:ln>
                            <a:noFill/>
                          </a:ln>
                        </wps:spPr>
                        <wps:bodyPr rot="0" vert="horz" wrap="square" lIns="91440" tIns="45720" rIns="91440" bIns="45720" anchor="t">
                          <a:noAutofit/>
                        </wps:bodyPr>
                      </wps:wsp>
                      <wps:wsp>
                        <wps:cNvPr id="20" name="child 16"/>
                        <wps:cNvSpPr>
                          <a:spLocks/>
                        </wps:cNvSpPr>
                        <wps:spPr>
                          <a:xfrm>
                            <a:off x="9883" y="813"/>
                            <a:ext cx="71" cy="3140"/>
                          </a:xfrm>
                          <a:prstGeom prst="rect">
                            <a:avLst/>
                          </a:prstGeom>
                          <a:ln w="25400">
                            <a:solidFill>
                              <a:srgbClr val="000000"/>
                            </a:solidFill>
                            <a:miter lim="524288"/>
                          </a:ln>
                        </wps:spPr>
                        <wps:bodyPr rot="0" vert="horz" wrap="square" lIns="91440" tIns="45720" rIns="91440" bIns="45720" anchor="t">
                          <a:noAutofit/>
                        </wps:bodyPr>
                      </wps:wsp>
                      <wps:wsp>
                        <wps:cNvPr id="21" name="child 17"/>
                        <wps:cNvSpPr>
                          <a:spLocks/>
                        </wps:cNvSpPr>
                        <wps:spPr>
                          <a:xfrm>
                            <a:off x="1990" y="1053"/>
                            <a:ext cx="2264" cy="220"/>
                          </a:xfrm>
                          <a:prstGeom prst="rect">
                            <a:avLst/>
                          </a:prstGeom>
                          <a:ln>
                            <a:noFill/>
                          </a:ln>
                        </wps:spPr>
                        <wps:txbx>
                          <w:txbxContent>
                            <w:p w:rsidR="00657F62" w:rsidRDefault="00657F62">
                              <w:pPr>
                                <w:spacing w:line="220" w:lineRule="exact"/>
                                <w:rPr>
                                  <w:rFonts w:ascii="Calibri"/>
                                </w:rPr>
                              </w:pPr>
                              <w:r>
                                <w:rPr>
                                  <w:rFonts w:ascii="Calibri"/>
                                  <w:shd w:val="clear" w:color="auto" w:fill="FFFFFF"/>
                                </w:rPr>
                                <w:t xml:space="preserve">  </w:t>
                              </w:r>
                              <w:r>
                                <w:rPr>
                                  <w:rFonts w:ascii="Calibri"/>
                                  <w:spacing w:val="16"/>
                                  <w:shd w:val="clear" w:color="auto" w:fill="FFFFFF"/>
                                </w:rPr>
                                <w:t xml:space="preserve"> </w:t>
                              </w:r>
                              <w:r>
                                <w:rPr>
                                  <w:rFonts w:ascii="Calibri"/>
                                  <w:shd w:val="clear" w:color="auto" w:fill="FFFFFF"/>
                                </w:rPr>
                                <w:t>Bande</w:t>
                              </w:r>
                              <w:r>
                                <w:rPr>
                                  <w:rFonts w:ascii="Calibri"/>
                                  <w:spacing w:val="-8"/>
                                  <w:shd w:val="clear" w:color="auto" w:fill="FFFFFF"/>
                                </w:rPr>
                                <w:t xml:space="preserve"> </w:t>
                              </w:r>
                              <w:r>
                                <w:rPr>
                                  <w:rFonts w:ascii="Calibri"/>
                                  <w:shd w:val="clear" w:color="auto" w:fill="FFFFFF"/>
                                </w:rPr>
                                <w:t>de</w:t>
                              </w:r>
                              <w:r>
                                <w:rPr>
                                  <w:rFonts w:ascii="Calibri"/>
                                  <w:spacing w:val="-4"/>
                                  <w:shd w:val="clear" w:color="auto" w:fill="FFFFFF"/>
                                </w:rPr>
                                <w:t xml:space="preserve"> </w:t>
                              </w:r>
                              <w:r>
                                <w:rPr>
                                  <w:rFonts w:ascii="Calibri"/>
                                  <w:shd w:val="clear" w:color="auto" w:fill="FFFFFF"/>
                                </w:rPr>
                                <w:t>conduction</w:t>
                              </w:r>
                              <w:r>
                                <w:rPr>
                                  <w:rFonts w:ascii="Calibri"/>
                                  <w:spacing w:val="-11"/>
                                  <w:shd w:val="clear" w:color="auto" w:fill="FFFFFF"/>
                                </w:rPr>
                                <w:t xml:space="preserve"> </w:t>
                              </w:r>
                            </w:p>
                          </w:txbxContent>
                        </wps:txbx>
                        <wps:bodyPr rot="0" vert="horz" wrap="square" lIns="0" tIns="0" rIns="0" bIns="0" anchor="t" upright="1">
                          <a:noAutofit/>
                        </wps:bodyPr>
                      </wps:wsp>
                      <wps:wsp>
                        <wps:cNvPr id="22" name="child 18"/>
                        <wps:cNvSpPr>
                          <a:spLocks/>
                        </wps:cNvSpPr>
                        <wps:spPr>
                          <a:xfrm>
                            <a:off x="8116" y="1048"/>
                            <a:ext cx="1719" cy="234"/>
                          </a:xfrm>
                          <a:prstGeom prst="rect">
                            <a:avLst/>
                          </a:prstGeom>
                          <a:ln>
                            <a:noFill/>
                          </a:ln>
                        </wps:spPr>
                        <wps:txbx>
                          <w:txbxContent>
                            <w:p w:rsidR="00657F62" w:rsidRDefault="00657F62">
                              <w:pPr>
                                <w:tabs>
                                  <w:tab w:val="left" w:pos="1699"/>
                                </w:tabs>
                                <w:spacing w:line="233" w:lineRule="exact"/>
                                <w:rPr>
                                  <w:rFonts w:ascii="Calibri" w:hAnsi="Calibri"/>
                                </w:rPr>
                              </w:pPr>
                              <w:r>
                                <w:rPr>
                                  <w:sz w:val="20"/>
                                  <w:shd w:val="clear" w:color="auto" w:fill="FFFFFF"/>
                                </w:rPr>
                                <w:t xml:space="preserve">  </w:t>
                              </w:r>
                              <w:r>
                                <w:rPr>
                                  <w:spacing w:val="16"/>
                                  <w:sz w:val="20"/>
                                  <w:shd w:val="clear" w:color="auto" w:fill="FFFFFF"/>
                                </w:rPr>
                                <w:t xml:space="preserve"> </w:t>
                              </w:r>
                              <w:r>
                                <w:rPr>
                                  <w:sz w:val="20"/>
                                  <w:shd w:val="clear" w:color="auto" w:fill="FFFFFF"/>
                                </w:rPr>
                                <w:t>Electron</w:t>
                              </w:r>
                              <w:r>
                                <w:rPr>
                                  <w:spacing w:val="-11"/>
                                  <w:sz w:val="20"/>
                                  <w:shd w:val="clear" w:color="auto" w:fill="FFFFFF"/>
                                </w:rPr>
                                <w:t xml:space="preserve"> </w:t>
                              </w:r>
                              <w:r>
                                <w:rPr>
                                  <w:rFonts w:ascii="Calibri" w:hAnsi="Calibri"/>
                                  <w:sz w:val="20"/>
                                </w:rPr>
                                <w:t>li</w:t>
                              </w:r>
                              <w:r>
                                <w:rPr>
                                  <w:rFonts w:ascii="Calibri" w:hAnsi="Calibri"/>
                                  <w:shd w:val="clear" w:color="auto" w:fill="FFFFFF"/>
                                </w:rPr>
                                <w:t>libére</w:t>
                              </w:r>
                              <w:r>
                                <w:rPr>
                                  <w:rFonts w:ascii="Calibri" w:hAnsi="Calibri"/>
                                  <w:shd w:val="clear" w:color="auto" w:fill="FFFFFF"/>
                                </w:rPr>
                                <w:tab/>
                              </w:r>
                            </w:p>
                          </w:txbxContent>
                        </wps:txbx>
                        <wps:bodyPr rot="0" vert="horz" wrap="square" lIns="0" tIns="0" rIns="0" bIns="0" anchor="t" upright="1">
                          <a:noAutofit/>
                        </wps:bodyPr>
                      </wps:wsp>
                      <wps:wsp>
                        <wps:cNvPr id="23" name="child 19"/>
                        <wps:cNvSpPr>
                          <a:spLocks/>
                        </wps:cNvSpPr>
                        <wps:spPr>
                          <a:xfrm>
                            <a:off x="2172" y="1750"/>
                            <a:ext cx="1409" cy="244"/>
                          </a:xfrm>
                          <a:prstGeom prst="rect">
                            <a:avLst/>
                          </a:prstGeom>
                          <a:ln>
                            <a:noFill/>
                          </a:ln>
                        </wps:spPr>
                        <wps:txbx>
                          <w:txbxContent>
                            <w:p w:rsidR="00657F62" w:rsidRDefault="00657F62">
                              <w:pPr>
                                <w:spacing w:line="244" w:lineRule="exact"/>
                                <w:rPr>
                                  <w:sz w:val="25"/>
                                </w:rPr>
                              </w:pPr>
                              <w:r>
                                <w:t>Bande</w:t>
                              </w:r>
                              <w:r>
                                <w:rPr>
                                  <w:spacing w:val="35"/>
                                </w:rPr>
                                <w:t xml:space="preserve"> </w:t>
                              </w:r>
                              <w:r>
                                <w:t>interdite</w:t>
                              </w:r>
                            </w:p>
                          </w:txbxContent>
                        </wps:txbx>
                        <wps:bodyPr rot="0" vert="horz" wrap="square" lIns="0" tIns="0" rIns="0" bIns="0" anchor="t" upright="1">
                          <a:noAutofit/>
                        </wps:bodyPr>
                      </wps:wsp>
                      <wps:wsp>
                        <wps:cNvPr id="24" name="child 20"/>
                        <wps:cNvSpPr>
                          <a:spLocks/>
                        </wps:cNvSpPr>
                        <wps:spPr>
                          <a:xfrm>
                            <a:off x="4669" y="1750"/>
                            <a:ext cx="822" cy="246"/>
                          </a:xfrm>
                          <a:prstGeom prst="rect">
                            <a:avLst/>
                          </a:prstGeom>
                          <a:ln>
                            <a:noFill/>
                          </a:ln>
                        </wps:spPr>
                        <wps:txbx>
                          <w:txbxContent>
                            <w:p w:rsidR="00657F62" w:rsidRDefault="00657F62">
                              <w:pPr>
                                <w:spacing w:line="244" w:lineRule="exact"/>
                                <w:rPr>
                                  <w:sz w:val="25"/>
                                </w:rPr>
                              </w:pPr>
                              <w:r>
                                <w:t>E</w:t>
                              </w:r>
                              <w:r>
                                <w:rPr>
                                  <w:vertAlign w:val="subscript"/>
                                </w:rPr>
                                <w:t>g</w:t>
                              </w:r>
                              <w:r>
                                <w:t>=E</w:t>
                              </w:r>
                              <w:r>
                                <w:rPr>
                                  <w:vertAlign w:val="subscript"/>
                                </w:rPr>
                                <w:t>c</w:t>
                              </w:r>
                              <w:r>
                                <w:t>-E</w:t>
                              </w:r>
                              <w:r>
                                <w:rPr>
                                  <w:vertAlign w:val="subscript"/>
                                </w:rPr>
                                <w:t>v</w:t>
                              </w:r>
                            </w:p>
                          </w:txbxContent>
                        </wps:txbx>
                        <wps:bodyPr rot="0" vert="horz" wrap="square" lIns="0" tIns="0" rIns="0" bIns="0" anchor="t" upright="1">
                          <a:noAutofit/>
                        </wps:bodyPr>
                      </wps:wsp>
                      <wps:wsp>
                        <wps:cNvPr id="25" name="child 21"/>
                        <wps:cNvSpPr>
                          <a:spLocks/>
                        </wps:cNvSpPr>
                        <wps:spPr>
                          <a:xfrm>
                            <a:off x="5894" y="1750"/>
                            <a:ext cx="1330" cy="246"/>
                          </a:xfrm>
                          <a:prstGeom prst="rect">
                            <a:avLst/>
                          </a:prstGeom>
                          <a:ln>
                            <a:noFill/>
                          </a:ln>
                        </wps:spPr>
                        <wps:txbx>
                          <w:txbxContent>
                            <w:p w:rsidR="00657F62" w:rsidRDefault="00657F62">
                              <w:pPr>
                                <w:spacing w:line="244" w:lineRule="exact"/>
                                <w:rPr>
                                  <w:sz w:val="25"/>
                                </w:rPr>
                              </w:pPr>
                              <w:r>
                                <w:t>Phton</w:t>
                              </w:r>
                              <w:r>
                                <w:rPr>
                                  <w:spacing w:val="-9"/>
                                </w:rPr>
                                <w:t xml:space="preserve"> </w:t>
                              </w:r>
                              <w:r>
                                <w:t>(h.v≥E</w:t>
                              </w:r>
                              <w:r>
                                <w:rPr>
                                  <w:vertAlign w:val="subscript"/>
                                </w:rPr>
                                <w:t>g</w:t>
                              </w:r>
                              <w:r>
                                <w:t>)</w:t>
                              </w:r>
                            </w:p>
                          </w:txbxContent>
                        </wps:txbx>
                        <wps:bodyPr rot="0" vert="horz" wrap="square" lIns="0" tIns="0" rIns="0" bIns="0" anchor="t" upright="1">
                          <a:noAutofit/>
                        </wps:bodyPr>
                      </wps:wsp>
                      <wps:wsp>
                        <wps:cNvPr id="26" name="child 22"/>
                        <wps:cNvSpPr>
                          <a:spLocks/>
                        </wps:cNvSpPr>
                        <wps:spPr>
                          <a:xfrm>
                            <a:off x="5994" y="2790"/>
                            <a:ext cx="1010" cy="244"/>
                          </a:xfrm>
                          <a:prstGeom prst="rect">
                            <a:avLst/>
                          </a:prstGeom>
                          <a:ln>
                            <a:noFill/>
                          </a:ln>
                        </wps:spPr>
                        <wps:txbx>
                          <w:txbxContent>
                            <w:p w:rsidR="00657F62" w:rsidRDefault="00657F62">
                              <w:pPr>
                                <w:spacing w:line="244" w:lineRule="exact"/>
                                <w:rPr>
                                  <w:sz w:val="25"/>
                                </w:rPr>
                              </w:pPr>
                              <w:r>
                                <w:t>Absorption</w:t>
                              </w:r>
                            </w:p>
                          </w:txbxContent>
                        </wps:txbx>
                        <wps:bodyPr rot="0" vert="horz" wrap="square" lIns="0" tIns="0" rIns="0" bIns="0" anchor="t" upright="1">
                          <a:noAutofit/>
                        </wps:bodyPr>
                      </wps:wsp>
                      <wps:wsp>
                        <wps:cNvPr id="27" name="child 23"/>
                        <wps:cNvSpPr>
                          <a:spLocks/>
                        </wps:cNvSpPr>
                        <wps:spPr>
                          <a:xfrm>
                            <a:off x="8246" y="3468"/>
                            <a:ext cx="1460" cy="222"/>
                          </a:xfrm>
                          <a:prstGeom prst="rect">
                            <a:avLst/>
                          </a:prstGeom>
                          <a:ln>
                            <a:noFill/>
                          </a:ln>
                        </wps:spPr>
                        <wps:txbx>
                          <w:txbxContent>
                            <w:p w:rsidR="00657F62" w:rsidRDefault="00657F62">
                              <w:pPr>
                                <w:tabs>
                                  <w:tab w:val="left" w:pos="528"/>
                                  <w:tab w:val="left" w:pos="1439"/>
                                </w:tabs>
                                <w:spacing w:line="221" w:lineRule="exact"/>
                                <w:rPr>
                                  <w:sz w:val="20"/>
                                </w:rPr>
                              </w:pPr>
                              <w:r>
                                <w:rPr>
                                  <w:sz w:val="20"/>
                                  <w:shd w:val="clear" w:color="auto" w:fill="FFFFFF"/>
                                </w:rPr>
                                <w:t xml:space="preserve"> </w:t>
                              </w:r>
                              <w:r>
                                <w:rPr>
                                  <w:sz w:val="20"/>
                                  <w:shd w:val="clear" w:color="auto" w:fill="FFFFFF"/>
                                </w:rPr>
                                <w:tab/>
                                <w:t>Trou</w:t>
                              </w:r>
                              <w:r>
                                <w:rPr>
                                  <w:sz w:val="20"/>
                                  <w:shd w:val="clear" w:color="auto" w:fill="FFFFFF"/>
                                </w:rPr>
                                <w:tab/>
                              </w:r>
                            </w:p>
                          </w:txbxContent>
                        </wps:txbx>
                        <wps:bodyPr rot="0" vert="horz" wrap="square" lIns="0" tIns="0" rIns="0" bIns="0" anchor="t" upright="1">
                          <a:noAutofit/>
                        </wps:bodyPr>
                      </wps:wsp>
                      <wps:wsp>
                        <wps:cNvPr id="28" name="child 24"/>
                        <wps:cNvSpPr>
                          <a:spLocks/>
                        </wps:cNvSpPr>
                        <wps:spPr>
                          <a:xfrm>
                            <a:off x="1990" y="3371"/>
                            <a:ext cx="2131" cy="493"/>
                          </a:xfrm>
                          <a:prstGeom prst="rect">
                            <a:avLst/>
                          </a:prstGeom>
                          <a:ln>
                            <a:noFill/>
                          </a:ln>
                        </wps:spPr>
                        <wps:txbx>
                          <w:txbxContent>
                            <w:p w:rsidR="00657F62" w:rsidRDefault="00657F62">
                              <w:pPr>
                                <w:spacing w:before="90"/>
                                <w:ind w:left="293"/>
                                <w:rPr>
                                  <w:sz w:val="25"/>
                                </w:rPr>
                              </w:pPr>
                              <w:r>
                                <w:t>Bande</w:t>
                              </w:r>
                              <w:r>
                                <w:rPr>
                                  <w:spacing w:val="-1"/>
                                </w:rPr>
                                <w:t xml:space="preserve"> </w:t>
                              </w:r>
                              <w:r>
                                <w:t>valence</w:t>
                              </w:r>
                              <w:r>
                                <w:rPr>
                                  <w:spacing w:val="-1"/>
                                </w:rPr>
                                <w:t xml:space="preserve"> </w:t>
                              </w:r>
                              <w:r>
                                <w:t>E</w:t>
                              </w:r>
                              <w:r>
                                <w:rPr>
                                  <w:vertAlign w:val="subscript"/>
                                </w:rPr>
                                <w:t>v</w:t>
                              </w:r>
                            </w:p>
                          </w:txbxContent>
                        </wps:txbx>
                        <wps:bodyPr rot="0" vert="horz" wrap="square" lIns="0" tIns="0" rIns="0" bIns="0" anchor="t" upright="1">
                          <a:noAutofit/>
                        </wps:bodyPr>
                      </wps:wsp>
                    </wpg:wgp>
                  </a:graphicData>
                </a:graphic>
              </wp:anchor>
            </w:drawing>
          </mc:Choice>
          <mc:Fallback>
            <w:pict>
              <v:group id="shape1040" o:spid="_x0000_s1027" style="position:absolute;margin-left:88.25pt;margin-top:16.6pt;width:410.45pt;height:182.4pt;z-index:251674112;mso-wrap-distance-left:0;mso-wrap-distance-right:0;mso-position-horizontal-relative:page" coordorigin="1765,332" coordsize="8209,36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vEu0FQsAAJxRAAAOAAAAZHJzL2Uyb0RvYy54bWzsXN1u28gVvi/QdxB0&#10;75gzJEVKiLNIk2ywwKINutsHoCnKIpYiWZKynRYF+iK93su96UXfqfsQ/c7MHFI/FjmOHK9da4M1&#10;KXE0c+b8fOdnZvj6m9tVNrpOqjot8ouxeOWMR0keF/M0v7oY/+XHb8/C8ahuonweZUWeXIw/J/X4&#10;mze//93rm3KWyGJZZPOkGqGTvJ7dlBfjZdOUs/PzOl4mq6h+VZRJjoeLolpFDT5WV+fzKrpB76vs&#10;XDrO5PymqOZlVcRJXePb9/rh+I3qf7FI4uZPi0WdNKPsYgzaGvW3Un8v6e/5m9fR7KqKymUaGzKi&#10;L6BiFaU5Bm27eh810WhdpXtdrdK4Kupi0byKi9V5sVikcaLmgNkIZ2c2H6tiXaq5XM1ursqWTWDt&#10;Dp++uNv4j9efqlE6h+wcDwzKoxWkVC+jMlFfgD835dUMzT5W5Q/lp8p8caU/0ZRvF9WKrpjM6FZx&#10;9nPL2eS2GcX40pdCBsIfj2I8k66YeKHhfbyEgOh3IpjgOR67rtRiiZcfzM9D6Uz1b138kp6e87jn&#10;RF5LTZnGM/xvOIW7PU4NaxR+1ayrZGw6WVn1sYqqn9blGYRaRk16mWZp81kpKMRHROXXn9L4U6U/&#10;dEzHjDXHf/3Xv//7y39+/fmfNDn6AbWhX9Bc9zq4zNLy2zTLiO10b0iFXu/oxR2z1Tr3vojXqyRv&#10;tBFVSQaqi7xepmU9HlWzZHWZQCeq7+ZCqTXk+H3d0HAkUaXYf5fhW8eZyj+cvfOdd2eeE3w4ezv1&#10;grPA+RB4jheKd+LdP+jXwput6+T7Io6y92VqaMW3e9TeqcXG3rV9KDsbXUfKmrUagCClDkwiNINY&#10;QrTWVfxnIADa4b6pkiZe0u0CnDPfo3H7QLG54ywxvYbC0y92VFyEwlOqGoqJVlXiCul56ISuVtRJ&#10;KLb0NJqVVd18TIrViG7AW1CmeBtdg7V6LtyExsxy+psXJGf9lL5RRGqy1C2oJAsFeNasBfhkx1mC&#10;zrtg5weyfpBG3XaqOmFVjZdpNh8pGzUtCBeI2LqEkH+qidqtJ/ThECunU6AOrH4KdFCCYlZK6YHJ&#10;hBeeOJqVoxvAju85juJ4XWTpnO2nrq4u32WVUSqH/jOC22q2Shs4qixdEZh5MmQUUkLpJkh3l8X8&#10;M0C1KiBlTA7eETfLovrbeHQDTwN4/es6IoDJvsshqqnwCHkb9cHzA4kP1eaTy80nUR6jq4ux1p28&#10;eLtuikWq9Kcb2wgAOqHBBFrybCAxYD17spAolRIx3pwgkbx3EMChkx0Lxwl2DDmUxu8H7v8XJCK2&#10;1d5bQ6JHsyMjBGgeAYmhgFdRkCgVv7SCkXcRAbDpBIngwcuCRMS+TzxKdE+QeEeUONFRoiuDvTBx&#10;ChOn2GYCcNTRHceYHAM+0zBRwDo3QVHN/HhQFBwnum6gosEOFaVwhUHF6dEO5hQoPptAEVnBU4dF&#10;7wSLe7AYIFRU4Y3rBabQwymf6xhDlp5KBtsiz7NPngVC4E1UVNnj8agYSk+HivuoqJNKcjFuwAnt&#10;F7uYF4yKJKSvXlsRKBptqsf0YTIJEYSmpOrvWBpUQoUf7kRnaxuWFq91mYoKOlyaQl17rotU+G7J&#10;d/FtzrdUzOotsaMqSr+jTumWFIpoWEI9J06oYHJVXCc/FqpFQymlq2ln5e0eZ/lmM/RCSs6AwQ/5&#10;Wqq+hIEcu1ZEkQ7KuBe+6t58iIvGtG3XPyrxYXgGO9xgguKsqBNNK/FVVUJbXkOqm9LcqmdZlr0O&#10;VCHJKnRFj+6eVsHrcSwWof2mxSLshRRo6OOS/+dtsjuafMhkD+gy67Q2MjuzYFPsNzFuNWSwDBO2&#10;7fpH3eEGT+8+Jpvlx7peYMCTL1E/jsW2a226WqcXFY63WE9gLYAAXPh6UWAjM53iCYVgYiJVHvxb&#10;uFlJRMDPKhrIu3ZWaXyjh/oSiLRztAKt+3xjoL22dbNAVYuVlmqvzmaiidM2JLyBZjSckkHHaO6H&#10;r7o/xQ2SyFCPWH7SPdo37GdMN3J/O54Ki4Ppvw9sHPb0wQf6ZyS41ezk6e9e96Ri/Janf6CVz2eP&#10;G2yarM4drrDK3o0v/JSvu4bJ/fFzvpp2rV3athuAjs4uBxqyYW6AOZPGV00iM2agvxYpbdv1T5hH&#10;3W11H9w4hRt629mdG1Hut11CtOvYJtxQpenjw43ANeUzIXXO0YUbLoIMFW5IKTmB5ZLPZh74VbN6&#10;RQTCDUXDXeGGagAP7LHjP4QbVATcjEvYyPhq8MC0whaKvrBEmh07evHgYLghfBNH+MxAHo2velTh&#10;6hIAdds3rKDlEEzWrAAdHNeEkC7KeX3dTXSk6UneEMNU8VVT56OMikF9h9eW+DFfdTNX1w5N2HqQ&#10;NqxCU2+TYBdZtnujGhaaBUE/R/SYoS79Hh5T9TVtNwzwUHzVEzCQ5+jltYOdmWaIz3uZy828fuai&#10;kotpCjlh/WWa+Kppg/lTM3dgCrQnktp5A3Mg06Z2/gB7XY6DoSp9muSb/gLc9LXDcGrc0O3vb2rm&#10;gc1Mvf0JYQicYqNc38CoX6uRpdOuBTCD+aoZjZVB3ZB+0dejnBhblE7/nBmhNmCUh+SrMSAjFaBA&#10;f49yqi0SDQdgCjpK/MZ22QH2GIZLx+8vQggITklwOpC4CVqjIBULByTD6W6IPbl9/IaBqP4C2W8p&#10;beoG3e3rz0Cu8AcUgvbPKZMaaGegWbgDMtG4BoH0i47ho830WVf4qnXGMNnx+5VVm+cUhas+lhjM&#10;DQd0wCB4AAPo6834gwkqb33N2LuEAzPQeuc7/VMw2uQNKAk7UncAxFvHDPvomwQ7ejkgfHLwSpsG&#10;JMHBipD9PrdtN+lnC2NQGyWxFt0nnN/K708Ff8tTFwfKAFDnrTKA0v5TPE87nAltBRIebXCH4nlL&#10;HLWFZVuYt3Ubtm7I1q3Zuklrv2vvyc1BGpyPYpkwevDV+CKpozacrunHcuv4hWFrMCJqG3apKtPG&#10;V0OjbdRmHQfaR5a2sapt8GsbTNsG57bBvm3yYJuMWOY2lpkSA8iAZzfNhpI9PehQ5miXhVqmtJYJ&#10;smW6zeHVQPJuWQqwLCxweDVUp2jDq6E0z7KOwuHVQFmGo6ahYM3UgvrjV4aevdBqB3hMZ2IgUmPa&#10;BiM/y0jSNjJtRTEU6RqHOhQ5WwbiRu+GwnrW4oEkwTLlsExgLNMhu9zKMlE7gF4oRg3uxzlV2x+u&#10;2o4a0FZ0rrK/46PzKRVDKL4NoVsIb7tiOxBL76DrSjpca7/nDv5TlmYO+z/AqgslBVt6oOpyz0MP&#10;jocD7O14rqdUSURffZstlk22tUOlR8drR3s4RTi6TNTBhJR0CIj2AEnopk6QvxAnrDZoNLeXt/p1&#10;DjQYTe2emzNhQPokMm70KWTc6ON2uOlOH4/WZZVeLXGyWb8hwOIk8uPIGH57CwHUusXxMm5PZeK1&#10;GKrLTsYioERRydjlPPpRZNzuRHlpMoZP3pKxWjg4XsZSYFlSVbMCXxnrhow9fgMJvZbgEe1YhR0v&#10;0Y4Bm5sy1uh5vIy9ycSsQO7JOETtXptxu5z3KGbcVpJfmhmj+rglYrXwfryI/RDlzANm7GIV77eQ&#10;cZuPvDQZI9neknHrs447J+FPjYxlgBfIbGVmAi/SYhk/KlS3ucZLk/HOVje9deF4O+5ON3p6N8um&#10;O6ZlAR1W84Lro2B1mzG8NBnvLH9iF67JL46z4zZ12j/B+qDn+ql0s/cuLVLR7hRbmzq1GcPTkbF6&#10;yx1eAajO95nXFdI7Bjc/q5c+dS9VfPM/AAAA//8DAFBLAwQUAAYACAAAACEAV33x6tQAAACtAgAA&#10;GQAAAGRycy9fcmVscy9lMm9Eb2MueG1sLnJlbHO8ksFqwzAMhu+DvoPRfXGSljFGnV5GodfRPYCw&#10;Fcc0lo3tlfXtZyiDFUp3y1ES//d/B213334WZ0rZBVbQNS0IYh2MY6vg87h/fgWRC7LBOTApuFCG&#10;3bB62n7QjKWG8uRiFpXCWcFUSnyTMuuJPOYmROJ6GUPyWOqYrIyoT2hJ9m37ItNfBgw3THEwCtLB&#10;rEEcL7E2/88O4+g0vQf95YnLnQrpfO2uQEyWigJPxuF1uW4iW5D3HfplHPpHDt0yDt0jh80yDptf&#10;B3nzZMMPAAAA//8DAFBLAwQUAAYACAAAACEA5M5S0uEAAAAKAQAADwAAAGRycy9kb3ducmV2Lnht&#10;bEyPTW+CQBCG7036HzbTpLe6IPUDZDHGtD0Zk2qTxtsIIxDZXcKugP++01N7fGeevPNMuh51I3rq&#10;XG2NgnASgCCT26I2pYKv4/vLEoTzaApsrCEFd3Kwzh4fUkwKO5hP6g++FFxiXIIKKu/bREqXV6TR&#10;TWxLhncX22n0HLtSFh0OXK4bOQ2CudRYG75QYUvbivLr4aYVfAw4bKLwrd9dL9v76Tjbf+9CUur5&#10;adysQHga/R8Mv/qsDhk7ne3NFE40nBfzGaMKomgKgoE4XryCOPMgXgYgs1T+fyH7AQAA//8DAFBL&#10;AwQKAAAAAAAAACEAzhGEhbUEAAC1BAAAFAAAAGRycy9tZWRpYS9pbWFnZTQucG5niVBORw0KGgoA&#10;AAANSUhEUgAAACgAAAAhCAYAAACr8emlAAAABmJLR0QA/wD/AP+gvaeTAAAACXBIWXMAAA7EAAAO&#10;xAGVKw4bAAAEVUlEQVRYhb2Yz08iWRDHqxshOAlcZJdMJhP3ItAtGT2hB4HmsiJqELN/gdHDhEyY&#10;v4LrTsiEw27mLzCaqE2LF+leouxcJESXNgpECTEZjZCZBDwgXXswTLBpfin4Teryql+/z6vufl1V&#10;BCJCr6rVaqrLy8tRURSpRjs7OzMhImEymc4oihIpihJpmk5TFCWOjo5eqlSqWs+LIWJXJkkSsbGx&#10;sexwOAStVnsHANiLabXaO7vd/s/6+vofkiQR3a7b1UWxWIyx2Wxfe4VqZTab7ev+/r7r2YDJZHLS&#10;7Xbv9gtMbm63ezeZTE72DFgul1+trKx8GRRYoxEEIa2srHwpl8uvlFgI+Udyf38/tLi4uBONRt3d&#10;vMPDw8NgNpuBoiigKAoIggBRFEEURTg9PYW7u7tubgOzs7N7LMsuDA0N3T9yyIn9fv/nTrteWlpC&#10;lmUxl8thrVbDVqrVapjL5TASiaDP5+sYTb/f/7ntIw6FQh/a3cDhcGAikWgJ1EmJRAKdTmdbyFAo&#10;9EERkOO4OZIka0qTxsfHMRKJoCRJT4arS5Ik5DgOrVarIiBJkjWO4+YeAebz+bc6ne6H0gSLxYKl&#10;UunZYHKVSiWkKEoRUqfT/cjn829/AgYCgU9KFxoMBsxms32HqyubzaLBYFCE/Pjx458/Ac1m86n8&#10;Ao1Gg/F4fGBwdcXjcdRoNEpPTkREgKurq9dKOwgGgwOHqysYDCpG8erq6jUZi8VcSufSwsJCixOr&#10;/5qfn1cc53meUQQ0GAwwPj4+cLC6rFYrjIyMNI3HYjEXyfM8I3cwDAMkSb4EGwAAkCQJDNOE8RDB&#10;m5ubX+SOiYmJl+B6pMnJyaax6+vrX0mj0fhN7kgmky8C1aijo6OmMaPR+I1kGIaXOwRBAEmSXoIL&#10;AAAkSQJBEJrGXS5XjHS5XDG54/b2Fk5OTl4EDgDg+PgYisVi07jL5YopRhAAYGdnZ9BcHddiGIYH&#10;RASKotIgOyTVajUKgjDwQ5rneVSr1U2HNE3T/yEikAAAc3Nzu3L6arUKPp8PMpnMgOIGkMlkYHl5&#10;GarVapPP7XZHAeDhX1woFN7o9frv8l0AAJpMJiwWi32PXLFYRJPJpPiL0+v13wuFwhtszAej0eis&#10;SqW6V5pgsVhwe3u7b/kgy7ItUy2VSnW/t7f3Oypl1OFw+L3SpLrNzMzgwcHBk+EODw/Rbre3zajD&#10;4fB7bJXyY5vcsNG8Xm9PNQnLsl3VJIFA4JOcR7Gq83q9WxzHebp50etVHU3Tj6q6dDrdU1Xn8Xi4&#10;ra0tb8eqDhGhUqkMr62t/UUQhNRp1881giCk1dXVvyuVyrASS9vOQiqVeufxeCKDgvN4PJFUKvWu&#10;HUNXvRlBEBzT09OJfoFNTU39y/O8s5u1uwJEfOhubW5u+pxOJ//U7pbD4RA2NjaWe+luNX0k3UiS&#10;JPLi4uK3el8wnU7ToihS5+fnY4hIjI2NnTf2BmmaTj+1P/g/+D9Wi1k3RyUAAAAASUVORK5CYIJQ&#10;SwMECgAAAAAAAAAhAOV8+stIAwAASAMAABQAAABkcnMvbWVkaWEvaW1hZ2UyLnBuZ4lQTkcNChoK&#10;AAAADUlIRFIAAAAmAAAAJQgGAAAALqmbAAAAAAZiS0dEAP8A/wD/oL2nkwAAAAlwSFlzAAAOxAAA&#10;DsQBlSsOGwAAAuhJREFUWIXN2M1L22AcB/BfkotNA9Z4CaLVXkwPtWIhgczDXkTQ8wYbCvoXWCvU&#10;f8JCM/cXbLChoPeNUl8ONQcD6RwF7Q5ubpR62JpCkuZi+uywRWqxLn1Nf/C9BZ5PwkN4ni+GEIJm&#10;x7IsIp/Ps4qiRLLZ7IyiKJFcLhcCAAiFQrlIJKLYmZyc/EoQhNX0IgghRzFNcyCZTG4IgiB5PJ4K&#10;ACAn8Xg8FUEQpGQyuWGa5oDT9Rw9lMlkZlmWvXCKaRSWZS8ymcxs2zBN06i1tbU3GIZV20XZwTCs&#10;Go1GtzVNo1qCpVKp+fHx8e+dAtVnYmLiWyqVmm8Klkgk4t0C1SeRSMQdwQ4ODp71CmXn8PDw6YOw&#10;Uqk0NDo6+rPXsLGxsR+qqvoawpaWlj70GmVneXn5/b2wnZ2dV26h7Ozu7r68AysUCiM+n091G+bz&#10;+dRCoTByC4vH4wm3UXY2Nze3bmFTU1Nf3AbZCYfDZwghAF3XvTiOW26D7BAEcaPruhdXFCVSrVZx&#10;6JOxLIvIZrMzuCzLnNuY+pFlmSNomo7aZ6l+GZqmS0SlUtlSVXXIbUztmKZJAkVRGvTBpq8NRVEa&#10;zjDMdXffv/lhGOYa5zhOdhtSPzzPn/YljOM4Ged5/tRtSP3wPH8KhmGQBEHcQB9sevj35zcMgwSE&#10;EITD4TO3QXamp6c/I4QABwBYXFz82M6n7+QsLCx8AgAAhBAUi0WGpunf4PLXGh4e/lUsFpk7J9i9&#10;vb0XbsP29/ef33vmX1lZeecWanV19W3Dy0i5XB70+/1XvUb5/f6rcrk8+OC98ujo6EknK4H/BcOw&#10;6vHx8WNHN3FRFGO9gomiGGuqu0in03OBQOCyW6BAIHCZTqfnWmp7dF33RqPR7U63Pevr6691Xfe2&#10;1PbU5uTk5FEwGDxvFxUMBs8lSRKcrOkIhtDfRlEUxZggCBJJkoZTDEmShiAIkiiKsWYaRQwhBM1O&#10;bQdrp1EHy7JsvpUO9g/iyipmuQ17kQAAAABJRU5ErkJgglBLAwQKAAAAAAAAACEASsa+qvMCAADz&#10;AgAAFAAAAGRycy9tZWRpYS9pbWFnZTEucG5niVBORw0KGgoAAAANSUhEUgAAA0sAAABHCAYAAADW&#10;btyQAAAABmJLR0QA/wD/AP+gvaeTAAAACXBIWXMAAA7EAAAOxAGVKw4bAAACk0lEQVR4nO3ZvW0e&#10;RxiF0Xd+FLgJyh04cw1OnDgkoF6kAgS7EJfiHgwyUOQSdmcUiaLIq9D+DOw5wCaLCd70wW339/dv&#10;55wfqurdnLPvvQsAAOBqWmt1HMdqrf15HMfvc875sff+S+9dKAEAAJe1964xRt97/zrn/HH23n/r&#10;vbcvoSSYAACAK2qtVVVV7/2HvffP83koVVWNMW51GwAAwM2starq64A0ny9Kc866u7ur3ruFCQAA&#10;uITWWq216vHxsY7jeFqY5suHY4waY4glAADgElprdZ7nq/+vYmnv/fQBAABcQeqffoM7AAAA/vfE&#10;EgAAQCCWAAAAArEEAAAQiCUAAIBALAEAAARiCQAAIBBLAAAAgVgCAAAIxBIAAEAglgAAAAKxBAAA&#10;EIglAACAQCwBAAAEYgkAACAQSwAAAIFYAgAACMQSAABAIJYAAAACsQQAABCIJQAAgEAsAQAABGIJ&#10;AAAgEEsAAACBWAIAAAjEEgAAQCCWAAAAArEEAAAQiCUAAIBALAEAAARiCQAAIBBLAAAAgVgCAAAI&#10;xBIAAEAglgAAAAKxBAAAEIglAACAQCwBAAAEYgkAACAQSwAAAIFYAgAACMQSAABAIJYAAAACsQQA&#10;ABCIJQAAgEAsAQAABGIJAAAgEEsAAACBWAIAAAjEEgAAQCCWAAAAArEEAAAQiCUAAIBALAEAAARi&#10;CQAAIBBLAAAAgVgCAAAIxBIAAEAwX/5orVVr7Ra3AAAA/Oe+10CvYuk8z6qq2nv/+1cBAADcWGvt&#10;qYOemy8fPDw8WJYAAIBL2XvXWuubFvrusgQAAHAlL0ejeZ7nX1X10xjjTXoAAABwJWutc631qZ/n&#10;+b73/rdIAgAArq61Vmutf8YYf3wGglh7PAl3f6cAAAAASUVORK5CYIJQSwMECgAAAAAAAAAhABjk&#10;x9lqAgAAagIAABQAAABkcnMvbWVkaWEvaW1hZ2UzLnBuZ4lQTkcNChoKAAAADUlIRFIAAANQAAAA&#10;RwgGAAAACSCmjwAAAAZiS0dEAP8A/wD/oL2nkwAAAAlwSFlzAAAOxAAADsQBlSsOGwAAAgpJREFU&#10;eJzt2aGxFEEYRlF6ZoMgga1CEgoSt6RACCiKCEiBcPBjkEgS6G00D8F1M1Sd4/pXn73V4/F4vF5r&#10;fd73/cMrAAAA/rLW+rbW+nIbY3zdtu3d2YMAAACuaozx/vl8vtnGGOIJAADgH/Z9f7udPQIAAOB/&#10;cXt5uN/vZ+wAAAC4nOM4/nj7gQIAAIgEFAAAQCSgAAAAIgEFAAAQCSgAAIBIQAEAAEQCCgAAIBJQ&#10;AAAAkYACAACIBBQAAEAkoAAAACIBBQAAEAkoAACASEABAABEAgoAACASUAAAAJGAAgAAiAQUAABA&#10;JKAAAAAiAQUAABAJKAAAgEhAAQAARAIKAAAgElAAAACRgAIAAIgEFAAAQCSgAAAAIgEFAAAQCSgA&#10;AIBIQAEAAEQCCgAAIBJQAAAAkYACAACIBBQAAEAkoAAAACIBBQAAEAkoAACASEABAABEAgoAACAS&#10;UAAAAJGAAgAAiAQUAABAJKAAAAAiAQUAABAJKAAAgEhAAQAARAIKAAAgElAAAACRgAIAAIgEFAAA&#10;QCSgAAAAIgEFAAAQCSgAAIBIQAEAAEQCCgAAIBJQAAAAkYACAACIBBQAAEAkoAAAACIBBQAAEAko&#10;AACASEABAABEt5eH4zjO2AEAAHB5fqAAAACibc75/ewRAAAAVzfn/LmNMT6utX6cPQYAAOCq5py/&#10;xhiffgPQNCfNiKbMpgAAAABJRU5ErkJgglBLAQItABQABgAIAAAAIQCxgme2CgEAABMCAAATAAAA&#10;AAAAAAAAAAAAAAAAAABbQ29udGVudF9UeXBlc10ueG1sUEsBAi0AFAAGAAgAAAAhADj9If/WAAAA&#10;lAEAAAsAAAAAAAAAAAAAAAAAOwEAAF9yZWxzLy5yZWxzUEsBAi0AFAAGAAgAAAAhAJi8S7QVCwAA&#10;nFEAAA4AAAAAAAAAAAAAAAAAOgIAAGRycy9lMm9Eb2MueG1sUEsBAi0AFAAGAAgAAAAhAFd98erU&#10;AAAArQIAABkAAAAAAAAAAAAAAAAAew0AAGRycy9fcmVscy9lMm9Eb2MueG1sLnJlbHNQSwECLQAU&#10;AAYACAAAACEA5M5S0uEAAAAKAQAADwAAAAAAAAAAAAAAAACGDgAAZHJzL2Rvd25yZXYueG1sUEsB&#10;Ai0ACgAAAAAAAAAhAM4RhIW1BAAAtQQAABQAAAAAAAAAAAAAAAAAlA8AAGRycy9tZWRpYS9pbWFn&#10;ZTQucG5nUEsBAi0ACgAAAAAAAAAhAOV8+stIAwAASAMAABQAAAAAAAAAAAAAAAAAexQAAGRycy9t&#10;ZWRpYS9pbWFnZTIucG5nUEsBAi0ACgAAAAAAAAAhAErGvqrzAgAA8wIAABQAAAAAAAAAAAAAAAAA&#10;9RcAAGRycy9tZWRpYS9pbWFnZTEucG5nUEsBAi0ACgAAAAAAAAAhABjkx9lqAgAAagIAABQAAAAA&#10;AAAAAAAAAAAAGhsAAGRycy9tZWRpYS9pbWFnZTMucG5nUEsFBgAAAAAJAAkAQgIAALY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이미지" o:spid="_x0000_s1028" type="#_x0000_t75" style="position:absolute;left:1814;top:816;width:8083;height:6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cThljFAAAA2gAAAA8AAABkcnMvZG93bnJldi54bWxEj0FrwkAUhO8F/8PyBG91U7HFRlcRW0Ha&#10;gyRW9PjIvibB7NuQXU3SX98tFDwOM/MNs1h1phI3alxpWcHTOAJBnFldcq7g67B9nIFwHlljZZkU&#10;9ORgtRw8LDDWtuWEbqnPRYCwi1FB4X0dS+myggy6sa2Jg/dtG4M+yCaXusE2wE0lJ1H0Ig2WHBYK&#10;rGlTUHZJr0ZB2r+d9Mfn9Px6nL4ffi7Jep/0rVKjYbeeg/DU+Xv4v73TCp7h70q4AXL5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3E4ZYxQAAANoAAAAPAAAAAAAAAAAAAAAA&#10;AJ8CAABkcnMvZG93bnJldi54bWxQSwUGAAAAAAQABAD3AAAAkQMAAAAA&#10;">
                  <v:imagedata r:id="rId30" o:title=""/>
                </v:shape>
                <v:rect id="child 2" o:spid="_x0000_s1029" style="position:absolute;left:1990;top:915;width:2244;height:4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9LhcIA&#10;AADaAAAADwAAAGRycy9kb3ducmV2LnhtbESPQWvCQBSE7wX/w/IEb3WjB1ujq4hgtbc2Ebw+ss9s&#10;TPZtyG5N/PduodDjMDPfMOvtYBtxp85XjhXMpgkI4sLpiksF5/zw+g7CB2SNjWNS8CAP283oZY2p&#10;dj1/0z0LpYgQ9ikqMCG0qZS+MGTRT11LHL2r6yyGKLtS6g77CLeNnCfJQlqsOC4YbGlvqKizH6uA&#10;+zr/uNzqWZ2fjsuvz7cB55lRajIedisQgYbwH/5rn7SCBfxeiT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b0uFwgAAANoAAAAPAAAAAAAAAAAAAAAAAJgCAABkcnMvZG93&#10;bnJldi54bWxQSwUGAAAAAAQABAD1AAAAhwMAAAAA&#10;" filled="f" strokeweight="2pt">
                  <v:stroke miterlimit="343597f"/>
                  <v:path arrowok="t"/>
                </v:rect>
                <v:shape id="이미지" o:spid="_x0000_s1030" type="#_x0000_t75" style="position:absolute;left:7780;top:1007;width:282;height: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71gYrFAAAA2gAAAA8AAABkcnMvZG93bnJldi54bWxEj09rAjEUxO9Cv0N4BS+i2fbQ6mqUUql4&#10;qvjv4O25ed1dTV7WJOr22zeFQo/DzPyGmcxaa8SNfKgdK3gaZCCIC6drLhXsth/9IYgQkTUax6Tg&#10;mwLMpg+dCeba3XlNt00sRYJwyFFBFWOTSxmKiiyGgWuIk/flvMWYpC+l9nhPcGvkc5a9SIs1p4UK&#10;G3qvqDhvrlbB/rC77P1pNcLVebgwveP8szQnpbqP7dsYRKQ2/of/2kut4BV+r6QbIKc/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9YGKxQAAANoAAAAPAAAAAAAAAAAAAAAA&#10;AJ8CAABkcnMvZG93bnJldi54bWxQSwUGAAAAAAQABAD3AAAAkQMAAAAA&#10;">
                  <v:imagedata r:id="rId31" o:title=""/>
                </v:shape>
                <v:rect id="child 4" o:spid="_x0000_s1031" style="position:absolute;left:8116;top:923;width:1700;height:4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x6bL8A&#10;AADaAAAADwAAAGRycy9kb3ducmV2LnhtbERPPW/CMBDdK/EfrENiK04YaEkxUYVEga1NkFhP8TVO&#10;E5+j2CXh3+OhUsen973NJ9uJGw2+cawgXSYgiCunG64VXMrD8ysIH5A1do5JwZ085LvZ0xYz7Ub+&#10;olsRahFD2GeowITQZ1L6ypBFv3Q9ceS+3WAxRDjUUg84xnDbyVWSrKXFhmODwZ72hqq2+LUKeGzL&#10;j+tPm7bl6bj5PL9MuCqMUov59P4GItAU/sV/7pNWELfGK/EGyN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avHpsvwAAANoAAAAPAAAAAAAAAAAAAAAAAJgCAABkcnMvZG93bnJl&#10;di54bWxQSwUGAAAAAAQABAD1AAAAhAMAAAAA&#10;" filled="f" strokeweight="2pt">
                  <v:stroke miterlimit="343597f"/>
                  <v:path arrowok="t"/>
                </v:rect>
                <v:shape id="이미지" o:spid="_x0000_s1032" type="#_x0000_t75" style="position:absolute;left:1864;top:3276;width:8096;height:6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wx3K7FAAAA2gAAAA8AAABkcnMvZG93bnJldi54bWxEj09rwkAUxO8Fv8PyBC+lblSUNrpKERVB&#10;PfiPenzNviah2bchu2r89q4geBxm5jfMaFKbQlyocrllBZ12BII4sTrnVMFhP//4BOE8ssbCMim4&#10;kYPJuPE2wljbK2/psvOpCBB2MSrIvC9jKV2SkUHXtiVx8P5sZdAHWaVSV3gNcFPIbhQNpMGcw0KG&#10;JU0zSv53Z6Pgp1is5ulKvp/629/eOjkee7NNR6lWs/4egvBU+1f42V5qBV/wuBJugBzf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cMdyuxQAAANoAAAAPAAAAAAAAAAAAAAAA&#10;AJ8CAABkcnMvZG93bnJldi54bWxQSwUGAAAAAAQABAD3AAAAkQMAAAAA&#10;">
                  <v:imagedata r:id="rId32" o:title=""/>
                </v:shape>
                <v:rect id="child 6" o:spid="_x0000_s1033" style="position:absolute;left:1990;top:3371;width:2131;height:4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B8jsMA&#10;AADbAAAADwAAAGRycy9kb3ducmV2LnhtbESPQU/DMAyF75P4D5GRuG3pdmCsLJsQEmPcRovE1WpM&#10;U9o4VZOt5d/jw6TdbL3n9z5v95Pv1IWG2AQ2sFxkoIirYBuuDXyVb/MnUDEhW+wCk4E/irDf3c22&#10;mNsw8iddilQrCeGYowGXUp9rHStHHuMi9MSi/YTBY5J1qLUdcJRw3+lVlj1qjw1Lg8OeXh1VbXH2&#10;Bnhsy8P3b7tsy+P75vSxnnBVOGMe7qeXZ1CJpnQzX6+PVvCFXn6RAf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VB8jsMAAADbAAAADwAAAAAAAAAAAAAAAACYAgAAZHJzL2Rv&#10;d25yZXYueG1sUEsFBgAAAAAEAAQA9QAAAIgDAAAAAA==&#10;" filled="f" strokeweight="2pt">
                  <v:stroke miterlimit="343597f"/>
                  <v:path arrowok="t"/>
                </v:rect>
                <v:shape id="이미지" o:spid="_x0000_s1034" type="#_x0000_t75" style="position:absolute;left:7778;top:3472;width:301;height:2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ug1TCAAAA2wAAAA8AAABkcnMvZG93bnJldi54bWxEj0GLwjAQhe/C/ocwwt40VVGkaxRRxAVP&#10;ai97G5qxrSaT0mQ1++83guBthve+N28Wq2iNuFPnG8cKRsMMBHHpdMOVguK8G8xB+ICs0TgmBX/k&#10;YbX86C0w1+7BR7qfQiVSCPscFdQhtLmUvqzJoh+6ljhpF9dZDGntKqk7fKRwa+Q4y2bSYsPpQo0t&#10;bWoqb6dfm2rc9tOJvcbNdhtdcdgXUzM2P0p99uP6C0SgGN7mF/2tEzeC5y9pALn8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roNUwgAAANsAAAAPAAAAAAAAAAAAAAAAAJ8C&#10;AABkcnMvZG93bnJldi54bWxQSwUGAAAAAAQABAD3AAAAjgMAAAAA&#10;">
                  <v:imagedata r:id="rId33" o:title=""/>
                </v:shape>
                <v:rect id="child 8" o:spid="_x0000_s1035" style="position:absolute;left:8246;top:3371;width:1440;height:3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5HYsEA&#10;AADbAAAADwAAAGRycy9kb3ducmV2LnhtbERPyWrDMBC9B/IPYgq9xXJ8aFM3SiiBLL01dqHXwZpY&#10;jq2RsZTY/fuqUOhtHm+d9XaynbjT4BvHCpZJCoK4crrhWsFnuV+sQPiArLFzTAq+ycN2M5+tMddu&#10;5DPdi1CLGMI+RwUmhD6X0leGLPrE9cSRu7jBYohwqKUecIzhtpNZmj5Jiw3HBoM97QxVbXGzCnhs&#10;y8PXtV225en48vH+PGFWGKUeH6a3VxCBpvAv/nOfdJyfwe8v8QC5+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OR2LBAAAA2wAAAA8AAAAAAAAAAAAAAAAAmAIAAGRycy9kb3du&#10;cmV2LnhtbFBLBQYAAAAABAAEAPUAAACGAwAAAAA=&#10;" filled="f" strokeweight="2pt">
                  <v:stroke miterlimit="343597f"/>
                  <v:path arrowok="t"/>
                </v:rect>
                <v:shape id="child 9" o:spid="_x0000_s1036" style="position:absolute;left:1785;top:352;width:70;height:3607;visibility:visible;mso-wrap-style:square;v-text-anchor:top" coordsize="70,36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REDcEA&#10;AADbAAAADwAAAGRycy9kb3ducmV2LnhtbERPS2vCQBC+F/wPywi9NRstLZJmFREEr4k99Dhmp0lo&#10;dnabXc3j17tCobf5+J6T70bTiRv1vrWsYJWkIIgrq1uuFXyejy8bED4ga+wsk4KJPOy2i6ccM20H&#10;LuhWhlrEEPYZKmhCcJmUvmrIoE+sI47ct+0Nhgj7WuoehxhuOrlO03dpsOXY0KCjQ0PVT3k1Cn7n&#10;6+HLTcMwl5fuXEjjTpf5Tann5bj/ABFoDP/iP/dJx/mv8PglHiC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0RA3BAAAA2wAAAA8AAAAAAAAAAAAAAAAAmAIAAGRycy9kb3du&#10;cmV2LnhtbFBLBQYAAAAABAAEAPUAAACGAwAAAAA=&#10;" path="m35,l,35r18,l18,3608r35,l53,35r17,l35,xe" fillcolor="black" stroked="f">
                  <v:path arrowok="t" textboxrect="0,0,70,3608"/>
                </v:shape>
                <v:shape id="child 10" o:spid="_x0000_s1037" style="position:absolute;left:1785;top:352;width:70;height:3607;visibility:visible;mso-wrap-style:square;v-text-anchor:top" coordsize="70,36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wu08IA&#10;AADbAAAADwAAAGRycy9kb3ducmV2LnhtbERP32vCMBB+F/wfwgm+aeKQ4appGcJQZGOsm+9Hc2tL&#10;m0tporb765fBwLf7+H7eLhtsK67U+9qxhtVSgSAunKm51PD1+bLYgPAB2WDrmDSM5CFLp5MdJsbd&#10;+IOueShFDGGfoIYqhC6R0hcVWfRL1xFH7tv1FkOEfSlNj7cYblv5oNSjtFhzbKiwo31FRZNfrIbz&#10;cf1aHNQ4Nk8qb3+a0ryb05vW89nwvAURaAh38b/7aOL8Nfz9Eg+Q6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vC7TwgAAANsAAAAPAAAAAAAAAAAAAAAAAJgCAABkcnMvZG93&#10;bnJldi54bWxQSwUGAAAAAAQABAD1AAAAhwMAAAAA&#10;" path="m,35l35,,70,35r-17,l53,3608r-35,l18,35,,35xe" filled="f" strokeweight="2pt">
                  <v:path arrowok="t" textboxrect="0,0,70,3608"/>
                </v:shape>
                <v:shape id="child 11" o:spid="_x0000_s1038" style="position:absolute;left:4188;top:1588;width:298;height:1626;visibility:visible;mso-wrap-style:square;v-text-anchor:top" coordsize="298,16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0uUMIA&#10;AADbAAAADwAAAGRycy9kb3ducmV2LnhtbERPTYvCMBC9C/6HMMLebKrLylKNIoIisofV1YO3oRnb&#10;YjOpTarVX28WBG/zeJ8zmbWmFFeqXWFZwSCKQRCnVhecKdj/LfvfIJxH1lhaJgV3cjCbdjsTTLS9&#10;8ZauO5+JEMIuQQW591UipUtzMugiWxEH7mRrgz7AOpO6xlsIN6UcxvFIGiw4NORY0SKn9LxrjIJP&#10;Z+aXn2O13Pj11uLh0fyuFo1SH712PgbhqfVv8cu91mH+F/z/Eg6Q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S5QwgAAANsAAAAPAAAAAAAAAAAAAAAAAJgCAABkcnMvZG93&#10;bnJldi54bWxQSwUGAAAAAAQABAD1AAAAhwMAAAAA&#10;" path="m149,l,149r75,l75,1477r-75,l149,1626,298,1477r-74,l224,149r74,l149,xe" fillcolor="#7e7e7e" stroked="f">
                  <v:path arrowok="t" textboxrect="0,0,298,1626"/>
                </v:shape>
                <v:shape id="child 12" o:spid="_x0000_s1039" style="position:absolute;left:4188;top:1588;width:298;height:1626;visibility:visible;mso-wrap-style:square;v-text-anchor:top" coordsize="298,16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m158IA&#10;AADbAAAADwAAAGRycy9kb3ducmV2LnhtbERPS2sCMRC+F/wPYYTealYRldUoWhDsoYWqF2/jZvaB&#10;m8k2ie7aX98UBG/z8T1nsepMLW7kfGVZwXCQgCDOrK64UHA8bN9mIHxA1lhbJgV38rBa9l4WmGrb&#10;8jfd9qEQMYR9igrKEJpUSp+VZNAPbEMcudw6gyFCV0jtsI3hppajJJlIgxXHhhIbei8pu+yvRsEv&#10;/XzMTl/5ubonbortZvyZr3dKvfa79RxEoC48xQ/3Tsf5E/j/JR4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qbXnwgAAANsAAAAPAAAAAAAAAAAAAAAAAJgCAABkcnMvZG93&#10;bnJldi54bWxQSwUGAAAAAAQABAD1AAAAhwMAAAAA&#10;" path="m,149l149,,298,149r-74,l224,1477r74,l149,1626,,1477r75,l75,149,,149xe" filled="f" strokeweight="2pt">
                  <v:path arrowok="t" textboxrect="0,0,298,1626"/>
                </v:shape>
                <v:shape id="child 13" o:spid="_x0000_s1040" style="position:absolute;left:7378;top:1210;width:326;height:2228;visibility:visible;mso-wrap-style:square;v-text-anchor:top" coordsize="326,22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vJ98IA&#10;AADbAAAADwAAAGRycy9kb3ducmV2LnhtbERPS2vCQBC+C/0PyxR6M5v2ECV1DUEItR6E2lJ6HLLT&#10;JDU7G7JrHv/eFQre5uN7ziabTCsG6l1jWcFzFIMgLq1uuFLw9Vks1yCcR9bYWiYFMznItg+LDaba&#10;jvxBw8lXIoSwS1FB7X2XSunKmgy6yHbEgfu1vUEfYF9J3eMYwk0rX+I4kQYbDg01drSrqTyfLkZB&#10;UpRsD7uf4/ffvMrx/Vy05q1Q6ulxyl9BeJr8Xfzv3uswfwW3X8IBcn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G8n3wgAAANsAAAAPAAAAAAAAAAAAAAAAAJgCAABkcnMvZG93&#10;bnJldi54bWxQSwUGAAAAAAQABAD1AAAAhwMAAAAA&#10;" path="m326,47l245,r,40l214,71r-55,87l133,214r-23,62l88,346,68,421,51,502,36,588,23,679,13,774,6,872,2,973,,1076r,82l,1141r2,126l7,1373r8,103l26,1574r13,94l56,1756r18,82l95,1914r24,69l144,2045r55,99l260,2206r66,22l326,2146r-35,-6l258,2123r-63,-68l138,1949r-26,-66l88,1809,67,1727,49,1639,33,1545,20,1445,10,1340,3,1230,,1126r2,-72l6,953r7,-98l23,760,36,670,51,584,68,503,88,427r22,-69l133,295r26,-55l214,153r31,-31l245,163,326,47xe" fillcolor="black" stroked="f">
                  <v:path arrowok="t" textboxrect="0,0,326,2228"/>
                </v:shape>
                <v:shape id="child 14" o:spid="_x0000_s1041" style="position:absolute;left:7378;top:1210;width:326;height:2228;visibility:visible;mso-wrap-style:square;v-text-anchor:top" coordsize="326,22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oEvsIA&#10;AADbAAAADwAAAGRycy9kb3ducmV2LnhtbESPzWoCMRDH70LfIUzBy1KzCsp2NUqpCB68qH2AYTPd&#10;LG4mS5Lq9u2dQ6G3Geb/8ZvNbvS9ulNMXWAD81kJirgJtuPWwNf18FaBShnZYh+YDPxSgt32ZbLB&#10;2oYHn+l+ya2SEE41GnA5D7XWqXHkMc3CQCy37xA9Zlljq23Eh4T7Xi/KcqU9diwNDgf6dNTcLj9e&#10;etuw3M+L5vAe07ko3HDa56oyZvo6fqxBZRrzv/jPfbSCL7Dyiwygt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KgS+wgAAANsAAAAPAAAAAAAAAAAAAAAAAJgCAABkcnMvZG93&#10;bnJldi54bWxQSwUGAAAAAAQABAD1AAAAhwMAAAAA&#10;" path="m,1117r3,113l10,1340r10,105l33,1545r16,94l67,1727r21,82l112,1883r26,66l165,2007r60,87l291,2140r35,6l326,2228r-66,-22l199,2144r-55,-99l119,1983,95,1914,74,1838,56,1756,39,1668,26,1574,15,1476,7,1373,2,1267,,1158r,-82l2,973,6,872r7,-98l23,679,36,588,51,502,68,421,88,346r22,-70l133,214r26,-56l214,71,245,40,245,r81,47l245,163r,-41l214,153r-55,87l133,295r-23,63l88,427,68,503,51,584,36,670,23,760,13,855,6,953,2,1054,,1158e" filled="f" strokeweight="2pt">
                  <v:path arrowok="t" textboxrect="0,0,326,2228"/>
                </v:shape>
                <v:rect id="child 15" o:spid="_x0000_s1042" style="position:absolute;left:9883;top:813;width:71;height:3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PrZsAA&#10;AADbAAAADwAAAGRycy9kb3ducmV2LnhtbERPS4vCMBC+L/gfwgje1lQPslajiKB4cA8+8Dxtxra2&#10;mZQk2u6/NwsLe5uP7znLdW8a8SLnK8sKJuMEBHFudcWFgutl9/kFwgdkjY1lUvBDHtarwccSU207&#10;PtHrHAoRQ9inqKAMoU2l9HlJBv3YtsSRu1tnMEToCqkddjHcNHKaJDNpsOLYUGJL25Ly+vw0Cuq7&#10;5K4+bI5dts+0f3zfXJ0bpUbDfrMAEagP/+I/90HH+XP4/SUeIF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aPrZsAAAADbAAAADwAAAAAAAAAAAAAAAACYAgAAZHJzL2Rvd25y&#10;ZXYueG1sUEsFBgAAAAAEAAQA9QAAAIUDAAAAAA==&#10;" fillcolor="black" stroked="f">
                  <v:path arrowok="t"/>
                </v:rect>
                <v:rect id="child 16" o:spid="_x0000_s1043" style="position:absolute;left:9883;top:813;width:71;height:3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y2M8EA&#10;AADbAAAADwAAAGRycy9kb3ducmV2LnhtbERPPU/DMBDdK/EfrENia51mgDbUiapKhbLRpFLXU3zE&#10;aeJzFJsm/Hs8IDE+ve9dMdte3Gn0rWMF61UCgrh2uuVGwaU6LjcgfEDW2DsmBT/kocgfFjvMtJv4&#10;TPcyNCKGsM9QgQlhyKT0tSGLfuUG4sh9udFiiHBspB5xiuG2l2mSPEuLLccGgwMdDNVd+W0V8NRV&#10;b9dbt+6q0/v28+NlxrQ0Sj09zvtXEIHm8C/+c5+0gjSuj1/iD5D5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8tjPBAAAA2wAAAA8AAAAAAAAAAAAAAAAAmAIAAGRycy9kb3du&#10;cmV2LnhtbFBLBQYAAAAABAAEAPUAAACGAwAAAAA=&#10;" filled="f" strokeweight="2pt">
                  <v:stroke miterlimit="343597f"/>
                  <v:path arrowok="t"/>
                </v:rect>
                <v:rect id="child 17" o:spid="_x0000_s1044" style="position:absolute;left:1990;top:1053;width:226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jXMUA&#10;AADbAAAADwAAAGRycy9kb3ducmV2LnhtbESPQWvCQBSE70L/w/IKvYjZREUkzSq1IBR6SozS4yP7&#10;mqTNvg3ZrUn/vVsoeBxm5hsm20+mE1caXGtZQRLFIIgrq1uuFZSn42ILwnlkjZ1lUvBLDva7h1mG&#10;qbYj53QtfC0ChF2KChrv+1RKVzVk0EW2Jw7epx0M+iCHWuoBxwA3nVzG8UYabDksNNjTa0PVd/Fj&#10;FMzL4n11+KDkos/Jl47X+dHWB6WeHqeXZxCeJn8P/7fftIJlAn9fwg+Qu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7KNcxQAAANsAAAAPAAAAAAAAAAAAAAAAAJgCAABkcnMv&#10;ZG93bnJldi54bWxQSwUGAAAAAAQABAD1AAAAigMAAAAA&#10;" filled="f" stroked="f">
                  <v:path arrowok="t"/>
                  <v:textbox inset="0,0,0,0">
                    <w:txbxContent>
                      <w:p w:rsidR="00644103" w:rsidRDefault="00644103">
                        <w:pPr>
                          <w:spacing w:line="220" w:lineRule="exact"/>
                          <w:rPr>
                            <w:rFonts w:ascii="Calibri"/>
                          </w:rPr>
                        </w:pPr>
                        <w:r>
                          <w:rPr>
                            <w:rFonts w:ascii="Calibri"/>
                            <w:shd w:val="clear" w:color="auto" w:fill="FFFFFF"/>
                          </w:rPr>
                          <w:t xml:space="preserve">  </w:t>
                        </w:r>
                        <w:r>
                          <w:rPr>
                            <w:rFonts w:ascii="Calibri"/>
                            <w:spacing w:val="16"/>
                            <w:shd w:val="clear" w:color="auto" w:fill="FFFFFF"/>
                          </w:rPr>
                          <w:t xml:space="preserve"> </w:t>
                        </w:r>
                        <w:r>
                          <w:rPr>
                            <w:rFonts w:ascii="Calibri"/>
                            <w:shd w:val="clear" w:color="auto" w:fill="FFFFFF"/>
                          </w:rPr>
                          <w:t>Bande</w:t>
                        </w:r>
                        <w:r>
                          <w:rPr>
                            <w:rFonts w:ascii="Calibri"/>
                            <w:spacing w:val="-8"/>
                            <w:shd w:val="clear" w:color="auto" w:fill="FFFFFF"/>
                          </w:rPr>
                          <w:t xml:space="preserve"> </w:t>
                        </w:r>
                        <w:r>
                          <w:rPr>
                            <w:rFonts w:ascii="Calibri"/>
                            <w:shd w:val="clear" w:color="auto" w:fill="FFFFFF"/>
                          </w:rPr>
                          <w:t>de</w:t>
                        </w:r>
                        <w:r>
                          <w:rPr>
                            <w:rFonts w:ascii="Calibri"/>
                            <w:spacing w:val="-4"/>
                            <w:shd w:val="clear" w:color="auto" w:fill="FFFFFF"/>
                          </w:rPr>
                          <w:t xml:space="preserve"> </w:t>
                        </w:r>
                        <w:r>
                          <w:rPr>
                            <w:rFonts w:ascii="Calibri"/>
                            <w:shd w:val="clear" w:color="auto" w:fill="FFFFFF"/>
                          </w:rPr>
                          <w:t>conduction</w:t>
                        </w:r>
                        <w:r>
                          <w:rPr>
                            <w:rFonts w:ascii="Calibri"/>
                            <w:spacing w:val="-11"/>
                            <w:shd w:val="clear" w:color="auto" w:fill="FFFFFF"/>
                          </w:rPr>
                          <w:t xml:space="preserve"> </w:t>
                        </w:r>
                      </w:p>
                    </w:txbxContent>
                  </v:textbox>
                </v:rect>
                <v:rect id="child 18" o:spid="_x0000_s1045" style="position:absolute;left:8116;top:1048;width:1719;height: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49K8QA&#10;AADbAAAADwAAAGRycy9kb3ducmV2LnhtbESPQWvCQBSE7wX/w/IEL6VuEksp0TWYgiD0ZKri8ZF9&#10;TVKzb8PuVtN/7xYKPQ4z8w2zKkbTiys531lWkM4TEMS11R03Cg4f26dXED4ga+wtk4If8lCsJw8r&#10;zLW98Z6uVWhEhLDPUUEbwpBL6euWDPq5HYij92mdwRCla6R2eItw08ssSV6kwY7jQosDvbVUX6pv&#10;o+DxUL0vyjOlJ31Mv3TyvN/aplRqNh03SxCBxvAf/mvvtIIsg98v8QfI9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PSvEAAAA2wAAAA8AAAAAAAAAAAAAAAAAmAIAAGRycy9k&#10;b3ducmV2LnhtbFBLBQYAAAAABAAEAPUAAACJAwAAAAA=&#10;" filled="f" stroked="f">
                  <v:path arrowok="t"/>
                  <v:textbox inset="0,0,0,0">
                    <w:txbxContent>
                      <w:p w:rsidR="00644103" w:rsidRDefault="00644103">
                        <w:pPr>
                          <w:tabs>
                            <w:tab w:val="left" w:pos="1699"/>
                          </w:tabs>
                          <w:spacing w:line="233" w:lineRule="exact"/>
                          <w:rPr>
                            <w:rFonts w:ascii="Calibri" w:hAnsi="Calibri"/>
                          </w:rPr>
                        </w:pPr>
                        <w:r>
                          <w:rPr>
                            <w:sz w:val="20"/>
                            <w:shd w:val="clear" w:color="auto" w:fill="FFFFFF"/>
                          </w:rPr>
                          <w:t xml:space="preserve">  </w:t>
                        </w:r>
                        <w:r>
                          <w:rPr>
                            <w:spacing w:val="16"/>
                            <w:sz w:val="20"/>
                            <w:shd w:val="clear" w:color="auto" w:fill="FFFFFF"/>
                          </w:rPr>
                          <w:t xml:space="preserve"> </w:t>
                        </w:r>
                        <w:r>
                          <w:rPr>
                            <w:sz w:val="20"/>
                            <w:shd w:val="clear" w:color="auto" w:fill="FFFFFF"/>
                          </w:rPr>
                          <w:t>Electron</w:t>
                        </w:r>
                        <w:r>
                          <w:rPr>
                            <w:spacing w:val="-11"/>
                            <w:sz w:val="20"/>
                            <w:shd w:val="clear" w:color="auto" w:fill="FFFFFF"/>
                          </w:rPr>
                          <w:t xml:space="preserve"> </w:t>
                        </w:r>
                        <w:r>
                          <w:rPr>
                            <w:rFonts w:ascii="Calibri" w:hAnsi="Calibri"/>
                            <w:sz w:val="20"/>
                          </w:rPr>
                          <w:t>li</w:t>
                        </w:r>
                        <w:r>
                          <w:rPr>
                            <w:rFonts w:ascii="Calibri" w:hAnsi="Calibri"/>
                            <w:shd w:val="clear" w:color="auto" w:fill="FFFFFF"/>
                          </w:rPr>
                          <w:t>libére</w:t>
                        </w:r>
                        <w:r>
                          <w:rPr>
                            <w:rFonts w:ascii="Calibri" w:hAnsi="Calibri"/>
                            <w:shd w:val="clear" w:color="auto" w:fill="FFFFFF"/>
                          </w:rPr>
                          <w:tab/>
                        </w:r>
                      </w:p>
                    </w:txbxContent>
                  </v:textbox>
                </v:rect>
                <v:rect id="child 19" o:spid="_x0000_s1046" style="position:absolute;left:2172;top:1750;width:1409;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KYsMUA&#10;AADbAAAADwAAAGRycy9kb3ducmV2LnhtbESPQWvCQBSE74L/YXlCL1I3USkldROaQqDgyZiWHh/Z&#10;1ySafRuyW03/vVsoeBxm5html02mFxcaXWdZQbyKQBDXVnfcKKiOxeMzCOeRNfaWScEvOcjS+WyH&#10;ibZXPtCl9I0IEHYJKmi9HxIpXd2SQbeyA3Hwvu1o0Ac5NlKPeA1w08t1FD1Jgx2HhRYHemupPpc/&#10;RsGyKveb/IviT/0Rn3S0PRS2yZV6WEyvLyA8Tf4e/m+/awXrDfx9CT9Ap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cpiwxQAAANsAAAAPAAAAAAAAAAAAAAAAAJgCAABkcnMv&#10;ZG93bnJldi54bWxQSwUGAAAAAAQABAD1AAAAigMAAAAA&#10;" filled="f" stroked="f">
                  <v:path arrowok="t"/>
                  <v:textbox inset="0,0,0,0">
                    <w:txbxContent>
                      <w:p w:rsidR="00644103" w:rsidRDefault="00644103">
                        <w:pPr>
                          <w:spacing w:line="244" w:lineRule="exact"/>
                          <w:rPr>
                            <w:sz w:val="25"/>
                          </w:rPr>
                        </w:pPr>
                        <w:r>
                          <w:t>Bande</w:t>
                        </w:r>
                        <w:r>
                          <w:rPr>
                            <w:spacing w:val="35"/>
                          </w:rPr>
                          <w:t xml:space="preserve"> </w:t>
                        </w:r>
                        <w:r>
                          <w:t>interdite</w:t>
                        </w:r>
                      </w:p>
                    </w:txbxContent>
                  </v:textbox>
                </v:rect>
                <v:rect id="child 20" o:spid="_x0000_s1047" style="position:absolute;left:4669;top:1750;width:822;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sAxMMA&#10;AADbAAAADwAAAGRycy9kb3ducmV2LnhtbESPQYvCMBSE74L/ITxhL8uaVkWWahQVBMGTtS57fDTP&#10;ttq8lCar9d8bYcHjMDPfMPNlZ2pxo9ZVlhXEwwgEcW51xYWC7Lj9+gbhPLLG2jIpeJCD5aLfm2Oi&#10;7Z0PdEt9IQKEXYIKSu+bREqXl2TQDW1DHLyzbQ36INtC6hbvAW5qOYqiqTRYcVgosaFNSfk1/TMK&#10;PrN0P17/UvyjT/FFR5PD1hZrpT4G3WoGwlPn3+H/9k4rGE3g9SX8AL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psAxMMAAADbAAAADwAAAAAAAAAAAAAAAACYAgAAZHJzL2Rv&#10;d25yZXYueG1sUEsFBgAAAAAEAAQA9QAAAIgDAAAAAA==&#10;" filled="f" stroked="f">
                  <v:path arrowok="t"/>
                  <v:textbox inset="0,0,0,0">
                    <w:txbxContent>
                      <w:p w:rsidR="00644103" w:rsidRDefault="00644103">
                        <w:pPr>
                          <w:spacing w:line="244" w:lineRule="exact"/>
                          <w:rPr>
                            <w:sz w:val="25"/>
                          </w:rPr>
                        </w:pPr>
                        <w:r>
                          <w:t>E</w:t>
                        </w:r>
                        <w:r>
                          <w:rPr>
                            <w:vertAlign w:val="subscript"/>
                          </w:rPr>
                          <w:t>g</w:t>
                        </w:r>
                        <w:r>
                          <w:t>=E</w:t>
                        </w:r>
                        <w:r>
                          <w:rPr>
                            <w:vertAlign w:val="subscript"/>
                          </w:rPr>
                          <w:t>c</w:t>
                        </w:r>
                        <w:r>
                          <w:t>-E</w:t>
                        </w:r>
                        <w:r>
                          <w:rPr>
                            <w:vertAlign w:val="subscript"/>
                          </w:rPr>
                          <w:t>v</w:t>
                        </w:r>
                      </w:p>
                    </w:txbxContent>
                  </v:textbox>
                </v:rect>
                <v:rect id="child 21" o:spid="_x0000_s1048" style="position:absolute;left:5894;top:1750;width:1330;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lX8QA&#10;AADbAAAADwAAAGRycy9kb3ducmV2LnhtbESPT4vCMBTE74LfITzBi6xp/bMsXaOoIAierO6yx0fz&#10;tq02L6WJWr+9EQSPw8z8hpktWlOJKzWutKwgHkYgiDOrS84VHA+bjy8QziNrrCyTgjs5WMy7nRkm&#10;2t54T9fU5yJA2CWooPC+TqR0WUEG3dDWxMH7t41BH2STS93gLcBNJUdR9CkNlhwWCqxpXVB2Ti9G&#10;weCY7sarP4p/9U980tFkv7H5Sql+r11+g/DU+nf41d5qBaMpPL+EHy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XpV/EAAAA2wAAAA8AAAAAAAAAAAAAAAAAmAIAAGRycy9k&#10;b3ducmV2LnhtbFBLBQYAAAAABAAEAPUAAACJAwAAAAA=&#10;" filled="f" stroked="f">
                  <v:path arrowok="t"/>
                  <v:textbox inset="0,0,0,0">
                    <w:txbxContent>
                      <w:p w:rsidR="00644103" w:rsidRDefault="00644103">
                        <w:pPr>
                          <w:spacing w:line="244" w:lineRule="exact"/>
                          <w:rPr>
                            <w:sz w:val="25"/>
                          </w:rPr>
                        </w:pPr>
                        <w:r>
                          <w:t>Phton</w:t>
                        </w:r>
                        <w:r>
                          <w:rPr>
                            <w:spacing w:val="-9"/>
                          </w:rPr>
                          <w:t xml:space="preserve"> </w:t>
                        </w:r>
                        <w:r>
                          <w:t>(h.v≥E</w:t>
                        </w:r>
                        <w:r>
                          <w:rPr>
                            <w:vertAlign w:val="subscript"/>
                          </w:rPr>
                          <w:t>g</w:t>
                        </w:r>
                        <w:r>
                          <w:t>)</w:t>
                        </w:r>
                      </w:p>
                    </w:txbxContent>
                  </v:textbox>
                </v:rect>
                <v:rect id="child 22" o:spid="_x0000_s1049" style="position:absolute;left:5994;top:2790;width:1010;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U7KMMA&#10;AADbAAAADwAAAGRycy9kb3ducmV2LnhtbESPQYvCMBSE74L/ITxhL7Km1UWWahQVBMGTtS57fDTP&#10;ttq8lCar9d8bYcHjMDPfMPNlZ2pxo9ZVlhXEowgEcW51xYWC7Lj9/AbhPLLG2jIpeJCD5aLfm2Oi&#10;7Z0PdEt9IQKEXYIKSu+bREqXl2TQjWxDHLyzbQ36INtC6hbvAW5qOY6iqTRYcVgosaFNSfk1/TMK&#10;hlm6n6x/Kf7Rp/iio6/D1hZrpT4G3WoGwlPn3+H/9k4rGE/h9SX8AL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U7KMMAAADbAAAADwAAAAAAAAAAAAAAAACYAgAAZHJzL2Rv&#10;d25yZXYueG1sUEsFBgAAAAAEAAQA9QAAAIgDAAAAAA==&#10;" filled="f" stroked="f">
                  <v:path arrowok="t"/>
                  <v:textbox inset="0,0,0,0">
                    <w:txbxContent>
                      <w:p w:rsidR="00644103" w:rsidRDefault="00644103">
                        <w:pPr>
                          <w:spacing w:line="244" w:lineRule="exact"/>
                          <w:rPr>
                            <w:sz w:val="25"/>
                          </w:rPr>
                        </w:pPr>
                        <w:r>
                          <w:t>Absorption</w:t>
                        </w:r>
                      </w:p>
                    </w:txbxContent>
                  </v:textbox>
                </v:rect>
                <v:rect id="child 23" o:spid="_x0000_s1050" style="position:absolute;left:8246;top:3468;width:146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mes8MA&#10;AADbAAAADwAAAGRycy9kb3ducmV2LnhtbESPQYvCMBSE74L/ITzBi6xpVdylaxQVBMGT1V32+Gje&#10;ttXmpTRR6783guBxmJlvmNmiNZW4UuNKywriYQSCOLO65FzB8bD5+ALhPLLGyjIpuJODxbzbmWGi&#10;7Y33dE19LgKEXYIKCu/rREqXFWTQDW1NHLx/2xj0QTa51A3eAtxUchRFU2mw5LBQYE3rgrJzejEK&#10;Bsd0N179Ufyrf+KTjib7jc1XSvV77fIbhKfWv8Ov9lYrGH3C80v4AX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mes8MAAADbAAAADwAAAAAAAAAAAAAAAACYAgAAZHJzL2Rv&#10;d25yZXYueG1sUEsFBgAAAAAEAAQA9QAAAIgDAAAAAA==&#10;" filled="f" stroked="f">
                  <v:path arrowok="t"/>
                  <v:textbox inset="0,0,0,0">
                    <w:txbxContent>
                      <w:p w:rsidR="00644103" w:rsidRDefault="00644103">
                        <w:pPr>
                          <w:tabs>
                            <w:tab w:val="left" w:pos="528"/>
                            <w:tab w:val="left" w:pos="1439"/>
                          </w:tabs>
                          <w:spacing w:line="221" w:lineRule="exact"/>
                          <w:rPr>
                            <w:sz w:val="20"/>
                          </w:rPr>
                        </w:pPr>
                        <w:r>
                          <w:rPr>
                            <w:sz w:val="20"/>
                            <w:shd w:val="clear" w:color="auto" w:fill="FFFFFF"/>
                          </w:rPr>
                          <w:t xml:space="preserve"> </w:t>
                        </w:r>
                        <w:r>
                          <w:rPr>
                            <w:sz w:val="20"/>
                            <w:shd w:val="clear" w:color="auto" w:fill="FFFFFF"/>
                          </w:rPr>
                          <w:tab/>
                          <w:t>Trou</w:t>
                        </w:r>
                        <w:r>
                          <w:rPr>
                            <w:sz w:val="20"/>
                            <w:shd w:val="clear" w:color="auto" w:fill="FFFFFF"/>
                          </w:rPr>
                          <w:tab/>
                        </w:r>
                      </w:p>
                    </w:txbxContent>
                  </v:textbox>
                </v:rect>
                <v:rect id="child 24" o:spid="_x0000_s1051" style="position:absolute;left:1990;top:3371;width:2131;height:4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YKwcIA&#10;AADbAAAADwAAAGRycy9kb3ducmV2LnhtbERPTWuDQBC9F/oflin0UuJqGkqxriEJBAI9xdiS4+BO&#10;1dadFXer5t9nD4EcH+87W8+mEyMNrrWsIIliEMSV1S3XCsrTfvEOwnlkjZ1lUnAhB+v88SHDVNuJ&#10;jzQWvhYhhF2KChrv+1RKVzVk0EW2Jw7cjx0M+gCHWuoBpxBuOrmM4zdpsOXQ0GBPu4aqv+LfKHgp&#10;i8/X7ZmSb/2V/Op4ddzbeqvU89O8+QDhafZ38c190AqWYWz4En6Az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1grBwgAAANsAAAAPAAAAAAAAAAAAAAAAAJgCAABkcnMvZG93&#10;bnJldi54bWxQSwUGAAAAAAQABAD1AAAAhwMAAAAA&#10;" filled="f" stroked="f">
                  <v:path arrowok="t"/>
                  <v:textbox inset="0,0,0,0">
                    <w:txbxContent>
                      <w:p w:rsidR="00644103" w:rsidRDefault="00644103">
                        <w:pPr>
                          <w:spacing w:before="90"/>
                          <w:ind w:left="293"/>
                          <w:rPr>
                            <w:sz w:val="25"/>
                          </w:rPr>
                        </w:pPr>
                        <w:r>
                          <w:t>Bande</w:t>
                        </w:r>
                        <w:r>
                          <w:rPr>
                            <w:spacing w:val="-1"/>
                          </w:rPr>
                          <w:t xml:space="preserve"> </w:t>
                        </w:r>
                        <w:r>
                          <w:t>valence</w:t>
                        </w:r>
                        <w:r>
                          <w:rPr>
                            <w:spacing w:val="-1"/>
                          </w:rPr>
                          <w:t xml:space="preserve"> </w:t>
                        </w:r>
                        <w:r>
                          <w:t>E</w:t>
                        </w:r>
                        <w:r>
                          <w:rPr>
                            <w:vertAlign w:val="subscript"/>
                          </w:rPr>
                          <w:t>v</w:t>
                        </w:r>
                      </w:p>
                    </w:txbxContent>
                  </v:textbox>
                </v:rect>
                <w10:wrap type="topAndBottom" anchorx="page"/>
              </v:group>
            </w:pict>
          </mc:Fallback>
        </mc:AlternateContent>
      </w:r>
    </w:p>
    <w:p w:rsidR="006A23FE" w:rsidRDefault="006A23FE">
      <w:pPr>
        <w:pStyle w:val="Corpsdetexte"/>
        <w:rPr>
          <w:sz w:val="20"/>
        </w:rPr>
      </w:pPr>
    </w:p>
    <w:p w:rsidR="006A23FE" w:rsidRDefault="006A23FE">
      <w:pPr>
        <w:pStyle w:val="Corpsdetexte"/>
        <w:rPr>
          <w:sz w:val="20"/>
        </w:rPr>
      </w:pPr>
    </w:p>
    <w:p w:rsidR="006A23FE" w:rsidRDefault="006A23FE">
      <w:pPr>
        <w:pStyle w:val="Corpsdetexte"/>
        <w:spacing w:before="5"/>
        <w:rPr>
          <w:sz w:val="21"/>
        </w:rPr>
      </w:pPr>
    </w:p>
    <w:p w:rsidR="006A23FE" w:rsidRDefault="00644103">
      <w:pPr>
        <w:ind w:left="561" w:right="863"/>
        <w:jc w:val="center"/>
        <w:rPr>
          <w:b/>
          <w:sz w:val="20"/>
        </w:rPr>
      </w:pPr>
      <w:r>
        <w:rPr>
          <w:noProof/>
          <w:lang w:eastAsia="fr-FR"/>
        </w:rPr>
        <mc:AlternateContent>
          <mc:Choice Requires="wps">
            <w:drawing>
              <wp:anchor distT="0" distB="0" distL="0" distR="0" simplePos="0" relativeHeight="251662848" behindDoc="1" locked="0" layoutInCell="1" hidden="0" allowOverlap="1">
                <wp:simplePos x="0" y="0"/>
                <wp:positionH relativeFrom="page">
                  <wp:posOffset>1264285</wp:posOffset>
                </wp:positionH>
                <wp:positionV relativeFrom="paragraph">
                  <wp:posOffset>-853439</wp:posOffset>
                </wp:positionV>
                <wp:extent cx="1353185" cy="313055"/>
                <wp:effectExtent l="0" t="0" r="0" b="0"/>
                <wp:wrapNone/>
                <wp:docPr id="1065" name="shape10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3185" cy="313055"/>
                        </a:xfrm>
                        <a:prstGeom prst="rect">
                          <a:avLst/>
                        </a:prstGeom>
                        <a:solidFill>
                          <a:srgbClr val="FFFFFF"/>
                        </a:solidFill>
                        <a:ln>
                          <a:noFill/>
                        </a:ln>
                      </wps:spPr>
                      <wps:bodyPr rot="0" vert="horz" wrap="square" lIns="91440" tIns="45720" rIns="91440" bIns="45720" anchor="t">
                        <a:noAutofit/>
                      </wps:bodyPr>
                    </wps:wsp>
                  </a:graphicData>
                </a:graphic>
              </wp:anchor>
            </w:drawing>
          </mc:Choice>
          <mc:Fallback>
            <w:pict>
              <v:rect id="1065" style="position:absolute;margin-left:99.55pt;margin-top:-67.1999pt;width:106.55pt;height:24.65pt;mso-wrap-style:behind;mso-position-horizontal-relative:page;mso-position-vertical-relative:line;v-text-anchor:top;z-index:-251662848" o:allowincell="t" filled="t" fillcolor="#ffffff" stroked="f">
                <v:stroke joinstyle="round"/>
              </v:rect>
            </w:pict>
          </mc:Fallback>
        </mc:AlternateContent>
      </w:r>
      <w:r>
        <w:rPr>
          <w:b/>
          <w:sz w:val="20"/>
        </w:rPr>
        <w:t>Figure</w:t>
      </w:r>
      <w:r>
        <w:rPr>
          <w:b/>
          <w:spacing w:val="-1"/>
          <w:sz w:val="20"/>
        </w:rPr>
        <w:t xml:space="preserve"> </w:t>
      </w:r>
      <w:r>
        <w:rPr>
          <w:b/>
          <w:sz w:val="20"/>
        </w:rPr>
        <w:t>5 :</w:t>
      </w:r>
      <w:r>
        <w:rPr>
          <w:b/>
          <w:spacing w:val="1"/>
          <w:sz w:val="20"/>
        </w:rPr>
        <w:t xml:space="preserve"> </w:t>
      </w:r>
      <w:r>
        <w:rPr>
          <w:b/>
          <w:sz w:val="20"/>
        </w:rPr>
        <w:t>Principe</w:t>
      </w:r>
      <w:r>
        <w:rPr>
          <w:b/>
          <w:spacing w:val="-1"/>
          <w:sz w:val="20"/>
        </w:rPr>
        <w:t xml:space="preserve"> </w:t>
      </w:r>
      <w:r>
        <w:rPr>
          <w:b/>
          <w:sz w:val="20"/>
        </w:rPr>
        <w:t>de</w:t>
      </w:r>
      <w:r>
        <w:rPr>
          <w:b/>
          <w:spacing w:val="-1"/>
          <w:sz w:val="20"/>
        </w:rPr>
        <w:t xml:space="preserve"> </w:t>
      </w:r>
      <w:r>
        <w:rPr>
          <w:b/>
          <w:sz w:val="20"/>
        </w:rPr>
        <w:t>photo</w:t>
      </w:r>
      <w:r>
        <w:rPr>
          <w:b/>
          <w:spacing w:val="-5"/>
          <w:sz w:val="20"/>
        </w:rPr>
        <w:t xml:space="preserve"> </w:t>
      </w:r>
      <w:r>
        <w:rPr>
          <w:b/>
          <w:sz w:val="20"/>
        </w:rPr>
        <w:t>détection</w:t>
      </w:r>
    </w:p>
    <w:p w:rsidR="006A23FE" w:rsidRDefault="006A23FE">
      <w:pPr>
        <w:jc w:val="center"/>
        <w:rPr>
          <w:sz w:val="20"/>
        </w:rPr>
        <w:sectPr w:rsidR="006A23FE">
          <w:pgSz w:w="11910" w:h="16840"/>
          <w:pgMar w:top="1420" w:right="720" w:bottom="1240" w:left="1020" w:header="1134" w:footer="1060" w:gutter="0"/>
          <w:cols w:space="720"/>
          <w:docGrid w:linePitch="360"/>
        </w:sectPr>
      </w:pPr>
    </w:p>
    <w:p w:rsidR="006A23FE" w:rsidRDefault="006A23FE">
      <w:pPr>
        <w:pStyle w:val="Corpsdetexte"/>
        <w:rPr>
          <w:b/>
          <w:sz w:val="20"/>
        </w:rPr>
      </w:pPr>
    </w:p>
    <w:p w:rsidR="006A23FE" w:rsidRDefault="006A23FE">
      <w:pPr>
        <w:pStyle w:val="Corpsdetexte"/>
        <w:rPr>
          <w:b/>
          <w:sz w:val="20"/>
        </w:rPr>
      </w:pPr>
    </w:p>
    <w:p w:rsidR="006A23FE" w:rsidRDefault="00644103">
      <w:pPr>
        <w:pStyle w:val="Titre6"/>
        <w:spacing w:before="224"/>
        <w:jc w:val="left"/>
      </w:pPr>
      <w:bookmarkStart w:id="22" w:name="_TOC_250029"/>
      <w:r>
        <w:t>II-2-2</w:t>
      </w:r>
      <w:r>
        <w:rPr>
          <w:spacing w:val="-3"/>
        </w:rPr>
        <w:t xml:space="preserve"> </w:t>
      </w:r>
      <w:r>
        <w:t>Photo-excitation</w:t>
      </w:r>
      <w:r>
        <w:rPr>
          <w:spacing w:val="-4"/>
        </w:rPr>
        <w:t xml:space="preserve"> </w:t>
      </w:r>
      <w:bookmarkEnd w:id="22"/>
      <w:r>
        <w:t>:</w:t>
      </w:r>
    </w:p>
    <w:p w:rsidR="006A23FE" w:rsidRDefault="006A23FE">
      <w:pPr>
        <w:pStyle w:val="Corpsdetexte"/>
        <w:spacing w:before="6"/>
        <w:rPr>
          <w:b/>
          <w:sz w:val="20"/>
        </w:rPr>
      </w:pPr>
    </w:p>
    <w:p w:rsidR="006A23FE" w:rsidRDefault="00644103">
      <w:pPr>
        <w:pStyle w:val="Corpsdetexte"/>
        <w:spacing w:line="357" w:lineRule="auto"/>
        <w:ind w:left="396" w:right="696"/>
      </w:pPr>
      <w:r>
        <w:t>A</w:t>
      </w:r>
      <w:r>
        <w:rPr>
          <w:spacing w:val="8"/>
        </w:rPr>
        <w:t xml:space="preserve"> </w:t>
      </w:r>
      <w:r>
        <w:t>l’aide</w:t>
      </w:r>
      <w:r>
        <w:rPr>
          <w:spacing w:val="16"/>
        </w:rPr>
        <w:t xml:space="preserve"> </w:t>
      </w:r>
      <w:r>
        <w:t>d’un</w:t>
      </w:r>
      <w:r>
        <w:rPr>
          <w:spacing w:val="14"/>
        </w:rPr>
        <w:t xml:space="preserve"> </w:t>
      </w:r>
      <w:r>
        <w:t>rayonnement</w:t>
      </w:r>
      <w:r>
        <w:rPr>
          <w:spacing w:val="15"/>
        </w:rPr>
        <w:t xml:space="preserve"> </w:t>
      </w:r>
      <w:r>
        <w:t>on</w:t>
      </w:r>
      <w:r>
        <w:rPr>
          <w:spacing w:val="14"/>
        </w:rPr>
        <w:t xml:space="preserve"> </w:t>
      </w:r>
      <w:r>
        <w:t>crée</w:t>
      </w:r>
      <w:r>
        <w:rPr>
          <w:spacing w:val="16"/>
        </w:rPr>
        <w:t xml:space="preserve"> </w:t>
      </w:r>
      <w:r>
        <w:t>un</w:t>
      </w:r>
      <w:r>
        <w:rPr>
          <w:spacing w:val="10"/>
        </w:rPr>
        <w:t xml:space="preserve"> </w:t>
      </w:r>
      <w:r>
        <w:t>excès</w:t>
      </w:r>
      <w:r>
        <w:rPr>
          <w:spacing w:val="13"/>
        </w:rPr>
        <w:t xml:space="preserve"> </w:t>
      </w:r>
      <w:r>
        <w:t>de</w:t>
      </w:r>
      <w:r>
        <w:rPr>
          <w:spacing w:val="16"/>
        </w:rPr>
        <w:t xml:space="preserve"> </w:t>
      </w:r>
      <w:r>
        <w:t>porteurs</w:t>
      </w:r>
      <w:r>
        <w:rPr>
          <w:spacing w:val="12"/>
        </w:rPr>
        <w:t xml:space="preserve"> </w:t>
      </w:r>
      <w:r>
        <w:t>par</w:t>
      </w:r>
      <w:r>
        <w:rPr>
          <w:spacing w:val="14"/>
        </w:rPr>
        <w:t xml:space="preserve"> </w:t>
      </w:r>
      <w:r>
        <w:t>rapport</w:t>
      </w:r>
      <w:r>
        <w:rPr>
          <w:spacing w:val="11"/>
        </w:rPr>
        <w:t xml:space="preserve"> </w:t>
      </w:r>
      <w:r>
        <w:t>à</w:t>
      </w:r>
      <w:r>
        <w:rPr>
          <w:spacing w:val="16"/>
        </w:rPr>
        <w:t xml:space="preserve"> </w:t>
      </w:r>
      <w:r>
        <w:t>l’équilibre.</w:t>
      </w:r>
      <w:r>
        <w:rPr>
          <w:spacing w:val="10"/>
        </w:rPr>
        <w:t xml:space="preserve"> </w:t>
      </w:r>
      <w:r>
        <w:t>Le</w:t>
      </w:r>
      <w:r>
        <w:rPr>
          <w:spacing w:val="16"/>
        </w:rPr>
        <w:t xml:space="preserve"> </w:t>
      </w:r>
      <w:r>
        <w:t>flux</w:t>
      </w:r>
      <w:r>
        <w:rPr>
          <w:spacing w:val="14"/>
        </w:rPr>
        <w:t xml:space="preserve"> </w:t>
      </w:r>
      <w:r>
        <w:t>de</w:t>
      </w:r>
      <w:r>
        <w:rPr>
          <w:spacing w:val="-57"/>
        </w:rPr>
        <w:t xml:space="preserve"> </w:t>
      </w:r>
      <w:r>
        <w:t>photons</w:t>
      </w:r>
      <w:r>
        <w:rPr>
          <w:spacing w:val="-3"/>
        </w:rPr>
        <w:t xml:space="preserve"> </w:t>
      </w:r>
      <w:r>
        <w:t>incidents</w:t>
      </w:r>
      <w:r>
        <w:rPr>
          <w:spacing w:val="-2"/>
        </w:rPr>
        <w:t xml:space="preserve"> </w:t>
      </w:r>
      <w:r>
        <w:t>j</w:t>
      </w:r>
      <w:r>
        <w:rPr>
          <w:vertAlign w:val="subscript"/>
        </w:rPr>
        <w:t>0</w:t>
      </w:r>
      <w:r>
        <w:t>(E) est</w:t>
      </w:r>
      <w:r>
        <w:rPr>
          <w:spacing w:val="-4"/>
        </w:rPr>
        <w:t xml:space="preserve"> </w:t>
      </w:r>
      <w:r>
        <w:t>caractérisé</w:t>
      </w:r>
      <w:r>
        <w:rPr>
          <w:spacing w:val="1"/>
        </w:rPr>
        <w:t xml:space="preserve"> </w:t>
      </w:r>
      <w:r>
        <w:t>par</w:t>
      </w:r>
      <w:r>
        <w:rPr>
          <w:spacing w:val="-4"/>
        </w:rPr>
        <w:t xml:space="preserve"> </w:t>
      </w:r>
      <w:r>
        <w:t>une</w:t>
      </w:r>
      <w:r>
        <w:rPr>
          <w:spacing w:val="1"/>
        </w:rPr>
        <w:t xml:space="preserve"> </w:t>
      </w:r>
      <w:r>
        <w:t>longueur d’onde</w:t>
      </w:r>
      <w:r>
        <w:rPr>
          <w:spacing w:val="6"/>
        </w:rPr>
        <w:t xml:space="preserve"> </w:t>
      </w:r>
      <w:r>
        <w:t>:</w:t>
      </w:r>
    </w:p>
    <w:p w:rsidR="006A23FE" w:rsidRDefault="00644103">
      <w:pPr>
        <w:pStyle w:val="Corpsdetexte"/>
        <w:tabs>
          <w:tab w:val="left" w:pos="8370"/>
        </w:tabs>
        <w:spacing w:before="206"/>
        <w:ind w:left="576"/>
      </w:pPr>
      <w:r>
        <w:t>λ (m) =</w:t>
      </w:r>
      <w:r>
        <w:rPr>
          <w:spacing w:val="60"/>
        </w:rPr>
        <w:t xml:space="preserve"> </w:t>
      </w:r>
      <w:r>
        <w:t>1.24/</w:t>
      </w:r>
      <w:r>
        <w:rPr>
          <w:spacing w:val="57"/>
        </w:rPr>
        <w:t xml:space="preserve"> </w:t>
      </w:r>
      <w:r>
        <w:t>E (eV)</w:t>
      </w:r>
      <w:r>
        <w:tab/>
        <w:t>(2.1)</w:t>
      </w:r>
    </w:p>
    <w:p w:rsidR="006A23FE" w:rsidRDefault="006A23FE">
      <w:pPr>
        <w:pStyle w:val="Corpsdetexte"/>
        <w:spacing w:before="2"/>
        <w:rPr>
          <w:sz w:val="29"/>
        </w:rPr>
      </w:pPr>
    </w:p>
    <w:p w:rsidR="006A23FE" w:rsidRDefault="00644103">
      <w:pPr>
        <w:pStyle w:val="Corpsdetexte"/>
        <w:spacing w:line="362" w:lineRule="auto"/>
        <w:ind w:left="396"/>
      </w:pPr>
      <w:r>
        <w:t>Il</w:t>
      </w:r>
      <w:r>
        <w:rPr>
          <w:spacing w:val="51"/>
        </w:rPr>
        <w:t xml:space="preserve"> </w:t>
      </w:r>
      <w:r>
        <w:t>représente</w:t>
      </w:r>
      <w:r>
        <w:rPr>
          <w:spacing w:val="52"/>
        </w:rPr>
        <w:t xml:space="preserve"> </w:t>
      </w:r>
      <w:r>
        <w:t>le</w:t>
      </w:r>
      <w:r>
        <w:rPr>
          <w:spacing w:val="52"/>
        </w:rPr>
        <w:t xml:space="preserve"> </w:t>
      </w:r>
      <w:r>
        <w:t>nombre</w:t>
      </w:r>
      <w:r>
        <w:rPr>
          <w:spacing w:val="52"/>
        </w:rPr>
        <w:t xml:space="preserve"> </w:t>
      </w:r>
      <w:r>
        <w:t>de</w:t>
      </w:r>
      <w:r>
        <w:rPr>
          <w:spacing w:val="53"/>
        </w:rPr>
        <w:t xml:space="preserve"> </w:t>
      </w:r>
      <w:r>
        <w:t>photons</w:t>
      </w:r>
      <w:r>
        <w:rPr>
          <w:spacing w:val="49"/>
        </w:rPr>
        <w:t xml:space="preserve"> </w:t>
      </w:r>
      <w:r>
        <w:t>d’énergie</w:t>
      </w:r>
      <w:r>
        <w:rPr>
          <w:spacing w:val="52"/>
        </w:rPr>
        <w:t xml:space="preserve"> </w:t>
      </w:r>
      <w:r>
        <w:t>E</w:t>
      </w:r>
      <w:r>
        <w:rPr>
          <w:spacing w:val="52"/>
        </w:rPr>
        <w:t xml:space="preserve"> </w:t>
      </w:r>
      <w:r>
        <w:t>qui</w:t>
      </w:r>
      <w:r>
        <w:rPr>
          <w:spacing w:val="52"/>
        </w:rPr>
        <w:t xml:space="preserve"> </w:t>
      </w:r>
      <w:r>
        <w:t>frappent</w:t>
      </w:r>
      <w:r>
        <w:rPr>
          <w:spacing w:val="51"/>
        </w:rPr>
        <w:t xml:space="preserve"> </w:t>
      </w:r>
      <w:r>
        <w:t>l’unité</w:t>
      </w:r>
      <w:r>
        <w:rPr>
          <w:spacing w:val="52"/>
        </w:rPr>
        <w:t xml:space="preserve"> </w:t>
      </w:r>
      <w:r>
        <w:t>de</w:t>
      </w:r>
      <w:r>
        <w:rPr>
          <w:spacing w:val="52"/>
        </w:rPr>
        <w:t xml:space="preserve"> </w:t>
      </w:r>
      <w:r>
        <w:t>surface</w:t>
      </w:r>
      <w:r>
        <w:rPr>
          <w:spacing w:val="48"/>
        </w:rPr>
        <w:t xml:space="preserve"> </w:t>
      </w:r>
      <w:r>
        <w:t>du</w:t>
      </w:r>
      <w:r>
        <w:rPr>
          <w:spacing w:val="51"/>
        </w:rPr>
        <w:t xml:space="preserve"> </w:t>
      </w:r>
      <w:r>
        <w:t>semi-</w:t>
      </w:r>
      <w:r>
        <w:rPr>
          <w:spacing w:val="-57"/>
        </w:rPr>
        <w:t xml:space="preserve"> </w:t>
      </w:r>
      <w:r>
        <w:t>conducteur</w:t>
      </w:r>
      <w:r>
        <w:rPr>
          <w:spacing w:val="-1"/>
        </w:rPr>
        <w:t xml:space="preserve"> </w:t>
      </w:r>
      <w:r>
        <w:t>par seconde, il</w:t>
      </w:r>
      <w:r>
        <w:rPr>
          <w:spacing w:val="1"/>
        </w:rPr>
        <w:t xml:space="preserve"> </w:t>
      </w:r>
      <w:r>
        <w:t>s’exprime</w:t>
      </w:r>
      <w:r>
        <w:rPr>
          <w:spacing w:val="-3"/>
        </w:rPr>
        <w:t xml:space="preserve"> </w:t>
      </w:r>
      <w:r>
        <w:t>en ph/s/cm</w:t>
      </w:r>
      <w:r>
        <w:rPr>
          <w:vertAlign w:val="superscript"/>
        </w:rPr>
        <w:t>2</w:t>
      </w:r>
      <w:r>
        <w:t>.</w:t>
      </w:r>
    </w:p>
    <w:p w:rsidR="006A23FE" w:rsidRDefault="00644103">
      <w:pPr>
        <w:pStyle w:val="Corpsdetexte"/>
        <w:spacing w:before="195" w:line="362" w:lineRule="auto"/>
        <w:ind w:left="396" w:right="611"/>
      </w:pPr>
      <w:r>
        <w:t>Le</w:t>
      </w:r>
      <w:r>
        <w:rPr>
          <w:spacing w:val="5"/>
        </w:rPr>
        <w:t xml:space="preserve"> </w:t>
      </w:r>
      <w:r>
        <w:t>semi-conducteur est</w:t>
      </w:r>
      <w:r>
        <w:rPr>
          <w:spacing w:val="-3"/>
        </w:rPr>
        <w:t xml:space="preserve"> </w:t>
      </w:r>
      <w:r>
        <w:t>caractérisé</w:t>
      </w:r>
      <w:r>
        <w:rPr>
          <w:spacing w:val="2"/>
        </w:rPr>
        <w:t xml:space="preserve"> </w:t>
      </w:r>
      <w:r>
        <w:t>par</w:t>
      </w:r>
      <w:r>
        <w:rPr>
          <w:spacing w:val="1"/>
        </w:rPr>
        <w:t xml:space="preserve"> </w:t>
      </w:r>
      <w:r>
        <w:t>un</w:t>
      </w:r>
      <w:r>
        <w:rPr>
          <w:spacing w:val="-3"/>
        </w:rPr>
        <w:t xml:space="preserve"> </w:t>
      </w:r>
      <w:r>
        <w:t>coefficient</w:t>
      </w:r>
      <w:r>
        <w:rPr>
          <w:spacing w:val="1"/>
        </w:rPr>
        <w:t xml:space="preserve"> </w:t>
      </w:r>
      <w:r>
        <w:t>appelé</w:t>
      </w:r>
      <w:r>
        <w:rPr>
          <w:spacing w:val="3"/>
        </w:rPr>
        <w:t xml:space="preserve"> </w:t>
      </w:r>
      <w:r>
        <w:t>coefficient</w:t>
      </w:r>
      <w:r>
        <w:rPr>
          <w:spacing w:val="1"/>
        </w:rPr>
        <w:t xml:space="preserve"> </w:t>
      </w:r>
      <w:r>
        <w:t>de</w:t>
      </w:r>
      <w:r>
        <w:rPr>
          <w:spacing w:val="2"/>
        </w:rPr>
        <w:t xml:space="preserve"> </w:t>
      </w:r>
      <w:r>
        <w:t>réflexion</w:t>
      </w:r>
      <w:r>
        <w:rPr>
          <w:spacing w:val="58"/>
        </w:rPr>
        <w:t xml:space="preserve"> </w:t>
      </w:r>
      <w:r>
        <w:t>R(E).</w:t>
      </w:r>
      <w:r>
        <w:rPr>
          <w:spacing w:val="4"/>
        </w:rPr>
        <w:t xml:space="preserve"> </w:t>
      </w:r>
      <w:r>
        <w:t>Le</w:t>
      </w:r>
      <w:r>
        <w:rPr>
          <w:spacing w:val="-57"/>
        </w:rPr>
        <w:t xml:space="preserve"> </w:t>
      </w:r>
      <w:r>
        <w:t>flux</w:t>
      </w:r>
      <w:r>
        <w:rPr>
          <w:spacing w:val="-1"/>
        </w:rPr>
        <w:t xml:space="preserve"> </w:t>
      </w:r>
      <w:r>
        <w:t>transmis</w:t>
      </w:r>
      <w:r>
        <w:rPr>
          <w:spacing w:val="-2"/>
        </w:rPr>
        <w:t xml:space="preserve"> </w:t>
      </w:r>
      <w:r>
        <w:t>à</w:t>
      </w:r>
      <w:r>
        <w:rPr>
          <w:spacing w:val="-3"/>
        </w:rPr>
        <w:t xml:space="preserve"> </w:t>
      </w:r>
      <w:r>
        <w:t>la</w:t>
      </w:r>
      <w:r>
        <w:rPr>
          <w:spacing w:val="1"/>
        </w:rPr>
        <w:t xml:space="preserve"> </w:t>
      </w:r>
      <w:r>
        <w:t>surface</w:t>
      </w:r>
      <w:r>
        <w:rPr>
          <w:spacing w:val="1"/>
        </w:rPr>
        <w:t xml:space="preserve"> </w:t>
      </w:r>
      <w:r>
        <w:t>est donné</w:t>
      </w:r>
      <w:r>
        <w:rPr>
          <w:spacing w:val="1"/>
        </w:rPr>
        <w:t xml:space="preserve"> </w:t>
      </w:r>
      <w:r>
        <w:t>par :</w:t>
      </w:r>
    </w:p>
    <w:p w:rsidR="006A23FE" w:rsidRDefault="00644103">
      <w:pPr>
        <w:pStyle w:val="Corpsdetexte"/>
        <w:tabs>
          <w:tab w:val="left" w:pos="8210"/>
        </w:tabs>
        <w:spacing w:before="195"/>
        <w:ind w:left="396"/>
      </w:pPr>
      <w:r>
        <w:t>F</w:t>
      </w:r>
      <w:r>
        <w:rPr>
          <w:vertAlign w:val="subscript"/>
        </w:rPr>
        <w:t>t</w:t>
      </w:r>
      <w:r>
        <w:t>(E)</w:t>
      </w:r>
      <w:r>
        <w:rPr>
          <w:spacing w:val="-2"/>
        </w:rPr>
        <w:t xml:space="preserve"> </w:t>
      </w:r>
      <w:r>
        <w:t>=</w:t>
      </w:r>
      <w:r>
        <w:rPr>
          <w:spacing w:val="-1"/>
        </w:rPr>
        <w:t xml:space="preserve"> </w:t>
      </w:r>
      <w:r>
        <w:t>(1</w:t>
      </w:r>
      <w:r>
        <w:rPr>
          <w:spacing w:val="4"/>
        </w:rPr>
        <w:t xml:space="preserve"> </w:t>
      </w:r>
      <w:r>
        <w:t>-R(E))</w:t>
      </w:r>
      <w:r>
        <w:rPr>
          <w:spacing w:val="-2"/>
        </w:rPr>
        <w:t xml:space="preserve"> </w:t>
      </w:r>
      <w:r>
        <w:t>φ</w:t>
      </w:r>
      <w:r>
        <w:rPr>
          <w:vertAlign w:val="subscript"/>
        </w:rPr>
        <w:t>0</w:t>
      </w:r>
      <w:r>
        <w:t>.E</w:t>
      </w:r>
      <w:r>
        <w:tab/>
        <w:t>(2.2)</w:t>
      </w:r>
    </w:p>
    <w:p w:rsidR="006A23FE" w:rsidRDefault="006A23FE">
      <w:pPr>
        <w:pStyle w:val="Corpsdetexte"/>
        <w:spacing w:before="6"/>
        <w:rPr>
          <w:sz w:val="29"/>
        </w:rPr>
      </w:pPr>
    </w:p>
    <w:p w:rsidR="006A23FE" w:rsidRDefault="00644103">
      <w:pPr>
        <w:pStyle w:val="Corpsdetexte"/>
        <w:spacing w:before="1" w:line="532" w:lineRule="auto"/>
        <w:ind w:left="396" w:right="2389"/>
      </w:pPr>
      <w:r>
        <w:rPr>
          <w:noProof/>
          <w:lang w:eastAsia="fr-FR"/>
        </w:rPr>
        <mc:AlternateContent>
          <mc:Choice Requires="wps">
            <w:drawing>
              <wp:anchor distT="0" distB="0" distL="0" distR="0" simplePos="0" relativeHeight="251664896" behindDoc="1" locked="0" layoutInCell="1" hidden="0" allowOverlap="1">
                <wp:simplePos x="0" y="0"/>
                <wp:positionH relativeFrom="page">
                  <wp:posOffset>1749425</wp:posOffset>
                </wp:positionH>
                <wp:positionV relativeFrom="paragraph">
                  <wp:posOffset>507365</wp:posOffset>
                </wp:positionV>
                <wp:extent cx="963295" cy="377190"/>
                <wp:effectExtent l="0" t="0" r="0" b="0"/>
                <wp:wrapNone/>
                <wp:docPr id="1066" name="shape10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3295" cy="377190"/>
                        </a:xfrm>
                        <a:custGeom>
                          <a:avLst/>
                          <a:gdLst/>
                          <a:ahLst/>
                          <a:cxnLst/>
                          <a:rect l="0" t="0" r="0" b="0"/>
                          <a:pathLst>
                            <a:path w="1517" h="594">
                              <a:moveTo>
                                <a:pt x="1474" y="559"/>
                              </a:moveTo>
                              <a:lnTo>
                                <a:pt x="1365" y="578"/>
                              </a:lnTo>
                              <a:lnTo>
                                <a:pt x="1361" y="579"/>
                              </a:lnTo>
                              <a:lnTo>
                                <a:pt x="1358" y="583"/>
                              </a:lnTo>
                              <a:lnTo>
                                <a:pt x="1359" y="587"/>
                              </a:lnTo>
                              <a:lnTo>
                                <a:pt x="1360" y="591"/>
                              </a:lnTo>
                              <a:lnTo>
                                <a:pt x="1363" y="594"/>
                              </a:lnTo>
                              <a:lnTo>
                                <a:pt x="1368" y="593"/>
                              </a:lnTo>
                              <a:lnTo>
                                <a:pt x="1507" y="569"/>
                              </a:lnTo>
                              <a:lnTo>
                                <a:pt x="1500" y="569"/>
                              </a:lnTo>
                              <a:lnTo>
                                <a:pt x="1474" y="559"/>
                              </a:lnTo>
                              <a:close/>
                              <a:moveTo>
                                <a:pt x="1489" y="557"/>
                              </a:moveTo>
                              <a:lnTo>
                                <a:pt x="1474" y="559"/>
                              </a:lnTo>
                              <a:lnTo>
                                <a:pt x="1500" y="569"/>
                              </a:lnTo>
                              <a:lnTo>
                                <a:pt x="1501" y="566"/>
                              </a:lnTo>
                              <a:lnTo>
                                <a:pt x="1497" y="566"/>
                              </a:lnTo>
                              <a:lnTo>
                                <a:pt x="1489" y="557"/>
                              </a:lnTo>
                              <a:close/>
                              <a:moveTo>
                                <a:pt x="1413" y="446"/>
                              </a:moveTo>
                              <a:lnTo>
                                <a:pt x="1407" y="451"/>
                              </a:lnTo>
                              <a:lnTo>
                                <a:pt x="1406" y="456"/>
                              </a:lnTo>
                              <a:lnTo>
                                <a:pt x="1409" y="459"/>
                              </a:lnTo>
                              <a:lnTo>
                                <a:pt x="1480" y="545"/>
                              </a:lnTo>
                              <a:lnTo>
                                <a:pt x="1506" y="555"/>
                              </a:lnTo>
                              <a:lnTo>
                                <a:pt x="1500" y="569"/>
                              </a:lnTo>
                              <a:lnTo>
                                <a:pt x="1507" y="569"/>
                              </a:lnTo>
                              <a:lnTo>
                                <a:pt x="1517" y="567"/>
                              </a:lnTo>
                              <a:lnTo>
                                <a:pt x="1421" y="449"/>
                              </a:lnTo>
                              <a:lnTo>
                                <a:pt x="1418" y="446"/>
                              </a:lnTo>
                              <a:lnTo>
                                <a:pt x="1413" y="446"/>
                              </a:lnTo>
                              <a:close/>
                              <a:moveTo>
                                <a:pt x="1502" y="554"/>
                              </a:moveTo>
                              <a:lnTo>
                                <a:pt x="1489" y="557"/>
                              </a:lnTo>
                              <a:lnTo>
                                <a:pt x="1497" y="566"/>
                              </a:lnTo>
                              <a:lnTo>
                                <a:pt x="1502" y="554"/>
                              </a:lnTo>
                              <a:close/>
                              <a:moveTo>
                                <a:pt x="1505" y="554"/>
                              </a:moveTo>
                              <a:lnTo>
                                <a:pt x="1502" y="554"/>
                              </a:lnTo>
                              <a:lnTo>
                                <a:pt x="1497" y="566"/>
                              </a:lnTo>
                              <a:lnTo>
                                <a:pt x="1501" y="566"/>
                              </a:lnTo>
                              <a:lnTo>
                                <a:pt x="1506" y="555"/>
                              </a:lnTo>
                              <a:lnTo>
                                <a:pt x="1505" y="554"/>
                              </a:lnTo>
                              <a:close/>
                              <a:moveTo>
                                <a:pt x="6" y="0"/>
                              </a:moveTo>
                              <a:lnTo>
                                <a:pt x="0" y="14"/>
                              </a:lnTo>
                              <a:lnTo>
                                <a:pt x="1474" y="559"/>
                              </a:lnTo>
                              <a:lnTo>
                                <a:pt x="1489" y="557"/>
                              </a:lnTo>
                              <a:lnTo>
                                <a:pt x="1480" y="545"/>
                              </a:lnTo>
                              <a:lnTo>
                                <a:pt x="6" y="0"/>
                              </a:lnTo>
                              <a:close/>
                              <a:moveTo>
                                <a:pt x="1480" y="545"/>
                              </a:moveTo>
                              <a:lnTo>
                                <a:pt x="1489" y="557"/>
                              </a:lnTo>
                              <a:lnTo>
                                <a:pt x="1502" y="554"/>
                              </a:lnTo>
                              <a:lnTo>
                                <a:pt x="1505" y="554"/>
                              </a:lnTo>
                              <a:lnTo>
                                <a:pt x="1480" y="545"/>
                              </a:lnTo>
                              <a:close/>
                            </a:path>
                          </a:pathLst>
                        </a:custGeom>
                        <a:solidFill>
                          <a:srgbClr val="000000"/>
                        </a:solidFill>
                        <a:ln>
                          <a:noFill/>
                        </a:ln>
                      </wps:spPr>
                      <wps:bodyPr rot="0" vert="horz" wrap="square" lIns="91440" tIns="45720" rIns="91440" bIns="45720" anchor="t">
                        <a:noAutofit/>
                      </wps:bodyPr>
                    </wps:wsp>
                  </a:graphicData>
                </a:graphic>
              </wp:anchor>
            </w:drawing>
          </mc:Choice>
          <mc:Fallback>
            <w:pict>
              <v:shape style="position:absolute;margin-left:137.75pt;margin-top:39.95pt;width:75.85pt;height:29.7pt;mso-wrap-style:behind;mso-position-horizontal-relative:page;mso-position-vertical-relative:line;v-text-anchor:top;z-index:-251664896" coordsize="1517, 594" o:allowincell="t" path="m1474,559l1365,578l1361,579l1358,583l1359,587l1360,591l1363,594l1368,593l1507,569l1500,569l1474,559xm1489,557l1474,559l1500,569l1501,566l1497,566l1489,557xm1413,446l1407,451l1406,456l1409,459l1480,545l1506,555l1500,569l1507,569l1517,567l1421,449l1418,446l1413,446xm1502,554l1489,557l1497,566l1502,554xm1505,554l1502,554l1497,566l1501,566l1506,555l1505,554xm6,0l0,14l1474,559l1489,557l1480,545l6,0xm1480,545l1489,557l1502,554l1505,554l1480,545xe" filled="t" fillcolor="#0" stroked="f">
                <v:stroke joinstyle="round"/>
              </v:shape>
            </w:pict>
          </mc:Fallback>
        </mc:AlternateContent>
      </w:r>
      <w:r>
        <w:rPr>
          <w:noProof/>
          <w:lang w:eastAsia="fr-FR"/>
        </w:rPr>
        <mc:AlternateContent>
          <mc:Choice Requires="wps">
            <w:drawing>
              <wp:anchor distT="0" distB="0" distL="0" distR="0" simplePos="0" relativeHeight="251667968" behindDoc="1" locked="0" layoutInCell="1" hidden="0" allowOverlap="1">
                <wp:simplePos x="0" y="0"/>
                <wp:positionH relativeFrom="page">
                  <wp:posOffset>2849880</wp:posOffset>
                </wp:positionH>
                <wp:positionV relativeFrom="paragraph">
                  <wp:posOffset>701675</wp:posOffset>
                </wp:positionV>
                <wp:extent cx="2023110" cy="670560"/>
                <wp:effectExtent l="12700" t="12700" r="12700" b="12700"/>
                <wp:wrapNone/>
                <wp:docPr id="1067" name="shape10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23110" cy="670560"/>
                        </a:xfrm>
                        <a:prstGeom prst="rect">
                          <a:avLst/>
                        </a:prstGeom>
                        <a:ln w="25400">
                          <a:solidFill>
                            <a:srgbClr val="000000"/>
                          </a:solidFill>
                          <a:miter lim="524288"/>
                        </a:ln>
                      </wps:spPr>
                      <wps:txbx>
                        <w:txbxContent>
                          <w:p w:rsidR="00657F62" w:rsidRDefault="00657F62">
                            <w:pPr>
                              <w:spacing w:before="63"/>
                              <w:ind w:left="501"/>
                              <w:rPr>
                                <w:sz w:val="28"/>
                              </w:rPr>
                            </w:pPr>
                            <w:r>
                              <w:rPr>
                                <w:sz w:val="28"/>
                              </w:rPr>
                              <w:t>φ(E</w:t>
                            </w:r>
                            <w:r>
                              <w:rPr>
                                <w:sz w:val="28"/>
                                <w:vertAlign w:val="subscript"/>
                              </w:rPr>
                              <w:t>r</w:t>
                            </w:r>
                            <w:r>
                              <w:rPr>
                                <w:sz w:val="28"/>
                              </w:rPr>
                              <w:t>)</w:t>
                            </w:r>
                          </w:p>
                        </w:txbxContent>
                      </wps:txbx>
                      <wps:bodyPr rot="0" vert="horz" wrap="square" lIns="0" tIns="0" rIns="0" bIns="0" anchor="t" upright="1">
                        <a:noAutofit/>
                      </wps:bodyPr>
                    </wps:wsp>
                  </a:graphicData>
                </a:graphic>
              </wp:anchor>
            </w:drawing>
          </mc:Choice>
          <mc:Fallback>
            <w:pict>
              <v:rect id="shape1067" o:spid="_x0000_s1052" style="position:absolute;left:0;text-align:left;margin-left:224.4pt;margin-top:55.25pt;width:159.3pt;height:52.8pt;z-index:-2516485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ofH7AEAAMEDAAAOAAAAZHJzL2Uyb0RvYy54bWysU8Fu2zAMvQ/YPwi6L3a8Js2MOMWwosOA&#10;YivQ7QMUWY6FSaJGKbGzrx+lOOm63Yr6IFAk/cj3SK1vRmvYQWHQ4Bo+n5WcKSeh1W7X8B/f796t&#10;OAtRuFYYcKrhRxX4zebtm/Xga1VBD6ZVyAjEhXrwDe9j9HVRBNkrK8IMvHIU7ACtiHTFXdGiGAjd&#10;mqIqy2UxALYeQaoQyHt7CvJNxu86JeO3rgsqMtNw6i3mE/O5TWexWYt6h8L3Wk5tiBd0YYV2VPQC&#10;dSuiYHvU/0FZLRECdHEmwRbQdVqqzIHYzMt/2Dz2wqvMhcQJ/iJTeD1Y+fXwgEy3NLtyec2ZE5am&#10;FFLh7CB9Bh9qSnv0D5gYBn8P8megQPEski5hyhk7tCmX+LExi328iK3GyCQ5q7J6P5/TTCTFltfl&#10;YpmnUYj6/LfHED8rsCwZDUcaZtZYHO5DTPVFfU5JxYxjA8EursoypwUwur3TxuSucbf9ZJAdRFqE&#10;/KXZE8SzNKsjraPRtuGL6qparaYk4ya6J4aJaxy3YxbuQ8pJni20RxIT4bRl9CrI6AF/czbQhpGs&#10;v/YCFWfmi6MRpnU8G3g2tmdDOEm/Njxytveodz1hzTMvBx/3ETqdJXiqOzVIe5JpTTudFvHve856&#10;enmbPwAAAP//AwBQSwMEFAAGAAgAAAAhAPsukfThAAAACwEAAA8AAABkcnMvZG93bnJldi54bWxM&#10;jzFPwzAUhHck/oP1kNiokypNqzROhUpZkBhokFhf4tc4ENuR7aahvx4zwXi609135W7WA5vI+d4a&#10;AekiAUamtbI3nYD3+vlhA8wHNBIHa0jAN3nYVbc3JRbSXswbTcfQsVhifIECVAhjwblvFWn0CzuS&#10;id7JOo0hStdx6fASy/XAl0mSc429iQsKR9orar+OZy0gHFYTfr58NPXTQbnMv175vr4KcX83P26B&#10;BZrDXxh+8SM6VJGpsWcjPRsEZNkmoodopMkKWEys83UGrBGwTPMUeFXy/x+qHwAAAP//AwBQSwEC&#10;LQAUAAYACAAAACEAtoM4kv4AAADhAQAAEwAAAAAAAAAAAAAAAAAAAAAAW0NvbnRlbnRfVHlwZXNd&#10;LnhtbFBLAQItABQABgAIAAAAIQA4/SH/1gAAAJQBAAALAAAAAAAAAAAAAAAAAC8BAABfcmVscy8u&#10;cmVsc1BLAQItABQABgAIAAAAIQCvMofH7AEAAMEDAAAOAAAAAAAAAAAAAAAAAC4CAABkcnMvZTJv&#10;RG9jLnhtbFBLAQItABQABgAIAAAAIQD7LpH04QAAAAsBAAAPAAAAAAAAAAAAAAAAAEYEAABkcnMv&#10;ZG93bnJldi54bWxQSwUGAAAAAAQABADzAAAAVAUAAAAA&#10;" filled="f" strokeweight="2pt">
                <v:stroke miterlimit="343597f"/>
                <v:path arrowok="t"/>
                <v:textbox inset="0,0,0,0">
                  <w:txbxContent>
                    <w:p w:rsidR="00644103" w:rsidRDefault="00644103">
                      <w:pPr>
                        <w:spacing w:before="63"/>
                        <w:ind w:left="501"/>
                        <w:rPr>
                          <w:sz w:val="28"/>
                        </w:rPr>
                      </w:pPr>
                      <w:r>
                        <w:rPr>
                          <w:sz w:val="28"/>
                        </w:rPr>
                        <w:t>φ(E</w:t>
                      </w:r>
                      <w:r>
                        <w:rPr>
                          <w:sz w:val="28"/>
                          <w:vertAlign w:val="subscript"/>
                        </w:rPr>
                        <w:t>r</w:t>
                      </w:r>
                      <w:r>
                        <w:rPr>
                          <w:sz w:val="28"/>
                        </w:rPr>
                        <w:t>)</w:t>
                      </w:r>
                    </w:p>
                  </w:txbxContent>
                </v:textbox>
                <w10:wrap anchorx="page"/>
              </v:rect>
            </w:pict>
          </mc:Fallback>
        </mc:AlternateContent>
      </w:r>
      <w:r>
        <w:t>Les photons sont absorbés au cours de leur propagation dans le matériau. On</w:t>
      </w:r>
      <w:r>
        <w:rPr>
          <w:spacing w:val="-58"/>
        </w:rPr>
        <w:t xml:space="preserve"> </w:t>
      </w:r>
      <w:r>
        <w:t>φ</w:t>
      </w:r>
      <w:r>
        <w:rPr>
          <w:vertAlign w:val="subscript"/>
        </w:rPr>
        <w:t>0</w:t>
      </w:r>
      <w:r>
        <w:rPr>
          <w:spacing w:val="-20"/>
        </w:rPr>
        <w:t xml:space="preserve"> </w:t>
      </w:r>
      <w:r>
        <w:t>(E</w:t>
      </w:r>
      <w:r>
        <w:rPr>
          <w:vertAlign w:val="subscript"/>
        </w:rPr>
        <w:t>0</w:t>
      </w:r>
      <w:r>
        <w:t>)</w:t>
      </w:r>
    </w:p>
    <w:p w:rsidR="006A23FE" w:rsidRDefault="00644103">
      <w:pPr>
        <w:pStyle w:val="Corpsdetexte"/>
        <w:spacing w:before="8"/>
        <w:rPr>
          <w:sz w:val="12"/>
        </w:rPr>
      </w:pPr>
      <w:r>
        <w:rPr>
          <w:noProof/>
          <w:lang w:eastAsia="fr-FR"/>
        </w:rPr>
        <mc:AlternateContent>
          <mc:Choice Requires="wps">
            <w:drawing>
              <wp:anchor distT="0" distB="0" distL="0" distR="0" simplePos="0" relativeHeight="251675136" behindDoc="0" locked="0" layoutInCell="1" hidden="0" allowOverlap="1">
                <wp:simplePos x="0" y="0"/>
                <wp:positionH relativeFrom="page">
                  <wp:posOffset>3634739</wp:posOffset>
                </wp:positionH>
                <wp:positionV relativeFrom="paragraph">
                  <wp:posOffset>118110</wp:posOffset>
                </wp:positionV>
                <wp:extent cx="1022350" cy="100330"/>
                <wp:effectExtent l="0" t="0" r="0" b="0"/>
                <wp:wrapTopAndBottom/>
                <wp:docPr id="1068" name="shape10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2350" cy="100330"/>
                        </a:xfrm>
                        <a:custGeom>
                          <a:avLst/>
                          <a:gdLst/>
                          <a:ahLst/>
                          <a:cxnLst/>
                          <a:rect l="0" t="0" r="0" b="0"/>
                          <a:pathLst>
                            <a:path w="1610" h="158">
                              <a:moveTo>
                                <a:pt x="682" y="78"/>
                              </a:moveTo>
                              <a:lnTo>
                                <a:pt x="669" y="71"/>
                              </a:lnTo>
                              <a:lnTo>
                                <a:pt x="551" y="2"/>
                              </a:lnTo>
                              <a:lnTo>
                                <a:pt x="547" y="0"/>
                              </a:lnTo>
                              <a:lnTo>
                                <a:pt x="543" y="1"/>
                              </a:lnTo>
                              <a:lnTo>
                                <a:pt x="541" y="4"/>
                              </a:lnTo>
                              <a:lnTo>
                                <a:pt x="539" y="8"/>
                              </a:lnTo>
                              <a:lnTo>
                                <a:pt x="540" y="13"/>
                              </a:lnTo>
                              <a:lnTo>
                                <a:pt x="543" y="15"/>
                              </a:lnTo>
                              <a:lnTo>
                                <a:pt x="639" y="71"/>
                              </a:lnTo>
                              <a:lnTo>
                                <a:pt x="0" y="71"/>
                              </a:lnTo>
                              <a:lnTo>
                                <a:pt x="0" y="86"/>
                              </a:lnTo>
                              <a:lnTo>
                                <a:pt x="639" y="86"/>
                              </a:lnTo>
                              <a:lnTo>
                                <a:pt x="543" y="142"/>
                              </a:lnTo>
                              <a:lnTo>
                                <a:pt x="540" y="144"/>
                              </a:lnTo>
                              <a:lnTo>
                                <a:pt x="539" y="148"/>
                              </a:lnTo>
                              <a:lnTo>
                                <a:pt x="541" y="152"/>
                              </a:lnTo>
                              <a:lnTo>
                                <a:pt x="543" y="156"/>
                              </a:lnTo>
                              <a:lnTo>
                                <a:pt x="547" y="157"/>
                              </a:lnTo>
                              <a:lnTo>
                                <a:pt x="551" y="155"/>
                              </a:lnTo>
                              <a:lnTo>
                                <a:pt x="669" y="86"/>
                              </a:lnTo>
                              <a:lnTo>
                                <a:pt x="682" y="78"/>
                              </a:lnTo>
                              <a:close/>
                              <a:moveTo>
                                <a:pt x="1610" y="78"/>
                              </a:moveTo>
                              <a:lnTo>
                                <a:pt x="1597" y="71"/>
                              </a:lnTo>
                              <a:lnTo>
                                <a:pt x="1479" y="2"/>
                              </a:lnTo>
                              <a:lnTo>
                                <a:pt x="1475" y="0"/>
                              </a:lnTo>
                              <a:lnTo>
                                <a:pt x="1471" y="1"/>
                              </a:lnTo>
                              <a:lnTo>
                                <a:pt x="1469" y="4"/>
                              </a:lnTo>
                              <a:lnTo>
                                <a:pt x="1467" y="8"/>
                              </a:lnTo>
                              <a:lnTo>
                                <a:pt x="1468" y="13"/>
                              </a:lnTo>
                              <a:lnTo>
                                <a:pt x="1471" y="15"/>
                              </a:lnTo>
                              <a:lnTo>
                                <a:pt x="1567" y="71"/>
                              </a:lnTo>
                              <a:lnTo>
                                <a:pt x="685" y="71"/>
                              </a:lnTo>
                              <a:lnTo>
                                <a:pt x="685" y="86"/>
                              </a:lnTo>
                              <a:lnTo>
                                <a:pt x="1567" y="86"/>
                              </a:lnTo>
                              <a:lnTo>
                                <a:pt x="1471" y="142"/>
                              </a:lnTo>
                              <a:lnTo>
                                <a:pt x="1468" y="144"/>
                              </a:lnTo>
                              <a:lnTo>
                                <a:pt x="1467" y="148"/>
                              </a:lnTo>
                              <a:lnTo>
                                <a:pt x="1469" y="152"/>
                              </a:lnTo>
                              <a:lnTo>
                                <a:pt x="1471" y="156"/>
                              </a:lnTo>
                              <a:lnTo>
                                <a:pt x="1475" y="157"/>
                              </a:lnTo>
                              <a:lnTo>
                                <a:pt x="1479" y="155"/>
                              </a:lnTo>
                              <a:lnTo>
                                <a:pt x="1597" y="86"/>
                              </a:lnTo>
                              <a:lnTo>
                                <a:pt x="1610" y="78"/>
                              </a:lnTo>
                              <a:close/>
                            </a:path>
                          </a:pathLst>
                        </a:custGeom>
                        <a:solidFill>
                          <a:srgbClr val="000000"/>
                        </a:solidFill>
                        <a:ln>
                          <a:noFill/>
                        </a:ln>
                      </wps:spPr>
                      <wps:bodyPr rot="0" vert="horz" wrap="square" lIns="91440" tIns="45720" rIns="91440" bIns="45720" anchor="t">
                        <a:noAutofit/>
                      </wps:bodyPr>
                    </wps:wsp>
                  </a:graphicData>
                </a:graphic>
              </wp:anchor>
            </w:drawing>
          </mc:Choice>
          <mc:Fallback>
            <w:pict>
              <v:shape style="position:absolute;margin-left:286.2pt;margin-top:9.3pt;width:80.5pt;height:7.9pt;mso-wrap-style:topAndBottom;mso-position-horizontal-relative:page;mso-position-vertical-relative:line;v-text-anchor:top;z-index:251675136" coordsize="1610, 158" o:allowincell="t" path="m682,78l669,71l551,2l547,0l543,1l541,4l539,8l540,13l543,15l639,71l0,71l0,86l639,86l543,142l540,144l539,148l541,152l543,156l547,157l551,155l669,86l682,78xm1610,78l1597,71l1479,2l1475,0l1471,1l1469,4l1467,8l1468,13l1471,15l1567,71l685,71l685,86l1567,86l1471,142l1468,144l1467,148l1469,152l1471,156l1475,157l1479,155l1597,86l1610,78xe" filled="t" fillcolor="#0" stroked="f">
                <w10:wrap type="topAndBottom"/>
                <v:stroke joinstyle="round"/>
              </v:shape>
            </w:pict>
          </mc:Fallback>
        </mc:AlternateContent>
      </w:r>
    </w:p>
    <w:p w:rsidR="006A23FE" w:rsidRDefault="006A23FE">
      <w:pPr>
        <w:pStyle w:val="Corpsdetexte"/>
        <w:spacing w:before="1"/>
        <w:rPr>
          <w:sz w:val="21"/>
        </w:rPr>
      </w:pPr>
    </w:p>
    <w:p w:rsidR="006A23FE" w:rsidRDefault="00644103">
      <w:pPr>
        <w:pStyle w:val="Corpsdetexte"/>
        <w:ind w:left="516"/>
      </w:pPr>
      <w:r>
        <w:rPr>
          <w:noProof/>
          <w:lang w:eastAsia="fr-FR"/>
        </w:rPr>
        <mc:AlternateContent>
          <mc:Choice Requires="wps">
            <w:drawing>
              <wp:anchor distT="0" distB="0" distL="0" distR="0" simplePos="0" relativeHeight="251651584" behindDoc="0" locked="0" layoutInCell="1" hidden="0" allowOverlap="1">
                <wp:simplePos x="0" y="0"/>
                <wp:positionH relativeFrom="page">
                  <wp:posOffset>1757044</wp:posOffset>
                </wp:positionH>
                <wp:positionV relativeFrom="paragraph">
                  <wp:posOffset>-140970</wp:posOffset>
                </wp:positionV>
                <wp:extent cx="963295" cy="313055"/>
                <wp:effectExtent l="0" t="0" r="0" b="0"/>
                <wp:wrapNone/>
                <wp:docPr id="1069" name="shape10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3295" cy="313055"/>
                        </a:xfrm>
                        <a:custGeom>
                          <a:avLst/>
                          <a:gdLst/>
                          <a:ahLst/>
                          <a:cxnLst/>
                          <a:rect l="0" t="0" r="0" b="0"/>
                          <a:pathLst>
                            <a:path w="1517" h="493">
                              <a:moveTo>
                                <a:pt x="112" y="342"/>
                              </a:moveTo>
                              <a:lnTo>
                                <a:pt x="107" y="342"/>
                              </a:lnTo>
                              <a:lnTo>
                                <a:pt x="0" y="455"/>
                              </a:lnTo>
                              <a:lnTo>
                                <a:pt x="151" y="492"/>
                              </a:lnTo>
                              <a:lnTo>
                                <a:pt x="155" y="490"/>
                              </a:lnTo>
                              <a:lnTo>
                                <a:pt x="156" y="486"/>
                              </a:lnTo>
                              <a:lnTo>
                                <a:pt x="157" y="482"/>
                              </a:lnTo>
                              <a:lnTo>
                                <a:pt x="155" y="478"/>
                              </a:lnTo>
                              <a:lnTo>
                                <a:pt x="75" y="458"/>
                              </a:lnTo>
                              <a:lnTo>
                                <a:pt x="16" y="458"/>
                              </a:lnTo>
                              <a:lnTo>
                                <a:pt x="12" y="444"/>
                              </a:lnTo>
                              <a:lnTo>
                                <a:pt x="39" y="436"/>
                              </a:lnTo>
                              <a:lnTo>
                                <a:pt x="118" y="352"/>
                              </a:lnTo>
                              <a:lnTo>
                                <a:pt x="118" y="347"/>
                              </a:lnTo>
                              <a:lnTo>
                                <a:pt x="112" y="342"/>
                              </a:lnTo>
                              <a:close/>
                              <a:moveTo>
                                <a:pt x="39" y="436"/>
                              </a:moveTo>
                              <a:lnTo>
                                <a:pt x="12" y="444"/>
                              </a:lnTo>
                              <a:lnTo>
                                <a:pt x="16" y="458"/>
                              </a:lnTo>
                              <a:lnTo>
                                <a:pt x="23" y="456"/>
                              </a:lnTo>
                              <a:lnTo>
                                <a:pt x="20" y="456"/>
                              </a:lnTo>
                              <a:lnTo>
                                <a:pt x="16" y="444"/>
                              </a:lnTo>
                              <a:lnTo>
                                <a:pt x="31" y="444"/>
                              </a:lnTo>
                              <a:lnTo>
                                <a:pt x="39" y="436"/>
                              </a:lnTo>
                              <a:close/>
                              <a:moveTo>
                                <a:pt x="43" y="450"/>
                              </a:moveTo>
                              <a:lnTo>
                                <a:pt x="16" y="458"/>
                              </a:lnTo>
                              <a:lnTo>
                                <a:pt x="75" y="458"/>
                              </a:lnTo>
                              <a:lnTo>
                                <a:pt x="43" y="450"/>
                              </a:lnTo>
                              <a:close/>
                              <a:moveTo>
                                <a:pt x="16" y="444"/>
                              </a:moveTo>
                              <a:lnTo>
                                <a:pt x="20" y="456"/>
                              </a:lnTo>
                              <a:lnTo>
                                <a:pt x="29" y="447"/>
                              </a:lnTo>
                              <a:lnTo>
                                <a:pt x="16" y="444"/>
                              </a:lnTo>
                              <a:close/>
                              <a:moveTo>
                                <a:pt x="29" y="447"/>
                              </a:moveTo>
                              <a:lnTo>
                                <a:pt x="20" y="456"/>
                              </a:lnTo>
                              <a:lnTo>
                                <a:pt x="23" y="456"/>
                              </a:lnTo>
                              <a:lnTo>
                                <a:pt x="43" y="450"/>
                              </a:lnTo>
                              <a:lnTo>
                                <a:pt x="29" y="447"/>
                              </a:lnTo>
                              <a:close/>
                              <a:moveTo>
                                <a:pt x="1512" y="0"/>
                              </a:moveTo>
                              <a:lnTo>
                                <a:pt x="39" y="436"/>
                              </a:lnTo>
                              <a:lnTo>
                                <a:pt x="29" y="447"/>
                              </a:lnTo>
                              <a:lnTo>
                                <a:pt x="43" y="450"/>
                              </a:lnTo>
                              <a:lnTo>
                                <a:pt x="1516" y="14"/>
                              </a:lnTo>
                              <a:lnTo>
                                <a:pt x="1512" y="0"/>
                              </a:lnTo>
                              <a:close/>
                              <a:moveTo>
                                <a:pt x="31" y="444"/>
                              </a:moveTo>
                              <a:lnTo>
                                <a:pt x="16" y="444"/>
                              </a:lnTo>
                              <a:lnTo>
                                <a:pt x="29" y="447"/>
                              </a:lnTo>
                              <a:lnTo>
                                <a:pt x="31" y="444"/>
                              </a:lnTo>
                              <a:close/>
                            </a:path>
                          </a:pathLst>
                        </a:custGeom>
                        <a:solidFill>
                          <a:srgbClr val="000000"/>
                        </a:solidFill>
                        <a:ln>
                          <a:noFill/>
                        </a:ln>
                      </wps:spPr>
                      <wps:bodyPr rot="0" vert="horz" wrap="square" lIns="91440" tIns="45720" rIns="91440" bIns="45720" anchor="t">
                        <a:noAutofit/>
                      </wps:bodyPr>
                    </wps:wsp>
                  </a:graphicData>
                </a:graphic>
              </wp:anchor>
            </w:drawing>
          </mc:Choice>
          <mc:Fallback>
            <w:pict>
              <v:shape style="position:absolute;margin-left:138.35pt;margin-top:-11.1pt;width:75.85pt;height:24.65pt;mso-wrap-style:infront;mso-position-horizontal-relative:page;mso-position-vertical-relative:line;v-text-anchor:top;z-index:251651584" coordsize="1517, 493" o:allowincell="t" path="m112,342l107,342l0,455l151,492l155,490l156,486l157,482l155,478l75,458l16,458l12,444l39,436l118,352l118,347l112,342xm39,436l12,444l16,458l23,456l20,456l16,444l31,444l39,436xm43,450l16,458l75,458l43,450xm16,444l20,456l29,447l16,444xm29,447l20,456l23,456l43,450l29,447xm1512,0l39,436l29,447l43,450l1516,14l1512,0xm31,444l16,444l29,447l31,444xe" filled="t" fillcolor="#0" stroked="f">
                <v:stroke joinstyle="round"/>
              </v:shape>
            </w:pict>
          </mc:Fallback>
        </mc:AlternateContent>
      </w:r>
      <w:r>
        <w:t>φ(E</w:t>
      </w:r>
      <w:r>
        <w:rPr>
          <w:vertAlign w:val="subscript"/>
        </w:rPr>
        <w:t>r</w:t>
      </w:r>
      <w:r>
        <w:t>)</w:t>
      </w:r>
    </w:p>
    <w:p w:rsidR="006A23FE" w:rsidRDefault="006A23FE">
      <w:pPr>
        <w:pStyle w:val="Corpsdetexte"/>
        <w:spacing w:before="11"/>
        <w:rPr>
          <w:sz w:val="29"/>
        </w:rPr>
      </w:pPr>
    </w:p>
    <w:p w:rsidR="006A23FE" w:rsidRDefault="00644103">
      <w:pPr>
        <w:pStyle w:val="Titre6"/>
        <w:tabs>
          <w:tab w:val="left" w:pos="2900"/>
        </w:tabs>
        <w:ind w:left="0" w:right="350"/>
        <w:jc w:val="center"/>
      </w:pPr>
      <w:r>
        <w:rPr>
          <w:noProof/>
          <w:lang w:eastAsia="fr-FR"/>
        </w:rPr>
        <mc:AlternateContent>
          <mc:Choice Requires="wps">
            <w:drawing>
              <wp:anchor distT="0" distB="0" distL="0" distR="0" simplePos="0" relativeHeight="251665920" behindDoc="1" locked="0" layoutInCell="1" hidden="0" allowOverlap="1">
                <wp:simplePos x="0" y="0"/>
                <wp:positionH relativeFrom="page">
                  <wp:posOffset>3093085</wp:posOffset>
                </wp:positionH>
                <wp:positionV relativeFrom="paragraph">
                  <wp:posOffset>9525</wp:posOffset>
                </wp:positionV>
                <wp:extent cx="1447799" cy="100330"/>
                <wp:effectExtent l="0" t="0" r="0" b="0"/>
                <wp:wrapNone/>
                <wp:docPr id="1070" name="shape10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799" cy="100330"/>
                        </a:xfrm>
                        <a:custGeom>
                          <a:avLst/>
                          <a:gdLst/>
                          <a:ahLst/>
                          <a:cxnLst/>
                          <a:rect l="0" t="0" r="0" b="0"/>
                          <a:pathLst>
                            <a:path w="2280" h="158">
                              <a:moveTo>
                                <a:pt x="2250" y="78"/>
                              </a:moveTo>
                              <a:lnTo>
                                <a:pt x="2141" y="142"/>
                              </a:lnTo>
                              <a:lnTo>
                                <a:pt x="2138" y="144"/>
                              </a:lnTo>
                              <a:lnTo>
                                <a:pt x="2137" y="148"/>
                              </a:lnTo>
                              <a:lnTo>
                                <a:pt x="2139" y="152"/>
                              </a:lnTo>
                              <a:lnTo>
                                <a:pt x="2141" y="156"/>
                              </a:lnTo>
                              <a:lnTo>
                                <a:pt x="2145" y="157"/>
                              </a:lnTo>
                              <a:lnTo>
                                <a:pt x="2149" y="155"/>
                              </a:lnTo>
                              <a:lnTo>
                                <a:pt x="2267" y="86"/>
                              </a:lnTo>
                              <a:lnTo>
                                <a:pt x="2265" y="86"/>
                              </a:lnTo>
                              <a:lnTo>
                                <a:pt x="2265" y="85"/>
                              </a:lnTo>
                              <a:lnTo>
                                <a:pt x="2261" y="85"/>
                              </a:lnTo>
                              <a:lnTo>
                                <a:pt x="2250" y="78"/>
                              </a:lnTo>
                              <a:close/>
                              <a:moveTo>
                                <a:pt x="2237" y="71"/>
                              </a:moveTo>
                              <a:lnTo>
                                <a:pt x="0" y="71"/>
                              </a:lnTo>
                              <a:lnTo>
                                <a:pt x="0" y="86"/>
                              </a:lnTo>
                              <a:lnTo>
                                <a:pt x="2238" y="86"/>
                              </a:lnTo>
                              <a:lnTo>
                                <a:pt x="2250" y="78"/>
                              </a:lnTo>
                              <a:lnTo>
                                <a:pt x="2237" y="71"/>
                              </a:lnTo>
                              <a:close/>
                              <a:moveTo>
                                <a:pt x="2267" y="71"/>
                              </a:moveTo>
                              <a:lnTo>
                                <a:pt x="2265" y="71"/>
                              </a:lnTo>
                              <a:lnTo>
                                <a:pt x="2265" y="86"/>
                              </a:lnTo>
                              <a:lnTo>
                                <a:pt x="2267" y="86"/>
                              </a:lnTo>
                              <a:lnTo>
                                <a:pt x="2280" y="78"/>
                              </a:lnTo>
                              <a:lnTo>
                                <a:pt x="2267" y="71"/>
                              </a:lnTo>
                              <a:close/>
                              <a:moveTo>
                                <a:pt x="2261" y="72"/>
                              </a:moveTo>
                              <a:lnTo>
                                <a:pt x="2250" y="78"/>
                              </a:lnTo>
                              <a:lnTo>
                                <a:pt x="2261" y="85"/>
                              </a:lnTo>
                              <a:lnTo>
                                <a:pt x="2261" y="72"/>
                              </a:lnTo>
                              <a:close/>
                              <a:moveTo>
                                <a:pt x="2265" y="72"/>
                              </a:moveTo>
                              <a:lnTo>
                                <a:pt x="2261" y="72"/>
                              </a:lnTo>
                              <a:lnTo>
                                <a:pt x="2261" y="85"/>
                              </a:lnTo>
                              <a:lnTo>
                                <a:pt x="2265" y="85"/>
                              </a:lnTo>
                              <a:lnTo>
                                <a:pt x="2265" y="72"/>
                              </a:lnTo>
                              <a:close/>
                              <a:moveTo>
                                <a:pt x="2145" y="0"/>
                              </a:moveTo>
                              <a:lnTo>
                                <a:pt x="2141" y="1"/>
                              </a:lnTo>
                              <a:lnTo>
                                <a:pt x="2139" y="4"/>
                              </a:lnTo>
                              <a:lnTo>
                                <a:pt x="2137" y="8"/>
                              </a:lnTo>
                              <a:lnTo>
                                <a:pt x="2138" y="13"/>
                              </a:lnTo>
                              <a:lnTo>
                                <a:pt x="2141" y="15"/>
                              </a:lnTo>
                              <a:lnTo>
                                <a:pt x="2250" y="78"/>
                              </a:lnTo>
                              <a:lnTo>
                                <a:pt x="2261" y="72"/>
                              </a:lnTo>
                              <a:lnTo>
                                <a:pt x="2265" y="72"/>
                              </a:lnTo>
                              <a:lnTo>
                                <a:pt x="2265" y="71"/>
                              </a:lnTo>
                              <a:lnTo>
                                <a:pt x="2267" y="71"/>
                              </a:lnTo>
                              <a:lnTo>
                                <a:pt x="2149" y="2"/>
                              </a:lnTo>
                              <a:lnTo>
                                <a:pt x="2145" y="0"/>
                              </a:lnTo>
                              <a:close/>
                            </a:path>
                          </a:pathLst>
                        </a:custGeom>
                        <a:solidFill>
                          <a:srgbClr val="000000"/>
                        </a:solidFill>
                        <a:ln>
                          <a:noFill/>
                        </a:ln>
                      </wps:spPr>
                      <wps:bodyPr rot="0" vert="horz" wrap="square" lIns="91440" tIns="45720" rIns="91440" bIns="45720" anchor="t">
                        <a:noAutofit/>
                      </wps:bodyPr>
                    </wps:wsp>
                  </a:graphicData>
                </a:graphic>
              </wp:anchor>
            </w:drawing>
          </mc:Choice>
          <mc:Fallback>
            <w:pict>
              <v:shape style="position:absolute;margin-left:243.55pt;margin-top:0.75pt;width:114pt;height:7.9pt;mso-wrap-style:behind;mso-position-horizontal-relative:page;mso-position-vertical-relative:line;v-text-anchor:top;z-index:-251665920" coordsize="2280, 158" o:allowincell="t" path="m2250,78l2141,142l2138,144l2137,148l2139,152l2141,156l2145,157l2149,155l2267,86l2265,86l2265,85l2261,85l2250,78xm2237,71l0,71l0,86l2238,86l2250,78l2237,71xm2267,71l2265,71l2265,86l2267,86l2280,78l2267,71xm2261,72l2250,78l2261,85l2261,72xm2265,72l2261,72l2261,85l2265,85l2265,72xm2145,0l2141,1l2139,4l2137,8l2138,13l2141,15l2250,78l2261,72l2265,72l2265,71l2267,71l2149,2l2145,0xe" filled="t" fillcolor="#0" stroked="f">
                <v:stroke joinstyle="round"/>
              </v:shape>
            </w:pict>
          </mc:Fallback>
        </mc:AlternateContent>
      </w:r>
      <w:r>
        <w:t>o</w:t>
      </w:r>
      <w:r>
        <w:tab/>
        <w:t>x</w:t>
      </w:r>
    </w:p>
    <w:p w:rsidR="006A23FE" w:rsidRDefault="00644103">
      <w:pPr>
        <w:spacing w:before="1"/>
        <w:ind w:left="561" w:right="859"/>
        <w:jc w:val="center"/>
        <w:rPr>
          <w:sz w:val="24"/>
        </w:rPr>
      </w:pPr>
      <w:r>
        <w:rPr>
          <w:b/>
          <w:sz w:val="20"/>
        </w:rPr>
        <w:t>Figure</w:t>
      </w:r>
      <w:r>
        <w:rPr>
          <w:b/>
          <w:spacing w:val="-1"/>
          <w:sz w:val="20"/>
        </w:rPr>
        <w:t xml:space="preserve"> </w:t>
      </w:r>
      <w:r>
        <w:rPr>
          <w:b/>
          <w:sz w:val="20"/>
        </w:rPr>
        <w:t>6: Les</w:t>
      </w:r>
      <w:r>
        <w:rPr>
          <w:b/>
          <w:spacing w:val="-2"/>
          <w:sz w:val="20"/>
        </w:rPr>
        <w:t xml:space="preserve"> </w:t>
      </w:r>
      <w:r>
        <w:rPr>
          <w:b/>
          <w:sz w:val="20"/>
        </w:rPr>
        <w:t>photons</w:t>
      </w:r>
      <w:r>
        <w:rPr>
          <w:b/>
          <w:spacing w:val="-2"/>
          <w:sz w:val="20"/>
        </w:rPr>
        <w:t xml:space="preserve"> </w:t>
      </w:r>
      <w:r>
        <w:rPr>
          <w:b/>
          <w:sz w:val="20"/>
        </w:rPr>
        <w:t>sont</w:t>
      </w:r>
      <w:r>
        <w:rPr>
          <w:b/>
          <w:spacing w:val="1"/>
          <w:sz w:val="20"/>
        </w:rPr>
        <w:t xml:space="preserve"> </w:t>
      </w:r>
      <w:r>
        <w:rPr>
          <w:b/>
          <w:sz w:val="20"/>
        </w:rPr>
        <w:t>absorbés</w:t>
      </w:r>
      <w:r>
        <w:rPr>
          <w:b/>
          <w:spacing w:val="-1"/>
          <w:sz w:val="20"/>
        </w:rPr>
        <w:t xml:space="preserve"> </w:t>
      </w:r>
      <w:r>
        <w:rPr>
          <w:b/>
          <w:sz w:val="20"/>
        </w:rPr>
        <w:t>au cours</w:t>
      </w:r>
      <w:r>
        <w:rPr>
          <w:b/>
          <w:spacing w:val="-2"/>
          <w:sz w:val="20"/>
        </w:rPr>
        <w:t xml:space="preserve"> </w:t>
      </w:r>
      <w:r>
        <w:rPr>
          <w:b/>
          <w:sz w:val="20"/>
        </w:rPr>
        <w:t>de</w:t>
      </w:r>
      <w:r>
        <w:rPr>
          <w:b/>
          <w:spacing w:val="2"/>
          <w:sz w:val="20"/>
        </w:rPr>
        <w:t xml:space="preserve"> </w:t>
      </w:r>
      <w:r>
        <w:rPr>
          <w:b/>
          <w:sz w:val="20"/>
        </w:rPr>
        <w:t>leur</w:t>
      </w:r>
      <w:r>
        <w:rPr>
          <w:b/>
          <w:spacing w:val="-5"/>
          <w:sz w:val="20"/>
        </w:rPr>
        <w:t xml:space="preserve"> </w:t>
      </w:r>
      <w:r>
        <w:rPr>
          <w:b/>
          <w:sz w:val="20"/>
        </w:rPr>
        <w:t>propagation</w:t>
      </w:r>
      <w:r>
        <w:rPr>
          <w:b/>
          <w:spacing w:val="1"/>
          <w:sz w:val="20"/>
        </w:rPr>
        <w:t xml:space="preserve"> </w:t>
      </w:r>
      <w:r>
        <w:rPr>
          <w:b/>
          <w:sz w:val="20"/>
        </w:rPr>
        <w:t>dans</w:t>
      </w:r>
      <w:r>
        <w:rPr>
          <w:b/>
          <w:spacing w:val="-2"/>
          <w:sz w:val="20"/>
        </w:rPr>
        <w:t xml:space="preserve"> </w:t>
      </w:r>
      <w:r>
        <w:rPr>
          <w:b/>
          <w:sz w:val="20"/>
        </w:rPr>
        <w:t>le</w:t>
      </w:r>
      <w:r>
        <w:rPr>
          <w:b/>
          <w:spacing w:val="-1"/>
          <w:sz w:val="20"/>
        </w:rPr>
        <w:t xml:space="preserve"> </w:t>
      </w:r>
      <w:r>
        <w:rPr>
          <w:b/>
          <w:sz w:val="20"/>
        </w:rPr>
        <w:t>matériau</w:t>
      </w:r>
      <w:r>
        <w:rPr>
          <w:sz w:val="24"/>
        </w:rPr>
        <w:t>.</w:t>
      </w:r>
    </w:p>
    <w:p w:rsidR="006A23FE" w:rsidRDefault="006A23FE">
      <w:pPr>
        <w:pStyle w:val="Corpsdetexte"/>
        <w:spacing w:before="2"/>
        <w:rPr>
          <w:sz w:val="21"/>
        </w:rPr>
      </w:pPr>
    </w:p>
    <w:p w:rsidR="006A23FE" w:rsidRDefault="00644103">
      <w:pPr>
        <w:pStyle w:val="Titre6"/>
        <w:numPr>
          <w:ilvl w:val="1"/>
          <w:numId w:val="27"/>
        </w:numPr>
        <w:tabs>
          <w:tab w:val="left" w:pos="841"/>
        </w:tabs>
        <w:ind w:left="840" w:hanging="445"/>
      </w:pPr>
      <w:bookmarkStart w:id="23" w:name="_TOC_250028"/>
      <w:r>
        <w:t>Principe de</w:t>
      </w:r>
      <w:r>
        <w:rPr>
          <w:spacing w:val="-3"/>
        </w:rPr>
        <w:t xml:space="preserve"> </w:t>
      </w:r>
      <w:r>
        <w:t>la</w:t>
      </w:r>
      <w:r>
        <w:rPr>
          <w:spacing w:val="-4"/>
        </w:rPr>
        <w:t xml:space="preserve"> </w:t>
      </w:r>
      <w:bookmarkEnd w:id="23"/>
      <w:r>
        <w:t>photo-détection</w:t>
      </w:r>
    </w:p>
    <w:p w:rsidR="006A23FE" w:rsidRDefault="006A23FE">
      <w:pPr>
        <w:pStyle w:val="Corpsdetexte"/>
        <w:spacing w:before="6"/>
        <w:rPr>
          <w:b/>
          <w:sz w:val="20"/>
        </w:rPr>
      </w:pPr>
    </w:p>
    <w:p w:rsidR="006A23FE" w:rsidRDefault="00644103">
      <w:pPr>
        <w:pStyle w:val="Corpsdetexte"/>
        <w:spacing w:line="535" w:lineRule="auto"/>
        <w:ind w:left="396" w:right="943"/>
      </w:pPr>
      <w:r>
        <w:t>Un</w:t>
      </w:r>
      <w:r>
        <w:rPr>
          <w:spacing w:val="-3"/>
        </w:rPr>
        <w:t xml:space="preserve"> </w:t>
      </w:r>
      <w:r>
        <w:t>photo-détecteur</w:t>
      </w:r>
      <w:r>
        <w:rPr>
          <w:spacing w:val="-6"/>
        </w:rPr>
        <w:t xml:space="preserve"> </w:t>
      </w:r>
      <w:r>
        <w:t>convertit</w:t>
      </w:r>
      <w:r>
        <w:rPr>
          <w:spacing w:val="-2"/>
        </w:rPr>
        <w:t xml:space="preserve"> </w:t>
      </w:r>
      <w:r>
        <w:t>un</w:t>
      </w:r>
      <w:r>
        <w:rPr>
          <w:spacing w:val="-2"/>
        </w:rPr>
        <w:t xml:space="preserve"> </w:t>
      </w:r>
      <w:r>
        <w:t>signal</w:t>
      </w:r>
      <w:r>
        <w:rPr>
          <w:spacing w:val="-3"/>
        </w:rPr>
        <w:t xml:space="preserve"> </w:t>
      </w:r>
      <w:r>
        <w:t>optique</w:t>
      </w:r>
      <w:r>
        <w:rPr>
          <w:spacing w:val="-1"/>
        </w:rPr>
        <w:t xml:space="preserve"> </w:t>
      </w:r>
      <w:r>
        <w:t>en</w:t>
      </w:r>
      <w:r>
        <w:rPr>
          <w:spacing w:val="-2"/>
        </w:rPr>
        <w:t xml:space="preserve"> </w:t>
      </w:r>
      <w:r>
        <w:t>un</w:t>
      </w:r>
      <w:r>
        <w:rPr>
          <w:spacing w:val="-2"/>
        </w:rPr>
        <w:t xml:space="preserve"> </w:t>
      </w:r>
      <w:r>
        <w:t>signal</w:t>
      </w:r>
      <w:r>
        <w:rPr>
          <w:spacing w:val="-3"/>
        </w:rPr>
        <w:t xml:space="preserve"> </w:t>
      </w:r>
      <w:r>
        <w:t>électrique.</w:t>
      </w:r>
      <w:r>
        <w:rPr>
          <w:spacing w:val="-2"/>
        </w:rPr>
        <w:t xml:space="preserve"> </w:t>
      </w:r>
      <w:r>
        <w:t>Bon</w:t>
      </w:r>
      <w:r>
        <w:rPr>
          <w:spacing w:val="-2"/>
        </w:rPr>
        <w:t xml:space="preserve"> </w:t>
      </w:r>
      <w:r>
        <w:t>photo</w:t>
      </w:r>
      <w:r>
        <w:rPr>
          <w:spacing w:val="-2"/>
        </w:rPr>
        <w:t xml:space="preserve"> </w:t>
      </w:r>
      <w:r>
        <w:t>détecteur</w:t>
      </w:r>
      <w:r>
        <w:rPr>
          <w:spacing w:val="-57"/>
        </w:rPr>
        <w:t xml:space="preserve"> </w:t>
      </w:r>
      <w:r>
        <w:t>Il</w:t>
      </w:r>
      <w:r>
        <w:rPr>
          <w:spacing w:val="-2"/>
        </w:rPr>
        <w:t xml:space="preserve"> </w:t>
      </w:r>
      <w:r>
        <w:t>doit</w:t>
      </w:r>
      <w:r>
        <w:rPr>
          <w:spacing w:val="-1"/>
        </w:rPr>
        <w:t xml:space="preserve"> </w:t>
      </w:r>
      <w:r>
        <w:t>être</w:t>
      </w:r>
      <w:r>
        <w:rPr>
          <w:spacing w:val="-1"/>
        </w:rPr>
        <w:t xml:space="preserve"> </w:t>
      </w:r>
      <w:r>
        <w:t>très</w:t>
      </w:r>
      <w:r>
        <w:rPr>
          <w:spacing w:val="-3"/>
        </w:rPr>
        <w:t xml:space="preserve"> </w:t>
      </w:r>
      <w:r>
        <w:t>sensible</w:t>
      </w:r>
      <w:r>
        <w:rPr>
          <w:spacing w:val="-5"/>
        </w:rPr>
        <w:t xml:space="preserve"> </w:t>
      </w:r>
      <w:r>
        <w:t>aux</w:t>
      </w:r>
      <w:r>
        <w:rPr>
          <w:spacing w:val="-1"/>
        </w:rPr>
        <w:t xml:space="preserve"> </w:t>
      </w:r>
      <w:r>
        <w:t>longueurs</w:t>
      </w:r>
      <w:r>
        <w:rPr>
          <w:spacing w:val="-4"/>
        </w:rPr>
        <w:t xml:space="preserve"> </w:t>
      </w:r>
      <w:r>
        <w:t>d'onde utilisées</w:t>
      </w:r>
      <w:r>
        <w:rPr>
          <w:spacing w:val="-4"/>
        </w:rPr>
        <w:t xml:space="preserve"> </w:t>
      </w:r>
      <w:r>
        <w:t>et</w:t>
      </w:r>
      <w:r>
        <w:rPr>
          <w:spacing w:val="-1"/>
        </w:rPr>
        <w:t xml:space="preserve"> </w:t>
      </w:r>
      <w:r>
        <w:t>produire un</w:t>
      </w:r>
      <w:r>
        <w:rPr>
          <w:spacing w:val="-2"/>
        </w:rPr>
        <w:t xml:space="preserve"> </w:t>
      </w:r>
      <w:r>
        <w:t>minimum</w:t>
      </w:r>
      <w:r>
        <w:rPr>
          <w:spacing w:val="-1"/>
        </w:rPr>
        <w:t xml:space="preserve"> </w:t>
      </w:r>
      <w:r>
        <w:t>de</w:t>
      </w:r>
      <w:r>
        <w:rPr>
          <w:spacing w:val="-1"/>
        </w:rPr>
        <w:t xml:space="preserve"> </w:t>
      </w:r>
      <w:r>
        <w:t>bruit.</w:t>
      </w:r>
    </w:p>
    <w:p w:rsidR="006A23FE" w:rsidRDefault="00644103">
      <w:pPr>
        <w:pStyle w:val="Corpsdetexte"/>
        <w:spacing w:line="274" w:lineRule="exact"/>
        <w:ind w:left="396"/>
      </w:pPr>
      <w:r>
        <w:t>Assez</w:t>
      </w:r>
      <w:r>
        <w:rPr>
          <w:spacing w:val="-5"/>
        </w:rPr>
        <w:t xml:space="preserve"> </w:t>
      </w:r>
      <w:r>
        <w:t>rapide.</w:t>
      </w:r>
      <w:r>
        <w:rPr>
          <w:spacing w:val="-1"/>
        </w:rPr>
        <w:t xml:space="preserve"> </w:t>
      </w:r>
      <w:r>
        <w:t>Un</w:t>
      </w:r>
      <w:r>
        <w:rPr>
          <w:spacing w:val="-1"/>
        </w:rPr>
        <w:t xml:space="preserve"> </w:t>
      </w:r>
      <w:r>
        <w:t>photo-détecteur</w:t>
      </w:r>
      <w:r>
        <w:rPr>
          <w:spacing w:val="-1"/>
        </w:rPr>
        <w:t xml:space="preserve"> </w:t>
      </w:r>
      <w:r>
        <w:t>à semi-conducteur</w:t>
      </w:r>
      <w:r>
        <w:rPr>
          <w:spacing w:val="-1"/>
        </w:rPr>
        <w:t xml:space="preserve"> </w:t>
      </w:r>
      <w:r>
        <w:t>est</w:t>
      </w:r>
      <w:r>
        <w:rPr>
          <w:spacing w:val="57"/>
        </w:rPr>
        <w:t xml:space="preserve"> </w:t>
      </w:r>
      <w:r>
        <w:t>C'est</w:t>
      </w:r>
      <w:r>
        <w:rPr>
          <w:spacing w:val="-1"/>
        </w:rPr>
        <w:t xml:space="preserve"> </w:t>
      </w:r>
      <w:r>
        <w:t>très</w:t>
      </w:r>
      <w:r>
        <w:rPr>
          <w:spacing w:val="-3"/>
        </w:rPr>
        <w:t xml:space="preserve"> </w:t>
      </w:r>
      <w:r>
        <w:t>rapide</w:t>
      </w:r>
      <w:r>
        <w:rPr>
          <w:spacing w:val="-4"/>
        </w:rPr>
        <w:t xml:space="preserve"> </w:t>
      </w:r>
      <w:r>
        <w:t>et</w:t>
      </w:r>
      <w:r>
        <w:rPr>
          <w:spacing w:val="-1"/>
        </w:rPr>
        <w:t xml:space="preserve"> </w:t>
      </w:r>
      <w:r>
        <w:t>bon</w:t>
      </w:r>
      <w:r>
        <w:rPr>
          <w:spacing w:val="-1"/>
        </w:rPr>
        <w:t xml:space="preserve"> </w:t>
      </w:r>
      <w:r>
        <w:t>marché [37].</w:t>
      </w:r>
    </w:p>
    <w:p w:rsidR="006A23FE" w:rsidRDefault="006A23FE">
      <w:pPr>
        <w:pStyle w:val="Corpsdetexte"/>
        <w:spacing w:before="7"/>
        <w:rPr>
          <w:sz w:val="29"/>
        </w:rPr>
      </w:pPr>
    </w:p>
    <w:p w:rsidR="006A23FE" w:rsidRDefault="00644103">
      <w:pPr>
        <w:pStyle w:val="Corpsdetexte"/>
        <w:spacing w:line="360" w:lineRule="auto"/>
        <w:ind w:left="396" w:right="704"/>
        <w:jc w:val="both"/>
      </w:pPr>
      <w:r>
        <w:t>Lorsque</w:t>
      </w:r>
      <w:r>
        <w:rPr>
          <w:spacing w:val="1"/>
        </w:rPr>
        <w:t xml:space="preserve"> </w:t>
      </w:r>
      <w:r>
        <w:t>la</w:t>
      </w:r>
      <w:r>
        <w:rPr>
          <w:spacing w:val="1"/>
        </w:rPr>
        <w:t xml:space="preserve"> </w:t>
      </w:r>
      <w:r>
        <w:t>structure</w:t>
      </w:r>
      <w:r>
        <w:rPr>
          <w:spacing w:val="1"/>
        </w:rPr>
        <w:t xml:space="preserve"> </w:t>
      </w:r>
      <w:r>
        <w:t>est</w:t>
      </w:r>
      <w:r>
        <w:rPr>
          <w:spacing w:val="1"/>
        </w:rPr>
        <w:t xml:space="preserve"> </w:t>
      </w:r>
      <w:r>
        <w:t>exposée</w:t>
      </w:r>
      <w:r>
        <w:rPr>
          <w:spacing w:val="1"/>
        </w:rPr>
        <w:t xml:space="preserve"> </w:t>
      </w:r>
      <w:r>
        <w:t>à</w:t>
      </w:r>
      <w:r>
        <w:rPr>
          <w:spacing w:val="1"/>
        </w:rPr>
        <w:t xml:space="preserve"> </w:t>
      </w:r>
      <w:r>
        <w:t>la</w:t>
      </w:r>
      <w:r>
        <w:rPr>
          <w:spacing w:val="1"/>
        </w:rPr>
        <w:t xml:space="preserve"> </w:t>
      </w:r>
      <w:r>
        <w:t>lumière,</w:t>
      </w:r>
      <w:r>
        <w:rPr>
          <w:spacing w:val="1"/>
        </w:rPr>
        <w:t xml:space="preserve"> </w:t>
      </w:r>
      <w:r>
        <w:t>les</w:t>
      </w:r>
      <w:r>
        <w:rPr>
          <w:spacing w:val="1"/>
        </w:rPr>
        <w:t xml:space="preserve"> </w:t>
      </w:r>
      <w:r>
        <w:t>photons</w:t>
      </w:r>
      <w:r>
        <w:rPr>
          <w:spacing w:val="1"/>
        </w:rPr>
        <w:t xml:space="preserve"> </w:t>
      </w:r>
      <w:r>
        <w:t>entrent</w:t>
      </w:r>
      <w:r>
        <w:rPr>
          <w:spacing w:val="1"/>
        </w:rPr>
        <w:t xml:space="preserve"> </w:t>
      </w:r>
      <w:r>
        <w:t>en</w:t>
      </w:r>
      <w:r>
        <w:rPr>
          <w:spacing w:val="1"/>
        </w:rPr>
        <w:t xml:space="preserve"> </w:t>
      </w:r>
      <w:r>
        <w:t>collision</w:t>
      </w:r>
      <w:r>
        <w:rPr>
          <w:spacing w:val="1"/>
        </w:rPr>
        <w:t xml:space="preserve"> </w:t>
      </w:r>
      <w:r>
        <w:t>avec</w:t>
      </w:r>
      <w:r>
        <w:rPr>
          <w:spacing w:val="1"/>
        </w:rPr>
        <w:t xml:space="preserve"> </w:t>
      </w:r>
      <w:r>
        <w:t>les</w:t>
      </w:r>
      <w:r>
        <w:rPr>
          <w:spacing w:val="-57"/>
        </w:rPr>
        <w:t xml:space="preserve"> </w:t>
      </w:r>
      <w:r>
        <w:t>électrons et les atomes de substance peuvent être absorbés. Lorsqu'elle est absorbée par un</w:t>
      </w:r>
      <w:r>
        <w:rPr>
          <w:spacing w:val="1"/>
        </w:rPr>
        <w:t xml:space="preserve"> </w:t>
      </w:r>
      <w:r>
        <w:t>électron,</w:t>
      </w:r>
      <w:r>
        <w:rPr>
          <w:spacing w:val="-1"/>
        </w:rPr>
        <w:t xml:space="preserve"> </w:t>
      </w:r>
      <w:r>
        <w:t>l'énergie est Cette dernière cinétique</w:t>
      </w:r>
      <w:r>
        <w:rPr>
          <w:spacing w:val="1"/>
        </w:rPr>
        <w:t xml:space="preserve"> </w:t>
      </w:r>
      <w:r>
        <w:t>augmente d'autant :</w:t>
      </w:r>
    </w:p>
    <w:p w:rsidR="006A23FE" w:rsidRDefault="00644103">
      <w:pPr>
        <w:pStyle w:val="Corpsdetexte"/>
        <w:spacing w:before="198"/>
        <w:ind w:left="396"/>
        <w:jc w:val="both"/>
        <w:rPr>
          <w:rFonts w:ascii="Cambria Math" w:eastAsia="Cambria Math" w:hAnsi="Cambria Math"/>
        </w:rPr>
        <w:sectPr w:rsidR="006A23FE">
          <w:pgSz w:w="11910" w:h="16840"/>
          <w:pgMar w:top="1420" w:right="720" w:bottom="1240" w:left="1020" w:header="1134" w:footer="1060" w:gutter="0"/>
          <w:cols w:space="720"/>
          <w:docGrid w:linePitch="360"/>
        </w:sectPr>
      </w:pPr>
      <w:r>
        <w:t>Δ</w:t>
      </w:r>
      <w:r>
        <w:rPr>
          <w:rFonts w:ascii="Cambria Math" w:eastAsia="Cambria Math" w:hAnsi="Cambria Math"/>
        </w:rPr>
        <w:t>𝐸</w:t>
      </w:r>
      <w:r>
        <w:rPr>
          <w:rFonts w:ascii="Cambria Math" w:eastAsia="Cambria Math" w:hAnsi="Cambria Math"/>
          <w:spacing w:val="4"/>
        </w:rPr>
        <w:t xml:space="preserve"> </w:t>
      </w:r>
      <w:r>
        <w:t xml:space="preserve">= </w:t>
      </w:r>
      <w:r>
        <w:rPr>
          <w:rFonts w:ascii="Cambria Math" w:eastAsia="Cambria Math" w:hAnsi="Cambria Math"/>
        </w:rPr>
        <w:t>ℎ𝜈                                                                                                                                                (2.3)</w:t>
      </w:r>
    </w:p>
    <w:p w:rsidR="006A23FE" w:rsidRDefault="006A23FE">
      <w:pPr>
        <w:pStyle w:val="Corpsdetexte"/>
        <w:rPr>
          <w:rFonts w:ascii="Cambria Math"/>
          <w:sz w:val="9"/>
        </w:rPr>
      </w:pPr>
    </w:p>
    <w:p w:rsidR="006A23FE" w:rsidRDefault="00644103">
      <w:pPr>
        <w:pStyle w:val="Corpsdetexte"/>
        <w:spacing w:before="90"/>
        <w:ind w:left="396"/>
      </w:pPr>
      <w:r>
        <w:t>et :   h: Constante</w:t>
      </w:r>
      <w:r>
        <w:rPr>
          <w:spacing w:val="-1"/>
        </w:rPr>
        <w:t xml:space="preserve"> </w:t>
      </w:r>
      <w:r>
        <w:t>de</w:t>
      </w:r>
      <w:r>
        <w:rPr>
          <w:spacing w:val="-1"/>
        </w:rPr>
        <w:t xml:space="preserve"> </w:t>
      </w:r>
      <w:r>
        <w:t>Planck</w:t>
      </w:r>
      <w:r>
        <w:rPr>
          <w:spacing w:val="-2"/>
        </w:rPr>
        <w:t xml:space="preserve"> </w:t>
      </w:r>
      <w:r>
        <w:t>(</w:t>
      </w:r>
      <w:r>
        <w:rPr>
          <w:rFonts w:ascii="Cambria Math" w:hAnsi="Cambria Math"/>
        </w:rPr>
        <w:t>ℎ</w:t>
      </w:r>
      <w:r>
        <w:t>=6,626</w:t>
      </w:r>
      <w:r>
        <w:rPr>
          <w:spacing w:val="-2"/>
        </w:rPr>
        <w:t xml:space="preserve"> </w:t>
      </w:r>
      <w:r>
        <w:t>10-34</w:t>
      </w:r>
      <w:r>
        <w:rPr>
          <w:spacing w:val="-1"/>
        </w:rPr>
        <w:t xml:space="preserve"> </w:t>
      </w:r>
      <w:r>
        <w:t>J.s).</w:t>
      </w:r>
    </w:p>
    <w:p w:rsidR="006A23FE" w:rsidRDefault="006A23FE">
      <w:pPr>
        <w:pStyle w:val="Corpsdetexte"/>
        <w:spacing w:before="10"/>
        <w:rPr>
          <w:sz w:val="29"/>
        </w:rPr>
      </w:pPr>
    </w:p>
    <w:p w:rsidR="006A23FE" w:rsidRDefault="00644103">
      <w:pPr>
        <w:pStyle w:val="Corpsdetexte"/>
        <w:ind w:left="456"/>
      </w:pPr>
      <w:r>
        <w:rPr>
          <w:rFonts w:ascii="Cambria Math" w:eastAsia="Cambria Math" w:hAnsi="Cambria Math"/>
        </w:rPr>
        <w:t>𝜈</w:t>
      </w:r>
      <w:r>
        <w:rPr>
          <w:rFonts w:ascii="Cambria Math" w:eastAsia="Cambria Math" w:hAnsi="Cambria Math"/>
          <w:spacing w:val="7"/>
        </w:rPr>
        <w:t xml:space="preserve"> </w:t>
      </w:r>
      <w:r>
        <w:t>:</w:t>
      </w:r>
      <w:r>
        <w:rPr>
          <w:spacing w:val="-2"/>
        </w:rPr>
        <w:t xml:space="preserve"> </w:t>
      </w:r>
      <w:r>
        <w:t>Fréquence</w:t>
      </w:r>
      <w:r>
        <w:rPr>
          <w:spacing w:val="-1"/>
        </w:rPr>
        <w:t xml:space="preserve"> </w:t>
      </w:r>
      <w:r>
        <w:t>des</w:t>
      </w:r>
      <w:r>
        <w:rPr>
          <w:spacing w:val="-4"/>
        </w:rPr>
        <w:t xml:space="preserve"> </w:t>
      </w:r>
      <w:r>
        <w:t>photons</w:t>
      </w:r>
      <w:r>
        <w:rPr>
          <w:spacing w:val="-3"/>
        </w:rPr>
        <w:t xml:space="preserve"> </w:t>
      </w:r>
      <w:r>
        <w:t>[Hz].</w:t>
      </w:r>
    </w:p>
    <w:p w:rsidR="006A23FE" w:rsidRDefault="006A23FE">
      <w:pPr>
        <w:pStyle w:val="Corpsdetexte"/>
        <w:spacing w:before="5"/>
        <w:rPr>
          <w:sz w:val="29"/>
        </w:rPr>
      </w:pPr>
    </w:p>
    <w:p w:rsidR="006A23FE" w:rsidRDefault="00644103">
      <w:pPr>
        <w:pStyle w:val="Corpsdetexte"/>
        <w:spacing w:line="360" w:lineRule="auto"/>
        <w:ind w:left="396" w:right="694"/>
        <w:jc w:val="both"/>
      </w:pPr>
      <w:r>
        <w:t>Dans les semi-conducteurs si la quantité d'énergie ΔE absorbée par un électron est suffisante,</w:t>
      </w:r>
      <w:r>
        <w:rPr>
          <w:spacing w:val="1"/>
        </w:rPr>
        <w:t xml:space="preserve"> </w:t>
      </w:r>
      <w:r>
        <w:t>l'électron devient un niveau d'énergie excité et passe de la bande de valence à la bande de</w:t>
      </w:r>
      <w:r>
        <w:rPr>
          <w:spacing w:val="1"/>
        </w:rPr>
        <w:t xml:space="preserve"> </w:t>
      </w:r>
      <w:r>
        <w:t>conduction [38.39]. Cette</w:t>
      </w:r>
      <w:r>
        <w:rPr>
          <w:spacing w:val="1"/>
        </w:rPr>
        <w:t xml:space="preserve"> </w:t>
      </w:r>
      <w:r>
        <w:t>transition n'est possible</w:t>
      </w:r>
      <w:r>
        <w:rPr>
          <w:spacing w:val="1"/>
        </w:rPr>
        <w:t xml:space="preserve"> </w:t>
      </w:r>
      <w:r>
        <w:t>que</w:t>
      </w:r>
      <w:r>
        <w:rPr>
          <w:spacing w:val="1"/>
        </w:rPr>
        <w:t xml:space="preserve"> </w:t>
      </w:r>
      <w:r>
        <w:t>si ΔE</w:t>
      </w:r>
      <w:r>
        <w:rPr>
          <w:spacing w:val="1"/>
        </w:rPr>
        <w:t xml:space="preserve"> </w:t>
      </w:r>
      <w:r>
        <w:t>&gt; E</w:t>
      </w:r>
      <w:r>
        <w:rPr>
          <w:vertAlign w:val="subscript"/>
        </w:rPr>
        <w:t>g</w:t>
      </w:r>
      <w:r>
        <w:t xml:space="preserve"> (E</w:t>
      </w:r>
      <w:r>
        <w:rPr>
          <w:vertAlign w:val="subscript"/>
        </w:rPr>
        <w:t>g</w:t>
      </w:r>
      <w:r>
        <w:t>=E</w:t>
      </w:r>
      <w:r>
        <w:rPr>
          <w:vertAlign w:val="subscript"/>
        </w:rPr>
        <w:t>c</w:t>
      </w:r>
      <w:r>
        <w:t>-E</w:t>
      </w:r>
      <w:r>
        <w:rPr>
          <w:vertAlign w:val="subscript"/>
        </w:rPr>
        <w:t>v</w:t>
      </w:r>
      <w:r>
        <w:t>).</w:t>
      </w:r>
      <w:r>
        <w:rPr>
          <w:spacing w:val="60"/>
        </w:rPr>
        <w:t xml:space="preserve"> </w:t>
      </w:r>
      <w:r>
        <w:t>où Eg est</w:t>
      </w:r>
      <w:r>
        <w:rPr>
          <w:spacing w:val="1"/>
        </w:rPr>
        <w:t xml:space="preserve"> </w:t>
      </w:r>
      <w:r>
        <w:t>appelée l'énergie de la bande interdite. Cette dernière dépend du semi-conducteur utilisé [40].</w:t>
      </w:r>
      <w:r>
        <w:rPr>
          <w:spacing w:val="1"/>
        </w:rPr>
        <w:t xml:space="preserve"> </w:t>
      </w:r>
      <w:r>
        <w:t>Au cours de</w:t>
      </w:r>
      <w:r>
        <w:rPr>
          <w:spacing w:val="1"/>
        </w:rPr>
        <w:t xml:space="preserve"> </w:t>
      </w:r>
      <w:r>
        <w:t>la transition, des paires électron-trou sont crées et l'énergie</w:t>
      </w:r>
      <w:r>
        <w:rPr>
          <w:spacing w:val="60"/>
        </w:rPr>
        <w:t xml:space="preserve"> </w:t>
      </w:r>
      <w:r>
        <w:t>excédentaire (ΔE,</w:t>
      </w:r>
      <w:r>
        <w:rPr>
          <w:spacing w:val="1"/>
        </w:rPr>
        <w:t xml:space="preserve"> </w:t>
      </w:r>
      <w:r>
        <w:t>E</w:t>
      </w:r>
      <w:r>
        <w:rPr>
          <w:vertAlign w:val="subscript"/>
        </w:rPr>
        <w:t>g</w:t>
      </w:r>
      <w:r>
        <w:t>) est dissipée sous forme de chaleur dans le matériau [41]. énergie photonique E</w:t>
      </w:r>
      <w:r>
        <w:rPr>
          <w:vertAlign w:val="subscript"/>
        </w:rPr>
        <w:t>ph</w:t>
      </w:r>
      <w:r>
        <w:t xml:space="preserve"> en joules</w:t>
      </w:r>
      <w:r>
        <w:rPr>
          <w:spacing w:val="1"/>
        </w:rPr>
        <w:t xml:space="preserve"> </w:t>
      </w:r>
      <w:r>
        <w:t>est donné</w:t>
      </w:r>
      <w:r>
        <w:rPr>
          <w:spacing w:val="1"/>
        </w:rPr>
        <w:t xml:space="preserve"> </w:t>
      </w:r>
      <w:r>
        <w:t xml:space="preserve">par:  </w:t>
      </w:r>
    </w:p>
    <w:p w:rsidR="006A23FE" w:rsidRDefault="00644103">
      <w:pPr>
        <w:pStyle w:val="Corpsdetexte"/>
        <w:spacing w:line="360" w:lineRule="auto"/>
        <w:ind w:left="396" w:right="694"/>
        <w:jc w:val="both"/>
      </w:pPr>
      <w:r>
        <w:t xml:space="preserve">  </w:t>
      </w:r>
      <w:r>
        <w:rPr>
          <w:rFonts w:ascii="Cambria Math" w:eastAsia="Cambria Math" w:hAnsi="Cambria Math"/>
        </w:rPr>
        <w:t>𝐸</w:t>
      </w:r>
      <w:r>
        <w:rPr>
          <w:rFonts w:ascii="Cambria Math" w:eastAsia="Cambria Math" w:hAnsi="Cambria Math"/>
          <w:sz w:val="16"/>
        </w:rPr>
        <w:t>𝑝ℎ</w:t>
      </w:r>
      <w:r>
        <w:rPr>
          <w:rFonts w:ascii="Cambria Math" w:eastAsia="Cambria Math" w:hAnsi="Cambria Math"/>
          <w:spacing w:val="21"/>
          <w:sz w:val="16"/>
        </w:rPr>
        <w:t xml:space="preserve"> </w:t>
      </w:r>
      <w:r>
        <w:t>=</w:t>
      </w:r>
      <w:r>
        <w:rPr>
          <w:spacing w:val="-2"/>
        </w:rPr>
        <w:t xml:space="preserve"> </w:t>
      </w:r>
      <w:r>
        <w:rPr>
          <w:rFonts w:ascii="Cambria Math" w:eastAsia="Cambria Math" w:hAnsi="Cambria Math"/>
        </w:rPr>
        <w:t>ℎ𝑐</w:t>
      </w:r>
      <w:r>
        <w:t>/λ</w:t>
      </w:r>
      <w:r>
        <w:tab/>
        <w:t xml:space="preserve">                                                                                                                  (2.4)</w:t>
      </w:r>
    </w:p>
    <w:p w:rsidR="006A23FE" w:rsidRDefault="006A23FE">
      <w:pPr>
        <w:pStyle w:val="Corpsdetexte"/>
        <w:spacing w:before="3"/>
        <w:rPr>
          <w:sz w:val="29"/>
        </w:rPr>
      </w:pPr>
    </w:p>
    <w:p w:rsidR="006A23FE" w:rsidRDefault="00644103">
      <w:pPr>
        <w:pStyle w:val="Corpsdetexte"/>
        <w:ind w:left="396"/>
      </w:pPr>
      <w:r>
        <w:t>et :  λ : Longueur d'onde des photons [m].</w:t>
      </w:r>
    </w:p>
    <w:p w:rsidR="006A23FE" w:rsidRDefault="00644103">
      <w:pPr>
        <w:pStyle w:val="Corpsdetexte"/>
        <w:ind w:left="396"/>
      </w:pPr>
      <w:r>
        <w:rPr>
          <w:spacing w:val="-58"/>
        </w:rPr>
        <w:t xml:space="preserve"> </w:t>
      </w:r>
      <w:r>
        <w:t>c :</w:t>
      </w:r>
      <w:r>
        <w:rPr>
          <w:spacing w:val="-4"/>
        </w:rPr>
        <w:t xml:space="preserve"> </w:t>
      </w:r>
      <w:r>
        <w:t>Vitesse de</w:t>
      </w:r>
      <w:r>
        <w:rPr>
          <w:spacing w:val="2"/>
        </w:rPr>
        <w:t xml:space="preserve"> </w:t>
      </w:r>
      <w:r>
        <w:t>la lumière</w:t>
      </w:r>
      <w:r>
        <w:rPr>
          <w:spacing w:val="1"/>
        </w:rPr>
        <w:t xml:space="preserve"> </w:t>
      </w:r>
      <w:r>
        <w:t>[m.s</w:t>
      </w:r>
      <w:r>
        <w:rPr>
          <w:vertAlign w:val="superscript"/>
        </w:rPr>
        <w:t>-1</w:t>
      </w:r>
      <w:r>
        <w:t>].</w:t>
      </w:r>
    </w:p>
    <w:p w:rsidR="006A23FE" w:rsidRDefault="00644103">
      <w:pPr>
        <w:pStyle w:val="Corpsdetexte"/>
        <w:spacing w:before="9" w:line="360" w:lineRule="auto"/>
        <w:ind w:left="396" w:right="611"/>
      </w:pPr>
      <w:r>
        <w:t>Par</w:t>
      </w:r>
      <w:r>
        <w:rPr>
          <w:spacing w:val="18"/>
        </w:rPr>
        <w:t xml:space="preserve"> </w:t>
      </w:r>
      <w:r>
        <w:t>conséquent</w:t>
      </w:r>
      <w:r>
        <w:rPr>
          <w:spacing w:val="15"/>
        </w:rPr>
        <w:t xml:space="preserve"> </w:t>
      </w:r>
      <w:r>
        <w:t>la</w:t>
      </w:r>
      <w:r>
        <w:rPr>
          <w:spacing w:val="17"/>
        </w:rPr>
        <w:t xml:space="preserve"> </w:t>
      </w:r>
      <w:r>
        <w:t>longueur</w:t>
      </w:r>
      <w:r>
        <w:rPr>
          <w:spacing w:val="18"/>
        </w:rPr>
        <w:t xml:space="preserve"> </w:t>
      </w:r>
      <w:r>
        <w:t>d'onde</w:t>
      </w:r>
      <w:r>
        <w:rPr>
          <w:spacing w:val="20"/>
        </w:rPr>
        <w:t xml:space="preserve"> </w:t>
      </w:r>
      <w:r>
        <w:t>maximale</w:t>
      </w:r>
      <w:r>
        <w:rPr>
          <w:spacing w:val="16"/>
        </w:rPr>
        <w:t xml:space="preserve"> </w:t>
      </w:r>
      <w:r>
        <w:t>λ</w:t>
      </w:r>
      <w:r>
        <w:rPr>
          <w:rFonts w:ascii="Cambria Math" w:eastAsia="Cambria Math" w:hAnsi="Cambria Math"/>
          <w:sz w:val="16"/>
        </w:rPr>
        <w:t>𝑚𝑎𝑥</w:t>
      </w:r>
      <w:r>
        <w:rPr>
          <w:rFonts w:ascii="Cambria Math" w:eastAsia="Cambria Math" w:hAnsi="Cambria Math"/>
          <w:spacing w:val="9"/>
          <w:sz w:val="16"/>
        </w:rPr>
        <w:t xml:space="preserve"> </w:t>
      </w:r>
      <w:r>
        <w:t>que</w:t>
      </w:r>
      <w:r>
        <w:rPr>
          <w:spacing w:val="19"/>
        </w:rPr>
        <w:t xml:space="preserve"> </w:t>
      </w:r>
      <w:r>
        <w:t>peut</w:t>
      </w:r>
      <w:r>
        <w:rPr>
          <w:spacing w:val="20"/>
        </w:rPr>
        <w:t xml:space="preserve"> </w:t>
      </w:r>
      <w:r>
        <w:t>absorber</w:t>
      </w:r>
      <w:r>
        <w:rPr>
          <w:spacing w:val="18"/>
        </w:rPr>
        <w:t xml:space="preserve"> </w:t>
      </w:r>
      <w:r>
        <w:t>un</w:t>
      </w:r>
      <w:r>
        <w:rPr>
          <w:spacing w:val="15"/>
        </w:rPr>
        <w:t xml:space="preserve"> </w:t>
      </w:r>
      <w:r>
        <w:t>semi-conducteur</w:t>
      </w:r>
      <w:r>
        <w:rPr>
          <w:spacing w:val="14"/>
        </w:rPr>
        <w:t xml:space="preserve"> </w:t>
      </w:r>
      <w:r>
        <w:t>est</w:t>
      </w:r>
      <w:r>
        <w:rPr>
          <w:spacing w:val="-57"/>
        </w:rPr>
        <w:t xml:space="preserve"> </w:t>
      </w:r>
      <w:r>
        <w:t>donnée par la</w:t>
      </w:r>
      <w:r>
        <w:rPr>
          <w:spacing w:val="1"/>
        </w:rPr>
        <w:t xml:space="preserve"> </w:t>
      </w:r>
      <w:r>
        <w:t>relation suivante</w:t>
      </w:r>
      <w:r>
        <w:rPr>
          <w:spacing w:val="1"/>
        </w:rPr>
        <w:t xml:space="preserve"> </w:t>
      </w:r>
      <w:r>
        <w:t>:</w:t>
      </w:r>
    </w:p>
    <w:p w:rsidR="006A23FE" w:rsidRDefault="00644103">
      <w:pPr>
        <w:tabs>
          <w:tab w:val="left" w:pos="8330"/>
        </w:tabs>
        <w:spacing w:before="204"/>
        <w:ind w:left="396"/>
        <w:jc w:val="both"/>
        <w:rPr>
          <w:sz w:val="24"/>
        </w:rPr>
      </w:pPr>
      <w:r>
        <w:rPr>
          <w:rFonts w:ascii="Cambria Math" w:eastAsia="Cambria Math" w:hAnsi="Cambria Math"/>
          <w:sz w:val="24"/>
        </w:rPr>
        <w:t>𝜆</w:t>
      </w:r>
      <w:r>
        <w:rPr>
          <w:rFonts w:ascii="Cambria Math" w:eastAsia="Cambria Math" w:hAnsi="Cambria Math"/>
          <w:sz w:val="16"/>
        </w:rPr>
        <w:t>𝑚𝑎𝑥</w:t>
      </w:r>
      <w:r>
        <w:rPr>
          <w:rFonts w:ascii="Cambria Math" w:eastAsia="Cambria Math" w:hAnsi="Cambria Math"/>
          <w:spacing w:val="22"/>
          <w:sz w:val="16"/>
        </w:rPr>
        <w:t xml:space="preserve"> </w:t>
      </w:r>
      <w:r>
        <w:rPr>
          <w:sz w:val="24"/>
        </w:rPr>
        <w:t>=</w:t>
      </w:r>
      <w:r>
        <w:rPr>
          <w:spacing w:val="-2"/>
          <w:sz w:val="24"/>
        </w:rPr>
        <w:t xml:space="preserve"> </w:t>
      </w:r>
      <w:r>
        <w:rPr>
          <w:rFonts w:ascii="Cambria Math" w:eastAsia="Cambria Math" w:hAnsi="Cambria Math"/>
          <w:sz w:val="24"/>
        </w:rPr>
        <w:t>ℎ𝑐</w:t>
      </w:r>
      <w:r>
        <w:rPr>
          <w:sz w:val="24"/>
        </w:rPr>
        <w:t>/</w:t>
      </w:r>
      <w:r>
        <w:rPr>
          <w:rFonts w:ascii="Cambria Math" w:eastAsia="Cambria Math" w:hAnsi="Cambria Math"/>
          <w:sz w:val="24"/>
        </w:rPr>
        <w:t>𝐸</w:t>
      </w:r>
      <w:r>
        <w:rPr>
          <w:rFonts w:ascii="Cambria Math" w:eastAsia="Cambria Math" w:hAnsi="Cambria Math"/>
          <w:sz w:val="16"/>
        </w:rPr>
        <w:t>𝑔</w:t>
      </w:r>
      <w:r>
        <w:rPr>
          <w:rFonts w:ascii="Cambria Math" w:eastAsia="Cambria Math" w:hAnsi="Cambria Math"/>
          <w:sz w:val="16"/>
        </w:rPr>
        <w:tab/>
      </w:r>
      <w:r>
        <w:rPr>
          <w:sz w:val="24"/>
        </w:rPr>
        <w:t>(2.5)</w:t>
      </w:r>
    </w:p>
    <w:p w:rsidR="006A23FE" w:rsidRDefault="00644103">
      <w:pPr>
        <w:spacing w:before="5" w:line="580" w:lineRule="atLeast"/>
        <w:ind w:right="5023"/>
        <w:jc w:val="center"/>
        <w:rPr>
          <w:spacing w:val="-52"/>
        </w:rPr>
      </w:pPr>
      <w:r>
        <w:rPr>
          <w:noProof/>
          <w:lang w:eastAsia="fr-FR"/>
        </w:rPr>
        <mc:AlternateContent>
          <mc:Choice Requires="wps">
            <w:drawing>
              <wp:anchor distT="0" distB="0" distL="0" distR="0" simplePos="0" relativeHeight="251670016" behindDoc="1" locked="0" layoutInCell="1" hidden="0" allowOverlap="1">
                <wp:simplePos x="0" y="0"/>
                <wp:positionH relativeFrom="page">
                  <wp:posOffset>1408578</wp:posOffset>
                </wp:positionH>
                <wp:positionV relativeFrom="paragraph">
                  <wp:posOffset>349250</wp:posOffset>
                </wp:positionV>
                <wp:extent cx="4365625" cy="155575"/>
                <wp:effectExtent l="1400810" t="374650" r="1375410" b="349250"/>
                <wp:wrapNone/>
                <wp:docPr id="1071" name="shape1071"/>
                <wp:cNvGraphicFramePr/>
                <a:graphic xmlns:a="http://schemas.openxmlformats.org/drawingml/2006/main">
                  <a:graphicData uri="http://schemas.microsoft.com/office/word/2010/wordprocessingGroup">
                    <wpg:wgp>
                      <wpg:cNvGrpSpPr/>
                      <wpg:grpSpPr>
                        <a:xfrm>
                          <a:off x="0" y="0"/>
                          <a:ext cx="4365625" cy="155575"/>
                          <a:chOff x="2186" y="570"/>
                          <a:chExt cx="6875" cy="245"/>
                        </a:xfrm>
                      </wpg:grpSpPr>
                      <wps:wsp>
                        <wps:cNvPr id="2051" name="child 1"/>
                        <wps:cNvSpPr>
                          <a:spLocks/>
                        </wps:cNvSpPr>
                        <wps:spPr>
                          <a:xfrm>
                            <a:off x="2206" y="590"/>
                            <a:ext cx="6835" cy="205"/>
                          </a:xfrm>
                          <a:custGeom>
                            <a:avLst/>
                            <a:gdLst/>
                            <a:ahLst/>
                            <a:cxnLst/>
                            <a:rect l="0" t="0" r="0" b="0"/>
                            <a:pathLst>
                              <a:path w="6835" h="205">
                                <a:moveTo>
                                  <a:pt x="103" y="0"/>
                                </a:moveTo>
                                <a:lnTo>
                                  <a:pt x="0" y="103"/>
                                </a:lnTo>
                                <a:lnTo>
                                  <a:pt x="103" y="205"/>
                                </a:lnTo>
                                <a:lnTo>
                                  <a:pt x="103" y="154"/>
                                </a:lnTo>
                                <a:lnTo>
                                  <a:pt x="6835" y="154"/>
                                </a:lnTo>
                                <a:lnTo>
                                  <a:pt x="6835" y="51"/>
                                </a:lnTo>
                                <a:lnTo>
                                  <a:pt x="103" y="51"/>
                                </a:lnTo>
                                <a:lnTo>
                                  <a:pt x="103" y="0"/>
                                </a:lnTo>
                                <a:close/>
                              </a:path>
                            </a:pathLst>
                          </a:custGeom>
                          <a:solidFill>
                            <a:srgbClr val="000000"/>
                          </a:solidFill>
                          <a:ln>
                            <a:noFill/>
                          </a:ln>
                        </wps:spPr>
                        <wps:bodyPr rot="0" vert="horz" wrap="square" lIns="91440" tIns="45720" rIns="91440" bIns="45720" anchor="t">
                          <a:noAutofit/>
                        </wps:bodyPr>
                      </wps:wsp>
                      <wps:wsp>
                        <wps:cNvPr id="2052" name="child 2"/>
                        <wps:cNvSpPr>
                          <a:spLocks/>
                        </wps:cNvSpPr>
                        <wps:spPr>
                          <a:xfrm>
                            <a:off x="2206" y="590"/>
                            <a:ext cx="6835" cy="205"/>
                          </a:xfrm>
                          <a:custGeom>
                            <a:avLst/>
                            <a:gdLst/>
                            <a:ahLst/>
                            <a:cxnLst/>
                            <a:rect l="0" t="0" r="0" b="0"/>
                            <a:pathLst>
                              <a:path w="6835" h="205">
                                <a:moveTo>
                                  <a:pt x="0" y="103"/>
                                </a:moveTo>
                                <a:lnTo>
                                  <a:pt x="103" y="0"/>
                                </a:lnTo>
                                <a:lnTo>
                                  <a:pt x="103" y="51"/>
                                </a:lnTo>
                                <a:lnTo>
                                  <a:pt x="6835" y="51"/>
                                </a:lnTo>
                                <a:lnTo>
                                  <a:pt x="6835" y="154"/>
                                </a:lnTo>
                                <a:lnTo>
                                  <a:pt x="103" y="154"/>
                                </a:lnTo>
                                <a:lnTo>
                                  <a:pt x="103" y="205"/>
                                </a:lnTo>
                                <a:lnTo>
                                  <a:pt x="0" y="103"/>
                                </a:lnTo>
                                <a:close/>
                              </a:path>
                            </a:pathLst>
                          </a:custGeom>
                          <a:ln w="25400">
                            <a:solidFill>
                              <a:srgbClr val="000000"/>
                            </a:solidFill>
                          </a:ln>
                        </wps:spPr>
                        <wps:bodyPr rot="0" vert="horz" wrap="square" lIns="91440" tIns="45720" rIns="91440" bIns="45720" anchor="t">
                          <a:noAutofit/>
                        </wps:bodyPr>
                      </wps:wsp>
                    </wpg:wgp>
                  </a:graphicData>
                </a:graphic>
              </wp:anchor>
            </w:drawing>
          </mc:Choice>
          <mc:Fallback>
            <w:pict>
              <v:group style="position:absolute;margin-left:110.912pt;margin-top:27.5pt;width:343.75pt;height:12.25pt;mso-wrap-style:behind;mso-position-horizontal-relative:page;mso-position-vertical-relative:line;z-index:-251670016" coordorigin="2186,570" coordsize="6875,245">
                <v:shape style="position:absolute;left:2206;top:590;width:6835;height:205" coordsize="6835, 205" path="m103,0l0,103l103,205l103,154l6835,154l6835,51l103,51l103,0xe" filled="t" fillcolor="#0" stroked="f">
                  <v:stroke joinstyle="round"/>
                </v:shape>
                <v:shape style="position:absolute;left:2206;top:590;width:6835;height:205" coordsize="6835, 205" path="m0,103l103,0l103,51l6835,51l6835,154l103,154l103,205l0,103xe" filled="f" stroked="t" strokecolor="#0" strokeweight="2pt">
                  <v:stroke joinstyle="round"/>
                </v:shape>
              </v:group>
            </w:pict>
          </mc:Fallback>
        </mc:AlternateContent>
      </w:r>
      <w:r>
        <w:t>Champs</w:t>
      </w:r>
      <w:r>
        <w:rPr>
          <w:spacing w:val="-6"/>
        </w:rPr>
        <w:t xml:space="preserve"> </w:t>
      </w:r>
      <w:r>
        <w:t>électrique</w:t>
      </w:r>
      <w:r>
        <w:rPr>
          <w:spacing w:val="-5"/>
        </w:rPr>
        <w:t xml:space="preserve"> </w:t>
      </w:r>
      <w:r>
        <w:t>E</w:t>
      </w:r>
    </w:p>
    <w:p w:rsidR="006A23FE" w:rsidRDefault="00644103">
      <w:pPr>
        <w:spacing w:before="5" w:line="580" w:lineRule="atLeast"/>
        <w:ind w:right="5023"/>
        <w:jc w:val="center"/>
      </w:pPr>
      <w:r>
        <w:rPr>
          <w:spacing w:val="-52"/>
        </w:rPr>
        <w:t xml:space="preserve">     </w:t>
      </w:r>
      <w:r>
        <w:t>Bande</w:t>
      </w:r>
      <w:r>
        <w:rPr>
          <w:spacing w:val="-4"/>
        </w:rPr>
        <w:t xml:space="preserve"> </w:t>
      </w:r>
      <w:r>
        <w:t>de</w:t>
      </w:r>
      <w:r>
        <w:rPr>
          <w:spacing w:val="-4"/>
        </w:rPr>
        <w:t xml:space="preserve"> </w:t>
      </w:r>
      <w:r>
        <w:t>conduction</w:t>
      </w:r>
    </w:p>
    <w:p w:rsidR="006A23FE" w:rsidRDefault="00644103">
      <w:pPr>
        <w:spacing w:before="203"/>
        <w:ind w:left="219" w:right="871"/>
        <w:jc w:val="center"/>
      </w:pPr>
      <w:r>
        <w:t>Courant</w:t>
      </w:r>
      <w:r>
        <w:rPr>
          <w:spacing w:val="-3"/>
        </w:rPr>
        <w:t xml:space="preserve"> </w:t>
      </w:r>
      <w:r>
        <w:t>I</w:t>
      </w:r>
      <w:r>
        <w:rPr>
          <w:vertAlign w:val="subscript"/>
        </w:rPr>
        <w:t>0</w:t>
      </w:r>
    </w:p>
    <w:p w:rsidR="006A23FE" w:rsidRDefault="00644103">
      <w:pPr>
        <w:tabs>
          <w:tab w:val="left" w:pos="7742"/>
        </w:tabs>
        <w:spacing w:before="150"/>
        <w:ind w:left="1438"/>
      </w:pPr>
      <w:r>
        <w:rPr>
          <w:noProof/>
          <w:lang w:eastAsia="fr-FR"/>
        </w:rPr>
        <mc:AlternateContent>
          <mc:Choice Requires="wps">
            <w:drawing>
              <wp:anchor distT="0" distB="0" distL="0" distR="0" simplePos="0" relativeHeight="251668992" behindDoc="1" locked="0" layoutInCell="1" hidden="0" allowOverlap="1">
                <wp:simplePos x="0" y="0"/>
                <wp:positionH relativeFrom="page">
                  <wp:posOffset>3312159</wp:posOffset>
                </wp:positionH>
                <wp:positionV relativeFrom="paragraph">
                  <wp:posOffset>145415</wp:posOffset>
                </wp:positionV>
                <wp:extent cx="358140" cy="124459"/>
                <wp:effectExtent l="3312160" t="145413" r="3312160" b="145413"/>
                <wp:wrapNone/>
                <wp:docPr id="1074" name="shape1074"/>
                <wp:cNvGraphicFramePr/>
                <a:graphic xmlns:a="http://schemas.openxmlformats.org/drawingml/2006/main">
                  <a:graphicData uri="http://schemas.microsoft.com/office/word/2010/wordprocessingGroup">
                    <wpg:wgp>
                      <wpg:cNvGrpSpPr/>
                      <wpg:grpSpPr>
                        <a:xfrm>
                          <a:off x="0" y="0"/>
                          <a:ext cx="358140" cy="124459"/>
                          <a:chOff x="5216" y="229"/>
                          <a:chExt cx="564" cy="196"/>
                        </a:xfrm>
                      </wpg:grpSpPr>
                      <pic:pic xmlns:pic="http://schemas.openxmlformats.org/drawingml/2006/picture">
                        <pic:nvPicPr>
                          <pic:cNvPr id="2053" name="이미지"/>
                          <pic:cNvPicPr/>
                        </pic:nvPicPr>
                        <pic:blipFill>
                          <a:blip r:embed="rId34">
                            <a:extLst>
                              <a:ext uri="{28A0092B-C50C-407E-A947-70E740481C1C}">
                                <a14:useLocalDpi xmlns:a14="http://schemas.microsoft.com/office/drawing/2010/main" val="0"/>
                              </a:ext>
                            </a:extLst>
                          </a:blip>
                          <a:srcRect/>
                          <a:stretch>
                            <a:fillRect/>
                          </a:stretch>
                        </pic:blipFill>
                        <pic:spPr>
                          <a:xfrm>
                            <a:off x="5462" y="229"/>
                            <a:ext cx="317" cy="173"/>
                          </a:xfrm>
                          <a:prstGeom prst="rect">
                            <a:avLst/>
                          </a:prstGeom>
                          <a:ln>
                            <a:noFill/>
                          </a:ln>
                        </pic:spPr>
                      </pic:pic>
                      <pic:pic xmlns:pic="http://schemas.openxmlformats.org/drawingml/2006/picture">
                        <pic:nvPicPr>
                          <pic:cNvPr id="2054" name="이미지"/>
                          <pic:cNvPicPr/>
                        </pic:nvPicPr>
                        <pic:blipFill>
                          <a:blip r:embed="rId35">
                            <a:extLst>
                              <a:ext uri="{28A0092B-C50C-407E-A947-70E740481C1C}">
                                <a14:useLocalDpi xmlns:a14="http://schemas.microsoft.com/office/drawing/2010/main" val="0"/>
                              </a:ext>
                            </a:extLst>
                          </a:blip>
                          <a:srcRect/>
                          <a:stretch>
                            <a:fillRect/>
                          </a:stretch>
                        </pic:blipFill>
                        <pic:spPr>
                          <a:xfrm>
                            <a:off x="5216" y="229"/>
                            <a:ext cx="262" cy="195"/>
                          </a:xfrm>
                          <a:prstGeom prst="rect">
                            <a:avLst/>
                          </a:prstGeom>
                          <a:ln>
                            <a:noFill/>
                          </a:ln>
                        </pic:spPr>
                      </pic:pic>
                    </wpg:wgp>
                  </a:graphicData>
                </a:graphic>
              </wp:anchor>
            </w:drawing>
          </mc:Choice>
          <mc:Fallback>
            <w:pict>
              <v:group style="position:absolute;margin-left:260.8pt;margin-top:11.45pt;width:28.2pt;height:9.79992pt;mso-wrap-style:behind;mso-position-horizontal-relative:page;mso-position-vertical-relative:line;z-index:-251668992" coordorigin="5216,229" coordsize="564,196">
                <v:shapetype coordsize="21600, 21600" path="m0,0l21600,0,21600,21600,0,21600xe"/>
                <v:shape id="1075" o:spt="75" style="position:absolute;left:5462;top:229;width:317;height:173" coordsize="21600, 21600" filled="f" stroked="f">
                  <v:stroke joinstyle="round"/>
                  <v:imagedata r:id="rId36"/>
                </v:shape>
                <v:shapetype coordsize="21600, 21600" path="m0,0l21600,0,21600,21600,0,21600xe"/>
                <v:shape id="1076" o:spt="75" style="position:absolute;left:5216;top:229;width:262;height:195" coordsize="21600, 21600" filled="f" stroked="f">
                  <v:stroke joinstyle="round"/>
                  <v:imagedata r:id="rId37"/>
                </v:shape>
              </v:group>
            </w:pict>
          </mc:Fallback>
        </mc:AlternateContent>
      </w:r>
      <w:r>
        <w:rPr>
          <w:noProof/>
          <w:lang w:eastAsia="fr-FR"/>
        </w:rPr>
        <w:drawing>
          <wp:anchor distT="0" distB="0" distL="0" distR="0" simplePos="0" relativeHeight="251652608" behindDoc="0" locked="0" layoutInCell="1" hidden="0" allowOverlap="1">
            <wp:simplePos x="0" y="0"/>
            <wp:positionH relativeFrom="page">
              <wp:posOffset>2048510</wp:posOffset>
            </wp:positionH>
            <wp:positionV relativeFrom="paragraph">
              <wp:posOffset>989074</wp:posOffset>
            </wp:positionV>
            <wp:extent cx="120164" cy="72866"/>
            <wp:effectExtent l="0" t="0" r="0" b="0"/>
            <wp:wrapNone/>
            <wp:docPr id="1077" name="shape107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38">
                      <a:extLst>
                        <a:ext uri="{28A0092B-C50C-407E-A947-70E740481C1C}">
                          <a14:useLocalDpi xmlns:a14="http://schemas.microsoft.com/office/drawing/2010/main" val="0"/>
                        </a:ext>
                      </a:extLst>
                    </a:blip>
                    <a:srcRect/>
                    <a:stretch>
                      <a:fillRect/>
                    </a:stretch>
                  </pic:blipFill>
                  <pic:spPr>
                    <a:xfrm>
                      <a:off x="0" y="0"/>
                      <a:ext cx="120164" cy="72866"/>
                    </a:xfrm>
                    <a:prstGeom prst="rect">
                      <a:avLst/>
                    </a:prstGeom>
                  </pic:spPr>
                </pic:pic>
              </a:graphicData>
            </a:graphic>
          </wp:anchor>
        </w:drawing>
      </w:r>
      <w:r>
        <w:rPr>
          <w:noProof/>
          <w:lang w:eastAsia="fr-FR"/>
        </w:rPr>
        <mc:AlternateContent>
          <mc:Choice Requires="wps">
            <w:drawing>
              <wp:anchor distT="0" distB="0" distL="0" distR="0" simplePos="0" relativeHeight="251654656" behindDoc="0" locked="0" layoutInCell="1" hidden="0" allowOverlap="1">
                <wp:simplePos x="0" y="0"/>
                <wp:positionH relativeFrom="page">
                  <wp:posOffset>1435100</wp:posOffset>
                </wp:positionH>
                <wp:positionV relativeFrom="paragraph">
                  <wp:posOffset>359410</wp:posOffset>
                </wp:positionV>
                <wp:extent cx="4394835" cy="1289685"/>
                <wp:effectExtent l="1447800" t="372110" r="1422400" b="346710"/>
                <wp:wrapNone/>
                <wp:docPr id="1078" name="shape1078"/>
                <wp:cNvGraphicFramePr/>
                <a:graphic xmlns:a="http://schemas.openxmlformats.org/drawingml/2006/main">
                  <a:graphicData uri="http://schemas.microsoft.com/office/word/2010/wordprocessingGroup">
                    <wpg:wgp>
                      <wpg:cNvGrpSpPr/>
                      <wpg:grpSpPr>
                        <a:xfrm>
                          <a:off x="0" y="0"/>
                          <a:ext cx="4394835" cy="1289685"/>
                          <a:chOff x="2260" y="566"/>
                          <a:chExt cx="6921" cy="2031"/>
                        </a:xfrm>
                      </wpg:grpSpPr>
                      <wps:wsp>
                        <wps:cNvPr id="2055" name="child 1"/>
                        <wps:cNvSpPr>
                          <a:spLocks/>
                        </wps:cNvSpPr>
                        <wps:spPr>
                          <a:xfrm>
                            <a:off x="2280" y="586"/>
                            <a:ext cx="6881" cy="149"/>
                          </a:xfrm>
                          <a:prstGeom prst="rect">
                            <a:avLst/>
                          </a:prstGeom>
                          <a:solidFill>
                            <a:srgbClr val="000000"/>
                          </a:solidFill>
                          <a:ln>
                            <a:noFill/>
                          </a:ln>
                        </wps:spPr>
                        <wps:bodyPr rot="0" vert="horz" wrap="square" lIns="91440" tIns="45720" rIns="91440" bIns="45720" anchor="t">
                          <a:noAutofit/>
                        </wps:bodyPr>
                      </wps:wsp>
                      <wps:wsp>
                        <wps:cNvPr id="2056" name="child 2"/>
                        <wps:cNvSpPr>
                          <a:spLocks/>
                        </wps:cNvSpPr>
                        <wps:spPr>
                          <a:xfrm>
                            <a:off x="2280" y="586"/>
                            <a:ext cx="6881" cy="149"/>
                          </a:xfrm>
                          <a:prstGeom prst="rect">
                            <a:avLst/>
                          </a:prstGeom>
                          <a:ln w="25400">
                            <a:solidFill>
                              <a:srgbClr val="000000"/>
                            </a:solidFill>
                            <a:miter lim="524288"/>
                          </a:ln>
                        </wps:spPr>
                        <wps:bodyPr rot="0" vert="horz" wrap="square" lIns="91440" tIns="45720" rIns="91440" bIns="45720" anchor="t">
                          <a:noAutofit/>
                        </wps:bodyPr>
                      </wps:wsp>
                      <wps:wsp>
                        <wps:cNvPr id="2057" name="child 3"/>
                        <wps:cNvSpPr>
                          <a:spLocks/>
                        </wps:cNvSpPr>
                        <wps:spPr>
                          <a:xfrm>
                            <a:off x="2281" y="2138"/>
                            <a:ext cx="6879" cy="158"/>
                          </a:xfrm>
                          <a:prstGeom prst="rect">
                            <a:avLst/>
                          </a:prstGeom>
                          <a:solidFill>
                            <a:srgbClr val="000000"/>
                          </a:solidFill>
                          <a:ln>
                            <a:noFill/>
                          </a:ln>
                        </wps:spPr>
                        <wps:bodyPr rot="0" vert="horz" wrap="square" lIns="91440" tIns="45720" rIns="91440" bIns="45720" anchor="t">
                          <a:noAutofit/>
                        </wps:bodyPr>
                      </wps:wsp>
                      <wps:wsp>
                        <wps:cNvPr id="2058" name="child 4"/>
                        <wps:cNvSpPr>
                          <a:spLocks/>
                        </wps:cNvSpPr>
                        <wps:spPr>
                          <a:xfrm>
                            <a:off x="2281" y="2138"/>
                            <a:ext cx="6879" cy="158"/>
                          </a:xfrm>
                          <a:prstGeom prst="rect">
                            <a:avLst/>
                          </a:prstGeom>
                          <a:ln w="25400">
                            <a:solidFill>
                              <a:srgbClr val="000000"/>
                            </a:solidFill>
                            <a:miter lim="524288"/>
                          </a:ln>
                        </wps:spPr>
                        <wps:bodyPr rot="0" vert="horz" wrap="square" lIns="91440" tIns="45720" rIns="91440" bIns="45720" anchor="t">
                          <a:noAutofit/>
                        </wps:bodyPr>
                      </wps:wsp>
                      <wps:wsp>
                        <wps:cNvPr id="2059" name="child 5"/>
                        <wps:cNvSpPr>
                          <a:spLocks/>
                        </wps:cNvSpPr>
                        <wps:spPr>
                          <a:xfrm>
                            <a:off x="5283" y="791"/>
                            <a:ext cx="177" cy="1786"/>
                          </a:xfrm>
                          <a:custGeom>
                            <a:avLst/>
                            <a:gdLst/>
                            <a:ahLst/>
                            <a:cxnLst/>
                            <a:rect l="0" t="0" r="0" b="0"/>
                            <a:pathLst>
                              <a:path w="177" h="1786">
                                <a:moveTo>
                                  <a:pt x="89" y="0"/>
                                </a:moveTo>
                                <a:lnTo>
                                  <a:pt x="0" y="88"/>
                                </a:lnTo>
                                <a:lnTo>
                                  <a:pt x="44" y="88"/>
                                </a:lnTo>
                                <a:lnTo>
                                  <a:pt x="44" y="1785"/>
                                </a:lnTo>
                                <a:lnTo>
                                  <a:pt x="133" y="1785"/>
                                </a:lnTo>
                                <a:lnTo>
                                  <a:pt x="133" y="88"/>
                                </a:lnTo>
                                <a:lnTo>
                                  <a:pt x="177" y="88"/>
                                </a:lnTo>
                                <a:lnTo>
                                  <a:pt x="89" y="0"/>
                                </a:lnTo>
                                <a:close/>
                              </a:path>
                            </a:pathLst>
                          </a:custGeom>
                          <a:solidFill>
                            <a:srgbClr val="000000"/>
                          </a:solidFill>
                          <a:ln>
                            <a:noFill/>
                          </a:ln>
                        </wps:spPr>
                        <wps:bodyPr rot="0" vert="horz" wrap="square" lIns="91440" tIns="45720" rIns="91440" bIns="45720" anchor="t">
                          <a:noAutofit/>
                        </wps:bodyPr>
                      </wps:wsp>
                      <pic:pic xmlns:pic="http://schemas.openxmlformats.org/drawingml/2006/picture">
                        <pic:nvPicPr>
                          <pic:cNvPr id="2060" name="이미지"/>
                          <pic:cNvPicPr/>
                        </pic:nvPicPr>
                        <pic:blipFill>
                          <a:blip r:embed="rId39">
                            <a:extLst>
                              <a:ext uri="{28A0092B-C50C-407E-A947-70E740481C1C}">
                                <a14:useLocalDpi xmlns:a14="http://schemas.microsoft.com/office/drawing/2010/main" val="0"/>
                              </a:ext>
                            </a:extLst>
                          </a:blip>
                          <a:srcRect/>
                          <a:stretch>
                            <a:fillRect/>
                          </a:stretch>
                        </pic:blipFill>
                        <pic:spPr>
                          <a:xfrm>
                            <a:off x="2344" y="1473"/>
                            <a:ext cx="992" cy="313"/>
                          </a:xfrm>
                          <a:prstGeom prst="rect">
                            <a:avLst/>
                          </a:prstGeom>
                          <a:ln>
                            <a:noFill/>
                          </a:ln>
                        </pic:spPr>
                      </pic:pic>
                      <wps:wsp>
                        <wps:cNvPr id="2061" name="child 7"/>
                        <wps:cNvSpPr>
                          <a:spLocks/>
                        </wps:cNvSpPr>
                        <wps:spPr>
                          <a:xfrm>
                            <a:off x="2431" y="1540"/>
                            <a:ext cx="841" cy="140"/>
                          </a:xfrm>
                          <a:custGeom>
                            <a:avLst/>
                            <a:gdLst/>
                            <a:ahLst/>
                            <a:cxnLst/>
                            <a:rect l="0" t="0" r="0" b="0"/>
                            <a:pathLst>
                              <a:path w="841" h="140">
                                <a:moveTo>
                                  <a:pt x="0" y="6"/>
                                </a:moveTo>
                                <a:lnTo>
                                  <a:pt x="3" y="16"/>
                                </a:lnTo>
                                <a:lnTo>
                                  <a:pt x="1" y="27"/>
                                </a:lnTo>
                                <a:lnTo>
                                  <a:pt x="9" y="36"/>
                                </a:lnTo>
                                <a:lnTo>
                                  <a:pt x="15" y="43"/>
                                </a:lnTo>
                                <a:lnTo>
                                  <a:pt x="29" y="43"/>
                                </a:lnTo>
                                <a:lnTo>
                                  <a:pt x="37" y="48"/>
                                </a:lnTo>
                                <a:lnTo>
                                  <a:pt x="45" y="54"/>
                                </a:lnTo>
                                <a:lnTo>
                                  <a:pt x="49" y="61"/>
                                </a:lnTo>
                                <a:lnTo>
                                  <a:pt x="56" y="67"/>
                                </a:lnTo>
                                <a:lnTo>
                                  <a:pt x="65" y="73"/>
                                </a:lnTo>
                                <a:lnTo>
                                  <a:pt x="75" y="78"/>
                                </a:lnTo>
                                <a:lnTo>
                                  <a:pt x="85" y="84"/>
                                </a:lnTo>
                                <a:lnTo>
                                  <a:pt x="93" y="91"/>
                                </a:lnTo>
                                <a:lnTo>
                                  <a:pt x="105" y="103"/>
                                </a:lnTo>
                                <a:lnTo>
                                  <a:pt x="111" y="108"/>
                                </a:lnTo>
                                <a:lnTo>
                                  <a:pt x="117" y="113"/>
                                </a:lnTo>
                                <a:lnTo>
                                  <a:pt x="131" y="121"/>
                                </a:lnTo>
                                <a:lnTo>
                                  <a:pt x="140" y="117"/>
                                </a:lnTo>
                                <a:lnTo>
                                  <a:pt x="154" y="116"/>
                                </a:lnTo>
                                <a:lnTo>
                                  <a:pt x="159" y="109"/>
                                </a:lnTo>
                                <a:lnTo>
                                  <a:pt x="167" y="98"/>
                                </a:lnTo>
                                <a:lnTo>
                                  <a:pt x="164" y="85"/>
                                </a:lnTo>
                                <a:lnTo>
                                  <a:pt x="168" y="73"/>
                                </a:lnTo>
                                <a:lnTo>
                                  <a:pt x="170" y="66"/>
                                </a:lnTo>
                                <a:lnTo>
                                  <a:pt x="173" y="60"/>
                                </a:lnTo>
                                <a:lnTo>
                                  <a:pt x="178" y="54"/>
                                </a:lnTo>
                                <a:lnTo>
                                  <a:pt x="183" y="48"/>
                                </a:lnTo>
                                <a:lnTo>
                                  <a:pt x="191" y="43"/>
                                </a:lnTo>
                                <a:lnTo>
                                  <a:pt x="196" y="36"/>
                                </a:lnTo>
                                <a:lnTo>
                                  <a:pt x="209" y="17"/>
                                </a:lnTo>
                                <a:lnTo>
                                  <a:pt x="205" y="19"/>
                                </a:lnTo>
                                <a:lnTo>
                                  <a:pt x="203" y="20"/>
                                </a:lnTo>
                                <a:lnTo>
                                  <a:pt x="224" y="0"/>
                                </a:lnTo>
                                <a:lnTo>
                                  <a:pt x="261" y="49"/>
                                </a:lnTo>
                                <a:lnTo>
                                  <a:pt x="271" y="54"/>
                                </a:lnTo>
                                <a:lnTo>
                                  <a:pt x="281" y="60"/>
                                </a:lnTo>
                                <a:lnTo>
                                  <a:pt x="290" y="67"/>
                                </a:lnTo>
                                <a:lnTo>
                                  <a:pt x="336" y="115"/>
                                </a:lnTo>
                                <a:lnTo>
                                  <a:pt x="346" y="123"/>
                                </a:lnTo>
                                <a:lnTo>
                                  <a:pt x="359" y="131"/>
                                </a:lnTo>
                                <a:lnTo>
                                  <a:pt x="369" y="137"/>
                                </a:lnTo>
                                <a:lnTo>
                                  <a:pt x="374" y="140"/>
                                </a:lnTo>
                                <a:lnTo>
                                  <a:pt x="390" y="119"/>
                                </a:lnTo>
                                <a:lnTo>
                                  <a:pt x="394" y="112"/>
                                </a:lnTo>
                                <a:lnTo>
                                  <a:pt x="394" y="100"/>
                                </a:lnTo>
                                <a:lnTo>
                                  <a:pt x="402" y="67"/>
                                </a:lnTo>
                                <a:lnTo>
                                  <a:pt x="404" y="60"/>
                                </a:lnTo>
                                <a:lnTo>
                                  <a:pt x="409" y="55"/>
                                </a:lnTo>
                                <a:lnTo>
                                  <a:pt x="411" y="48"/>
                                </a:lnTo>
                                <a:lnTo>
                                  <a:pt x="415" y="36"/>
                                </a:lnTo>
                                <a:lnTo>
                                  <a:pt x="417" y="24"/>
                                </a:lnTo>
                                <a:lnTo>
                                  <a:pt x="421" y="12"/>
                                </a:lnTo>
                                <a:lnTo>
                                  <a:pt x="430" y="16"/>
                                </a:lnTo>
                                <a:lnTo>
                                  <a:pt x="442" y="18"/>
                                </a:lnTo>
                                <a:lnTo>
                                  <a:pt x="449" y="24"/>
                                </a:lnTo>
                                <a:lnTo>
                                  <a:pt x="455" y="29"/>
                                </a:lnTo>
                                <a:lnTo>
                                  <a:pt x="451" y="38"/>
                                </a:lnTo>
                                <a:lnTo>
                                  <a:pt x="458" y="42"/>
                                </a:lnTo>
                                <a:lnTo>
                                  <a:pt x="465" y="47"/>
                                </a:lnTo>
                                <a:lnTo>
                                  <a:pt x="477" y="45"/>
                                </a:lnTo>
                                <a:lnTo>
                                  <a:pt x="486" y="48"/>
                                </a:lnTo>
                                <a:lnTo>
                                  <a:pt x="496" y="52"/>
                                </a:lnTo>
                                <a:lnTo>
                                  <a:pt x="505" y="56"/>
                                </a:lnTo>
                                <a:lnTo>
                                  <a:pt x="514" y="61"/>
                                </a:lnTo>
                                <a:lnTo>
                                  <a:pt x="841" y="54"/>
                                </a:lnTo>
                              </a:path>
                            </a:pathLst>
                          </a:custGeom>
                          <a:ln w="25400">
                            <a:solidFill>
                              <a:srgbClr val="000000"/>
                            </a:solidFill>
                          </a:ln>
                        </wps:spPr>
                        <wps:bodyPr rot="0" vert="horz" wrap="square" lIns="91440" tIns="45720" rIns="91440" bIns="45720" anchor="t">
                          <a:noAutofit/>
                        </wps:bodyPr>
                      </wps:wsp>
                      <wps:wsp>
                        <wps:cNvPr id="2062" name="child 8"/>
                        <wps:cNvSpPr>
                          <a:spLocks/>
                        </wps:cNvSpPr>
                        <wps:spPr>
                          <a:xfrm>
                            <a:off x="5283" y="791"/>
                            <a:ext cx="177" cy="1786"/>
                          </a:xfrm>
                          <a:custGeom>
                            <a:avLst/>
                            <a:gdLst/>
                            <a:ahLst/>
                            <a:cxnLst/>
                            <a:rect l="0" t="0" r="0" b="0"/>
                            <a:pathLst>
                              <a:path w="177" h="1786">
                                <a:moveTo>
                                  <a:pt x="0" y="88"/>
                                </a:moveTo>
                                <a:lnTo>
                                  <a:pt x="89" y="0"/>
                                </a:lnTo>
                                <a:lnTo>
                                  <a:pt x="177" y="88"/>
                                </a:lnTo>
                                <a:lnTo>
                                  <a:pt x="133" y="88"/>
                                </a:lnTo>
                                <a:lnTo>
                                  <a:pt x="133" y="1785"/>
                                </a:lnTo>
                                <a:lnTo>
                                  <a:pt x="44" y="1785"/>
                                </a:lnTo>
                                <a:lnTo>
                                  <a:pt x="44" y="88"/>
                                </a:lnTo>
                                <a:lnTo>
                                  <a:pt x="0" y="88"/>
                                </a:lnTo>
                                <a:close/>
                              </a:path>
                            </a:pathLst>
                          </a:custGeom>
                          <a:ln w="25400">
                            <a:solidFill>
                              <a:srgbClr val="000000"/>
                            </a:solidFill>
                          </a:ln>
                        </wps:spPr>
                        <wps:bodyPr rot="0" vert="horz" wrap="square" lIns="91440" tIns="45720" rIns="91440" bIns="45720" anchor="t">
                          <a:noAutofit/>
                        </wps:bodyPr>
                      </wps:wsp>
                    </wpg:wgp>
                  </a:graphicData>
                </a:graphic>
              </wp:anchor>
            </w:drawing>
          </mc:Choice>
          <mc:Fallback>
            <w:pict>
              <v:group style="position:absolute;margin-left:113pt;margin-top:28.3pt;width:346.05pt;height:101.55pt;mso-wrap-style:infront;mso-position-horizontal-relative:page;mso-position-vertical-relative:line;z-index:251654656" coordorigin="2260,566" coordsize="6921,2031">
                <v:rect id="1079" style="position:absolute;left:2280;top:586;width:6881;height:149" filled="t" fillcolor="#0" stroked="f">
                  <v:stroke joinstyle="round"/>
                </v:rect>
                <v:rect id="1080" style="position:absolute;left:2280;top:586;width:6881;height:149" filled="f" stroked="t" strokecolor="#0" strokeweight="2pt">
                  <v:stroke/>
                </v:rect>
                <v:rect id="1081" style="position:absolute;left:2281;top:2138;width:6879;height:158" filled="t" fillcolor="#0" stroked="f">
                  <v:stroke joinstyle="round"/>
                </v:rect>
                <v:rect id="1082" style="position:absolute;left:2281;top:2138;width:6879;height:158" filled="f" stroked="t" strokecolor="#0" strokeweight="2pt">
                  <v:stroke/>
                </v:rect>
                <v:shape style="position:absolute;left:5283;top:791;width:177;height:1786" coordsize="177, 1786" path="m89,0l0,88l44,88l44,1785l133,1785l133,88l177,88l89,0xe" filled="t" fillcolor="#0" stroked="f">
                  <v:stroke joinstyle="round"/>
                </v:shape>
                <v:shapetype coordsize="21600, 21600" path="m0,0l21600,0,21600,21600,0,21600xe"/>
                <v:shape id="1084" o:spt="75" style="position:absolute;left:2344;top:1473;width:992;height:313" coordsize="21600, 21600" filled="f" stroked="f">
                  <v:stroke joinstyle="round"/>
                  <v:imagedata r:id="rId40"/>
                </v:shape>
                <v:shape style="position:absolute;left:2431;top:1540;width:841;height:140" coordsize="841, 140" path="m0,6l3,16l1,27l9,36l15,43l29,43l37,48l45,54l49,61l56,67l65,73l75,78l85,84l93,91l105,103l111,108l117,113l131,121l140,117l154,116l159,109l167,98l164,85l168,73l170,66l173,60l178,54l183,48l191,43l196,36l209,17l205,19l203,20l224,0l261,49l271,54l281,60l290,67l336,115l346,123l359,131l369,137l374,140l390,119l394,112l394,100l402,67l404,60l409,55l411,48l415,36l417,24l421,12l430,16l442,18l449,24l455,29l451,38l458,42l465,47l477,45l486,48l496,52l505,56l514,61l841,54e" filled="f" stroked="t" strokecolor="#0" strokeweight="2pt">
                  <v:stroke joinstyle="round"/>
                </v:shape>
                <v:shape style="position:absolute;left:5283;top:791;width:177;height:1786" coordsize="177, 1786" path="m0,88l89,0l177,88l133,88l133,1785l44,1785l44,88l0,88xe" filled="f" stroked="t" strokecolor="#0" strokeweight="2pt">
                  <v:stroke joinstyle="round"/>
                </v:shape>
              </v:group>
            </w:pict>
          </mc:Fallback>
        </mc:AlternateContent>
      </w:r>
      <w:r>
        <w:rPr>
          <w:noProof/>
          <w:lang w:eastAsia="fr-FR"/>
        </w:rPr>
        <w:drawing>
          <wp:inline distT="0" distB="0" distL="0" distR="0">
            <wp:extent cx="314959" cy="161290"/>
            <wp:effectExtent l="0" t="0" r="0" b="0"/>
            <wp:docPr id="1087" name="shape108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1">
                      <a:extLst>
                        <a:ext uri="{28A0092B-C50C-407E-A947-70E740481C1C}">
                          <a14:useLocalDpi xmlns:a14="http://schemas.microsoft.com/office/drawing/2010/main" val="0"/>
                        </a:ext>
                      </a:extLst>
                    </a:blip>
                    <a:srcRect/>
                    <a:stretch>
                      <a:fillRect/>
                    </a:stretch>
                  </pic:blipFill>
                  <pic:spPr>
                    <a:xfrm>
                      <a:off x="0" y="0"/>
                      <a:ext cx="314959" cy="161290"/>
                    </a:xfrm>
                    <a:prstGeom prst="rect">
                      <a:avLst/>
                    </a:prstGeom>
                  </pic:spPr>
                </pic:pic>
              </a:graphicData>
            </a:graphic>
          </wp:inline>
        </w:drawing>
      </w:r>
      <w:r>
        <w:rPr>
          <w:sz w:val="20"/>
        </w:rPr>
        <w:t xml:space="preserve">      </w:t>
      </w:r>
      <w:r>
        <w:rPr>
          <w:spacing w:val="-15"/>
          <w:sz w:val="20"/>
        </w:rPr>
        <w:t xml:space="preserve"> </w:t>
      </w:r>
      <w:r>
        <w:t>Electron</w:t>
      </w:r>
      <w:r>
        <w:tab/>
        <w:t>E</w:t>
      </w:r>
      <w:r>
        <w:rPr>
          <w:vertAlign w:val="subscript"/>
        </w:rPr>
        <w:t>c</w:t>
      </w:r>
    </w:p>
    <w:p w:rsidR="006A23FE" w:rsidRDefault="006A23FE">
      <w:pPr>
        <w:pStyle w:val="Corpsdetexte"/>
        <w:rPr>
          <w:sz w:val="20"/>
        </w:rPr>
      </w:pPr>
    </w:p>
    <w:p w:rsidR="006A23FE" w:rsidRDefault="006A23FE">
      <w:pPr>
        <w:pStyle w:val="Corpsdetexte"/>
        <w:rPr>
          <w:sz w:val="20"/>
        </w:rPr>
      </w:pPr>
    </w:p>
    <w:p w:rsidR="006A23FE" w:rsidRDefault="00644103">
      <w:pPr>
        <w:pStyle w:val="Corpsdetexte"/>
        <w:spacing w:before="4"/>
        <w:rPr>
          <w:sz w:val="22"/>
        </w:rPr>
      </w:pPr>
      <w:r>
        <w:rPr>
          <w:noProof/>
          <w:lang w:eastAsia="fr-FR"/>
        </w:rPr>
        <mc:AlternateContent>
          <mc:Choice Requires="wpg">
            <w:drawing>
              <wp:anchor distT="0" distB="0" distL="0" distR="0" simplePos="0" relativeHeight="251676160" behindDoc="0" locked="0" layoutInCell="1" hidden="0" allowOverlap="1">
                <wp:simplePos x="0" y="0"/>
                <wp:positionH relativeFrom="page">
                  <wp:posOffset>1428750</wp:posOffset>
                </wp:positionH>
                <wp:positionV relativeFrom="paragraph">
                  <wp:posOffset>188595</wp:posOffset>
                </wp:positionV>
                <wp:extent cx="4368800" cy="466725"/>
                <wp:effectExtent l="1424732" t="187960" r="1424733" b="187959"/>
                <wp:wrapTopAndBottom/>
                <wp:docPr id="1088" name="shape1088"/>
                <wp:cNvGraphicFramePr/>
                <a:graphic xmlns:a="http://schemas.openxmlformats.org/drawingml/2006/main">
                  <a:graphicData uri="http://schemas.microsoft.com/office/word/2010/wordprocessingGroup">
                    <wpg:wgp>
                      <wpg:cNvGrpSpPr/>
                      <wpg:grpSpPr>
                        <a:xfrm>
                          <a:off x="0" y="0"/>
                          <a:ext cx="4368800" cy="466725"/>
                          <a:chOff x="2244" y="296"/>
                          <a:chExt cx="6881" cy="735"/>
                        </a:xfrm>
                      </wpg:grpSpPr>
                      <wps:wsp>
                        <wps:cNvPr id="2063" name="child 1"/>
                        <wps:cNvSpPr>
                          <a:spLocks/>
                        </wps:cNvSpPr>
                        <wps:spPr>
                          <a:xfrm>
                            <a:off x="2300" y="296"/>
                            <a:ext cx="2254" cy="246"/>
                          </a:xfrm>
                          <a:prstGeom prst="rect">
                            <a:avLst/>
                          </a:prstGeom>
                          <a:ln>
                            <a:noFill/>
                          </a:ln>
                        </wps:spPr>
                        <wps:txbx>
                          <w:txbxContent>
                            <w:p w:rsidR="00657F62" w:rsidRDefault="00657F62">
                              <w:pPr>
                                <w:spacing w:line="244" w:lineRule="exact"/>
                              </w:pPr>
                              <w:r>
                                <w:t>photone</w:t>
                              </w:r>
                              <w:r>
                                <w:rPr>
                                  <w:spacing w:val="-4"/>
                                </w:rPr>
                                <w:t xml:space="preserve"> </w:t>
                              </w:r>
                              <w:r>
                                <w:t>hv</w:t>
                              </w:r>
                              <w:r>
                                <w:rPr>
                                  <w:spacing w:val="-3"/>
                                </w:rPr>
                                <w:t xml:space="preserve"> </w:t>
                              </w:r>
                              <w:r>
                                <w:t>&gt;</w:t>
                              </w:r>
                              <w:r>
                                <w:rPr>
                                  <w:spacing w:val="-1"/>
                                </w:rPr>
                                <w:t xml:space="preserve"> </w:t>
                              </w:r>
                              <w:r>
                                <w:t>E</w:t>
                              </w:r>
                              <w:r>
                                <w:rPr>
                                  <w:vertAlign w:val="subscript"/>
                                </w:rPr>
                                <w:t>g</w:t>
                              </w:r>
                            </w:p>
                          </w:txbxContent>
                        </wps:txbx>
                        <wps:bodyPr rot="0" vert="horz" wrap="square" lIns="0" tIns="0" rIns="0" bIns="0" anchor="t" upright="1">
                          <a:noAutofit/>
                        </wps:bodyPr>
                      </wps:wsp>
                      <wps:wsp>
                        <wps:cNvPr id="2064" name="child 2"/>
                        <wps:cNvSpPr>
                          <a:spLocks/>
                        </wps:cNvSpPr>
                        <wps:spPr>
                          <a:xfrm>
                            <a:off x="8282" y="296"/>
                            <a:ext cx="819" cy="246"/>
                          </a:xfrm>
                          <a:prstGeom prst="rect">
                            <a:avLst/>
                          </a:prstGeom>
                          <a:ln>
                            <a:noFill/>
                          </a:ln>
                        </wps:spPr>
                        <wps:txbx>
                          <w:txbxContent>
                            <w:p w:rsidR="00657F62" w:rsidRDefault="00657F62">
                              <w:pPr>
                                <w:spacing w:line="244" w:lineRule="exact"/>
                              </w:pPr>
                              <w:r>
                                <w:t>E</w:t>
                              </w:r>
                              <w:r>
                                <w:rPr>
                                  <w:vertAlign w:val="subscript"/>
                                </w:rPr>
                                <w:t>c</w:t>
                              </w:r>
                              <w:r>
                                <w:t>-E</w:t>
                              </w:r>
                              <w:r>
                                <w:rPr>
                                  <w:vertAlign w:val="subscript"/>
                                </w:rPr>
                                <w:t>v</w:t>
                              </w:r>
                              <w:r>
                                <w:t>=E</w:t>
                              </w:r>
                              <w:r>
                                <w:rPr>
                                  <w:vertAlign w:val="subscript"/>
                                </w:rPr>
                                <w:t>g</w:t>
                              </w:r>
                            </w:p>
                          </w:txbxContent>
                        </wps:txbx>
                        <wps:bodyPr rot="0" vert="horz" wrap="square" lIns="0" tIns="0" rIns="0" bIns="0" anchor="t" upright="1">
                          <a:noAutofit/>
                        </wps:bodyPr>
                      </wps:wsp>
                      <wps:wsp>
                        <wps:cNvPr id="2065" name="child 3"/>
                        <wps:cNvSpPr>
                          <a:spLocks/>
                        </wps:cNvSpPr>
                        <wps:spPr>
                          <a:xfrm>
                            <a:off x="2244" y="784"/>
                            <a:ext cx="1884" cy="244"/>
                          </a:xfrm>
                          <a:prstGeom prst="rect">
                            <a:avLst/>
                          </a:prstGeom>
                          <a:ln>
                            <a:noFill/>
                          </a:ln>
                        </wps:spPr>
                        <wps:txbx>
                          <w:txbxContent>
                            <w:p w:rsidR="00657F62" w:rsidRDefault="00657F62">
                              <w:pPr>
                                <w:spacing w:line="244" w:lineRule="exact"/>
                              </w:pPr>
                              <w:r>
                                <w:t>Bande</w:t>
                              </w:r>
                              <w:r>
                                <w:rPr>
                                  <w:spacing w:val="-7"/>
                                </w:rPr>
                                <w:t xml:space="preserve"> </w:t>
                              </w:r>
                              <w:r>
                                <w:t>interdite</w:t>
                              </w:r>
                              <w:r>
                                <w:rPr>
                                  <w:spacing w:val="-6"/>
                                </w:rPr>
                                <w:t xml:space="preserve"> </w:t>
                              </w:r>
                              <w:r>
                                <w:t>(gap)</w:t>
                              </w:r>
                            </w:p>
                          </w:txbxContent>
                        </wps:txbx>
                        <wps:bodyPr rot="0" vert="horz" wrap="square" lIns="0" tIns="0" rIns="0" bIns="0" anchor="t" upright="1">
                          <a:noAutofit/>
                        </wps:bodyPr>
                      </wps:wsp>
                      <wps:wsp>
                        <wps:cNvPr id="2066" name="child 4"/>
                        <wps:cNvSpPr>
                          <a:spLocks/>
                        </wps:cNvSpPr>
                        <wps:spPr>
                          <a:xfrm>
                            <a:off x="8884" y="784"/>
                            <a:ext cx="241" cy="246"/>
                          </a:xfrm>
                          <a:prstGeom prst="rect">
                            <a:avLst/>
                          </a:prstGeom>
                          <a:ln>
                            <a:noFill/>
                          </a:ln>
                        </wps:spPr>
                        <wps:txbx>
                          <w:txbxContent>
                            <w:p w:rsidR="00657F62" w:rsidRDefault="00657F62">
                              <w:pPr>
                                <w:spacing w:line="244" w:lineRule="exact"/>
                              </w:pPr>
                              <w:r>
                                <w:t>E</w:t>
                              </w:r>
                              <w:r>
                                <w:rPr>
                                  <w:vertAlign w:val="subscript"/>
                                </w:rPr>
                                <w:t>v</w:t>
                              </w:r>
                            </w:p>
                          </w:txbxContent>
                        </wps:txbx>
                        <wps:bodyPr rot="0" vert="horz" wrap="square" lIns="0" tIns="0" rIns="0" bIns="0" anchor="t" upright="1">
                          <a:noAutofit/>
                        </wps:bodyPr>
                      </wps:wsp>
                    </wpg:wgp>
                  </a:graphicData>
                </a:graphic>
              </wp:anchor>
            </w:drawing>
          </mc:Choice>
          <mc:Fallback>
            <w:pict>
              <v:group id="shape1088" o:spid="_x0000_s1053" style="position:absolute;margin-left:112.5pt;margin-top:14.85pt;width:344pt;height:36.75pt;z-index:251676160;mso-wrap-distance-left:0;mso-wrap-distance-right:0;mso-position-horizontal-relative:page" coordorigin="2244,296" coordsize="6881,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q1emgIAAFQKAAAOAAAAZHJzL2Uyb0RvYy54bWzkVttu3CAQfa/Uf0C8d22zXsex1htVSrOq&#10;FLWR0n4Ai/FFtYECG2/69R3wJdmkT5sqrZQXDAwMZ86ZwawvDl2L7rg2jRQ5jhYhRlwwWTSiyvH3&#10;b1cfUoyMpaKgrRQ8x/fc4IvN+3frXmWcyFq2BdcInAiT9SrHtbUqCwLDat5Rs5CKCzCWUnfUwlBX&#10;QaFpD967NiBhmAS91IXSknFjYPZyMOKN91+WnNmvZWm4RW2OAZv1rfbtzrXBZk2zSlNVN2yEQU9A&#10;0dFGwKGzq0tqKdrr5pmrrmFaGlnaBZNdIMuyYdzHANFE4ZNotlrulY+lyvpKzTQBtU94Otkt+3J3&#10;o1FTgHZhCloJ2oFKpqaK+wngp1dVBsu2Wt2qGz1OVMPIhXwodee+EAw6eGbvZ2b5wSIGk/EySdMQ&#10;BGBgi5PkjKwG6lkN+rhthMQxRmAl58lk+jTuhr3RsPVs6fcF06mBAzdj6RUkkXngybyMp1vHgqff&#10;OAJGnkiYLCeeWN20BYocXnc2LHIUOTKMupbshwEDQHxkcQMzrnlCHFk6gh4zMLFHyAq4cdSR2JMz&#10;x08zpY3dctkh18mxhoz3iUjvro11xz8scbha4Vohr5q2HaxuxmMcYDmA9rA7jDkxhbaTxT0QoOVQ&#10;QVDx0Kml/oVRD9UDKfNzTzXHqP0sgHZXalNHT53d1KGCwdYcW4z2SjdVDb4ij1rIj3sry8Yjd1CG&#10;c0eEoO1A9GuIDIwPxTCITCYmXiZySlLyZ5HT6PzfaDyn79vTeHWs8fLvaDxfZWdp7DzSbCrkKIWZ&#10;sZC96dUKeU7ftydyciyy5/3oTj7ptk69lHAlPxOZxOPP6rUv6zl9/x+N/f8Zni7+PzQ+s9zb6PHY&#10;X+4Pj8HNbwAAAP//AwBQSwMEFAAGAAgAAAAhAGXvMS/hAAAACgEAAA8AAABkcnMvZG93bnJldi54&#10;bWxMj09Lw0AQxe+C32EZwZvd/KFq02xKKeqpCG0F6W2bnSah2dmQ3Sbpt3c86W1m3uPN7+WrybZi&#10;wN43jhTEswgEUulMQ5WCr8P70ysIHzQZ3TpCBTf0sCru73KdGTfSDod9qASHkM+0gjqELpPSlzVa&#10;7WeuQ2Lt7HqrA699JU2vRw63rUyi6Fla3RB/qHWHmxrLy/5qFXyMelyn8duwvZw3t+Nh/vm9jVGp&#10;x4dpvQQRcAp/ZvjFZ3QomOnkrmS8aBUkyZy7BB4WLyDYsIhTPpzYGaUJyCKX/ysUPwAAAP//AwBQ&#10;SwECLQAUAAYACAAAACEAtoM4kv4AAADhAQAAEwAAAAAAAAAAAAAAAAAAAAAAW0NvbnRlbnRfVHlw&#10;ZXNdLnhtbFBLAQItABQABgAIAAAAIQA4/SH/1gAAAJQBAAALAAAAAAAAAAAAAAAAAC8BAABfcmVs&#10;cy8ucmVsc1BLAQItABQABgAIAAAAIQDwOq1emgIAAFQKAAAOAAAAAAAAAAAAAAAAAC4CAABkcnMv&#10;ZTJvRG9jLnhtbFBLAQItABQABgAIAAAAIQBl7zEv4QAAAAoBAAAPAAAAAAAAAAAAAAAAAPQEAABk&#10;cnMvZG93bnJldi54bWxQSwUGAAAAAAQABADzAAAAAgYAAAAA&#10;">
                <v:rect id="child 1" o:spid="_x0000_s1054" style="position:absolute;left:2300;top:296;width:225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WsOsUA&#10;AADdAAAADwAAAGRycy9kb3ducmV2LnhtbESPT4vCMBTE7wt+h/AEL8uaVEWWahRdEARP1j94fDRv&#10;267NS2myWr/9ZkHwOMzMb5j5srO1uFHrK8cakqECQZw7U3Gh4XjYfHyC8AHZYO2YNDzIw3LRe5tj&#10;atyd93TLQiEihH2KGsoQmlRKn5dk0Q9dQxy9b9daDFG2hTQt3iPc1nKk1FRarDgulNjQV0n5Nfu1&#10;Gt6P2W68vlByNqfkx6jJfuOKtdaDfreagQjUhVf42d4aDSM1HcP/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aw6xQAAAN0AAAAPAAAAAAAAAAAAAAAAAJgCAABkcnMv&#10;ZG93bnJldi54bWxQSwUGAAAAAAQABAD1AAAAigMAAAAA&#10;" filled="f" stroked="f">
                  <v:path arrowok="t"/>
                  <v:textbox inset="0,0,0,0">
                    <w:txbxContent>
                      <w:p w:rsidR="00644103" w:rsidRDefault="00644103">
                        <w:pPr>
                          <w:spacing w:line="244" w:lineRule="exact"/>
                        </w:pPr>
                        <w:r>
                          <w:t>photone</w:t>
                        </w:r>
                        <w:r>
                          <w:rPr>
                            <w:spacing w:val="-4"/>
                          </w:rPr>
                          <w:t xml:space="preserve"> </w:t>
                        </w:r>
                        <w:r>
                          <w:t>hv</w:t>
                        </w:r>
                        <w:r>
                          <w:rPr>
                            <w:spacing w:val="-3"/>
                          </w:rPr>
                          <w:t xml:space="preserve"> </w:t>
                        </w:r>
                        <w:r>
                          <w:t>&gt;</w:t>
                        </w:r>
                        <w:r>
                          <w:rPr>
                            <w:spacing w:val="-1"/>
                          </w:rPr>
                          <w:t xml:space="preserve"> </w:t>
                        </w:r>
                        <w:r>
                          <w:t>E</w:t>
                        </w:r>
                        <w:r>
                          <w:rPr>
                            <w:vertAlign w:val="subscript"/>
                          </w:rPr>
                          <w:t>g</w:t>
                        </w:r>
                      </w:p>
                    </w:txbxContent>
                  </v:textbox>
                </v:rect>
                <v:rect id="child 2" o:spid="_x0000_s1055" style="position:absolute;left:8282;top:296;width:819;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w0TsYA&#10;AADdAAAADwAAAGRycy9kb3ducmV2LnhtbESPQWvCQBSE74X+h+UJvRTdjYpIdBNqQSj0ZKri8ZF9&#10;JtHs25Ddavrv3UKhx2FmvmHW+WBbcaPeN441JBMFgrh0puFKw/5rO16C8AHZYOuYNPyQhzx7flpj&#10;atydd3QrQiUihH2KGuoQulRKX9Zk0U9cRxy9s+sthij7Spoe7xFuWzlVaiEtNhwXauzovabyWnxb&#10;Da/74nO2OVFyNIfkYtR8t3XVRuuX0fC2AhFoCP/hv/aH0TBVizn8volPQGY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Ew0TsYAAADdAAAADwAAAAAAAAAAAAAAAACYAgAAZHJz&#10;L2Rvd25yZXYueG1sUEsFBgAAAAAEAAQA9QAAAIsDAAAAAA==&#10;" filled="f" stroked="f">
                  <v:path arrowok="t"/>
                  <v:textbox inset="0,0,0,0">
                    <w:txbxContent>
                      <w:p w:rsidR="00644103" w:rsidRDefault="00644103">
                        <w:pPr>
                          <w:spacing w:line="244" w:lineRule="exact"/>
                        </w:pPr>
                        <w:r>
                          <w:t>E</w:t>
                        </w:r>
                        <w:r>
                          <w:rPr>
                            <w:vertAlign w:val="subscript"/>
                          </w:rPr>
                          <w:t>c</w:t>
                        </w:r>
                        <w:r>
                          <w:t>-E</w:t>
                        </w:r>
                        <w:r>
                          <w:rPr>
                            <w:vertAlign w:val="subscript"/>
                          </w:rPr>
                          <w:t>v</w:t>
                        </w:r>
                        <w:r>
                          <w:t>=E</w:t>
                        </w:r>
                        <w:r>
                          <w:rPr>
                            <w:vertAlign w:val="subscript"/>
                          </w:rPr>
                          <w:t>g</w:t>
                        </w:r>
                      </w:p>
                    </w:txbxContent>
                  </v:textbox>
                </v:rect>
                <v:rect id="child 3" o:spid="_x0000_s1056" style="position:absolute;left:2244;top:784;width:1884;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CR1cYA&#10;AADdAAAADwAAAGRycy9kb3ducmV2LnhtbESPQWvCQBSE70L/w/IKXqTuRq2U1E2oBUHwZGpLj4/s&#10;axLNvg3ZVdN/3xWEHoeZ+YZZ5YNtxYV63zjWkEwVCOLSmYYrDYePzdMLCB+QDbaOScMvecizh9EK&#10;U+OuvKdLESoRIexT1FCH0KVS+rImi37qOuLo/bjeYoiyr6Tp8RrhtpUzpZbSYsNxocaO3msqT8XZ&#10;apgcit18/U3Jl/lMjkYt9htXrbUePw5vryACDeE/fG9vjYaZWj7D7U18Aj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wCR1cYAAADdAAAADwAAAAAAAAAAAAAAAACYAgAAZHJz&#10;L2Rvd25yZXYueG1sUEsFBgAAAAAEAAQA9QAAAIsDAAAAAA==&#10;" filled="f" stroked="f">
                  <v:path arrowok="t"/>
                  <v:textbox inset="0,0,0,0">
                    <w:txbxContent>
                      <w:p w:rsidR="00644103" w:rsidRDefault="00644103">
                        <w:pPr>
                          <w:spacing w:line="244" w:lineRule="exact"/>
                        </w:pPr>
                        <w:r>
                          <w:t>Bande</w:t>
                        </w:r>
                        <w:r>
                          <w:rPr>
                            <w:spacing w:val="-7"/>
                          </w:rPr>
                          <w:t xml:space="preserve"> </w:t>
                        </w:r>
                        <w:r>
                          <w:t>interdite</w:t>
                        </w:r>
                        <w:r>
                          <w:rPr>
                            <w:spacing w:val="-6"/>
                          </w:rPr>
                          <w:t xml:space="preserve"> </w:t>
                        </w:r>
                        <w:r>
                          <w:t>(gap)</w:t>
                        </w:r>
                      </w:p>
                    </w:txbxContent>
                  </v:textbox>
                </v:rect>
                <v:rect id="child 4" o:spid="_x0000_s1057" style="position:absolute;left:8884;top:784;width:241;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IPosUA&#10;AADdAAAADwAAAGRycy9kb3ducmV2LnhtbESPQWvCQBSE74L/YXlCL6K70RIkuooKQsGTqRWPj+wz&#10;SZt9G7JbTf99t1DwOMzMN8xq09tG3KnztWMNyVSBIC6cqbnUcH4/TBYgfEA22DgmDT/kYbMeDlaY&#10;GffgE93zUIoIYZ+hhiqENpPSFxVZ9FPXEkfv5jqLIcqulKbDR4TbRs6USqXFmuNChS3tKyq+8m+r&#10;YXzOj/PdlZKL+Ug+jXo9HVy50/pl1G+XIAL14Rn+b78ZDTOVpvD3Jj4B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0g+ixQAAAN0AAAAPAAAAAAAAAAAAAAAAAJgCAABkcnMv&#10;ZG93bnJldi54bWxQSwUGAAAAAAQABAD1AAAAigMAAAAA&#10;" filled="f" stroked="f">
                  <v:path arrowok="t"/>
                  <v:textbox inset="0,0,0,0">
                    <w:txbxContent>
                      <w:p w:rsidR="00644103" w:rsidRDefault="00644103">
                        <w:pPr>
                          <w:spacing w:line="244" w:lineRule="exact"/>
                        </w:pPr>
                        <w:r>
                          <w:t>E</w:t>
                        </w:r>
                        <w:r>
                          <w:rPr>
                            <w:vertAlign w:val="subscript"/>
                          </w:rPr>
                          <w:t>v</w:t>
                        </w:r>
                      </w:p>
                    </w:txbxContent>
                  </v:textbox>
                </v:rect>
                <w10:wrap type="topAndBottom" anchorx="page"/>
              </v:group>
            </w:pict>
          </mc:Fallback>
        </mc:AlternateContent>
      </w:r>
    </w:p>
    <w:p w:rsidR="006A23FE" w:rsidRDefault="00644103">
      <w:r>
        <w:rPr>
          <w:noProof/>
          <w:lang w:eastAsia="fr-FR"/>
        </w:rPr>
        <w:drawing>
          <wp:anchor distT="0" distB="0" distL="114300" distR="114300" simplePos="0" relativeHeight="251679232" behindDoc="0" locked="0" layoutInCell="1" hidden="0" allowOverlap="1">
            <wp:simplePos x="0" y="0"/>
            <wp:positionH relativeFrom="margin">
              <wp:posOffset>4614545</wp:posOffset>
            </wp:positionH>
            <wp:positionV relativeFrom="margin">
              <wp:posOffset>6842760</wp:posOffset>
            </wp:positionV>
            <wp:extent cx="372110" cy="152400"/>
            <wp:effectExtent l="0" t="0" r="0" b="0"/>
            <wp:wrapSquare wrapText="bothSides"/>
            <wp:docPr id="1093" name="shape1093"/>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2">
                      <a:extLst>
                        <a:ext uri="{28A0092B-C50C-407E-A947-70E740481C1C}">
                          <a14:useLocalDpi xmlns:a14="http://schemas.microsoft.com/office/drawing/2010/main" val="0"/>
                        </a:ext>
                      </a:extLst>
                    </a:blip>
                    <a:srcRect/>
                    <a:stretch>
                      <a:fillRect/>
                    </a:stretch>
                  </pic:blipFill>
                  <pic:spPr>
                    <a:xfrm flipV="1">
                      <a:off x="0" y="0"/>
                      <a:ext cx="372110" cy="152400"/>
                    </a:xfrm>
                    <a:prstGeom prst="rect">
                      <a:avLst/>
                    </a:prstGeom>
                    <a:noFill/>
                  </pic:spPr>
                </pic:pic>
              </a:graphicData>
            </a:graphic>
          </wp:anchor>
        </w:drawing>
      </w:r>
      <w:r>
        <w:rPr>
          <w:noProof/>
          <w:lang w:eastAsia="fr-FR"/>
        </w:rPr>
        <w:drawing>
          <wp:anchor distT="0" distB="0" distL="114300" distR="114300" simplePos="0" relativeHeight="251678208" behindDoc="0" locked="0" layoutInCell="1" hidden="0" allowOverlap="1">
            <wp:simplePos x="0" y="0"/>
            <wp:positionH relativeFrom="margin">
              <wp:posOffset>3781425</wp:posOffset>
            </wp:positionH>
            <wp:positionV relativeFrom="margin">
              <wp:posOffset>6852920</wp:posOffset>
            </wp:positionV>
            <wp:extent cx="371475" cy="153035"/>
            <wp:effectExtent l="0" t="0" r="0" b="0"/>
            <wp:wrapSquare wrapText="bothSides"/>
            <wp:docPr id="1094" name="shape1094"/>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3">
                      <a:extLst>
                        <a:ext uri="{28A0092B-C50C-407E-A947-70E740481C1C}">
                          <a14:useLocalDpi xmlns:a14="http://schemas.microsoft.com/office/drawing/2010/main" val="0"/>
                        </a:ext>
                      </a:extLst>
                    </a:blip>
                    <a:srcRect/>
                    <a:stretch>
                      <a:fillRect/>
                    </a:stretch>
                  </pic:blipFill>
                  <pic:spPr>
                    <a:xfrm>
                      <a:off x="0" y="0"/>
                      <a:ext cx="371475" cy="153035"/>
                    </a:xfrm>
                    <a:prstGeom prst="rect">
                      <a:avLst/>
                    </a:prstGeom>
                  </pic:spPr>
                </pic:pic>
              </a:graphicData>
            </a:graphic>
          </wp:anchor>
        </w:drawing>
      </w:r>
      <w:r>
        <w:rPr>
          <w:noProof/>
          <w:lang w:eastAsia="fr-FR"/>
        </w:rPr>
        <w:drawing>
          <wp:anchor distT="0" distB="0" distL="114300" distR="114300" simplePos="0" relativeHeight="251682304" behindDoc="0" locked="0" layoutInCell="1" hidden="0" allowOverlap="1">
            <wp:simplePos x="0" y="0"/>
            <wp:positionH relativeFrom="margin">
              <wp:posOffset>1621155</wp:posOffset>
            </wp:positionH>
            <wp:positionV relativeFrom="margin">
              <wp:posOffset>6861810</wp:posOffset>
            </wp:positionV>
            <wp:extent cx="146050" cy="158750"/>
            <wp:effectExtent l="0" t="0" r="0" b="0"/>
            <wp:wrapSquare wrapText="bothSides"/>
            <wp:docPr id="1095" name="shape109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4">
                      <a:extLst>
                        <a:ext uri="{28A0092B-C50C-407E-A947-70E740481C1C}">
                          <a14:useLocalDpi xmlns:a14="http://schemas.microsoft.com/office/drawing/2010/main" val="0"/>
                        </a:ext>
                      </a:extLst>
                    </a:blip>
                    <a:srcRect/>
                    <a:stretch>
                      <a:fillRect/>
                    </a:stretch>
                  </pic:blipFill>
                  <pic:spPr>
                    <a:xfrm>
                      <a:off x="0" y="0"/>
                      <a:ext cx="146050" cy="158750"/>
                    </a:xfrm>
                    <a:prstGeom prst="rect">
                      <a:avLst/>
                    </a:prstGeom>
                    <a:noFill/>
                  </pic:spPr>
                </pic:pic>
              </a:graphicData>
            </a:graphic>
          </wp:anchor>
        </w:drawing>
      </w:r>
      <w:r>
        <w:rPr>
          <w:noProof/>
          <w:lang w:eastAsia="fr-FR"/>
        </w:rPr>
        <w:drawing>
          <wp:anchor distT="0" distB="0" distL="114300" distR="114300" simplePos="0" relativeHeight="251683328" behindDoc="0" locked="0" layoutInCell="1" hidden="0" allowOverlap="1">
            <wp:simplePos x="0" y="0"/>
            <wp:positionH relativeFrom="margin">
              <wp:posOffset>868680</wp:posOffset>
            </wp:positionH>
            <wp:positionV relativeFrom="margin">
              <wp:posOffset>6845300</wp:posOffset>
            </wp:positionV>
            <wp:extent cx="146050" cy="158750"/>
            <wp:effectExtent l="0" t="0" r="0" b="0"/>
            <wp:wrapSquare wrapText="bothSides"/>
            <wp:docPr id="1096" name="shape109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4">
                      <a:extLst>
                        <a:ext uri="{28A0092B-C50C-407E-A947-70E740481C1C}">
                          <a14:useLocalDpi xmlns:a14="http://schemas.microsoft.com/office/drawing/2010/main" val="0"/>
                        </a:ext>
                      </a:extLst>
                    </a:blip>
                    <a:srcRect/>
                    <a:stretch>
                      <a:fillRect/>
                    </a:stretch>
                  </pic:blipFill>
                  <pic:spPr>
                    <a:xfrm>
                      <a:off x="0" y="0"/>
                      <a:ext cx="146050" cy="158750"/>
                    </a:xfrm>
                    <a:prstGeom prst="rect">
                      <a:avLst/>
                    </a:prstGeom>
                    <a:noFill/>
                  </pic:spPr>
                </pic:pic>
              </a:graphicData>
            </a:graphic>
          </wp:anchor>
        </w:drawing>
      </w:r>
      <w:r>
        <w:t xml:space="preserve"> </w:t>
      </w:r>
    </w:p>
    <w:p w:rsidR="006A23FE" w:rsidRDefault="00644103">
      <w:r>
        <w:rPr>
          <w:noProof/>
          <w:lang w:eastAsia="fr-FR"/>
        </w:rPr>
        <w:drawing>
          <wp:anchor distT="0" distB="0" distL="114300" distR="114300" simplePos="0" relativeHeight="251681280" behindDoc="0" locked="0" layoutInCell="1" hidden="0" allowOverlap="1">
            <wp:simplePos x="0" y="0"/>
            <wp:positionH relativeFrom="margin">
              <wp:posOffset>2151380</wp:posOffset>
            </wp:positionH>
            <wp:positionV relativeFrom="margin">
              <wp:posOffset>6833235</wp:posOffset>
            </wp:positionV>
            <wp:extent cx="146050" cy="158750"/>
            <wp:effectExtent l="0" t="0" r="0" b="0"/>
            <wp:wrapSquare wrapText="bothSides"/>
            <wp:docPr id="1097" name="shape109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4">
                      <a:extLst>
                        <a:ext uri="{28A0092B-C50C-407E-A947-70E740481C1C}">
                          <a14:useLocalDpi xmlns:a14="http://schemas.microsoft.com/office/drawing/2010/main" val="0"/>
                        </a:ext>
                      </a:extLst>
                    </a:blip>
                    <a:srcRect/>
                    <a:stretch>
                      <a:fillRect/>
                    </a:stretch>
                  </pic:blipFill>
                  <pic:spPr>
                    <a:xfrm>
                      <a:off x="0" y="0"/>
                      <a:ext cx="146050" cy="158750"/>
                    </a:xfrm>
                    <a:prstGeom prst="rect">
                      <a:avLst/>
                    </a:prstGeom>
                    <a:noFill/>
                  </pic:spPr>
                </pic:pic>
              </a:graphicData>
            </a:graphic>
          </wp:anchor>
        </w:drawing>
      </w:r>
      <w:r>
        <w:rPr>
          <w:noProof/>
          <w:lang w:eastAsia="fr-FR"/>
        </w:rPr>
        <w:drawing>
          <wp:anchor distT="0" distB="0" distL="114300" distR="114300" simplePos="0" relativeHeight="251680256" behindDoc="0" locked="0" layoutInCell="1" hidden="0" allowOverlap="1">
            <wp:simplePos x="0" y="0"/>
            <wp:positionH relativeFrom="margin">
              <wp:posOffset>3043555</wp:posOffset>
            </wp:positionH>
            <wp:positionV relativeFrom="margin">
              <wp:posOffset>6858635</wp:posOffset>
            </wp:positionV>
            <wp:extent cx="372110" cy="152400"/>
            <wp:effectExtent l="0" t="0" r="0" b="0"/>
            <wp:wrapSquare wrapText="bothSides"/>
            <wp:docPr id="1098" name="shape109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2">
                      <a:extLst>
                        <a:ext uri="{28A0092B-C50C-407E-A947-70E740481C1C}">
                          <a14:useLocalDpi xmlns:a14="http://schemas.microsoft.com/office/drawing/2010/main" val="0"/>
                        </a:ext>
                      </a:extLst>
                    </a:blip>
                    <a:srcRect/>
                    <a:stretch>
                      <a:fillRect/>
                    </a:stretch>
                  </pic:blipFill>
                  <pic:spPr>
                    <a:xfrm>
                      <a:off x="0" y="0"/>
                      <a:ext cx="372110" cy="152400"/>
                    </a:xfrm>
                    <a:prstGeom prst="rect">
                      <a:avLst/>
                    </a:prstGeom>
                    <a:noFill/>
                  </pic:spPr>
                </pic:pic>
              </a:graphicData>
            </a:graphic>
          </wp:anchor>
        </w:drawing>
      </w:r>
    </w:p>
    <w:p w:rsidR="006A23FE" w:rsidRDefault="006A23FE"/>
    <w:p w:rsidR="006A23FE" w:rsidRDefault="00644103">
      <w:r>
        <w:t xml:space="preserve">                                                                           Trou               </w:t>
      </w:r>
      <w:r>
        <w:rPr>
          <w:noProof/>
          <w:lang w:eastAsia="fr-FR"/>
        </w:rPr>
        <w:t xml:space="preserve">  </w:t>
      </w:r>
      <w:r>
        <w:t xml:space="preserve">                                                 </w:t>
      </w:r>
    </w:p>
    <w:p w:rsidR="006A23FE" w:rsidRDefault="00644103">
      <w:pPr>
        <w:jc w:val="center"/>
      </w:pPr>
      <w:r>
        <w:t xml:space="preserve">                                                                             Courant Ip</w:t>
      </w:r>
    </w:p>
    <w:p w:rsidR="006A23FE" w:rsidRDefault="006A23FE">
      <w:pPr>
        <w:jc w:val="center"/>
      </w:pPr>
    </w:p>
    <w:p w:rsidR="006A23FE" w:rsidRDefault="00644103">
      <w:pPr>
        <w:jc w:val="center"/>
        <w:rPr>
          <w:b/>
          <w:bCs/>
        </w:rPr>
      </w:pPr>
      <w:r>
        <w:rPr>
          <w:b/>
          <w:bCs/>
        </w:rPr>
        <w:t>Bande de valence</w:t>
      </w:r>
    </w:p>
    <w:p w:rsidR="006A23FE" w:rsidRDefault="006A23FE">
      <w:pPr>
        <w:jc w:val="center"/>
      </w:pPr>
    </w:p>
    <w:p w:rsidR="006A23FE" w:rsidRDefault="00644103">
      <w:pPr>
        <w:jc w:val="center"/>
        <w:rPr>
          <w:b/>
          <w:bCs/>
        </w:rPr>
      </w:pPr>
      <w:r>
        <w:rPr>
          <w:b/>
          <w:bCs/>
        </w:rPr>
        <w:t>Figure 7 : Schéma explicatif de la création du paire électron-trou par l’effet lumineux [42].</w:t>
      </w:r>
    </w:p>
    <w:p w:rsidR="006A23FE" w:rsidRDefault="006A23FE">
      <w:pPr>
        <w:sectPr w:rsidR="006A23FE">
          <w:pgSz w:w="11910" w:h="16840"/>
          <w:pgMar w:top="1420" w:right="720" w:bottom="1240" w:left="1020" w:header="1134" w:footer="1060" w:gutter="0"/>
          <w:cols w:space="720"/>
          <w:docGrid w:linePitch="360"/>
        </w:sectPr>
      </w:pPr>
    </w:p>
    <w:p w:rsidR="006A23FE" w:rsidRDefault="006A23FE">
      <w:pPr>
        <w:pStyle w:val="Corpsdetexte"/>
        <w:spacing w:before="9"/>
        <w:rPr>
          <w:sz w:val="12"/>
        </w:rPr>
      </w:pPr>
    </w:p>
    <w:p w:rsidR="006A23FE" w:rsidRDefault="006A23FE">
      <w:pPr>
        <w:pStyle w:val="Corpsdetexte"/>
        <w:spacing w:before="1"/>
        <w:rPr>
          <w:sz w:val="13"/>
        </w:rPr>
      </w:pPr>
    </w:p>
    <w:p w:rsidR="006A23FE" w:rsidRDefault="00644103">
      <w:pPr>
        <w:pStyle w:val="Titre6"/>
        <w:numPr>
          <w:ilvl w:val="1"/>
          <w:numId w:val="27"/>
        </w:numPr>
        <w:tabs>
          <w:tab w:val="left" w:pos="841"/>
        </w:tabs>
        <w:spacing w:before="1"/>
        <w:ind w:left="840" w:hanging="445"/>
      </w:pPr>
      <w:r>
        <w:t>Caractéristiques</w:t>
      </w:r>
      <w:r>
        <w:rPr>
          <w:spacing w:val="-3"/>
        </w:rPr>
        <w:t xml:space="preserve"> </w:t>
      </w:r>
      <w:r>
        <w:t>optiques</w:t>
      </w:r>
      <w:r>
        <w:rPr>
          <w:spacing w:val="-3"/>
        </w:rPr>
        <w:t xml:space="preserve"> </w:t>
      </w:r>
      <w:r>
        <w:t>des</w:t>
      </w:r>
      <w:r>
        <w:rPr>
          <w:spacing w:val="-2"/>
        </w:rPr>
        <w:t xml:space="preserve"> </w:t>
      </w:r>
      <w:r>
        <w:t>photodiodes</w:t>
      </w:r>
      <w:r>
        <w:rPr>
          <w:spacing w:val="-6"/>
        </w:rPr>
        <w:t xml:space="preserve"> </w:t>
      </w:r>
      <w:r>
        <w:t>:</w:t>
      </w:r>
    </w:p>
    <w:p w:rsidR="006A23FE" w:rsidRDefault="006A23FE">
      <w:pPr>
        <w:pStyle w:val="Corpsdetexte"/>
        <w:spacing w:before="8"/>
        <w:rPr>
          <w:b/>
          <w:sz w:val="20"/>
        </w:rPr>
      </w:pPr>
    </w:p>
    <w:p w:rsidR="006A23FE" w:rsidRDefault="00644103">
      <w:pPr>
        <w:pStyle w:val="Titre6"/>
        <w:numPr>
          <w:ilvl w:val="2"/>
          <w:numId w:val="28"/>
        </w:numPr>
        <w:tabs>
          <w:tab w:val="left" w:pos="1221"/>
        </w:tabs>
        <w:ind w:hanging="753"/>
        <w:jc w:val="left"/>
        <w:rPr>
          <w:sz w:val="28"/>
        </w:rPr>
      </w:pPr>
      <w:bookmarkStart w:id="24" w:name="_TOC_250027"/>
      <w:r>
        <w:t>Efficacité</w:t>
      </w:r>
      <w:r>
        <w:rPr>
          <w:spacing w:val="-3"/>
        </w:rPr>
        <w:t xml:space="preserve"> </w:t>
      </w:r>
      <w:r>
        <w:t>quantique</w:t>
      </w:r>
      <w:r>
        <w:rPr>
          <w:spacing w:val="-3"/>
        </w:rPr>
        <w:t xml:space="preserve"> </w:t>
      </w:r>
      <w:r>
        <w:t>ou</w:t>
      </w:r>
      <w:r>
        <w:rPr>
          <w:spacing w:val="-6"/>
        </w:rPr>
        <w:t xml:space="preserve"> </w:t>
      </w:r>
      <w:r>
        <w:t>Rendement quantique</w:t>
      </w:r>
      <w:r>
        <w:rPr>
          <w:spacing w:val="1"/>
        </w:rPr>
        <w:t xml:space="preserve"> </w:t>
      </w:r>
      <w:r>
        <w:t>Q.E</w:t>
      </w:r>
      <w:r>
        <w:rPr>
          <w:spacing w:val="-4"/>
        </w:rPr>
        <w:t xml:space="preserve"> </w:t>
      </w:r>
      <w:bookmarkEnd w:id="24"/>
      <w:r>
        <w:t>:</w:t>
      </w:r>
    </w:p>
    <w:p w:rsidR="006A23FE" w:rsidRDefault="00644103">
      <w:pPr>
        <w:pStyle w:val="Corpsdetexte"/>
        <w:spacing w:before="248" w:line="357" w:lineRule="auto"/>
        <w:ind w:left="396" w:right="696"/>
      </w:pPr>
      <w:r>
        <w:t>Efficacité</w:t>
      </w:r>
      <w:r>
        <w:rPr>
          <w:spacing w:val="30"/>
        </w:rPr>
        <w:t xml:space="preserve"> </w:t>
      </w:r>
      <w:r>
        <w:t>quantique</w:t>
      </w:r>
      <w:r>
        <w:rPr>
          <w:spacing w:val="30"/>
        </w:rPr>
        <w:t xml:space="preserve"> </w:t>
      </w:r>
      <w:r>
        <w:t>ou</w:t>
      </w:r>
      <w:r>
        <w:rPr>
          <w:spacing w:val="29"/>
        </w:rPr>
        <w:t xml:space="preserve"> </w:t>
      </w:r>
      <w:r>
        <w:t>Rendement</w:t>
      </w:r>
      <w:r>
        <w:rPr>
          <w:spacing w:val="30"/>
        </w:rPr>
        <w:t xml:space="preserve"> </w:t>
      </w:r>
      <w:r>
        <w:t>quantique</w:t>
      </w:r>
      <w:r>
        <w:rPr>
          <w:spacing w:val="31"/>
        </w:rPr>
        <w:t xml:space="preserve"> </w:t>
      </w:r>
      <w:r>
        <w:t>Q.E</w:t>
      </w:r>
      <w:r>
        <w:rPr>
          <w:spacing w:val="30"/>
        </w:rPr>
        <w:t xml:space="preserve"> </w:t>
      </w:r>
      <w:r>
        <w:t>c’est</w:t>
      </w:r>
      <w:r>
        <w:rPr>
          <w:spacing w:val="30"/>
        </w:rPr>
        <w:t xml:space="preserve"> </w:t>
      </w:r>
      <w:r>
        <w:t>un</w:t>
      </w:r>
      <w:r>
        <w:rPr>
          <w:spacing w:val="29"/>
        </w:rPr>
        <w:t xml:space="preserve"> </w:t>
      </w:r>
      <w:r>
        <w:t>paramètre</w:t>
      </w:r>
      <w:r>
        <w:rPr>
          <w:spacing w:val="31"/>
        </w:rPr>
        <w:t xml:space="preserve"> </w:t>
      </w:r>
      <w:r>
        <w:t>très</w:t>
      </w:r>
      <w:r>
        <w:rPr>
          <w:spacing w:val="28"/>
        </w:rPr>
        <w:t xml:space="preserve"> </w:t>
      </w:r>
      <w:r>
        <w:t>important</w:t>
      </w:r>
      <w:r>
        <w:rPr>
          <w:spacing w:val="30"/>
        </w:rPr>
        <w:t xml:space="preserve"> </w:t>
      </w:r>
      <w:r>
        <w:t>donné</w:t>
      </w:r>
      <w:r>
        <w:rPr>
          <w:spacing w:val="-57"/>
        </w:rPr>
        <w:t xml:space="preserve"> </w:t>
      </w:r>
      <w:r>
        <w:t>par</w:t>
      </w:r>
      <w:r>
        <w:rPr>
          <w:spacing w:val="-1"/>
        </w:rPr>
        <w:t xml:space="preserve"> </w:t>
      </w:r>
      <w:r>
        <w:t>la</w:t>
      </w:r>
      <w:r>
        <w:rPr>
          <w:spacing w:val="1"/>
        </w:rPr>
        <w:t xml:space="preserve"> </w:t>
      </w:r>
      <w:r>
        <w:t>probabilité</w:t>
      </w:r>
      <w:r>
        <w:rPr>
          <w:spacing w:val="1"/>
        </w:rPr>
        <w:t xml:space="preserve"> </w:t>
      </w:r>
      <w:r>
        <w:t>de création d’une</w:t>
      </w:r>
      <w:r>
        <w:rPr>
          <w:spacing w:val="1"/>
        </w:rPr>
        <w:t xml:space="preserve"> </w:t>
      </w:r>
      <w:r>
        <w:t>paire</w:t>
      </w:r>
      <w:r>
        <w:rPr>
          <w:spacing w:val="1"/>
        </w:rPr>
        <w:t xml:space="preserve"> </w:t>
      </w:r>
      <w:r>
        <w:t>électron-trou</w:t>
      </w:r>
      <w:r>
        <w:rPr>
          <w:spacing w:val="-1"/>
        </w:rPr>
        <w:t xml:space="preserve"> </w:t>
      </w:r>
      <w:r>
        <w:t>par photon absorbé.</w:t>
      </w:r>
    </w:p>
    <w:p w:rsidR="006A23FE" w:rsidRDefault="006A23FE">
      <w:pPr>
        <w:pStyle w:val="Corpsdetexte"/>
        <w:spacing w:before="10"/>
        <w:rPr>
          <w:sz w:val="10"/>
        </w:rPr>
      </w:pPr>
    </w:p>
    <w:p w:rsidR="006A23FE" w:rsidRDefault="00644103">
      <w:pPr>
        <w:pStyle w:val="Corpsdetexte"/>
        <w:spacing w:before="6"/>
        <w:rPr>
          <w:sz w:val="29"/>
        </w:rPr>
      </w:pPr>
      <w:r>
        <w:rPr>
          <w:sz w:val="29"/>
        </w:rPr>
        <w:t xml:space="preserve">    </w:t>
      </w:r>
    </w:p>
    <w:p w:rsidR="006A23FE" w:rsidRDefault="00644103">
      <w:pPr>
        <w:spacing w:before="173"/>
        <w:ind w:left="2917"/>
        <w:rPr>
          <w:rFonts w:ascii="Calibri"/>
          <w:b/>
          <w:sz w:val="21"/>
        </w:rPr>
      </w:pPr>
      <w:r>
        <w:rPr>
          <w:rFonts w:ascii="Calibri"/>
          <w:b/>
        </w:rPr>
        <w:t xml:space="preserve">  </w:t>
      </w:r>
    </w:p>
    <w:p w:rsidR="006A23FE" w:rsidRDefault="00644103">
      <w:pPr>
        <w:pStyle w:val="Titre6"/>
        <w:numPr>
          <w:ilvl w:val="2"/>
          <w:numId w:val="28"/>
        </w:numPr>
        <w:tabs>
          <w:tab w:val="left" w:pos="1221"/>
        </w:tabs>
        <w:spacing w:before="85"/>
        <w:ind w:hanging="645"/>
        <w:jc w:val="both"/>
      </w:pPr>
      <w:bookmarkStart w:id="25" w:name="_TOC_250026"/>
      <w:r>
        <w:t>Coefficient</w:t>
      </w:r>
      <w:r>
        <w:rPr>
          <w:spacing w:val="-3"/>
        </w:rPr>
        <w:t xml:space="preserve"> </w:t>
      </w:r>
      <w:r>
        <w:t>d’absorption</w:t>
      </w:r>
      <w:r>
        <w:rPr>
          <w:spacing w:val="-4"/>
        </w:rPr>
        <w:t xml:space="preserve"> </w:t>
      </w:r>
      <w:bookmarkEnd w:id="25"/>
      <w:r>
        <w:rPr>
          <w:rFonts w:ascii="Calibri" w:hAnsi="Calibri"/>
        </w:rPr>
        <w:t>:</w:t>
      </w:r>
    </w:p>
    <w:p w:rsidR="006A23FE" w:rsidRDefault="006A23FE">
      <w:pPr>
        <w:pStyle w:val="Corpsdetexte"/>
        <w:spacing w:before="7"/>
        <w:rPr>
          <w:rFonts w:ascii="Calibri"/>
          <w:b/>
          <w:sz w:val="19"/>
        </w:rPr>
      </w:pPr>
    </w:p>
    <w:p w:rsidR="006A23FE" w:rsidRDefault="00644103">
      <w:pPr>
        <w:pStyle w:val="Corpsdetexte"/>
        <w:spacing w:before="1" w:line="360" w:lineRule="auto"/>
        <w:ind w:left="396" w:right="693"/>
        <w:jc w:val="both"/>
      </w:pPr>
      <w:r>
        <w:t>Le phénomène important qui détermine le rendement du photo détecteur et l’absorption du</w:t>
      </w:r>
      <w:r>
        <w:rPr>
          <w:spacing w:val="1"/>
        </w:rPr>
        <w:t xml:space="preserve"> </w:t>
      </w:r>
      <w:r>
        <w:t>matériau semi-conducteur qui est caractérisée par le coefficient d’absorption a qui dépend de</w:t>
      </w:r>
      <w:r>
        <w:rPr>
          <w:spacing w:val="1"/>
        </w:rPr>
        <w:t xml:space="preserve"> </w:t>
      </w:r>
      <w:r>
        <w:t>la</w:t>
      </w:r>
      <w:r>
        <w:rPr>
          <w:spacing w:val="14"/>
        </w:rPr>
        <w:t xml:space="preserve"> </w:t>
      </w:r>
      <w:r>
        <w:t>longueur</w:t>
      </w:r>
      <w:r>
        <w:rPr>
          <w:spacing w:val="12"/>
        </w:rPr>
        <w:t xml:space="preserve"> </w:t>
      </w:r>
      <w:r>
        <w:t>d’onde</w:t>
      </w:r>
      <w:r>
        <w:rPr>
          <w:spacing w:val="15"/>
        </w:rPr>
        <w:t xml:space="preserve"> </w:t>
      </w:r>
      <w:r>
        <w:t>et</w:t>
      </w:r>
      <w:r>
        <w:rPr>
          <w:spacing w:val="13"/>
        </w:rPr>
        <w:t xml:space="preserve"> </w:t>
      </w:r>
      <w:r>
        <w:t>de</w:t>
      </w:r>
      <w:r>
        <w:rPr>
          <w:spacing w:val="15"/>
        </w:rPr>
        <w:t xml:space="preserve"> </w:t>
      </w:r>
      <w:r>
        <w:t>l’énergie</w:t>
      </w:r>
      <w:r>
        <w:rPr>
          <w:spacing w:val="14"/>
        </w:rPr>
        <w:t xml:space="preserve"> </w:t>
      </w:r>
      <w:r>
        <w:t>de</w:t>
      </w:r>
      <w:r>
        <w:rPr>
          <w:spacing w:val="15"/>
        </w:rPr>
        <w:t xml:space="preserve"> </w:t>
      </w:r>
      <w:r>
        <w:t>gap</w:t>
      </w:r>
      <w:r>
        <w:rPr>
          <w:spacing w:val="12"/>
        </w:rPr>
        <w:t xml:space="preserve"> </w:t>
      </w:r>
      <w:r>
        <w:t>E</w:t>
      </w:r>
      <w:r>
        <w:rPr>
          <w:vertAlign w:val="subscript"/>
        </w:rPr>
        <w:t>g</w:t>
      </w:r>
      <w:r>
        <w:t>.</w:t>
      </w:r>
      <w:r>
        <w:rPr>
          <w:spacing w:val="13"/>
        </w:rPr>
        <w:t xml:space="preserve"> </w:t>
      </w:r>
      <w:r>
        <w:t>Alors,</w:t>
      </w:r>
      <w:r>
        <w:rPr>
          <w:spacing w:val="12"/>
        </w:rPr>
        <w:t xml:space="preserve"> </w:t>
      </w:r>
      <w:r>
        <w:t>si</w:t>
      </w:r>
      <w:r>
        <w:rPr>
          <w:spacing w:val="14"/>
        </w:rPr>
        <w:t xml:space="preserve"> </w:t>
      </w:r>
      <w:r>
        <w:t>l’énergie</w:t>
      </w:r>
      <w:r>
        <w:rPr>
          <w:spacing w:val="14"/>
        </w:rPr>
        <w:t xml:space="preserve"> </w:t>
      </w:r>
      <w:r>
        <w:t>du</w:t>
      </w:r>
      <w:r>
        <w:rPr>
          <w:spacing w:val="13"/>
        </w:rPr>
        <w:t xml:space="preserve"> </w:t>
      </w:r>
      <w:r>
        <w:t>photon</w:t>
      </w:r>
      <w:r>
        <w:rPr>
          <w:spacing w:val="12"/>
        </w:rPr>
        <w:t xml:space="preserve"> </w:t>
      </w:r>
      <w:r>
        <w:t>h.v</w:t>
      </w:r>
      <w:r>
        <w:rPr>
          <w:spacing w:val="9"/>
        </w:rPr>
        <w:t xml:space="preserve"> </w:t>
      </w:r>
      <w:r>
        <w:t>est</w:t>
      </w:r>
      <w:r>
        <w:rPr>
          <w:spacing w:val="10"/>
        </w:rPr>
        <w:t xml:space="preserve"> </w:t>
      </w:r>
      <w:r>
        <w:t>supérieure</w:t>
      </w:r>
      <w:r>
        <w:rPr>
          <w:spacing w:val="-58"/>
        </w:rPr>
        <w:t xml:space="preserve"> </w:t>
      </w:r>
      <w:r>
        <w:rPr>
          <w:spacing w:val="-1"/>
        </w:rPr>
        <w:t xml:space="preserve">au gap du semi-conducteur </w:t>
      </w:r>
      <w:r>
        <w:t>E</w:t>
      </w:r>
      <w:r>
        <w:rPr>
          <w:vertAlign w:val="subscript"/>
        </w:rPr>
        <w:t>g</w:t>
      </w:r>
      <w:r>
        <w:t xml:space="preserve"> il y a donc absorption, il faut alors que la longueur d’onde soit</w:t>
      </w:r>
      <w:r>
        <w:rPr>
          <w:spacing w:val="1"/>
        </w:rPr>
        <w:t xml:space="preserve"> </w:t>
      </w:r>
      <w:r>
        <w:t>inférieure</w:t>
      </w:r>
      <w:r>
        <w:rPr>
          <w:spacing w:val="1"/>
        </w:rPr>
        <w:t xml:space="preserve"> </w:t>
      </w:r>
      <w:r>
        <w:t>à</w:t>
      </w:r>
      <w:r>
        <w:rPr>
          <w:spacing w:val="-3"/>
        </w:rPr>
        <w:t xml:space="preserve"> </w:t>
      </w:r>
      <w:r>
        <w:t>la</w:t>
      </w:r>
      <w:r>
        <w:rPr>
          <w:spacing w:val="1"/>
        </w:rPr>
        <w:t xml:space="preserve"> </w:t>
      </w:r>
      <w:r>
        <w:t>longueur d’onde</w:t>
      </w:r>
      <w:r>
        <w:rPr>
          <w:spacing w:val="1"/>
        </w:rPr>
        <w:t xml:space="preserve"> </w:t>
      </w:r>
      <w:r>
        <w:t>de</w:t>
      </w:r>
      <w:r>
        <w:rPr>
          <w:spacing w:val="-3"/>
        </w:rPr>
        <w:t xml:space="preserve"> </w:t>
      </w:r>
      <w:r>
        <w:t>coupure</w:t>
      </w:r>
      <w:r>
        <w:rPr>
          <w:spacing w:val="-3"/>
        </w:rPr>
        <w:t xml:space="preserve"> </w:t>
      </w:r>
      <w:r>
        <w:t>lc</w:t>
      </w:r>
      <w:r>
        <w:rPr>
          <w:spacing w:val="1"/>
        </w:rPr>
        <w:t xml:space="preserve"> </w:t>
      </w:r>
      <w:r>
        <w:t>[43.44].</w:t>
      </w:r>
    </w:p>
    <w:p w:rsidR="006A23FE" w:rsidRDefault="00644103">
      <w:pPr>
        <w:pStyle w:val="Corpsdetexte"/>
        <w:spacing w:line="535" w:lineRule="auto"/>
        <w:ind w:left="396" w:right="611"/>
      </w:pPr>
      <w:r>
        <w:t>La</w:t>
      </w:r>
      <w:r>
        <w:rPr>
          <w:spacing w:val="-1"/>
        </w:rPr>
        <w:t xml:space="preserve"> </w:t>
      </w:r>
      <w:r>
        <w:t>figure 8</w:t>
      </w:r>
      <w:r>
        <w:rPr>
          <w:spacing w:val="-1"/>
        </w:rPr>
        <w:t xml:space="preserve"> </w:t>
      </w:r>
      <w:r>
        <w:t>représente les</w:t>
      </w:r>
      <w:r>
        <w:rPr>
          <w:spacing w:val="-3"/>
        </w:rPr>
        <w:t xml:space="preserve"> </w:t>
      </w:r>
      <w:r>
        <w:t>variations</w:t>
      </w:r>
      <w:r>
        <w:rPr>
          <w:spacing w:val="-3"/>
        </w:rPr>
        <w:t xml:space="preserve"> </w:t>
      </w:r>
      <w:r>
        <w:t>du</w:t>
      </w:r>
      <w:r>
        <w:rPr>
          <w:spacing w:val="-1"/>
        </w:rPr>
        <w:t xml:space="preserve"> </w:t>
      </w:r>
      <w:r>
        <w:t>coefficient</w:t>
      </w:r>
      <w:r>
        <w:rPr>
          <w:spacing w:val="-1"/>
        </w:rPr>
        <w:t xml:space="preserve"> </w:t>
      </w:r>
      <w:r>
        <w:t>d’absorption</w:t>
      </w:r>
      <w:r>
        <w:rPr>
          <w:spacing w:val="-2"/>
        </w:rPr>
        <w:t xml:space="preserve"> </w:t>
      </w:r>
      <w:r>
        <w:t>α</w:t>
      </w:r>
      <w:r>
        <w:rPr>
          <w:spacing w:val="-3"/>
        </w:rPr>
        <w:t xml:space="preserve"> </w:t>
      </w:r>
      <w:r>
        <w:t>en</w:t>
      </w:r>
      <w:r>
        <w:rPr>
          <w:spacing w:val="-1"/>
        </w:rPr>
        <w:t xml:space="preserve"> </w:t>
      </w:r>
      <w:r>
        <w:t>fonction</w:t>
      </w:r>
      <w:r>
        <w:rPr>
          <w:spacing w:val="-1"/>
        </w:rPr>
        <w:t xml:space="preserve"> </w:t>
      </w:r>
      <w:r>
        <w:t>de</w:t>
      </w:r>
      <w:r>
        <w:rPr>
          <w:spacing w:val="-4"/>
        </w:rPr>
        <w:t xml:space="preserve"> </w:t>
      </w:r>
      <w:r>
        <w:t>la longueur</w:t>
      </w:r>
      <w:r>
        <w:rPr>
          <w:spacing w:val="-57"/>
        </w:rPr>
        <w:t xml:space="preserve"> </w:t>
      </w:r>
      <w:r>
        <w:t>d’onde</w:t>
      </w:r>
      <w:r>
        <w:rPr>
          <w:spacing w:val="59"/>
        </w:rPr>
        <w:t xml:space="preserve"> </w:t>
      </w:r>
      <w:r>
        <w:t>de quelques</w:t>
      </w:r>
      <w:r>
        <w:rPr>
          <w:spacing w:val="-3"/>
        </w:rPr>
        <w:t xml:space="preserve"> </w:t>
      </w:r>
      <w:r>
        <w:t>matériaux</w:t>
      </w:r>
      <w:r>
        <w:rPr>
          <w:spacing w:val="-1"/>
        </w:rPr>
        <w:t xml:space="preserve"> </w:t>
      </w:r>
      <w:r>
        <w:t>utilisés</w:t>
      </w:r>
      <w:r>
        <w:rPr>
          <w:spacing w:val="-3"/>
        </w:rPr>
        <w:t xml:space="preserve"> </w:t>
      </w:r>
      <w:r>
        <w:t>dans</w:t>
      </w:r>
      <w:r>
        <w:rPr>
          <w:spacing w:val="-3"/>
        </w:rPr>
        <w:t xml:space="preserve"> </w:t>
      </w:r>
      <w:r>
        <w:t>la réalisation des</w:t>
      </w:r>
      <w:r>
        <w:rPr>
          <w:spacing w:val="-3"/>
        </w:rPr>
        <w:t xml:space="preserve"> </w:t>
      </w:r>
      <w:r>
        <w:t>photodétecteurs</w:t>
      </w:r>
      <w:r>
        <w:rPr>
          <w:spacing w:val="-3"/>
        </w:rPr>
        <w:t xml:space="preserve"> </w:t>
      </w:r>
      <w:r>
        <w:t>performants.</w:t>
      </w:r>
    </w:p>
    <w:p w:rsidR="006A23FE" w:rsidRDefault="006A23FE">
      <w:pPr>
        <w:pStyle w:val="Corpsdetexte"/>
        <w:spacing w:before="5"/>
        <w:rPr>
          <w:sz w:val="17"/>
        </w:rPr>
      </w:pPr>
    </w:p>
    <w:p w:rsidR="006A23FE" w:rsidRDefault="00644103">
      <w:pPr>
        <w:pStyle w:val="Corpsdetexte"/>
        <w:ind w:left="495"/>
        <w:rPr>
          <w:sz w:val="20"/>
        </w:rPr>
      </w:pPr>
      <w:r>
        <w:rPr>
          <w:noProof/>
          <w:sz w:val="20"/>
          <w:lang w:eastAsia="fr-FR"/>
        </w:rPr>
        <w:drawing>
          <wp:inline distT="0" distB="0" distL="0" distR="0">
            <wp:extent cx="5571461" cy="2647315"/>
            <wp:effectExtent l="0" t="0" r="0" b="0"/>
            <wp:docPr id="1099" name="shape1099"/>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5">
                      <a:extLst>
                        <a:ext uri="{28A0092B-C50C-407E-A947-70E740481C1C}">
                          <a14:useLocalDpi xmlns:a14="http://schemas.microsoft.com/office/drawing/2010/main" val="0"/>
                        </a:ext>
                      </a:extLst>
                    </a:blip>
                    <a:srcRect/>
                    <a:stretch>
                      <a:fillRect/>
                    </a:stretch>
                  </pic:blipFill>
                  <pic:spPr>
                    <a:xfrm>
                      <a:off x="0" y="0"/>
                      <a:ext cx="5571461" cy="2647315"/>
                    </a:xfrm>
                    <a:prstGeom prst="rect">
                      <a:avLst/>
                    </a:prstGeom>
                  </pic:spPr>
                </pic:pic>
              </a:graphicData>
            </a:graphic>
          </wp:inline>
        </w:drawing>
      </w:r>
    </w:p>
    <w:p w:rsidR="006A23FE" w:rsidRDefault="006A23FE">
      <w:pPr>
        <w:pStyle w:val="Corpsdetexte"/>
        <w:spacing w:before="11"/>
        <w:rPr>
          <w:sz w:val="20"/>
        </w:rPr>
      </w:pPr>
    </w:p>
    <w:p w:rsidR="006A23FE" w:rsidRDefault="00644103">
      <w:pPr>
        <w:spacing w:before="91"/>
        <w:ind w:left="1478" w:right="1787"/>
        <w:jc w:val="center"/>
        <w:rPr>
          <w:b/>
          <w:sz w:val="20"/>
        </w:rPr>
      </w:pPr>
      <w:r>
        <w:rPr>
          <w:b/>
          <w:sz w:val="20"/>
        </w:rPr>
        <w:t>Figure</w:t>
      </w:r>
      <w:r>
        <w:rPr>
          <w:b/>
          <w:spacing w:val="-2"/>
          <w:sz w:val="20"/>
        </w:rPr>
        <w:t xml:space="preserve"> </w:t>
      </w:r>
      <w:r>
        <w:rPr>
          <w:b/>
          <w:sz w:val="20"/>
        </w:rPr>
        <w:t>8</w:t>
      </w:r>
      <w:r>
        <w:rPr>
          <w:b/>
          <w:spacing w:val="-1"/>
          <w:sz w:val="20"/>
        </w:rPr>
        <w:t xml:space="preserve"> </w:t>
      </w:r>
      <w:r>
        <w:rPr>
          <w:b/>
          <w:sz w:val="20"/>
        </w:rPr>
        <w:t>: Coefficient et longueur</w:t>
      </w:r>
      <w:r>
        <w:rPr>
          <w:b/>
          <w:spacing w:val="-6"/>
          <w:sz w:val="20"/>
        </w:rPr>
        <w:t xml:space="preserve"> </w:t>
      </w:r>
      <w:r>
        <w:rPr>
          <w:b/>
          <w:sz w:val="20"/>
        </w:rPr>
        <w:t>d'absorption</w:t>
      </w:r>
      <w:r>
        <w:rPr>
          <w:b/>
          <w:spacing w:val="-1"/>
          <w:sz w:val="20"/>
        </w:rPr>
        <w:t xml:space="preserve"> </w:t>
      </w:r>
      <w:r>
        <w:rPr>
          <w:b/>
          <w:sz w:val="20"/>
        </w:rPr>
        <w:t>des</w:t>
      </w:r>
      <w:r>
        <w:rPr>
          <w:b/>
          <w:spacing w:val="-3"/>
          <w:sz w:val="20"/>
        </w:rPr>
        <w:t xml:space="preserve"> </w:t>
      </w:r>
      <w:r>
        <w:rPr>
          <w:b/>
          <w:sz w:val="20"/>
        </w:rPr>
        <w:t>matériaux</w:t>
      </w:r>
      <w:r>
        <w:rPr>
          <w:b/>
          <w:spacing w:val="-5"/>
          <w:sz w:val="20"/>
        </w:rPr>
        <w:t xml:space="preserve"> </w:t>
      </w:r>
      <w:r>
        <w:rPr>
          <w:b/>
          <w:sz w:val="20"/>
        </w:rPr>
        <w:t>semi- conducteurs.</w:t>
      </w:r>
    </w:p>
    <w:p w:rsidR="006A23FE" w:rsidRDefault="006A23FE">
      <w:pPr>
        <w:pStyle w:val="Corpsdetexte"/>
        <w:spacing w:before="5"/>
        <w:rPr>
          <w:b/>
          <w:sz w:val="19"/>
        </w:rPr>
      </w:pPr>
    </w:p>
    <w:p w:rsidR="006A23FE" w:rsidRDefault="00644103">
      <w:pPr>
        <w:pStyle w:val="Titre6"/>
        <w:numPr>
          <w:ilvl w:val="2"/>
          <w:numId w:val="28"/>
        </w:numPr>
        <w:tabs>
          <w:tab w:val="left" w:pos="1041"/>
        </w:tabs>
        <w:ind w:left="1040" w:hanging="645"/>
        <w:jc w:val="left"/>
      </w:pPr>
      <w:bookmarkStart w:id="26" w:name="_TOC_250025"/>
      <w:r>
        <w:t>Flux</w:t>
      </w:r>
      <w:r>
        <w:rPr>
          <w:spacing w:val="-5"/>
        </w:rPr>
        <w:t xml:space="preserve"> </w:t>
      </w:r>
      <w:r>
        <w:t>de</w:t>
      </w:r>
      <w:r>
        <w:rPr>
          <w:spacing w:val="2"/>
        </w:rPr>
        <w:t xml:space="preserve"> </w:t>
      </w:r>
      <w:r>
        <w:t>photon</w:t>
      </w:r>
      <w:r>
        <w:rPr>
          <w:spacing w:val="-2"/>
        </w:rPr>
        <w:t xml:space="preserve"> </w:t>
      </w:r>
      <w:bookmarkEnd w:id="26"/>
      <w:r>
        <w:t>φ:</w:t>
      </w:r>
    </w:p>
    <w:p w:rsidR="006A23FE" w:rsidRDefault="006A23FE">
      <w:pPr>
        <w:pStyle w:val="Corpsdetexte"/>
        <w:spacing w:before="10"/>
        <w:rPr>
          <w:b/>
          <w:sz w:val="20"/>
        </w:rPr>
      </w:pPr>
    </w:p>
    <w:p w:rsidR="006A23FE" w:rsidRDefault="00644103">
      <w:pPr>
        <w:pStyle w:val="Corpsdetexte"/>
        <w:spacing w:line="357" w:lineRule="auto"/>
        <w:ind w:left="396" w:right="611"/>
      </w:pPr>
      <w:r>
        <w:t>qui</w:t>
      </w:r>
      <w:r>
        <w:rPr>
          <w:spacing w:val="-3"/>
        </w:rPr>
        <w:t xml:space="preserve"> </w:t>
      </w:r>
      <w:r>
        <w:t>est</w:t>
      </w:r>
      <w:r>
        <w:rPr>
          <w:spacing w:val="-2"/>
        </w:rPr>
        <w:t xml:space="preserve"> </w:t>
      </w:r>
      <w:r>
        <w:t>défini</w:t>
      </w:r>
      <w:r>
        <w:rPr>
          <w:spacing w:val="-2"/>
        </w:rPr>
        <w:t xml:space="preserve"> </w:t>
      </w:r>
      <w:r>
        <w:t>par</w:t>
      </w:r>
      <w:r>
        <w:rPr>
          <w:spacing w:val="-2"/>
        </w:rPr>
        <w:t xml:space="preserve"> </w:t>
      </w:r>
      <w:r>
        <w:t>le</w:t>
      </w:r>
      <w:r>
        <w:rPr>
          <w:spacing w:val="-1"/>
        </w:rPr>
        <w:t xml:space="preserve"> </w:t>
      </w:r>
      <w:r>
        <w:t>nombre</w:t>
      </w:r>
      <w:r>
        <w:rPr>
          <w:spacing w:val="-1"/>
        </w:rPr>
        <w:t xml:space="preserve"> </w:t>
      </w:r>
      <w:r>
        <w:t>de</w:t>
      </w:r>
      <w:r>
        <w:rPr>
          <w:spacing w:val="-1"/>
        </w:rPr>
        <w:t xml:space="preserve"> </w:t>
      </w:r>
      <w:r>
        <w:t>photons</w:t>
      </w:r>
      <w:r>
        <w:rPr>
          <w:spacing w:val="-4"/>
        </w:rPr>
        <w:t xml:space="preserve"> </w:t>
      </w:r>
      <w:r>
        <w:t>atteignant</w:t>
      </w:r>
      <w:r>
        <w:rPr>
          <w:spacing w:val="-2"/>
        </w:rPr>
        <w:t xml:space="preserve"> </w:t>
      </w:r>
      <w:r>
        <w:t>la</w:t>
      </w:r>
      <w:r>
        <w:rPr>
          <w:spacing w:val="-1"/>
        </w:rPr>
        <w:t xml:space="preserve"> </w:t>
      </w:r>
      <w:r>
        <w:t>surface</w:t>
      </w:r>
      <w:r>
        <w:rPr>
          <w:spacing w:val="-1"/>
        </w:rPr>
        <w:t xml:space="preserve"> </w:t>
      </w:r>
      <w:r>
        <w:t>active</w:t>
      </w:r>
      <w:r>
        <w:rPr>
          <w:spacing w:val="-1"/>
        </w:rPr>
        <w:t xml:space="preserve"> </w:t>
      </w:r>
      <w:r>
        <w:t>par</w:t>
      </w:r>
      <w:r>
        <w:rPr>
          <w:spacing w:val="-2"/>
        </w:rPr>
        <w:t xml:space="preserve"> </w:t>
      </w:r>
      <w:r>
        <w:t>unité</w:t>
      </w:r>
      <w:r>
        <w:rPr>
          <w:spacing w:val="-2"/>
        </w:rPr>
        <w:t xml:space="preserve"> </w:t>
      </w:r>
      <w:r>
        <w:t>de</w:t>
      </w:r>
      <w:r>
        <w:rPr>
          <w:spacing w:val="-5"/>
        </w:rPr>
        <w:t xml:space="preserve"> </w:t>
      </w:r>
      <w:r>
        <w:t>temps</w:t>
      </w:r>
      <w:r>
        <w:rPr>
          <w:spacing w:val="-4"/>
        </w:rPr>
        <w:t xml:space="preserve"> </w:t>
      </w:r>
      <w:r>
        <w:t>à</w:t>
      </w:r>
      <w:r>
        <w:rPr>
          <w:spacing w:val="-1"/>
        </w:rPr>
        <w:t xml:space="preserve"> </w:t>
      </w:r>
      <w:r>
        <w:t>une</w:t>
      </w:r>
      <w:r>
        <w:rPr>
          <w:spacing w:val="-57"/>
        </w:rPr>
        <w:t xml:space="preserve"> </w:t>
      </w:r>
      <w:r>
        <w:t>longueur</w:t>
      </w:r>
      <w:r>
        <w:rPr>
          <w:spacing w:val="-1"/>
        </w:rPr>
        <w:t xml:space="preserve"> </w:t>
      </w:r>
      <w:r>
        <w:t>d’onde</w:t>
      </w:r>
      <w:r>
        <w:rPr>
          <w:spacing w:val="1"/>
        </w:rPr>
        <w:t xml:space="preserve"> </w:t>
      </w:r>
      <w:r>
        <w:t>λ.</w:t>
      </w:r>
    </w:p>
    <w:p w:rsidR="006A23FE" w:rsidRDefault="006A23FE">
      <w:pPr>
        <w:pStyle w:val="Corpsdetexte"/>
        <w:spacing w:before="5"/>
        <w:rPr>
          <w:sz w:val="11"/>
        </w:rPr>
      </w:pPr>
    </w:p>
    <w:p w:rsidR="006A23FE" w:rsidRDefault="006A23FE">
      <w:pPr>
        <w:rPr>
          <w:sz w:val="11"/>
        </w:rPr>
        <w:sectPr w:rsidR="006A23FE">
          <w:pgSz w:w="11910" w:h="16840"/>
          <w:pgMar w:top="1420" w:right="720" w:bottom="1240" w:left="1020" w:header="1134" w:footer="1060" w:gutter="0"/>
          <w:cols w:space="720"/>
          <w:docGrid w:linePitch="360"/>
        </w:sectPr>
      </w:pPr>
    </w:p>
    <w:p w:rsidR="006A23FE" w:rsidRDefault="00644103">
      <w:pPr>
        <w:pStyle w:val="Corpsdetexte"/>
        <w:spacing w:before="150"/>
        <w:ind w:left="1219" w:right="1253"/>
        <w:jc w:val="center"/>
        <w:sectPr w:rsidR="006A23FE">
          <w:type w:val="continuous"/>
          <w:pgSz w:w="11910" w:h="16840"/>
          <w:pgMar w:top="560" w:right="720" w:bottom="280" w:left="1020" w:header="720" w:footer="720" w:gutter="0"/>
          <w:cols w:num="2" w:space="720" w:equalWidth="0">
            <w:col w:w="2112" w:space="5086"/>
            <w:col w:w="2972"/>
          </w:cols>
          <w:docGrid w:linePitch="360"/>
        </w:sectPr>
      </w:pPr>
      <w:r>
        <w:lastRenderedPageBreak/>
        <w:br w:type="column"/>
      </w:r>
    </w:p>
    <w:p w:rsidR="006A23FE" w:rsidRDefault="006A23FE">
      <w:pPr>
        <w:pStyle w:val="Corpsdetexte"/>
        <w:spacing w:before="9"/>
        <w:rPr>
          <w:sz w:val="18"/>
        </w:rPr>
      </w:pPr>
    </w:p>
    <w:p w:rsidR="006A23FE" w:rsidRDefault="00644103">
      <w:pPr>
        <w:pStyle w:val="Titre6"/>
        <w:spacing w:before="90"/>
        <w:ind w:left="456"/>
        <w:jc w:val="left"/>
      </w:pPr>
      <w:r>
        <w:t>II.5</w:t>
      </w:r>
      <w:r>
        <w:rPr>
          <w:spacing w:val="-5"/>
        </w:rPr>
        <w:t xml:space="preserve"> </w:t>
      </w:r>
      <w:r>
        <w:t>Caractéristiques</w:t>
      </w:r>
      <w:r>
        <w:rPr>
          <w:spacing w:val="-6"/>
        </w:rPr>
        <w:t xml:space="preserve"> </w:t>
      </w:r>
      <w:r>
        <w:t>électriques</w:t>
      </w:r>
      <w:r>
        <w:rPr>
          <w:spacing w:val="-2"/>
        </w:rPr>
        <w:t xml:space="preserve"> </w:t>
      </w:r>
      <w:r>
        <w:t>des</w:t>
      </w:r>
      <w:r>
        <w:rPr>
          <w:spacing w:val="-2"/>
        </w:rPr>
        <w:t xml:space="preserve"> </w:t>
      </w:r>
      <w:r>
        <w:t>photodiodes</w:t>
      </w:r>
      <w:r>
        <w:rPr>
          <w:spacing w:val="-7"/>
        </w:rPr>
        <w:t xml:space="preserve"> </w:t>
      </w:r>
      <w:r>
        <w:t>:</w:t>
      </w:r>
    </w:p>
    <w:p w:rsidR="006A23FE" w:rsidRDefault="006A23FE">
      <w:pPr>
        <w:pStyle w:val="Corpsdetexte"/>
        <w:spacing w:before="1"/>
        <w:rPr>
          <w:b/>
          <w:sz w:val="29"/>
        </w:rPr>
      </w:pPr>
    </w:p>
    <w:p w:rsidR="006A23FE" w:rsidRDefault="00644103">
      <w:pPr>
        <w:pStyle w:val="Paragraphedeliste"/>
        <w:numPr>
          <w:ilvl w:val="2"/>
          <w:numId w:val="29"/>
        </w:numPr>
        <w:tabs>
          <w:tab w:val="left" w:pos="1041"/>
        </w:tabs>
        <w:ind w:hanging="645"/>
        <w:rPr>
          <w:b/>
          <w:sz w:val="28"/>
        </w:rPr>
      </w:pPr>
      <w:r>
        <w:rPr>
          <w:b/>
          <w:sz w:val="24"/>
        </w:rPr>
        <w:t>Caractéristique</w:t>
      </w:r>
      <w:r>
        <w:rPr>
          <w:b/>
          <w:spacing w:val="-3"/>
          <w:sz w:val="24"/>
        </w:rPr>
        <w:t xml:space="preserve"> </w:t>
      </w:r>
      <w:r>
        <w:rPr>
          <w:b/>
          <w:sz w:val="24"/>
        </w:rPr>
        <w:t>courant</w:t>
      </w:r>
      <w:r>
        <w:rPr>
          <w:b/>
          <w:spacing w:val="-1"/>
          <w:sz w:val="24"/>
        </w:rPr>
        <w:t xml:space="preserve"> </w:t>
      </w:r>
      <w:r>
        <w:rPr>
          <w:b/>
          <w:sz w:val="24"/>
        </w:rPr>
        <w:t>-</w:t>
      </w:r>
      <w:r>
        <w:rPr>
          <w:b/>
          <w:spacing w:val="-3"/>
          <w:sz w:val="24"/>
        </w:rPr>
        <w:t xml:space="preserve"> </w:t>
      </w:r>
      <w:r>
        <w:rPr>
          <w:b/>
          <w:sz w:val="24"/>
        </w:rPr>
        <w:t>tension</w:t>
      </w:r>
      <w:r>
        <w:rPr>
          <w:b/>
          <w:spacing w:val="-2"/>
          <w:sz w:val="24"/>
        </w:rPr>
        <w:t xml:space="preserve"> </w:t>
      </w:r>
      <w:r>
        <w:rPr>
          <w:b/>
          <w:sz w:val="24"/>
        </w:rPr>
        <w:t>de</w:t>
      </w:r>
      <w:r>
        <w:rPr>
          <w:b/>
          <w:spacing w:val="1"/>
          <w:sz w:val="24"/>
        </w:rPr>
        <w:t xml:space="preserve"> </w:t>
      </w:r>
      <w:r>
        <w:rPr>
          <w:b/>
          <w:sz w:val="24"/>
        </w:rPr>
        <w:t>photodiode</w:t>
      </w:r>
      <w:r>
        <w:rPr>
          <w:b/>
          <w:spacing w:val="12"/>
          <w:sz w:val="24"/>
        </w:rPr>
        <w:t xml:space="preserve"> </w:t>
      </w:r>
      <w:r>
        <w:rPr>
          <w:b/>
          <w:sz w:val="28"/>
        </w:rPr>
        <w:t>:</w:t>
      </w:r>
    </w:p>
    <w:p w:rsidR="006A23FE" w:rsidRDefault="00644103">
      <w:pPr>
        <w:pStyle w:val="Corpsdetexte"/>
        <w:spacing w:before="248" w:line="357" w:lineRule="auto"/>
        <w:ind w:left="396" w:right="611"/>
      </w:pPr>
      <w:r>
        <w:t>La caractéristique de la photodiode est représentée sur la figure (9).</w:t>
      </w:r>
      <w:r>
        <w:rPr>
          <w:spacing w:val="1"/>
        </w:rPr>
        <w:t xml:space="preserve"> </w:t>
      </w:r>
      <w:r>
        <w:t>Le photo-courant est</w:t>
      </w:r>
      <w:r>
        <w:rPr>
          <w:spacing w:val="-57"/>
        </w:rPr>
        <w:t xml:space="preserve"> </w:t>
      </w:r>
      <w:r>
        <w:t>pratiquement</w:t>
      </w:r>
      <w:r>
        <w:rPr>
          <w:spacing w:val="-5"/>
        </w:rPr>
        <w:t xml:space="preserve"> </w:t>
      </w:r>
      <w:r>
        <w:t>indépendant de</w:t>
      </w:r>
      <w:r>
        <w:rPr>
          <w:spacing w:val="1"/>
        </w:rPr>
        <w:t xml:space="preserve"> </w:t>
      </w:r>
      <w:r>
        <w:t>la</w:t>
      </w:r>
      <w:r>
        <w:rPr>
          <w:spacing w:val="-3"/>
        </w:rPr>
        <w:t xml:space="preserve"> </w:t>
      </w:r>
      <w:r>
        <w:t>tension de</w:t>
      </w:r>
      <w:r>
        <w:rPr>
          <w:spacing w:val="-3"/>
        </w:rPr>
        <w:t xml:space="preserve"> </w:t>
      </w:r>
      <w:r>
        <w:t>polarisation. [35,45,46] .</w:t>
      </w:r>
    </w:p>
    <w:p w:rsidR="006A23FE" w:rsidRDefault="00644103">
      <w:pPr>
        <w:spacing w:line="357" w:lineRule="auto"/>
      </w:pPr>
      <w:r>
        <w:rPr>
          <w:noProof/>
          <w:lang w:eastAsia="fr-FR"/>
        </w:rPr>
        <w:drawing>
          <wp:inline distT="0" distB="0" distL="0" distR="0">
            <wp:extent cx="4273396" cy="2327537"/>
            <wp:effectExtent l="0" t="0" r="0" b="0"/>
            <wp:docPr id="1100" name="shape1100"/>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6">
                      <a:extLst>
                        <a:ext uri="{28A0092B-C50C-407E-A947-70E740481C1C}">
                          <a14:useLocalDpi xmlns:a14="http://schemas.microsoft.com/office/drawing/2010/main" val="0"/>
                        </a:ext>
                      </a:extLst>
                    </a:blip>
                    <a:srcRect l="13872" t="13535" r="10597" b="6868"/>
                    <a:stretch>
                      <a:fillRect/>
                    </a:stretch>
                  </pic:blipFill>
                  <pic:spPr>
                    <a:xfrm>
                      <a:off x="0" y="0"/>
                      <a:ext cx="4273396" cy="2327537"/>
                    </a:xfrm>
                    <a:prstGeom prst="rect">
                      <a:avLst/>
                    </a:prstGeom>
                    <a:noFill/>
                    <a:ln>
                      <a:noFill/>
                    </a:ln>
                  </pic:spPr>
                </pic:pic>
              </a:graphicData>
            </a:graphic>
          </wp:inline>
        </w:drawing>
      </w:r>
    </w:p>
    <w:p w:rsidR="006A23FE" w:rsidRDefault="00644103">
      <w:pPr>
        <w:spacing w:line="357" w:lineRule="auto"/>
        <w:ind w:firstLine="426"/>
        <w:rPr>
          <w:b/>
          <w:sz w:val="20"/>
        </w:rPr>
      </w:pPr>
      <w:r>
        <w:rPr>
          <w:b/>
          <w:bCs/>
          <w:sz w:val="24"/>
          <w:szCs w:val="24"/>
        </w:rPr>
        <w:t>Figure 9 : La caractéristique courant - tension de la photodiode</w:t>
      </w:r>
    </w:p>
    <w:p w:rsidR="006A23FE" w:rsidRDefault="00644103">
      <w:pPr>
        <w:pStyle w:val="Corpsdetexte"/>
        <w:spacing w:line="357" w:lineRule="auto"/>
        <w:ind w:left="396" w:right="611"/>
      </w:pPr>
      <w:r>
        <w:t>Dans</w:t>
      </w:r>
      <w:r>
        <w:rPr>
          <w:spacing w:val="28"/>
        </w:rPr>
        <w:t xml:space="preserve"> </w:t>
      </w:r>
      <w:r>
        <w:t>le</w:t>
      </w:r>
      <w:r>
        <w:rPr>
          <w:spacing w:val="30"/>
        </w:rPr>
        <w:t xml:space="preserve"> </w:t>
      </w:r>
      <w:r>
        <w:t>premier</w:t>
      </w:r>
      <w:r>
        <w:rPr>
          <w:spacing w:val="30"/>
        </w:rPr>
        <w:t xml:space="preserve"> </w:t>
      </w:r>
      <w:r>
        <w:t>cas,</w:t>
      </w:r>
      <w:r>
        <w:rPr>
          <w:spacing w:val="29"/>
        </w:rPr>
        <w:t xml:space="preserve"> </w:t>
      </w:r>
      <w:r>
        <w:t>la</w:t>
      </w:r>
      <w:r>
        <w:rPr>
          <w:spacing w:val="30"/>
        </w:rPr>
        <w:t xml:space="preserve"> </w:t>
      </w:r>
      <w:r>
        <w:t>diode</w:t>
      </w:r>
      <w:r>
        <w:rPr>
          <w:spacing w:val="28"/>
        </w:rPr>
        <w:t xml:space="preserve"> </w:t>
      </w:r>
      <w:r>
        <w:t>est</w:t>
      </w:r>
      <w:r>
        <w:rPr>
          <w:spacing w:val="30"/>
        </w:rPr>
        <w:t xml:space="preserve"> </w:t>
      </w:r>
      <w:r>
        <w:t>polarisée</w:t>
      </w:r>
      <w:r>
        <w:rPr>
          <w:spacing w:val="31"/>
        </w:rPr>
        <w:t xml:space="preserve"> </w:t>
      </w:r>
      <w:r>
        <w:t>en</w:t>
      </w:r>
      <w:r>
        <w:rPr>
          <w:spacing w:val="29"/>
        </w:rPr>
        <w:t xml:space="preserve"> </w:t>
      </w:r>
      <w:r>
        <w:t>inverse</w:t>
      </w:r>
      <w:r>
        <w:rPr>
          <w:spacing w:val="30"/>
        </w:rPr>
        <w:t xml:space="preserve"> </w:t>
      </w:r>
      <w:r>
        <w:t>par</w:t>
      </w:r>
      <w:r>
        <w:rPr>
          <w:spacing w:val="30"/>
        </w:rPr>
        <w:t xml:space="preserve"> </w:t>
      </w:r>
      <w:r>
        <w:t>une</w:t>
      </w:r>
      <w:r>
        <w:rPr>
          <w:spacing w:val="27"/>
        </w:rPr>
        <w:t xml:space="preserve"> </w:t>
      </w:r>
      <w:r>
        <w:t>tension</w:t>
      </w:r>
      <w:r>
        <w:rPr>
          <w:spacing w:val="30"/>
        </w:rPr>
        <w:t xml:space="preserve"> </w:t>
      </w:r>
      <w:r>
        <w:t>négative</w:t>
      </w:r>
      <w:r>
        <w:rPr>
          <w:spacing w:val="27"/>
        </w:rPr>
        <w:t xml:space="preserve"> </w:t>
      </w:r>
      <w:r>
        <w:t>V.</w:t>
      </w:r>
      <w:r>
        <w:rPr>
          <w:spacing w:val="29"/>
        </w:rPr>
        <w:t xml:space="preserve"> </w:t>
      </w:r>
      <w:r>
        <w:t>Dans</w:t>
      </w:r>
      <w:r>
        <w:rPr>
          <w:spacing w:val="29"/>
        </w:rPr>
        <w:t xml:space="preserve"> </w:t>
      </w:r>
      <w:r>
        <w:t>la</w:t>
      </w:r>
      <w:r>
        <w:rPr>
          <w:spacing w:val="-57"/>
        </w:rPr>
        <w:t xml:space="preserve"> </w:t>
      </w:r>
      <w:r>
        <w:t>mesure Où</w:t>
      </w:r>
      <w:r>
        <w:rPr>
          <w:spacing w:val="1"/>
        </w:rPr>
        <w:t xml:space="preserve"> </w:t>
      </w:r>
      <w:r>
        <w:t>–V»kT/e</w:t>
      </w:r>
      <w:r>
        <w:rPr>
          <w:spacing w:val="1"/>
        </w:rPr>
        <w:t xml:space="preserve"> </w:t>
      </w:r>
      <w:r>
        <w:t>, l’expression du courant I</w:t>
      </w:r>
      <w:r>
        <w:rPr>
          <w:spacing w:val="-5"/>
        </w:rPr>
        <w:t xml:space="preserve"> </w:t>
      </w:r>
      <w:r>
        <w:t>s’écrit</w:t>
      </w:r>
      <w:r>
        <w:rPr>
          <w:spacing w:val="1"/>
        </w:rPr>
        <w:t xml:space="preserve"> </w:t>
      </w:r>
      <w:r>
        <w:t>[35] :</w:t>
      </w:r>
    </w:p>
    <w:p w:rsidR="006A23FE" w:rsidRDefault="00644103">
      <w:pPr>
        <w:pStyle w:val="Corpsdetexte"/>
        <w:tabs>
          <w:tab w:val="left" w:pos="7822"/>
        </w:tabs>
        <w:spacing w:before="206"/>
        <w:ind w:left="396"/>
        <w:rPr>
          <w:lang w:val="en-US"/>
        </w:rPr>
      </w:pPr>
      <w:r>
        <w:rPr>
          <w:lang w:val="en-US"/>
        </w:rPr>
        <w:t>I</w:t>
      </w:r>
      <w:r>
        <w:rPr>
          <w:spacing w:val="-5"/>
          <w:lang w:val="en-US"/>
        </w:rPr>
        <w:t xml:space="preserve"> </w:t>
      </w:r>
      <w:r>
        <w:rPr>
          <w:lang w:val="en-US"/>
        </w:rPr>
        <w:t>=</w:t>
      </w:r>
      <w:r>
        <w:rPr>
          <w:spacing w:val="3"/>
          <w:lang w:val="en-US"/>
        </w:rPr>
        <w:t xml:space="preserve"> </w:t>
      </w:r>
      <w:r>
        <w:rPr>
          <w:lang w:val="en-US"/>
        </w:rPr>
        <w:t>I</w:t>
      </w:r>
      <w:r>
        <w:rPr>
          <w:vertAlign w:val="subscript"/>
          <w:lang w:val="en-US"/>
        </w:rPr>
        <w:t>S</w:t>
      </w:r>
      <w:r>
        <w:rPr>
          <w:lang w:val="en-US"/>
        </w:rPr>
        <w:t xml:space="preserve">(e </w:t>
      </w:r>
      <w:r>
        <w:rPr>
          <w:vertAlign w:val="superscript"/>
          <w:lang w:val="en-US"/>
        </w:rPr>
        <w:t>ev/kT</w:t>
      </w:r>
      <w:r>
        <w:rPr>
          <w:spacing w:val="-2"/>
          <w:lang w:val="en-US"/>
        </w:rPr>
        <w:t xml:space="preserve"> </w:t>
      </w:r>
      <w:r>
        <w:rPr>
          <w:lang w:val="en-US"/>
        </w:rPr>
        <w:t>-</w:t>
      </w:r>
      <w:r>
        <w:rPr>
          <w:spacing w:val="-4"/>
          <w:lang w:val="en-US"/>
        </w:rPr>
        <w:t xml:space="preserve"> </w:t>
      </w:r>
      <w:r>
        <w:rPr>
          <w:lang w:val="en-US"/>
        </w:rPr>
        <w:t>1)</w:t>
      </w:r>
      <w:r>
        <w:rPr>
          <w:spacing w:val="3"/>
          <w:lang w:val="en-US"/>
        </w:rPr>
        <w:t xml:space="preserve"> </w:t>
      </w:r>
      <w:r>
        <w:rPr>
          <w:lang w:val="en-US"/>
        </w:rPr>
        <w:t>-</w:t>
      </w:r>
      <w:r>
        <w:rPr>
          <w:spacing w:val="-1"/>
          <w:lang w:val="en-US"/>
        </w:rPr>
        <w:t xml:space="preserve"> </w:t>
      </w:r>
      <w:r>
        <w:rPr>
          <w:lang w:val="en-US"/>
        </w:rPr>
        <w:t>I</w:t>
      </w:r>
      <w:r>
        <w:rPr>
          <w:vertAlign w:val="subscript"/>
          <w:lang w:val="en-US"/>
        </w:rPr>
        <w:t>ph</w:t>
      </w:r>
      <w:r>
        <w:rPr>
          <w:lang w:val="en-US"/>
        </w:rPr>
        <w:tab/>
        <w:t>(2.6)</w:t>
      </w:r>
    </w:p>
    <w:p w:rsidR="006A23FE" w:rsidRDefault="00644103">
      <w:pPr>
        <w:pStyle w:val="Corpsdetexte"/>
        <w:spacing w:line="362" w:lineRule="auto"/>
        <w:ind w:left="396" w:right="611"/>
      </w:pPr>
      <w:r>
        <w:t>Le</w:t>
      </w:r>
      <w:r>
        <w:rPr>
          <w:spacing w:val="6"/>
        </w:rPr>
        <w:t xml:space="preserve"> </w:t>
      </w:r>
      <w:r>
        <w:t>photo</w:t>
      </w:r>
      <w:r>
        <w:rPr>
          <w:spacing w:val="9"/>
        </w:rPr>
        <w:t xml:space="preserve"> </w:t>
      </w:r>
      <w:r>
        <w:t>voltage</w:t>
      </w:r>
      <w:r>
        <w:rPr>
          <w:spacing w:val="10"/>
        </w:rPr>
        <w:t xml:space="preserve"> </w:t>
      </w:r>
      <w:r>
        <w:t>varie</w:t>
      </w:r>
      <w:r>
        <w:rPr>
          <w:spacing w:val="6"/>
        </w:rPr>
        <w:t xml:space="preserve"> </w:t>
      </w:r>
      <w:r>
        <w:t>donc</w:t>
      </w:r>
      <w:r>
        <w:rPr>
          <w:spacing w:val="6"/>
        </w:rPr>
        <w:t xml:space="preserve"> </w:t>
      </w:r>
      <w:r>
        <w:t>logarithmique</w:t>
      </w:r>
      <w:r>
        <w:rPr>
          <w:spacing w:val="6"/>
        </w:rPr>
        <w:t xml:space="preserve"> </w:t>
      </w:r>
      <w:r>
        <w:t>ment</w:t>
      </w:r>
      <w:r>
        <w:rPr>
          <w:spacing w:val="2"/>
        </w:rPr>
        <w:t xml:space="preserve"> </w:t>
      </w:r>
      <w:r>
        <w:t>avec</w:t>
      </w:r>
      <w:r>
        <w:rPr>
          <w:spacing w:val="6"/>
        </w:rPr>
        <w:t xml:space="preserve"> </w:t>
      </w:r>
      <w:r>
        <w:t>la photo</w:t>
      </w:r>
      <w:r>
        <w:rPr>
          <w:spacing w:val="1"/>
        </w:rPr>
        <w:t xml:space="preserve"> </w:t>
      </w:r>
      <w:r>
        <w:t>courant</w:t>
      </w:r>
      <w:r>
        <w:rPr>
          <w:spacing w:val="2"/>
        </w:rPr>
        <w:t xml:space="preserve"> </w:t>
      </w:r>
      <w:r>
        <w:t>et</w:t>
      </w:r>
      <w:r>
        <w:rPr>
          <w:spacing w:val="6"/>
        </w:rPr>
        <w:t xml:space="preserve"> </w:t>
      </w:r>
      <w:r>
        <w:t>par</w:t>
      </w:r>
      <w:r>
        <w:rPr>
          <w:spacing w:val="1"/>
        </w:rPr>
        <w:t xml:space="preserve"> </w:t>
      </w:r>
      <w:r>
        <w:t>voie</w:t>
      </w:r>
      <w:r>
        <w:rPr>
          <w:spacing w:val="6"/>
        </w:rPr>
        <w:t xml:space="preserve"> </w:t>
      </w:r>
      <w:r>
        <w:t>de</w:t>
      </w:r>
      <w:r>
        <w:rPr>
          <w:spacing w:val="-57"/>
        </w:rPr>
        <w:t xml:space="preserve"> </w:t>
      </w:r>
      <w:r>
        <w:t>conséquence</w:t>
      </w:r>
      <w:r>
        <w:rPr>
          <w:spacing w:val="-4"/>
        </w:rPr>
        <w:t xml:space="preserve"> </w:t>
      </w:r>
      <w:r>
        <w:t>avec</w:t>
      </w:r>
      <w:r>
        <w:rPr>
          <w:spacing w:val="1"/>
        </w:rPr>
        <w:t xml:space="preserve"> </w:t>
      </w:r>
      <w:r>
        <w:t>l'intensité</w:t>
      </w:r>
      <w:r>
        <w:rPr>
          <w:spacing w:val="1"/>
        </w:rPr>
        <w:t xml:space="preserve"> </w:t>
      </w:r>
      <w:r>
        <w:t>du rayonnement [35].</w:t>
      </w:r>
    </w:p>
    <w:p w:rsidR="006A23FE" w:rsidRDefault="00644103">
      <w:pPr>
        <w:pStyle w:val="Corpsdetexte"/>
        <w:spacing w:before="195"/>
        <w:ind w:left="396"/>
      </w:pPr>
      <w:r>
        <w:t>Le</w:t>
      </w:r>
      <w:r>
        <w:rPr>
          <w:spacing w:val="-2"/>
        </w:rPr>
        <w:t xml:space="preserve"> </w:t>
      </w:r>
      <w:r>
        <w:t>photo-courant</w:t>
      </w:r>
      <w:r>
        <w:rPr>
          <w:spacing w:val="-2"/>
        </w:rPr>
        <w:t xml:space="preserve"> </w:t>
      </w:r>
      <w:r>
        <w:t>résultant</w:t>
      </w:r>
      <w:r>
        <w:rPr>
          <w:spacing w:val="-3"/>
        </w:rPr>
        <w:t xml:space="preserve"> </w:t>
      </w:r>
      <w:r>
        <w:t>est</w:t>
      </w:r>
      <w:r>
        <w:rPr>
          <w:spacing w:val="-2"/>
        </w:rPr>
        <w:t xml:space="preserve"> </w:t>
      </w:r>
      <w:r>
        <w:t>la</w:t>
      </w:r>
      <w:r>
        <w:rPr>
          <w:spacing w:val="-1"/>
        </w:rPr>
        <w:t xml:space="preserve"> </w:t>
      </w:r>
      <w:r>
        <w:t>somme</w:t>
      </w:r>
      <w:r>
        <w:rPr>
          <w:spacing w:val="-2"/>
        </w:rPr>
        <w:t xml:space="preserve"> </w:t>
      </w:r>
      <w:r>
        <w:t>de</w:t>
      </w:r>
      <w:r>
        <w:rPr>
          <w:spacing w:val="-1"/>
        </w:rPr>
        <w:t xml:space="preserve"> </w:t>
      </w:r>
      <w:r>
        <w:t>trois</w:t>
      </w:r>
      <w:r>
        <w:rPr>
          <w:spacing w:val="-4"/>
        </w:rPr>
        <w:t xml:space="preserve"> </w:t>
      </w:r>
      <w:r>
        <w:t>composantes</w:t>
      </w:r>
      <w:r>
        <w:rPr>
          <w:spacing w:val="-5"/>
        </w:rPr>
        <w:t xml:space="preserve"> </w:t>
      </w:r>
      <w:r>
        <w:t>:</w:t>
      </w:r>
    </w:p>
    <w:p w:rsidR="006A23FE" w:rsidRDefault="006A23FE">
      <w:pPr>
        <w:pStyle w:val="Corpsdetexte"/>
        <w:spacing w:before="6"/>
        <w:rPr>
          <w:sz w:val="29"/>
        </w:rPr>
      </w:pPr>
    </w:p>
    <w:p w:rsidR="006A23FE" w:rsidRDefault="00644103">
      <w:pPr>
        <w:pStyle w:val="Paragraphedeliste"/>
        <w:numPr>
          <w:ilvl w:val="0"/>
          <w:numId w:val="30"/>
        </w:numPr>
        <w:tabs>
          <w:tab w:val="left" w:pos="1116"/>
          <w:tab w:val="left" w:pos="1117"/>
        </w:tabs>
        <w:rPr>
          <w:sz w:val="24"/>
        </w:rPr>
      </w:pPr>
      <w:r>
        <w:rPr>
          <w:sz w:val="24"/>
        </w:rPr>
        <w:t>Le</w:t>
      </w:r>
      <w:r>
        <w:rPr>
          <w:spacing w:val="-2"/>
          <w:sz w:val="24"/>
        </w:rPr>
        <w:t xml:space="preserve"> </w:t>
      </w:r>
      <w:r>
        <w:rPr>
          <w:sz w:val="24"/>
        </w:rPr>
        <w:t>courant</w:t>
      </w:r>
      <w:r>
        <w:rPr>
          <w:spacing w:val="-2"/>
          <w:sz w:val="24"/>
        </w:rPr>
        <w:t xml:space="preserve"> </w:t>
      </w:r>
      <w:r>
        <w:rPr>
          <w:sz w:val="24"/>
        </w:rPr>
        <w:t>de</w:t>
      </w:r>
      <w:r>
        <w:rPr>
          <w:spacing w:val="-1"/>
          <w:sz w:val="24"/>
        </w:rPr>
        <w:t xml:space="preserve"> </w:t>
      </w:r>
      <w:r>
        <w:rPr>
          <w:sz w:val="24"/>
        </w:rPr>
        <w:t>diffusion</w:t>
      </w:r>
      <w:r>
        <w:rPr>
          <w:spacing w:val="-2"/>
          <w:sz w:val="24"/>
        </w:rPr>
        <w:t xml:space="preserve"> </w:t>
      </w:r>
      <w:r>
        <w:rPr>
          <w:sz w:val="24"/>
        </w:rPr>
        <w:t>des</w:t>
      </w:r>
      <w:r>
        <w:rPr>
          <w:spacing w:val="-4"/>
          <w:sz w:val="24"/>
        </w:rPr>
        <w:t xml:space="preserve"> </w:t>
      </w:r>
      <w:r>
        <w:rPr>
          <w:sz w:val="24"/>
        </w:rPr>
        <w:t>photo-électrons</w:t>
      </w:r>
      <w:r>
        <w:rPr>
          <w:spacing w:val="-4"/>
          <w:sz w:val="24"/>
        </w:rPr>
        <w:t xml:space="preserve"> </w:t>
      </w:r>
      <w:r>
        <w:rPr>
          <w:sz w:val="24"/>
        </w:rPr>
        <w:t>de</w:t>
      </w:r>
      <w:r>
        <w:rPr>
          <w:spacing w:val="-1"/>
          <w:sz w:val="24"/>
        </w:rPr>
        <w:t xml:space="preserve"> </w:t>
      </w:r>
      <w:r>
        <w:rPr>
          <w:sz w:val="24"/>
        </w:rPr>
        <w:t>la</w:t>
      </w:r>
      <w:r>
        <w:rPr>
          <w:spacing w:val="-1"/>
          <w:sz w:val="24"/>
        </w:rPr>
        <w:t xml:space="preserve"> </w:t>
      </w:r>
      <w:r>
        <w:rPr>
          <w:sz w:val="24"/>
        </w:rPr>
        <w:t>région</w:t>
      </w:r>
      <w:r>
        <w:rPr>
          <w:spacing w:val="-3"/>
          <w:sz w:val="24"/>
        </w:rPr>
        <w:t xml:space="preserve"> </w:t>
      </w:r>
      <w:r>
        <w:rPr>
          <w:sz w:val="24"/>
        </w:rPr>
        <w:t>de</w:t>
      </w:r>
      <w:r>
        <w:rPr>
          <w:spacing w:val="-1"/>
          <w:sz w:val="24"/>
        </w:rPr>
        <w:t xml:space="preserve"> </w:t>
      </w:r>
      <w:r>
        <w:rPr>
          <w:sz w:val="24"/>
        </w:rPr>
        <w:t>type</w:t>
      </w:r>
      <w:r>
        <w:rPr>
          <w:spacing w:val="-1"/>
          <w:sz w:val="24"/>
        </w:rPr>
        <w:t xml:space="preserve"> </w:t>
      </w:r>
      <w:r>
        <w:rPr>
          <w:sz w:val="24"/>
        </w:rPr>
        <w:t>P.</w:t>
      </w:r>
    </w:p>
    <w:p w:rsidR="006A23FE" w:rsidRDefault="00644103">
      <w:pPr>
        <w:pStyle w:val="Paragraphedeliste"/>
        <w:numPr>
          <w:ilvl w:val="0"/>
          <w:numId w:val="30"/>
        </w:numPr>
        <w:tabs>
          <w:tab w:val="left" w:pos="1116"/>
          <w:tab w:val="left" w:pos="1117"/>
        </w:tabs>
        <w:spacing w:before="134"/>
        <w:rPr>
          <w:sz w:val="24"/>
        </w:rPr>
      </w:pPr>
      <w:r>
        <w:rPr>
          <w:sz w:val="24"/>
        </w:rPr>
        <w:t>Le</w:t>
      </w:r>
      <w:r>
        <w:rPr>
          <w:spacing w:val="-1"/>
          <w:sz w:val="24"/>
        </w:rPr>
        <w:t xml:space="preserve"> </w:t>
      </w:r>
      <w:r>
        <w:rPr>
          <w:sz w:val="24"/>
        </w:rPr>
        <w:t>courant</w:t>
      </w:r>
      <w:r>
        <w:rPr>
          <w:spacing w:val="-2"/>
          <w:sz w:val="24"/>
        </w:rPr>
        <w:t xml:space="preserve"> </w:t>
      </w:r>
      <w:r>
        <w:rPr>
          <w:sz w:val="24"/>
        </w:rPr>
        <w:t>de</w:t>
      </w:r>
      <w:r>
        <w:rPr>
          <w:spacing w:val="-1"/>
          <w:sz w:val="24"/>
        </w:rPr>
        <w:t xml:space="preserve"> </w:t>
      </w:r>
      <w:r>
        <w:rPr>
          <w:sz w:val="24"/>
        </w:rPr>
        <w:t>photo</w:t>
      </w:r>
      <w:r>
        <w:rPr>
          <w:spacing w:val="-2"/>
          <w:sz w:val="24"/>
        </w:rPr>
        <w:t xml:space="preserve"> </w:t>
      </w:r>
      <w:r>
        <w:rPr>
          <w:sz w:val="24"/>
        </w:rPr>
        <w:t>génération</w:t>
      </w:r>
      <w:r>
        <w:rPr>
          <w:spacing w:val="-2"/>
          <w:sz w:val="24"/>
        </w:rPr>
        <w:t xml:space="preserve"> </w:t>
      </w:r>
      <w:r>
        <w:rPr>
          <w:sz w:val="24"/>
        </w:rPr>
        <w:t>dans</w:t>
      </w:r>
      <w:r>
        <w:rPr>
          <w:spacing w:val="-4"/>
          <w:sz w:val="24"/>
        </w:rPr>
        <w:t xml:space="preserve"> </w:t>
      </w:r>
      <w:r>
        <w:rPr>
          <w:sz w:val="24"/>
        </w:rPr>
        <w:t>la</w:t>
      </w:r>
      <w:r>
        <w:rPr>
          <w:spacing w:val="-1"/>
          <w:sz w:val="24"/>
        </w:rPr>
        <w:t xml:space="preserve"> </w:t>
      </w:r>
      <w:r>
        <w:rPr>
          <w:sz w:val="24"/>
        </w:rPr>
        <w:t>zone</w:t>
      </w:r>
      <w:r>
        <w:rPr>
          <w:spacing w:val="-1"/>
          <w:sz w:val="24"/>
        </w:rPr>
        <w:t xml:space="preserve"> </w:t>
      </w:r>
      <w:r>
        <w:rPr>
          <w:sz w:val="24"/>
        </w:rPr>
        <w:t>de</w:t>
      </w:r>
      <w:r>
        <w:rPr>
          <w:spacing w:val="-1"/>
          <w:sz w:val="24"/>
        </w:rPr>
        <w:t xml:space="preserve"> </w:t>
      </w:r>
      <w:r>
        <w:rPr>
          <w:sz w:val="24"/>
        </w:rPr>
        <w:t>charge</w:t>
      </w:r>
      <w:r>
        <w:rPr>
          <w:spacing w:val="-1"/>
          <w:sz w:val="24"/>
        </w:rPr>
        <w:t xml:space="preserve"> </w:t>
      </w:r>
      <w:r>
        <w:rPr>
          <w:sz w:val="24"/>
        </w:rPr>
        <w:t>d'espace.</w:t>
      </w:r>
    </w:p>
    <w:p w:rsidR="006A23FE" w:rsidRDefault="00644103">
      <w:pPr>
        <w:pStyle w:val="Paragraphedeliste"/>
        <w:numPr>
          <w:ilvl w:val="0"/>
          <w:numId w:val="30"/>
        </w:numPr>
        <w:tabs>
          <w:tab w:val="left" w:pos="1116"/>
          <w:tab w:val="left" w:pos="1117"/>
        </w:tabs>
        <w:spacing w:before="138"/>
        <w:rPr>
          <w:sz w:val="24"/>
        </w:rPr>
      </w:pPr>
      <w:r>
        <w:rPr>
          <w:sz w:val="24"/>
        </w:rPr>
        <w:t>Le</w:t>
      </w:r>
      <w:r>
        <w:rPr>
          <w:spacing w:val="-1"/>
          <w:sz w:val="24"/>
        </w:rPr>
        <w:t xml:space="preserve"> </w:t>
      </w:r>
      <w:r>
        <w:rPr>
          <w:sz w:val="24"/>
        </w:rPr>
        <w:t>courant</w:t>
      </w:r>
      <w:r>
        <w:rPr>
          <w:spacing w:val="-2"/>
          <w:sz w:val="24"/>
        </w:rPr>
        <w:t xml:space="preserve"> </w:t>
      </w:r>
      <w:r>
        <w:rPr>
          <w:sz w:val="24"/>
        </w:rPr>
        <w:t>de</w:t>
      </w:r>
      <w:r>
        <w:rPr>
          <w:spacing w:val="-1"/>
          <w:sz w:val="24"/>
        </w:rPr>
        <w:t xml:space="preserve"> </w:t>
      </w:r>
      <w:r>
        <w:rPr>
          <w:sz w:val="24"/>
        </w:rPr>
        <w:t>diffusion</w:t>
      </w:r>
      <w:r>
        <w:rPr>
          <w:spacing w:val="-1"/>
          <w:sz w:val="24"/>
        </w:rPr>
        <w:t xml:space="preserve"> </w:t>
      </w:r>
      <w:r>
        <w:rPr>
          <w:sz w:val="24"/>
        </w:rPr>
        <w:t>des</w:t>
      </w:r>
      <w:r>
        <w:rPr>
          <w:spacing w:val="-4"/>
          <w:sz w:val="24"/>
        </w:rPr>
        <w:t xml:space="preserve"> </w:t>
      </w:r>
      <w:r>
        <w:rPr>
          <w:sz w:val="24"/>
        </w:rPr>
        <w:t>photo-trous</w:t>
      </w:r>
      <w:r>
        <w:rPr>
          <w:spacing w:val="-4"/>
          <w:sz w:val="24"/>
        </w:rPr>
        <w:t xml:space="preserve"> </w:t>
      </w:r>
      <w:r>
        <w:rPr>
          <w:sz w:val="24"/>
        </w:rPr>
        <w:t>de la</w:t>
      </w:r>
      <w:r>
        <w:rPr>
          <w:spacing w:val="-1"/>
          <w:sz w:val="24"/>
        </w:rPr>
        <w:t xml:space="preserve"> </w:t>
      </w:r>
      <w:r>
        <w:rPr>
          <w:sz w:val="24"/>
        </w:rPr>
        <w:t>région</w:t>
      </w:r>
      <w:r>
        <w:rPr>
          <w:spacing w:val="-2"/>
          <w:sz w:val="24"/>
        </w:rPr>
        <w:t xml:space="preserve"> </w:t>
      </w:r>
      <w:r>
        <w:rPr>
          <w:sz w:val="24"/>
        </w:rPr>
        <w:t>de</w:t>
      </w:r>
      <w:r>
        <w:rPr>
          <w:spacing w:val="-1"/>
          <w:sz w:val="24"/>
        </w:rPr>
        <w:t xml:space="preserve"> </w:t>
      </w:r>
      <w:r>
        <w:rPr>
          <w:sz w:val="24"/>
        </w:rPr>
        <w:t>type N.</w:t>
      </w:r>
    </w:p>
    <w:p w:rsidR="006A23FE" w:rsidRDefault="00644103">
      <w:pPr>
        <w:pStyle w:val="Corpsdetexte"/>
        <w:spacing w:before="3"/>
        <w:rPr>
          <w:sz w:val="26"/>
        </w:rPr>
      </w:pPr>
      <w:r>
        <w:rPr>
          <w:noProof/>
          <w:lang w:eastAsia="fr-FR"/>
        </w:rPr>
        <w:drawing>
          <wp:anchor distT="0" distB="0" distL="0" distR="0" simplePos="0" relativeHeight="251635200" behindDoc="0" locked="0" layoutInCell="1" hidden="0" allowOverlap="1">
            <wp:simplePos x="0" y="0"/>
            <wp:positionH relativeFrom="page">
              <wp:posOffset>903605</wp:posOffset>
            </wp:positionH>
            <wp:positionV relativeFrom="paragraph">
              <wp:posOffset>217804</wp:posOffset>
            </wp:positionV>
            <wp:extent cx="4561205" cy="1509394"/>
            <wp:effectExtent l="0" t="0" r="0" b="0"/>
            <wp:wrapTopAndBottom/>
            <wp:docPr id="1101" name="shape1101"/>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7">
                      <a:extLst>
                        <a:ext uri="{28A0092B-C50C-407E-A947-70E740481C1C}">
                          <a14:useLocalDpi xmlns:a14="http://schemas.microsoft.com/office/drawing/2010/main" val="0"/>
                        </a:ext>
                      </a:extLst>
                    </a:blip>
                    <a:srcRect/>
                    <a:stretch>
                      <a:fillRect/>
                    </a:stretch>
                  </pic:blipFill>
                  <pic:spPr>
                    <a:xfrm>
                      <a:off x="0" y="0"/>
                      <a:ext cx="4561205" cy="1509394"/>
                    </a:xfrm>
                    <a:prstGeom prst="rect">
                      <a:avLst/>
                    </a:prstGeom>
                  </pic:spPr>
                </pic:pic>
              </a:graphicData>
            </a:graphic>
          </wp:anchor>
        </w:drawing>
      </w:r>
    </w:p>
    <w:p w:rsidR="006A23FE" w:rsidRDefault="00644103">
      <w:pPr>
        <w:spacing w:before="209"/>
        <w:ind w:left="561" w:right="862"/>
        <w:jc w:val="center"/>
        <w:rPr>
          <w:sz w:val="24"/>
        </w:rPr>
      </w:pPr>
      <w:r>
        <w:rPr>
          <w:b/>
          <w:sz w:val="20"/>
        </w:rPr>
        <w:t>Figure</w:t>
      </w:r>
      <w:r>
        <w:rPr>
          <w:b/>
          <w:spacing w:val="-2"/>
          <w:sz w:val="20"/>
        </w:rPr>
        <w:t xml:space="preserve"> </w:t>
      </w:r>
      <w:r>
        <w:rPr>
          <w:b/>
          <w:sz w:val="20"/>
        </w:rPr>
        <w:t>10</w:t>
      </w:r>
      <w:r>
        <w:rPr>
          <w:b/>
          <w:spacing w:val="-1"/>
          <w:sz w:val="20"/>
        </w:rPr>
        <w:t xml:space="preserve"> </w:t>
      </w:r>
      <w:r>
        <w:rPr>
          <w:b/>
          <w:sz w:val="20"/>
        </w:rPr>
        <w:t>:</w:t>
      </w:r>
      <w:r>
        <w:rPr>
          <w:b/>
          <w:spacing w:val="1"/>
          <w:sz w:val="20"/>
        </w:rPr>
        <w:t xml:space="preserve"> </w:t>
      </w:r>
      <w:r>
        <w:rPr>
          <w:sz w:val="20"/>
        </w:rPr>
        <w:t>Photo-courant</w:t>
      </w:r>
      <w:r>
        <w:rPr>
          <w:spacing w:val="4"/>
          <w:sz w:val="20"/>
        </w:rPr>
        <w:t xml:space="preserve"> </w:t>
      </w:r>
      <w:r>
        <w:rPr>
          <w:sz w:val="20"/>
        </w:rPr>
        <w:t>de</w:t>
      </w:r>
      <w:r>
        <w:rPr>
          <w:spacing w:val="-5"/>
          <w:sz w:val="20"/>
        </w:rPr>
        <w:t xml:space="preserve"> </w:t>
      </w:r>
      <w:r>
        <w:rPr>
          <w:sz w:val="20"/>
        </w:rPr>
        <w:t>photodiode</w:t>
      </w:r>
      <w:r>
        <w:rPr>
          <w:sz w:val="24"/>
        </w:rPr>
        <w:t>.</w:t>
      </w:r>
    </w:p>
    <w:p w:rsidR="006A23FE" w:rsidRDefault="006A23FE">
      <w:pPr>
        <w:pStyle w:val="Corpsdetexte"/>
        <w:spacing w:before="3"/>
        <w:rPr>
          <w:sz w:val="21"/>
        </w:rPr>
      </w:pPr>
    </w:p>
    <w:p w:rsidR="006A23FE" w:rsidRDefault="00644103">
      <w:pPr>
        <w:pStyle w:val="Titre6"/>
        <w:numPr>
          <w:ilvl w:val="2"/>
          <w:numId w:val="29"/>
        </w:numPr>
        <w:tabs>
          <w:tab w:val="left" w:pos="1041"/>
        </w:tabs>
      </w:pPr>
      <w:bookmarkStart w:id="27" w:name="_TOC_250024"/>
      <w:r>
        <w:lastRenderedPageBreak/>
        <w:t xml:space="preserve">Résistance en série </w:t>
      </w:r>
      <w:r>
        <w:rPr>
          <w:spacing w:val="2"/>
        </w:rPr>
        <w:t xml:space="preserve"> </w:t>
      </w:r>
      <w:r>
        <w:t>de</w:t>
      </w:r>
      <w:r>
        <w:rPr>
          <w:spacing w:val="-2"/>
        </w:rPr>
        <w:t xml:space="preserve"> </w:t>
      </w:r>
      <w:r>
        <w:t>la photodiode</w:t>
      </w:r>
      <w:bookmarkEnd w:id="27"/>
      <w:r>
        <w:t>:</w:t>
      </w:r>
    </w:p>
    <w:p w:rsidR="006A23FE" w:rsidRDefault="006A23FE">
      <w:pPr>
        <w:pStyle w:val="Corpsdetexte"/>
        <w:spacing w:before="6"/>
        <w:rPr>
          <w:b/>
          <w:sz w:val="20"/>
        </w:rPr>
      </w:pPr>
    </w:p>
    <w:p w:rsidR="006A23FE" w:rsidRDefault="00644103">
      <w:pPr>
        <w:pStyle w:val="Corpsdetexte"/>
        <w:ind w:left="396"/>
      </w:pPr>
      <w:r>
        <w:t>Photodiode (figure 10).</w:t>
      </w:r>
      <w:r>
        <w:rPr>
          <w:spacing w:val="-1"/>
        </w:rPr>
        <w:t xml:space="preserve"> </w:t>
      </w:r>
      <w:r>
        <w:t>Il</w:t>
      </w:r>
      <w:r>
        <w:rPr>
          <w:spacing w:val="-1"/>
        </w:rPr>
        <w:t xml:space="preserve"> </w:t>
      </w:r>
      <w:r>
        <w:t>est</w:t>
      </w:r>
      <w:r>
        <w:rPr>
          <w:spacing w:val="-1"/>
        </w:rPr>
        <w:t xml:space="preserve"> </w:t>
      </w:r>
      <w:r>
        <w:t>donné par</w:t>
      </w:r>
      <w:r>
        <w:rPr>
          <w:spacing w:val="-1"/>
        </w:rPr>
        <w:t xml:space="preserve"> </w:t>
      </w:r>
      <w:r>
        <w:t>:</w:t>
      </w:r>
    </w:p>
    <w:p w:rsidR="006A23FE" w:rsidRDefault="00644103">
      <w:pPr>
        <w:pStyle w:val="Corpsdetexte"/>
        <w:spacing w:line="357" w:lineRule="auto"/>
        <w:ind w:left="426" w:right="611"/>
      </w:pPr>
      <w:r>
        <w:t>La</w:t>
      </w:r>
      <w:r>
        <w:rPr>
          <w:spacing w:val="37"/>
        </w:rPr>
        <w:t xml:space="preserve"> </w:t>
      </w:r>
      <w:r>
        <w:t>résistance</w:t>
      </w:r>
      <w:r>
        <w:rPr>
          <w:spacing w:val="38"/>
        </w:rPr>
        <w:t xml:space="preserve"> </w:t>
      </w:r>
      <w:r>
        <w:t>série</w:t>
      </w:r>
      <w:r>
        <w:rPr>
          <w:spacing w:val="38"/>
        </w:rPr>
        <w:t xml:space="preserve"> </w:t>
      </w:r>
      <w:r>
        <w:t>d’une</w:t>
      </w:r>
      <w:r>
        <w:rPr>
          <w:spacing w:val="38"/>
        </w:rPr>
        <w:t xml:space="preserve"> </w:t>
      </w:r>
      <w:r>
        <w:t>photodiode</w:t>
      </w:r>
      <w:r>
        <w:rPr>
          <w:spacing w:val="33"/>
        </w:rPr>
        <w:t xml:space="preserve"> </w:t>
      </w:r>
      <w:r>
        <w:t>survient</w:t>
      </w:r>
      <w:r>
        <w:rPr>
          <w:spacing w:val="37"/>
        </w:rPr>
        <w:t xml:space="preserve"> </w:t>
      </w:r>
      <w:r>
        <w:t>de</w:t>
      </w:r>
      <w:r>
        <w:rPr>
          <w:spacing w:val="33"/>
        </w:rPr>
        <w:t xml:space="preserve"> </w:t>
      </w:r>
      <w:r>
        <w:t>la</w:t>
      </w:r>
      <w:r>
        <w:rPr>
          <w:spacing w:val="34"/>
        </w:rPr>
        <w:t xml:space="preserve"> </w:t>
      </w:r>
      <w:r>
        <w:t>résistance</w:t>
      </w:r>
      <w:r>
        <w:rPr>
          <w:spacing w:val="38"/>
        </w:rPr>
        <w:t xml:space="preserve"> </w:t>
      </w:r>
      <w:r>
        <w:t>des</w:t>
      </w:r>
      <w:r>
        <w:rPr>
          <w:spacing w:val="35"/>
        </w:rPr>
        <w:t xml:space="preserve"> </w:t>
      </w:r>
      <w:r>
        <w:t>contacts</w:t>
      </w:r>
      <w:r>
        <w:rPr>
          <w:spacing w:val="35"/>
        </w:rPr>
        <w:t xml:space="preserve"> </w:t>
      </w:r>
      <w:r>
        <w:t>et</w:t>
      </w:r>
      <w:r>
        <w:rPr>
          <w:spacing w:val="36"/>
        </w:rPr>
        <w:t xml:space="preserve"> </w:t>
      </w:r>
      <w:r>
        <w:t>la</w:t>
      </w:r>
      <w:r>
        <w:rPr>
          <w:spacing w:val="34"/>
        </w:rPr>
        <w:t xml:space="preserve"> </w:t>
      </w:r>
      <w:r>
        <w:t>résistance</w:t>
      </w:r>
      <w:r>
        <w:rPr>
          <w:spacing w:val="-57"/>
        </w:rPr>
        <w:t xml:space="preserve"> </w:t>
      </w:r>
      <w:r>
        <w:t xml:space="preserve">interne </w:t>
      </w:r>
    </w:p>
    <w:p w:rsidR="006A23FE" w:rsidRDefault="00644103">
      <w:pPr>
        <w:pStyle w:val="Corpsdetexte"/>
        <w:spacing w:line="357" w:lineRule="auto"/>
        <w:ind w:left="426" w:right="611"/>
        <w:rPr>
          <w:sz w:val="28"/>
          <w:szCs w:val="28"/>
        </w:rPr>
      </w:pPr>
      <w:r>
        <w:rPr>
          <w:sz w:val="28"/>
          <w:szCs w:val="28"/>
        </w:rPr>
        <w:t xml:space="preserve">   Rs=  </w:t>
      </w:r>
      <m:oMath>
        <m:f>
          <m:fPr>
            <m:ctrlPr>
              <w:rPr>
                <w:rFonts w:ascii="Cambria Math" w:hAnsi="Cambria Math"/>
                <w:i/>
                <w:sz w:val="28"/>
                <w:szCs w:val="28"/>
              </w:rPr>
            </m:ctrlPr>
          </m:fPr>
          <m:num>
            <m:r>
              <w:rPr>
                <w:rFonts w:ascii="Cambria Math" w:hAnsi="Cambria Math"/>
                <w:sz w:val="28"/>
                <w:szCs w:val="28"/>
              </w:rPr>
              <m:t>(ωs-ωd)p</m:t>
            </m:r>
          </m:num>
          <m:den>
            <m:r>
              <w:rPr>
                <w:rFonts w:ascii="Cambria Math" w:hAnsi="Cambria Math"/>
                <w:sz w:val="28"/>
                <w:szCs w:val="28"/>
              </w:rPr>
              <m:t>A</m:t>
            </m:r>
          </m:den>
        </m:f>
      </m:oMath>
      <w:r>
        <w:rPr>
          <w:sz w:val="28"/>
          <w:szCs w:val="28"/>
        </w:rPr>
        <w:t xml:space="preserve"> + </w:t>
      </w:r>
      <w:r>
        <w:rPr>
          <w:rFonts w:ascii="Cambria Math" w:hAnsi="Cambria Math" w:cs="Cambria Math"/>
          <w:sz w:val="28"/>
          <w:szCs w:val="28"/>
        </w:rPr>
        <w:t xml:space="preserve">𝑅𝑐                                                                                       </w:t>
      </w:r>
      <w:r>
        <w:rPr>
          <w:sz w:val="28"/>
          <w:szCs w:val="28"/>
        </w:rPr>
        <w:tab/>
        <w:t>(2.7)</w:t>
      </w:r>
    </w:p>
    <w:p w:rsidR="006A23FE" w:rsidRDefault="006A23FE">
      <w:pPr>
        <w:pStyle w:val="Corpsdetexte"/>
        <w:spacing w:line="357" w:lineRule="auto"/>
        <w:ind w:left="426" w:right="611"/>
        <w:rPr>
          <w:sz w:val="28"/>
          <w:szCs w:val="28"/>
        </w:rPr>
      </w:pPr>
    </w:p>
    <w:p w:rsidR="006A23FE" w:rsidRDefault="00644103">
      <w:pPr>
        <w:pStyle w:val="Corpsdetexte"/>
        <w:spacing w:line="357" w:lineRule="auto"/>
        <w:ind w:left="426" w:right="611"/>
      </w:pPr>
      <w:r>
        <w:t>Où W</w:t>
      </w:r>
      <w:r>
        <w:rPr>
          <w:vertAlign w:val="subscript"/>
        </w:rPr>
        <w:t>s</w:t>
      </w:r>
      <w:r>
        <w:t>, W</w:t>
      </w:r>
      <w:r>
        <w:rPr>
          <w:vertAlign w:val="subscript"/>
        </w:rPr>
        <w:t>d</w:t>
      </w:r>
      <w:r>
        <w:t>, A, p et R</w:t>
      </w:r>
      <w:r>
        <w:rPr>
          <w:vertAlign w:val="subscript"/>
        </w:rPr>
        <w:t>c</w:t>
      </w:r>
      <w:r>
        <w:t xml:space="preserve"> est l’épaisseur du substrat, la largeur de la région de déplétion (ZCE)  , la région diffusée de la jonction (surface active de la jonction), la résistivité du substrat et la résistance du contact .</w:t>
      </w:r>
    </w:p>
    <w:p w:rsidR="006A23FE" w:rsidRDefault="00644103">
      <w:pPr>
        <w:pStyle w:val="Titre6"/>
        <w:numPr>
          <w:ilvl w:val="2"/>
          <w:numId w:val="29"/>
        </w:numPr>
        <w:tabs>
          <w:tab w:val="left" w:pos="1041"/>
        </w:tabs>
        <w:spacing w:before="207"/>
        <w:ind w:hanging="645"/>
      </w:pPr>
      <w:r>
        <w:t>Réponse</w:t>
      </w:r>
      <w:r>
        <w:rPr>
          <w:spacing w:val="-3"/>
        </w:rPr>
        <w:t xml:space="preserve"> </w:t>
      </w:r>
      <w:r>
        <w:t>temporelle</w:t>
      </w:r>
      <w:r>
        <w:rPr>
          <w:spacing w:val="-2"/>
        </w:rPr>
        <w:t xml:space="preserve"> </w:t>
      </w:r>
      <w:r>
        <w:t>et</w:t>
      </w:r>
      <w:r>
        <w:rPr>
          <w:spacing w:val="-3"/>
        </w:rPr>
        <w:t xml:space="preserve"> </w:t>
      </w:r>
      <w:r>
        <w:t>bande</w:t>
      </w:r>
      <w:r>
        <w:rPr>
          <w:spacing w:val="2"/>
        </w:rPr>
        <w:t xml:space="preserve"> </w:t>
      </w:r>
      <w:r>
        <w:t>passante</w:t>
      </w:r>
      <w:r>
        <w:rPr>
          <w:spacing w:val="-2"/>
        </w:rPr>
        <w:t xml:space="preserve"> </w:t>
      </w:r>
      <w:r>
        <w:t>BP</w:t>
      </w:r>
      <w:r>
        <w:rPr>
          <w:spacing w:val="-3"/>
        </w:rPr>
        <w:t xml:space="preserve"> </w:t>
      </w:r>
      <w:r>
        <w:t>:</w:t>
      </w:r>
    </w:p>
    <w:p w:rsidR="006A23FE" w:rsidRDefault="006A23FE">
      <w:pPr>
        <w:pStyle w:val="Corpsdetexte"/>
        <w:spacing w:before="10"/>
        <w:rPr>
          <w:b/>
          <w:sz w:val="28"/>
        </w:rPr>
      </w:pPr>
    </w:p>
    <w:p w:rsidR="006A23FE" w:rsidRDefault="00644103">
      <w:pPr>
        <w:pStyle w:val="Corpsdetexte"/>
        <w:ind w:left="396"/>
        <w:jc w:val="both"/>
      </w:pPr>
      <w:r>
        <w:t>Trois</w:t>
      </w:r>
      <w:r>
        <w:rPr>
          <w:spacing w:val="-4"/>
        </w:rPr>
        <w:t xml:space="preserve"> </w:t>
      </w:r>
      <w:r>
        <w:t>constantes</w:t>
      </w:r>
      <w:r>
        <w:rPr>
          <w:spacing w:val="-3"/>
        </w:rPr>
        <w:t xml:space="preserve"> </w:t>
      </w:r>
      <w:r>
        <w:t>de</w:t>
      </w:r>
      <w:r>
        <w:rPr>
          <w:spacing w:val="-1"/>
        </w:rPr>
        <w:t xml:space="preserve"> </w:t>
      </w:r>
      <w:r>
        <w:t>temps</w:t>
      </w:r>
      <w:r>
        <w:rPr>
          <w:spacing w:val="-4"/>
        </w:rPr>
        <w:t xml:space="preserve"> </w:t>
      </w:r>
      <w:r>
        <w:t>caractéristiques</w:t>
      </w:r>
      <w:r>
        <w:rPr>
          <w:spacing w:val="-3"/>
        </w:rPr>
        <w:t xml:space="preserve"> </w:t>
      </w:r>
      <w:r>
        <w:t>interviennent</w:t>
      </w:r>
      <w:r>
        <w:rPr>
          <w:spacing w:val="-2"/>
        </w:rPr>
        <w:t xml:space="preserve"> </w:t>
      </w:r>
      <w:r>
        <w:t>dans</w:t>
      </w:r>
      <w:r>
        <w:rPr>
          <w:spacing w:val="-3"/>
        </w:rPr>
        <w:t xml:space="preserve"> </w:t>
      </w:r>
      <w:r>
        <w:t>l’évolution</w:t>
      </w:r>
      <w:r>
        <w:rPr>
          <w:spacing w:val="-2"/>
        </w:rPr>
        <w:t xml:space="preserve"> </w:t>
      </w:r>
      <w:r>
        <w:t>de la</w:t>
      </w:r>
      <w:r>
        <w:rPr>
          <w:spacing w:val="-1"/>
        </w:rPr>
        <w:t xml:space="preserve"> </w:t>
      </w:r>
      <w:r>
        <w:t>rapidité :</w:t>
      </w:r>
    </w:p>
    <w:p w:rsidR="006A23FE" w:rsidRDefault="006A23FE">
      <w:pPr>
        <w:pStyle w:val="Corpsdetexte"/>
        <w:spacing w:before="6"/>
        <w:rPr>
          <w:sz w:val="29"/>
        </w:rPr>
      </w:pPr>
    </w:p>
    <w:p w:rsidR="006A23FE" w:rsidRDefault="00644103">
      <w:pPr>
        <w:pStyle w:val="Corpsdetexte"/>
        <w:spacing w:line="360" w:lineRule="auto"/>
        <w:ind w:left="396" w:right="759" w:firstLine="60"/>
      </w:pPr>
      <w:r>
        <w:t xml:space="preserve">Le temps de réponse, le temps de transit dans la zone de déplétion et le temps de diffusion des </w:t>
      </w:r>
      <w:r>
        <w:rPr>
          <w:spacing w:val="-57"/>
        </w:rPr>
        <w:t xml:space="preserve"> </w:t>
      </w:r>
      <w:r>
        <w:t>photo-électrons créés hors de la zone de déplétion. L’ultime limite à la vitesse de réponse</w:t>
      </w:r>
      <w:r>
        <w:rPr>
          <w:spacing w:val="1"/>
        </w:rPr>
        <w:t xml:space="preserve"> </w:t>
      </w:r>
      <w:r>
        <w:t>d’une photodiode est fixée par le temps de transit des porteurs dans la zone de déplétion. Le</w:t>
      </w:r>
      <w:r>
        <w:rPr>
          <w:spacing w:val="1"/>
        </w:rPr>
        <w:t xml:space="preserve"> </w:t>
      </w:r>
      <w:r>
        <w:t>champ électrique régnant dans cette zone est élevé, les porteurs atteignent rapidement leur</w:t>
      </w:r>
      <w:r>
        <w:rPr>
          <w:spacing w:val="1"/>
        </w:rPr>
        <w:t xml:space="preserve"> </w:t>
      </w:r>
      <w:r>
        <w:t xml:space="preserve">vitesse limite d’entraînement </w:t>
      </w:r>
      <w:r>
        <w:rPr>
          <w:rFonts w:ascii="Cambria Math" w:eastAsia="Cambria Math" w:hAnsi="Cambria Math"/>
        </w:rPr>
        <w:t>𝑉</w:t>
      </w:r>
      <w:r>
        <w:rPr>
          <w:rFonts w:ascii="Cambria Math" w:eastAsia="Cambria Math" w:hAnsi="Cambria Math"/>
          <w:sz w:val="16"/>
        </w:rPr>
        <w:t>𝑙𝑚</w:t>
      </w:r>
      <w:r>
        <w:rPr>
          <w:rFonts w:ascii="Cambria Math" w:eastAsia="Cambria Math" w:hAnsi="Cambria Math"/>
          <w:spacing w:val="1"/>
          <w:sz w:val="16"/>
        </w:rPr>
        <w:t xml:space="preserve"> </w:t>
      </w:r>
      <w:r>
        <w:t>qui est d’environ 10</w:t>
      </w:r>
      <w:r>
        <w:rPr>
          <w:vertAlign w:val="superscript"/>
        </w:rPr>
        <w:t>7</w:t>
      </w:r>
      <w:r>
        <w:t xml:space="preserve"> </w:t>
      </w:r>
      <w:r>
        <w:rPr>
          <w:rFonts w:ascii="Cambria Math" w:eastAsia="Cambria Math" w:hAnsi="Cambria Math"/>
        </w:rPr>
        <w:t>𝑐𝑚</w:t>
      </w:r>
      <w:r>
        <w:t xml:space="preserve">. </w:t>
      </w:r>
      <w:r>
        <w:rPr>
          <w:rFonts w:ascii="Cambria Math" w:eastAsia="Cambria Math" w:hAnsi="Cambria Math"/>
        </w:rPr>
        <w:t>𝑠</w:t>
      </w:r>
      <w:r>
        <w:rPr>
          <w:vertAlign w:val="superscript"/>
        </w:rPr>
        <w:t>−1</w:t>
      </w:r>
      <w:r>
        <w:t xml:space="preserve"> pour le silicium. W étant</w:t>
      </w:r>
      <w:r>
        <w:rPr>
          <w:spacing w:val="1"/>
        </w:rPr>
        <w:t xml:space="preserve"> </w:t>
      </w:r>
      <w:r>
        <w:t>l’épaisseur de la zone de déplétion, une bonne approximation du temps de transit des porteurs</w:t>
      </w:r>
      <w:r>
        <w:rPr>
          <w:spacing w:val="-57"/>
        </w:rPr>
        <w:t xml:space="preserve"> </w:t>
      </w:r>
      <w:r>
        <w:t>dans</w:t>
      </w:r>
      <w:r>
        <w:rPr>
          <w:spacing w:val="-3"/>
        </w:rPr>
        <w:t xml:space="preserve"> </w:t>
      </w:r>
      <w:r>
        <w:t>la</w:t>
      </w:r>
      <w:r>
        <w:rPr>
          <w:spacing w:val="1"/>
        </w:rPr>
        <w:t xml:space="preserve"> </w:t>
      </w:r>
      <w:r>
        <w:t>zone</w:t>
      </w:r>
      <w:r>
        <w:rPr>
          <w:spacing w:val="1"/>
        </w:rPr>
        <w:t xml:space="preserve"> </w:t>
      </w:r>
      <w:r>
        <w:t>de</w:t>
      </w:r>
      <w:r>
        <w:rPr>
          <w:spacing w:val="1"/>
        </w:rPr>
        <w:t xml:space="preserve"> </w:t>
      </w:r>
      <w:r>
        <w:t>déplétion est :</w:t>
      </w:r>
    </w:p>
    <w:p w:rsidR="006A23FE" w:rsidRDefault="00644103">
      <w:pPr>
        <w:tabs>
          <w:tab w:val="left" w:pos="8554"/>
        </w:tabs>
        <w:spacing w:before="193"/>
        <w:ind w:left="396"/>
        <w:rPr>
          <w:sz w:val="24"/>
        </w:rPr>
      </w:pPr>
      <w:r>
        <w:rPr>
          <w:rFonts w:ascii="Cambria Math" w:eastAsia="Cambria Math" w:hAnsi="Cambria Math"/>
          <w:sz w:val="24"/>
        </w:rPr>
        <w:t>𝒕</w:t>
      </w:r>
      <w:r>
        <w:rPr>
          <w:rFonts w:ascii="Cambria Math" w:eastAsia="Cambria Math" w:hAnsi="Cambria Math"/>
          <w:sz w:val="16"/>
        </w:rPr>
        <w:t>𝒕</w:t>
      </w:r>
      <w:r>
        <w:rPr>
          <w:sz w:val="24"/>
        </w:rPr>
        <w:t>≈W/</w:t>
      </w:r>
      <w:r>
        <w:rPr>
          <w:rFonts w:ascii="Cambria Math" w:eastAsia="Cambria Math" w:hAnsi="Cambria Math"/>
          <w:sz w:val="24"/>
        </w:rPr>
        <w:t>𝑽</w:t>
      </w:r>
      <w:r>
        <w:rPr>
          <w:rFonts w:ascii="Cambria Math" w:eastAsia="Cambria Math" w:hAnsi="Cambria Math"/>
          <w:sz w:val="16"/>
        </w:rPr>
        <w:t>𝒍𝒎</w:t>
      </w:r>
      <w:r>
        <w:rPr>
          <w:rFonts w:ascii="Cambria Math" w:eastAsia="Cambria Math" w:hAnsi="Cambria Math"/>
          <w:sz w:val="16"/>
        </w:rPr>
        <w:tab/>
      </w:r>
      <w:r>
        <w:rPr>
          <w:sz w:val="24"/>
        </w:rPr>
        <w:t>(2.8)</w:t>
      </w:r>
    </w:p>
    <w:p w:rsidR="006A23FE" w:rsidRDefault="00644103">
      <w:pPr>
        <w:pStyle w:val="Corpsdetexte"/>
        <w:ind w:left="1537"/>
      </w:pPr>
      <w:r>
        <w:t>Avec</w:t>
      </w:r>
      <w:r>
        <w:rPr>
          <w:spacing w:val="2"/>
        </w:rPr>
        <w:t xml:space="preserve"> </w:t>
      </w:r>
      <w:r>
        <w:t>:</w:t>
      </w:r>
    </w:p>
    <w:p w:rsidR="006A23FE" w:rsidRDefault="006A23FE">
      <w:pPr>
        <w:pStyle w:val="Corpsdetexte"/>
        <w:spacing w:before="3"/>
        <w:rPr>
          <w:sz w:val="29"/>
        </w:rPr>
      </w:pPr>
    </w:p>
    <w:p w:rsidR="006A23FE" w:rsidRDefault="00644103">
      <w:pPr>
        <w:pStyle w:val="Corpsdetexte"/>
        <w:ind w:left="396"/>
        <w:jc w:val="both"/>
      </w:pPr>
      <w:r>
        <w:t>W</w:t>
      </w:r>
      <w:r>
        <w:rPr>
          <w:spacing w:val="-1"/>
        </w:rPr>
        <w:t xml:space="preserve"> </w:t>
      </w:r>
      <w:r>
        <w:t>:</w:t>
      </w:r>
      <w:r>
        <w:rPr>
          <w:spacing w:val="-8"/>
        </w:rPr>
        <w:t xml:space="preserve"> </w:t>
      </w:r>
      <w:r>
        <w:t>épaisseur</w:t>
      </w:r>
      <w:r>
        <w:rPr>
          <w:spacing w:val="-1"/>
        </w:rPr>
        <w:t xml:space="preserve"> </w:t>
      </w:r>
      <w:r>
        <w:t>de la zone intrinsèque.</w:t>
      </w:r>
    </w:p>
    <w:p w:rsidR="006A23FE" w:rsidRDefault="006A23FE">
      <w:pPr>
        <w:pStyle w:val="Corpsdetexte"/>
        <w:spacing w:before="9"/>
        <w:rPr>
          <w:sz w:val="29"/>
        </w:rPr>
      </w:pPr>
    </w:p>
    <w:p w:rsidR="006A23FE" w:rsidRDefault="00644103">
      <w:pPr>
        <w:pStyle w:val="Corpsdetexte"/>
        <w:ind w:left="396"/>
        <w:jc w:val="both"/>
        <w:rPr>
          <w:b/>
        </w:rPr>
      </w:pPr>
      <w:r>
        <w:rPr>
          <w:rFonts w:ascii="Cambria Math" w:eastAsia="Cambria Math" w:hAnsi="Cambria Math"/>
        </w:rPr>
        <w:t>𝑉</w:t>
      </w:r>
      <w:r>
        <w:rPr>
          <w:rFonts w:ascii="Cambria Math" w:eastAsia="Cambria Math" w:hAnsi="Cambria Math"/>
          <w:sz w:val="16"/>
        </w:rPr>
        <w:t>𝑙𝑚</w:t>
      </w:r>
      <w:r>
        <w:rPr>
          <w:rFonts w:ascii="Cambria Math" w:eastAsia="Cambria Math" w:hAnsi="Cambria Math"/>
          <w:spacing w:val="24"/>
          <w:sz w:val="16"/>
        </w:rPr>
        <w:t xml:space="preserve"> </w:t>
      </w:r>
      <w:r>
        <w:t>:</w:t>
      </w:r>
      <w:r>
        <w:rPr>
          <w:spacing w:val="-7"/>
        </w:rPr>
        <w:t xml:space="preserve"> </w:t>
      </w:r>
      <w:r>
        <w:t>la vitesse</w:t>
      </w:r>
      <w:r>
        <w:rPr>
          <w:spacing w:val="1"/>
        </w:rPr>
        <w:t xml:space="preserve"> </w:t>
      </w:r>
      <w:r>
        <w:t>de dérive</w:t>
      </w:r>
      <w:r>
        <w:rPr>
          <w:spacing w:val="1"/>
        </w:rPr>
        <w:t xml:space="preserve"> </w:t>
      </w:r>
      <w:r>
        <w:t>du</w:t>
      </w:r>
      <w:r>
        <w:rPr>
          <w:spacing w:val="-1"/>
        </w:rPr>
        <w:t xml:space="preserve"> </w:t>
      </w:r>
      <w:r>
        <w:t>porteur</w:t>
      </w:r>
      <w:r>
        <w:rPr>
          <w:b/>
        </w:rPr>
        <w:t>.</w:t>
      </w:r>
    </w:p>
    <w:p w:rsidR="006A23FE" w:rsidRDefault="006A23FE">
      <w:pPr>
        <w:pStyle w:val="Corpsdetexte"/>
        <w:spacing w:before="3"/>
        <w:rPr>
          <w:b/>
          <w:sz w:val="29"/>
        </w:rPr>
      </w:pPr>
    </w:p>
    <w:p w:rsidR="006A23FE" w:rsidRDefault="00644103">
      <w:pPr>
        <w:pStyle w:val="Corpsdetexte"/>
        <w:spacing w:line="360" w:lineRule="auto"/>
        <w:ind w:left="396" w:right="611"/>
      </w:pPr>
      <w:r>
        <w:t>Lorsque</w:t>
      </w:r>
      <w:r>
        <w:rPr>
          <w:spacing w:val="-1"/>
        </w:rPr>
        <w:t xml:space="preserve"> </w:t>
      </w:r>
      <w:r>
        <w:t>les</w:t>
      </w:r>
      <w:r>
        <w:rPr>
          <w:spacing w:val="-4"/>
        </w:rPr>
        <w:t xml:space="preserve"> </w:t>
      </w:r>
      <w:r>
        <w:t>photons</w:t>
      </w:r>
      <w:r>
        <w:rPr>
          <w:spacing w:val="-4"/>
        </w:rPr>
        <w:t xml:space="preserve"> </w:t>
      </w:r>
      <w:r>
        <w:t>sont</w:t>
      </w:r>
      <w:r>
        <w:rPr>
          <w:spacing w:val="-2"/>
        </w:rPr>
        <w:t xml:space="preserve"> </w:t>
      </w:r>
      <w:r>
        <w:t>absorbés</w:t>
      </w:r>
      <w:r>
        <w:rPr>
          <w:spacing w:val="-4"/>
        </w:rPr>
        <w:t xml:space="preserve"> </w:t>
      </w:r>
      <w:r>
        <w:t>dans</w:t>
      </w:r>
      <w:r>
        <w:rPr>
          <w:spacing w:val="-3"/>
        </w:rPr>
        <w:t xml:space="preserve"> </w:t>
      </w:r>
      <w:r>
        <w:t>les</w:t>
      </w:r>
      <w:r>
        <w:rPr>
          <w:spacing w:val="-4"/>
        </w:rPr>
        <w:t xml:space="preserve"> </w:t>
      </w:r>
      <w:r>
        <w:t>zones</w:t>
      </w:r>
      <w:r>
        <w:rPr>
          <w:spacing w:val="-4"/>
        </w:rPr>
        <w:t xml:space="preserve"> </w:t>
      </w:r>
      <w:r>
        <w:t>électriquement</w:t>
      </w:r>
      <w:r>
        <w:rPr>
          <w:spacing w:val="-2"/>
        </w:rPr>
        <w:t xml:space="preserve"> </w:t>
      </w:r>
      <w:r>
        <w:t>neutres,</w:t>
      </w:r>
      <w:r>
        <w:rPr>
          <w:spacing w:val="-2"/>
        </w:rPr>
        <w:t xml:space="preserve"> </w:t>
      </w:r>
      <w:r>
        <w:t>la vitesse</w:t>
      </w:r>
      <w:r>
        <w:rPr>
          <w:spacing w:val="-5"/>
        </w:rPr>
        <w:t xml:space="preserve"> </w:t>
      </w:r>
      <w:r>
        <w:t>de</w:t>
      </w:r>
      <w:r>
        <w:rPr>
          <w:spacing w:val="-1"/>
        </w:rPr>
        <w:t xml:space="preserve"> </w:t>
      </w:r>
      <w:r>
        <w:t>réponse</w:t>
      </w:r>
      <w:r>
        <w:rPr>
          <w:spacing w:val="-57"/>
        </w:rPr>
        <w:t xml:space="preserve"> </w:t>
      </w:r>
      <w:r>
        <w:t>est limitée par le temps de diffusion des porteurs minoritaires jusqu’à la zone</w:t>
      </w:r>
      <w:r>
        <w:rPr>
          <w:spacing w:val="1"/>
        </w:rPr>
        <w:t xml:space="preserve"> </w:t>
      </w:r>
      <w:r>
        <w:t>d’appauvrissement.</w:t>
      </w:r>
    </w:p>
    <w:p w:rsidR="006A23FE" w:rsidRDefault="00644103">
      <w:pPr>
        <w:tabs>
          <w:tab w:val="left" w:pos="8650"/>
        </w:tabs>
        <w:spacing w:before="204"/>
        <w:ind w:left="396"/>
        <w:rPr>
          <w:sz w:val="24"/>
        </w:rPr>
      </w:pPr>
      <w:r>
        <w:rPr>
          <w:rFonts w:ascii="Cambria Math" w:eastAsia="Cambria Math"/>
          <w:sz w:val="24"/>
        </w:rPr>
        <w:t>𝒕</w:t>
      </w:r>
      <w:r>
        <w:rPr>
          <w:rFonts w:ascii="Cambria Math" w:eastAsia="Cambria Math"/>
          <w:sz w:val="16"/>
        </w:rPr>
        <w:t>𝒅</w:t>
      </w:r>
      <w:r>
        <w:rPr>
          <w:sz w:val="24"/>
        </w:rPr>
        <w:t>=</w:t>
      </w:r>
      <w:r>
        <w:rPr>
          <w:rFonts w:ascii="Cambria Math" w:eastAsia="Cambria Math"/>
          <w:sz w:val="24"/>
        </w:rPr>
        <w:t>𝒙</w:t>
      </w:r>
      <w:r>
        <w:rPr>
          <w:rFonts w:ascii="Cambria Math" w:eastAsia="Cambria Math"/>
          <w:sz w:val="16"/>
        </w:rPr>
        <w:t>𝟐</w:t>
      </w:r>
      <w:r>
        <w:rPr>
          <w:sz w:val="24"/>
        </w:rPr>
        <w:t>/D</w:t>
      </w:r>
      <w:r>
        <w:rPr>
          <w:sz w:val="24"/>
        </w:rPr>
        <w:tab/>
        <w:t>(2.9)</w:t>
      </w:r>
    </w:p>
    <w:p w:rsidR="006A23FE" w:rsidRDefault="006A23FE">
      <w:pPr>
        <w:pStyle w:val="Corpsdetexte"/>
        <w:spacing w:before="3"/>
        <w:rPr>
          <w:sz w:val="29"/>
        </w:rPr>
      </w:pPr>
    </w:p>
    <w:p w:rsidR="006A23FE" w:rsidRDefault="00644103">
      <w:pPr>
        <w:pStyle w:val="Corpsdetexte"/>
        <w:spacing w:before="1"/>
        <w:ind w:left="396"/>
      </w:pPr>
      <w:r>
        <w:t>Où</w:t>
      </w:r>
      <w:r>
        <w:rPr>
          <w:spacing w:val="2"/>
        </w:rPr>
        <w:t xml:space="preserve"> </w:t>
      </w:r>
      <w:r>
        <w:t>:</w:t>
      </w:r>
    </w:p>
    <w:p w:rsidR="006A23FE" w:rsidRDefault="006A23FE">
      <w:pPr>
        <w:pStyle w:val="Corpsdetexte"/>
        <w:spacing w:before="6"/>
        <w:rPr>
          <w:sz w:val="29"/>
        </w:rPr>
      </w:pPr>
    </w:p>
    <w:p w:rsidR="006A23FE" w:rsidRDefault="00644103">
      <w:pPr>
        <w:pStyle w:val="Corpsdetexte"/>
        <w:spacing w:line="528" w:lineRule="auto"/>
        <w:ind w:left="396" w:right="3108"/>
      </w:pPr>
      <w:r>
        <w:rPr>
          <w:rFonts w:ascii="Cambria Math" w:eastAsia="Cambria Math" w:hAnsi="Cambria Math"/>
        </w:rPr>
        <w:t>𝑥</w:t>
      </w:r>
      <w:r>
        <w:rPr>
          <w:vertAlign w:val="subscript"/>
        </w:rPr>
        <w:t>2</w:t>
      </w:r>
      <w:r>
        <w:t>: Distance entre la zone d’absorption et la zone d’appauvrissement.</w:t>
      </w:r>
      <w:r>
        <w:rPr>
          <w:spacing w:val="-57"/>
        </w:rPr>
        <w:t xml:space="preserve"> </w:t>
      </w:r>
      <w:r>
        <w:lastRenderedPageBreak/>
        <w:t>D</w:t>
      </w:r>
      <w:r>
        <w:rPr>
          <w:spacing w:val="1"/>
        </w:rPr>
        <w:t xml:space="preserve"> </w:t>
      </w:r>
      <w:r>
        <w:t>:</w:t>
      </w:r>
      <w:r>
        <w:rPr>
          <w:spacing w:val="-7"/>
        </w:rPr>
        <w:t xml:space="preserve"> </w:t>
      </w:r>
      <w:r>
        <w:t>coefficient de diffusion des</w:t>
      </w:r>
      <w:r>
        <w:rPr>
          <w:spacing w:val="-2"/>
        </w:rPr>
        <w:t xml:space="preserve"> </w:t>
      </w:r>
      <w:r>
        <w:t>minoritaires.</w:t>
      </w:r>
    </w:p>
    <w:p w:rsidR="006A23FE" w:rsidRDefault="00644103">
      <w:pPr>
        <w:pStyle w:val="Corpsdetexte"/>
        <w:spacing w:before="11" w:line="360" w:lineRule="auto"/>
        <w:ind w:left="396" w:right="768"/>
      </w:pPr>
      <w:r>
        <w:t>Le temps de diffusion dépend fortement du type de porteurs minoritaire se déplaçant du</w:t>
      </w:r>
      <w:r>
        <w:rPr>
          <w:spacing w:val="1"/>
        </w:rPr>
        <w:t xml:space="preserve"> </w:t>
      </w:r>
      <w:r>
        <w:t>matériau</w:t>
      </w:r>
      <w:r>
        <w:rPr>
          <w:spacing w:val="-3"/>
        </w:rPr>
        <w:t xml:space="preserve"> </w:t>
      </w:r>
      <w:r>
        <w:t>utilisé</w:t>
      </w:r>
      <w:r>
        <w:rPr>
          <w:spacing w:val="-5"/>
        </w:rPr>
        <w:t xml:space="preserve"> </w:t>
      </w:r>
      <w:r>
        <w:t>et</w:t>
      </w:r>
      <w:r>
        <w:rPr>
          <w:spacing w:val="-3"/>
        </w:rPr>
        <w:t xml:space="preserve"> </w:t>
      </w:r>
      <w:r>
        <w:t>de</w:t>
      </w:r>
      <w:r>
        <w:rPr>
          <w:spacing w:val="-1"/>
        </w:rPr>
        <w:t xml:space="preserve"> </w:t>
      </w:r>
      <w:r>
        <w:t>la</w:t>
      </w:r>
      <w:r>
        <w:rPr>
          <w:spacing w:val="-2"/>
        </w:rPr>
        <w:t xml:space="preserve"> </w:t>
      </w:r>
      <w:r>
        <w:t>distance</w:t>
      </w:r>
      <w:r>
        <w:rPr>
          <w:spacing w:val="-1"/>
        </w:rPr>
        <w:t xml:space="preserve"> </w:t>
      </w:r>
      <w:r>
        <w:t>sur</w:t>
      </w:r>
      <w:r>
        <w:rPr>
          <w:spacing w:val="-3"/>
        </w:rPr>
        <w:t xml:space="preserve"> </w:t>
      </w:r>
      <w:r>
        <w:t>laquelle</w:t>
      </w:r>
      <w:r>
        <w:rPr>
          <w:spacing w:val="-2"/>
        </w:rPr>
        <w:t xml:space="preserve"> </w:t>
      </w:r>
      <w:r>
        <w:t>la</w:t>
      </w:r>
      <w:r>
        <w:rPr>
          <w:spacing w:val="-5"/>
        </w:rPr>
        <w:t xml:space="preserve"> </w:t>
      </w:r>
      <w:r>
        <w:t>majorité</w:t>
      </w:r>
      <w:r>
        <w:rPr>
          <w:spacing w:val="-1"/>
        </w:rPr>
        <w:t xml:space="preserve"> </w:t>
      </w:r>
      <w:r>
        <w:t>des</w:t>
      </w:r>
      <w:r>
        <w:rPr>
          <w:spacing w:val="-5"/>
        </w:rPr>
        <w:t xml:space="preserve"> </w:t>
      </w:r>
      <w:r>
        <w:t>porteurs</w:t>
      </w:r>
      <w:r>
        <w:rPr>
          <w:spacing w:val="-4"/>
        </w:rPr>
        <w:t xml:space="preserve"> </w:t>
      </w:r>
      <w:r>
        <w:t>créés</w:t>
      </w:r>
      <w:r>
        <w:rPr>
          <w:spacing w:val="-5"/>
        </w:rPr>
        <w:t xml:space="preserve"> </w:t>
      </w:r>
      <w:r>
        <w:t>ont</w:t>
      </w:r>
      <w:r>
        <w:rPr>
          <w:spacing w:val="-2"/>
        </w:rPr>
        <w:t xml:space="preserve"> </w:t>
      </w:r>
      <w:r>
        <w:t>à</w:t>
      </w:r>
      <w:r>
        <w:rPr>
          <w:spacing w:val="-2"/>
        </w:rPr>
        <w:t xml:space="preserve"> </w:t>
      </w:r>
      <w:r>
        <w:t>diffuser</w:t>
      </w:r>
      <w:r>
        <w:rPr>
          <w:spacing w:val="-2"/>
        </w:rPr>
        <w:t xml:space="preserve"> </w:t>
      </w:r>
      <w:r>
        <w:t>[42].</w:t>
      </w:r>
    </w:p>
    <w:p w:rsidR="006A23FE" w:rsidRDefault="006A23FE">
      <w:pPr>
        <w:pStyle w:val="Corpsdetexte"/>
        <w:spacing w:before="2" w:line="360" w:lineRule="auto"/>
        <w:rPr>
          <w:sz w:val="9"/>
        </w:rPr>
      </w:pPr>
    </w:p>
    <w:p w:rsidR="006A23FE" w:rsidRDefault="00644103">
      <w:pPr>
        <w:pStyle w:val="Corpsdetexte"/>
        <w:spacing w:before="90" w:line="360" w:lineRule="auto"/>
        <w:ind w:left="396" w:right="1029"/>
      </w:pPr>
      <w:r>
        <w:t>Le temps de réponse d’une photodiode est défini comme le temps mis entre l’instant où les</w:t>
      </w:r>
      <w:r>
        <w:rPr>
          <w:spacing w:val="-57"/>
        </w:rPr>
        <w:t xml:space="preserve"> </w:t>
      </w:r>
      <w:r>
        <w:t>photons</w:t>
      </w:r>
      <w:r>
        <w:rPr>
          <w:spacing w:val="-3"/>
        </w:rPr>
        <w:t xml:space="preserve"> </w:t>
      </w:r>
      <w:r>
        <w:t>détectés</w:t>
      </w:r>
      <w:r>
        <w:rPr>
          <w:spacing w:val="-2"/>
        </w:rPr>
        <w:t xml:space="preserve"> </w:t>
      </w:r>
      <w:r>
        <w:t>et</w:t>
      </w:r>
      <w:r>
        <w:rPr>
          <w:spacing w:val="-4"/>
        </w:rPr>
        <w:t xml:space="preserve"> </w:t>
      </w:r>
      <w:r>
        <w:t>l’instant</w:t>
      </w:r>
      <w:r>
        <w:rPr>
          <w:spacing w:val="1"/>
        </w:rPr>
        <w:t xml:space="preserve"> </w:t>
      </w:r>
      <w:r>
        <w:t>où il</w:t>
      </w:r>
      <w:r>
        <w:rPr>
          <w:spacing w:val="-4"/>
        </w:rPr>
        <w:t xml:space="preserve"> </w:t>
      </w:r>
      <w:r>
        <w:t>apparaît</w:t>
      </w:r>
      <w:r>
        <w:rPr>
          <w:spacing w:val="-4"/>
        </w:rPr>
        <w:t xml:space="preserve"> </w:t>
      </w:r>
      <w:r>
        <w:t>des</w:t>
      </w:r>
      <w:r>
        <w:rPr>
          <w:spacing w:val="-2"/>
        </w:rPr>
        <w:t xml:space="preserve"> </w:t>
      </w:r>
      <w:r>
        <w:t>électrons</w:t>
      </w:r>
      <w:r>
        <w:rPr>
          <w:spacing w:val="-2"/>
        </w:rPr>
        <w:t xml:space="preserve"> </w:t>
      </w:r>
      <w:r>
        <w:t>Il exprime</w:t>
      </w:r>
      <w:r>
        <w:rPr>
          <w:spacing w:val="1"/>
        </w:rPr>
        <w:t xml:space="preserve"> </w:t>
      </w:r>
      <w:r>
        <w:t>par [47.48.49] :</w:t>
      </w:r>
    </w:p>
    <w:p w:rsidR="006A23FE" w:rsidRDefault="00644103">
      <w:pPr>
        <w:pStyle w:val="Corpsdetexte"/>
        <w:tabs>
          <w:tab w:val="left" w:pos="8562"/>
        </w:tabs>
        <w:spacing w:line="289" w:lineRule="exact"/>
        <w:ind w:left="396"/>
      </w:pPr>
      <w:r>
        <w:rPr>
          <w:noProof/>
          <w:sz w:val="22"/>
          <w:szCs w:val="22"/>
          <w:lang w:eastAsia="fr-FR"/>
        </w:rPr>
        <mc:AlternateContent>
          <mc:Choice Requires="wps">
            <w:drawing>
              <wp:anchor distT="0" distB="0" distL="0" distR="0" simplePos="0" relativeHeight="251677184" behindDoc="1" locked="0" layoutInCell="1" hidden="0" allowOverlap="1">
                <wp:simplePos x="0" y="0"/>
                <wp:positionH relativeFrom="page">
                  <wp:posOffset>1552575</wp:posOffset>
                </wp:positionH>
                <wp:positionV relativeFrom="paragraph">
                  <wp:posOffset>71755</wp:posOffset>
                </wp:positionV>
                <wp:extent cx="367029" cy="102235"/>
                <wp:effectExtent l="0" t="0" r="0" b="0"/>
                <wp:wrapNone/>
                <wp:docPr id="1102" name="shape1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7029" cy="102235"/>
                        </a:xfrm>
                        <a:prstGeom prst="rect">
                          <a:avLst/>
                        </a:prstGeom>
                        <a:ln>
                          <a:noFill/>
                        </a:ln>
                      </wps:spPr>
                      <wps:txbx>
                        <w:txbxContent>
                          <w:p w:rsidR="00657F62" w:rsidRDefault="00657F62">
                            <w:pPr>
                              <w:tabs>
                                <w:tab w:val="left" w:pos="503"/>
                              </w:tabs>
                              <w:spacing w:line="160" w:lineRule="exact"/>
                              <w:rPr>
                                <w:rFonts w:ascii="Cambria Math" w:eastAsia="Cambria Math"/>
                                <w:sz w:val="16"/>
                              </w:rPr>
                            </w:pPr>
                            <w:r>
                              <w:rPr>
                                <w:rFonts w:ascii="Cambria Math" w:eastAsia="Cambria Math"/>
                                <w:sz w:val="16"/>
                              </w:rPr>
                              <w:t>𝑑</w:t>
                            </w:r>
                            <w:r>
                              <w:rPr>
                                <w:rFonts w:ascii="Cambria Math" w:eastAsia="Cambria Math"/>
                                <w:sz w:val="16"/>
                              </w:rPr>
                              <w:tab/>
                            </w:r>
                            <w:r>
                              <w:rPr>
                                <w:rFonts w:ascii="Cambria Math" w:eastAsia="Cambria Math"/>
                                <w:spacing w:val="-124"/>
                                <w:sz w:val="16"/>
                              </w:rPr>
                              <w:t>𝑐</w:t>
                            </w:r>
                          </w:p>
                        </w:txbxContent>
                      </wps:txbx>
                      <wps:bodyPr rot="0" vert="horz" wrap="square" lIns="0" tIns="0" rIns="0" bIns="0" anchor="t" upright="1">
                        <a:noAutofit/>
                      </wps:bodyPr>
                    </wps:wsp>
                  </a:graphicData>
                </a:graphic>
              </wp:anchor>
            </w:drawing>
          </mc:Choice>
          <mc:Fallback>
            <w:pict>
              <v:rect id="shape1102" o:spid="_x0000_s1058" style="position:absolute;left:0;text-align:left;margin-left:122.25pt;margin-top:5.65pt;width:28.9pt;height:8.05pt;z-index:-2516392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xu0wgEAAHcDAAAOAAAAZHJzL2Uyb0RvYy54bWysU9tu2zAMfR+wfxD0vthxt24z4hQDig4D&#10;iq1Auw9QZCkWJokapcTOvn6UHKe7vA17ISiSJs85pDc3k7PsqDAa8B1fr2rOlJfQG7/v+Nenu1fv&#10;OItJ+F5Y8KrjJxX5zfbli80YWtXAALZXyKiJj+0YOj6kFNqqinJQTsQVBOUpqQGdSPTEfdWjGKm7&#10;s1VT19fVCNgHBKlipOjtnOTb0l9rJdMXraNKzHacsKVisdhdttV2I9o9ijAYeYYh/gGFE8bT0Eur&#10;W5EEO6D5q5UzEiGCTisJrgKtjVSFA7FZ13+weRxEUIULiRPDRab4/9rKz8cHZKan3a3rhjMvHG0p&#10;5sElQPqMIbZU9hgeMDOM4R7kt0iJ6rdMfsRzzaTR5Vrix6Yi9ukitpoSkxS8un5bN+85k5Si0c3V&#10;m7yMSrTLxwFj+qjAsex0HGmXRWJxvI9pLl1K8izrs/VwZ6ydszlSMM6wMsA07aaZ7es8LYd20J9I&#10;AoT5NuiWyRkAf3A20l2QGN8PAhVn9pMn4fMRLQ4uzm5xhJf0accTZ4eAZj9Qr3VB7eHDIYE2Bfnz&#10;3DNC2m7hfr7EfD6/vkvV8/+y/QkAAP//AwBQSwMEFAAGAAgAAAAhAANQF2zeAAAACQEAAA8AAABk&#10;cnMvZG93bnJldi54bWxMj8tOwzAQRfdI/IM1SGwQtfPgoRCnokhdsWooVZduPCSBeBzFbhv+nmEF&#10;uxmdqztnyuXsBnHCKfSeNCQLBQKp8banVsP2bX37CCJEQ9YMnlDDNwZYVpcXpSmsP9MGT3VsBZdQ&#10;KIyGLsaxkDI0HToTFn5EYvbhJ2cir1Mr7WTOXO4GmSp1L53piS90ZsSXDpuv+ug03Gzr12y1x2Rn&#10;35NPq/LN2rcrra+v5ucnEBHn+BeGX31Wh4qdDv5INohBQ5rndxxlkGQgOJCplIcDk4ccZFXK/x9U&#10;PwAAAP//AwBQSwECLQAUAAYACAAAACEAtoM4kv4AAADhAQAAEwAAAAAAAAAAAAAAAAAAAAAAW0Nv&#10;bnRlbnRfVHlwZXNdLnhtbFBLAQItABQABgAIAAAAIQA4/SH/1gAAAJQBAAALAAAAAAAAAAAAAAAA&#10;AC8BAABfcmVscy8ucmVsc1BLAQItABQABgAIAAAAIQDnmxu0wgEAAHcDAAAOAAAAAAAAAAAAAAAA&#10;AC4CAABkcnMvZTJvRG9jLnhtbFBLAQItABQABgAIAAAAIQADUBds3gAAAAkBAAAPAAAAAAAAAAAA&#10;AAAAABwEAABkcnMvZG93bnJldi54bWxQSwUGAAAAAAQABADzAAAAJwUAAAAA&#10;" filled="f" stroked="f">
                <v:path arrowok="t"/>
                <v:textbox inset="0,0,0,0">
                  <w:txbxContent>
                    <w:p w:rsidR="00644103" w:rsidRDefault="00644103">
                      <w:pPr>
                        <w:tabs>
                          <w:tab w:val="left" w:pos="503"/>
                        </w:tabs>
                        <w:spacing w:line="160" w:lineRule="exact"/>
                        <w:rPr>
                          <w:rFonts w:ascii="Cambria Math" w:eastAsia="Cambria Math"/>
                          <w:sz w:val="16"/>
                        </w:rPr>
                      </w:pPr>
                      <w:r>
                        <w:rPr>
                          <w:rFonts w:ascii="Cambria Math" w:eastAsia="Cambria Math"/>
                          <w:sz w:val="16"/>
                        </w:rPr>
                        <w:t>𝑑</w:t>
                      </w:r>
                      <w:r>
                        <w:rPr>
                          <w:rFonts w:ascii="Cambria Math" w:eastAsia="Cambria Math"/>
                          <w:sz w:val="16"/>
                        </w:rPr>
                        <w:tab/>
                      </w:r>
                      <w:r>
                        <w:rPr>
                          <w:rFonts w:ascii="Cambria Math" w:eastAsia="Cambria Math"/>
                          <w:spacing w:val="-124"/>
                          <w:sz w:val="16"/>
                        </w:rPr>
                        <w:t>𝑐</w:t>
                      </w:r>
                    </w:p>
                  </w:txbxContent>
                </v:textbox>
                <w10:wrap anchorx="page"/>
              </v:rect>
            </w:pict>
          </mc:Fallback>
        </mc:AlternateContent>
      </w:r>
      <w:r>
        <w:rPr>
          <w:rFonts w:ascii="Cambria Math" w:eastAsia="Cambria Math" w:hAnsi="Cambria Math"/>
          <w:sz w:val="22"/>
          <w:szCs w:val="22"/>
        </w:rPr>
        <w:t>𝑡</w:t>
      </w:r>
      <w:r>
        <w:rPr>
          <w:rFonts w:ascii="Cambria Math" w:eastAsia="Cambria Math" w:hAnsi="Cambria Math"/>
          <w:sz w:val="14"/>
          <w:szCs w:val="22"/>
        </w:rPr>
        <w:t>𝑟</w:t>
      </w:r>
      <w:r>
        <w:rPr>
          <w:sz w:val="22"/>
          <w:szCs w:val="22"/>
        </w:rPr>
        <w:t>=√(</w:t>
      </w:r>
      <w:r>
        <w:rPr>
          <w:rFonts w:ascii="Cambria Math" w:eastAsia="Cambria Math" w:hAnsi="Cambria Math"/>
          <w:sz w:val="22"/>
          <w:szCs w:val="22"/>
        </w:rPr>
        <w:t>𝑡</w:t>
      </w:r>
      <w:r>
        <w:rPr>
          <w:rFonts w:ascii="Cambria Math" w:eastAsia="Cambria Math" w:hAnsi="Cambria Math"/>
          <w:sz w:val="14"/>
          <w:szCs w:val="22"/>
        </w:rPr>
        <w:t>𝑡</w:t>
      </w:r>
      <w:r>
        <w:rPr>
          <w:position w:val="10"/>
          <w:sz w:val="14"/>
          <w:szCs w:val="22"/>
        </w:rPr>
        <w:t>2</w:t>
      </w:r>
      <w:r>
        <w:rPr>
          <w:spacing w:val="20"/>
          <w:position w:val="10"/>
          <w:sz w:val="14"/>
          <w:szCs w:val="22"/>
        </w:rPr>
        <w:t xml:space="preserve"> </w:t>
      </w:r>
      <w:r>
        <w:rPr>
          <w:sz w:val="22"/>
          <w:szCs w:val="22"/>
        </w:rPr>
        <w:t>+</w:t>
      </w:r>
      <w:r>
        <w:rPr>
          <w:spacing w:val="-3"/>
          <w:sz w:val="22"/>
          <w:szCs w:val="22"/>
        </w:rPr>
        <w:t xml:space="preserve"> </w:t>
      </w:r>
      <w:r>
        <w:rPr>
          <w:rFonts w:ascii="Cambria Math" w:eastAsia="Cambria Math" w:hAnsi="Cambria Math"/>
        </w:rPr>
        <w:t>𝑡</w:t>
      </w:r>
      <w:r>
        <w:rPr>
          <w:rFonts w:ascii="Cambria Math" w:eastAsia="Cambria Math" w:hAnsi="Cambria Math"/>
          <w:spacing w:val="40"/>
          <w:sz w:val="22"/>
          <w:szCs w:val="22"/>
        </w:rPr>
        <w:t xml:space="preserve"> </w:t>
      </w:r>
      <w:r>
        <w:rPr>
          <w:sz w:val="22"/>
          <w:szCs w:val="22"/>
          <w:vertAlign w:val="superscript"/>
        </w:rPr>
        <w:t>2</w:t>
      </w:r>
      <w:r>
        <w:rPr>
          <w:spacing w:val="-20"/>
          <w:sz w:val="22"/>
          <w:szCs w:val="22"/>
        </w:rPr>
        <w:t xml:space="preserve"> </w:t>
      </w:r>
      <w:r>
        <w:rPr>
          <w:sz w:val="22"/>
          <w:szCs w:val="22"/>
        </w:rPr>
        <w:t xml:space="preserve">+ </w:t>
      </w:r>
      <w:r>
        <w:rPr>
          <w:rFonts w:ascii="Cambria Math" w:eastAsia="Cambria Math" w:hAnsi="Cambria Math"/>
          <w:sz w:val="22"/>
          <w:szCs w:val="22"/>
        </w:rPr>
        <w:t>𝑡</w:t>
      </w:r>
      <w:r>
        <w:rPr>
          <w:rFonts w:ascii="Cambria Math" w:eastAsia="Cambria Math" w:hAnsi="Cambria Math"/>
          <w:spacing w:val="20"/>
          <w:sz w:val="22"/>
          <w:szCs w:val="22"/>
        </w:rPr>
        <w:t xml:space="preserve"> </w:t>
      </w:r>
      <w:r>
        <w:rPr>
          <w:sz w:val="22"/>
          <w:szCs w:val="22"/>
          <w:vertAlign w:val="superscript"/>
        </w:rPr>
        <w:t>2</w:t>
      </w:r>
      <w:r>
        <w:rPr>
          <w:sz w:val="22"/>
          <w:szCs w:val="22"/>
        </w:rPr>
        <w:t>)</w:t>
      </w:r>
      <w:r>
        <w:tab/>
        <w:t>(</w:t>
      </w:r>
      <w:r>
        <w:rPr>
          <w:spacing w:val="-20"/>
        </w:rPr>
        <w:t>2</w:t>
      </w:r>
      <w:r>
        <w:t xml:space="preserve"> . 10)</w:t>
      </w:r>
    </w:p>
    <w:p w:rsidR="006A23FE" w:rsidRDefault="006A23FE">
      <w:pPr>
        <w:pStyle w:val="Corpsdetexte"/>
        <w:spacing w:before="10"/>
        <w:rPr>
          <w:sz w:val="28"/>
        </w:rPr>
      </w:pPr>
    </w:p>
    <w:p w:rsidR="006A23FE" w:rsidRDefault="00644103">
      <w:pPr>
        <w:pStyle w:val="Corpsdetexte"/>
        <w:spacing w:before="1"/>
        <w:ind w:left="396"/>
      </w:pPr>
      <w:r>
        <w:t>Avec</w:t>
      </w:r>
      <w:r>
        <w:rPr>
          <w:spacing w:val="2"/>
        </w:rPr>
        <w:t xml:space="preserve"> </w:t>
      </w:r>
      <w:r>
        <w:t>:</w:t>
      </w:r>
    </w:p>
    <w:p w:rsidR="006A23FE" w:rsidRDefault="006A23FE">
      <w:pPr>
        <w:pStyle w:val="Corpsdetexte"/>
        <w:spacing w:before="5"/>
        <w:rPr>
          <w:sz w:val="20"/>
        </w:rPr>
      </w:pPr>
    </w:p>
    <w:p w:rsidR="006A23FE" w:rsidRDefault="00644103">
      <w:pPr>
        <w:pStyle w:val="Corpsdetexte"/>
        <w:spacing w:before="1"/>
        <w:ind w:left="396"/>
      </w:pPr>
      <w:r>
        <w:rPr>
          <w:rFonts w:ascii="Cambria Math" w:eastAsia="Cambria Math"/>
        </w:rPr>
        <w:t>𝑡</w:t>
      </w:r>
      <w:r>
        <w:rPr>
          <w:rFonts w:ascii="Cambria Math" w:eastAsia="Cambria Math"/>
          <w:vertAlign w:val="subscript"/>
        </w:rPr>
        <w:t>𝑐</w:t>
      </w:r>
      <w:r>
        <w:rPr>
          <w:i/>
        </w:rPr>
        <w:t>=R</w:t>
      </w:r>
      <w:r>
        <w:rPr>
          <w:i/>
          <w:vertAlign w:val="subscript"/>
        </w:rPr>
        <w:t>C</w:t>
      </w:r>
      <w:r>
        <w:rPr>
          <w:i/>
        </w:rPr>
        <w:t>,</w:t>
      </w:r>
      <w:r>
        <w:rPr>
          <w:i/>
          <w:spacing w:val="-3"/>
        </w:rPr>
        <w:t xml:space="preserve"> </w:t>
      </w:r>
      <w:r>
        <w:t>constant</w:t>
      </w:r>
      <w:r>
        <w:rPr>
          <w:spacing w:val="-3"/>
        </w:rPr>
        <w:t xml:space="preserve"> </w:t>
      </w:r>
      <w:r>
        <w:t>de</w:t>
      </w:r>
      <w:r>
        <w:rPr>
          <w:spacing w:val="-1"/>
        </w:rPr>
        <w:t xml:space="preserve"> </w:t>
      </w:r>
      <w:r>
        <w:t>temps.</w:t>
      </w:r>
    </w:p>
    <w:p w:rsidR="006A23FE" w:rsidRDefault="006A23FE">
      <w:pPr>
        <w:pStyle w:val="Corpsdetexte"/>
        <w:spacing w:before="5"/>
        <w:rPr>
          <w:sz w:val="21"/>
        </w:rPr>
      </w:pPr>
    </w:p>
    <w:p w:rsidR="006A23FE" w:rsidRDefault="00644103">
      <w:pPr>
        <w:pStyle w:val="Corpsdetexte"/>
        <w:spacing w:line="448" w:lineRule="auto"/>
        <w:ind w:left="396" w:right="5715"/>
      </w:pPr>
      <w:r>
        <w:t>C: capacité de la zone d’appauvrissement.</w:t>
      </w:r>
      <w:r>
        <w:rPr>
          <w:spacing w:val="-57"/>
        </w:rPr>
        <w:t xml:space="preserve"> </w:t>
      </w:r>
      <w:r>
        <w:t>R: résistance</w:t>
      </w:r>
      <w:r>
        <w:rPr>
          <w:spacing w:val="-1"/>
        </w:rPr>
        <w:t xml:space="preserve"> </w:t>
      </w:r>
      <w:r>
        <w:t>de</w:t>
      </w:r>
      <w:r>
        <w:rPr>
          <w:spacing w:val="-4"/>
        </w:rPr>
        <w:t xml:space="preserve"> </w:t>
      </w:r>
      <w:r>
        <w:t>charge de la photodiode.</w:t>
      </w:r>
    </w:p>
    <w:p w:rsidR="006A23FE" w:rsidRDefault="00644103">
      <w:pPr>
        <w:pStyle w:val="Corpsdetexte"/>
        <w:tabs>
          <w:tab w:val="left" w:pos="8590"/>
        </w:tabs>
        <w:spacing w:before="4" w:line="357" w:lineRule="auto"/>
        <w:ind w:left="396" w:right="767"/>
      </w:pPr>
      <w:r>
        <w:t>La</w:t>
      </w:r>
      <w:r>
        <w:rPr>
          <w:spacing w:val="-1"/>
        </w:rPr>
        <w:t xml:space="preserve"> </w:t>
      </w:r>
      <w:r>
        <w:t>réponse</w:t>
      </w:r>
      <w:r>
        <w:rPr>
          <w:spacing w:val="-1"/>
        </w:rPr>
        <w:t xml:space="preserve"> </w:t>
      </w:r>
      <w:r>
        <w:t>temporelle</w:t>
      </w:r>
      <w:r>
        <w:rPr>
          <w:spacing w:val="-1"/>
        </w:rPr>
        <w:t xml:space="preserve"> </w:t>
      </w:r>
      <w:r>
        <w:t>d’un</w:t>
      </w:r>
      <w:r>
        <w:rPr>
          <w:spacing w:val="-2"/>
        </w:rPr>
        <w:t xml:space="preserve"> </w:t>
      </w:r>
      <w:r>
        <w:t>photo</w:t>
      </w:r>
      <w:r>
        <w:rPr>
          <w:spacing w:val="-2"/>
        </w:rPr>
        <w:t xml:space="preserve"> </w:t>
      </w:r>
      <w:r>
        <w:t>détecteur</w:t>
      </w:r>
      <w:r>
        <w:rPr>
          <w:spacing w:val="-2"/>
        </w:rPr>
        <w:t xml:space="preserve"> </w:t>
      </w:r>
      <w:r>
        <w:t>t</w:t>
      </w:r>
      <w:r>
        <w:rPr>
          <w:spacing w:val="-1"/>
        </w:rPr>
        <w:t xml:space="preserve"> </w:t>
      </w:r>
      <w:r>
        <w:t>est</w:t>
      </w:r>
      <w:r>
        <w:rPr>
          <w:spacing w:val="-1"/>
        </w:rPr>
        <w:t xml:space="preserve"> </w:t>
      </w:r>
      <w:r>
        <w:t>caractérisée</w:t>
      </w:r>
      <w:r>
        <w:rPr>
          <w:spacing w:val="-1"/>
        </w:rPr>
        <w:t xml:space="preserve"> </w:t>
      </w:r>
      <w:r>
        <w:t>par</w:t>
      </w:r>
      <w:r>
        <w:rPr>
          <w:spacing w:val="-1"/>
        </w:rPr>
        <w:t xml:space="preserve"> </w:t>
      </w:r>
      <w:r>
        <w:t>le</w:t>
      </w:r>
      <w:r>
        <w:rPr>
          <w:spacing w:val="-1"/>
        </w:rPr>
        <w:t xml:space="preserve"> </w:t>
      </w:r>
      <w:r>
        <w:t>temps</w:t>
      </w:r>
      <w:r>
        <w:rPr>
          <w:spacing w:val="-4"/>
        </w:rPr>
        <w:t xml:space="preserve"> </w:t>
      </w:r>
      <w:r>
        <w:t>nécessaire</w:t>
      </w:r>
      <w:r>
        <w:rPr>
          <w:spacing w:val="-1"/>
        </w:rPr>
        <w:t xml:space="preserve"> </w:t>
      </w:r>
      <w:r>
        <w:t>au</w:t>
      </w:r>
      <w:r>
        <w:rPr>
          <w:spacing w:val="-2"/>
        </w:rPr>
        <w:t xml:space="preserve"> </w:t>
      </w:r>
      <w:r>
        <w:t>photo</w:t>
      </w:r>
      <w:r>
        <w:rPr>
          <w:spacing w:val="-57"/>
        </w:rPr>
        <w:t xml:space="preserve"> </w:t>
      </w:r>
      <w:r>
        <w:t>courant</w:t>
      </w:r>
      <w:r>
        <w:rPr>
          <w:spacing w:val="-2"/>
        </w:rPr>
        <w:t xml:space="preserve"> </w:t>
      </w:r>
      <w:r>
        <w:t>pour</w:t>
      </w:r>
      <w:r>
        <w:rPr>
          <w:spacing w:val="-1"/>
        </w:rPr>
        <w:t xml:space="preserve"> </w:t>
      </w:r>
      <w:r>
        <w:t>montrer</w:t>
      </w:r>
      <w:r>
        <w:rPr>
          <w:spacing w:val="-1"/>
        </w:rPr>
        <w:t xml:space="preserve"> </w:t>
      </w:r>
      <w:r>
        <w:t>de</w:t>
      </w:r>
      <w:r>
        <w:rPr>
          <w:spacing w:val="118"/>
        </w:rPr>
        <w:t xml:space="preserve"> </w:t>
      </w:r>
      <w:r>
        <w:t>10BP</w:t>
      </w:r>
      <w:r>
        <w:rPr>
          <w:spacing w:val="-3"/>
        </w:rPr>
        <w:t xml:space="preserve"> </w:t>
      </w:r>
      <w:r>
        <w:t>=</w:t>
      </w:r>
      <w:r>
        <w:rPr>
          <w:spacing w:val="6"/>
        </w:rPr>
        <w:t xml:space="preserve"> </w:t>
      </w:r>
      <w:r>
        <w:rPr>
          <w:rFonts w:ascii="Cambria Math" w:eastAsia="Cambria Math" w:hAnsi="Cambria Math"/>
        </w:rPr>
        <w:t>½𝜋𝑡</w:t>
      </w:r>
      <w:r>
        <w:rPr>
          <w:rFonts w:ascii="Cambria Math" w:eastAsia="Cambria Math" w:hAnsi="Cambria Math"/>
        </w:rPr>
        <w:tab/>
      </w:r>
      <w:r>
        <w:t>(2.11)</w:t>
      </w:r>
    </w:p>
    <w:p w:rsidR="006A23FE" w:rsidRDefault="00644103">
      <w:pPr>
        <w:pStyle w:val="Titre6"/>
        <w:numPr>
          <w:ilvl w:val="2"/>
          <w:numId w:val="29"/>
        </w:numPr>
        <w:tabs>
          <w:tab w:val="left" w:pos="1041"/>
        </w:tabs>
        <w:spacing w:before="210"/>
        <w:ind w:hanging="645"/>
      </w:pPr>
      <w:r>
        <w:t>Photodiodes</w:t>
      </w:r>
      <w:r>
        <w:rPr>
          <w:spacing w:val="-4"/>
        </w:rPr>
        <w:t xml:space="preserve"> </w:t>
      </w:r>
      <w:r>
        <w:t>avec</w:t>
      </w:r>
      <w:r>
        <w:rPr>
          <w:spacing w:val="-1"/>
        </w:rPr>
        <w:t xml:space="preserve"> </w:t>
      </w:r>
      <w:r>
        <w:t>Gain</w:t>
      </w:r>
      <w:r>
        <w:rPr>
          <w:spacing w:val="-3"/>
        </w:rPr>
        <w:t xml:space="preserve"> </w:t>
      </w:r>
      <w:r>
        <w:t>:</w:t>
      </w:r>
    </w:p>
    <w:p w:rsidR="006A23FE" w:rsidRDefault="006A23FE">
      <w:pPr>
        <w:pStyle w:val="Corpsdetexte"/>
        <w:spacing w:before="10"/>
        <w:rPr>
          <w:b/>
          <w:sz w:val="28"/>
        </w:rPr>
      </w:pPr>
    </w:p>
    <w:p w:rsidR="006A23FE" w:rsidRDefault="00644103">
      <w:pPr>
        <w:pStyle w:val="Corpsdetexte"/>
        <w:spacing w:line="362" w:lineRule="auto"/>
        <w:ind w:left="396" w:right="1170"/>
      </w:pPr>
      <w:r>
        <w:t>Correspond au nombre de porteurs détectés par rapport au nombre de paires électron-trou</w:t>
      </w:r>
      <w:r>
        <w:rPr>
          <w:spacing w:val="-57"/>
        </w:rPr>
        <w:t xml:space="preserve"> </w:t>
      </w:r>
      <w:r>
        <w:t>photo</w:t>
      </w:r>
      <w:r>
        <w:rPr>
          <w:spacing w:val="-1"/>
        </w:rPr>
        <w:t xml:space="preserve"> </w:t>
      </w:r>
      <w:r>
        <w:t>générées.</w:t>
      </w:r>
    </w:p>
    <w:p w:rsidR="006A23FE" w:rsidRDefault="00644103">
      <w:pPr>
        <w:pStyle w:val="Corpsdetexte"/>
        <w:tabs>
          <w:tab w:val="left" w:pos="8642"/>
        </w:tabs>
        <w:spacing w:before="195"/>
        <w:ind w:left="456"/>
      </w:pPr>
      <w:r>
        <w:t>G</w:t>
      </w:r>
      <w:r>
        <w:rPr>
          <w:spacing w:val="-4"/>
        </w:rPr>
        <w:t xml:space="preserve"> </w:t>
      </w:r>
      <w:r>
        <w:t>=</w:t>
      </w:r>
      <w:r>
        <w:rPr>
          <w:rFonts w:ascii="Cambria Math" w:eastAsia="Cambria Math"/>
        </w:rPr>
        <w:t>𝑞/𝑒</w:t>
      </w:r>
      <w:r>
        <w:rPr>
          <w:rFonts w:ascii="Cambria Math" w:eastAsia="Cambria Math"/>
        </w:rPr>
        <w:tab/>
      </w:r>
      <w:r>
        <w:t>(2.12)</w:t>
      </w:r>
    </w:p>
    <w:p w:rsidR="006A23FE" w:rsidRDefault="006A23FE">
      <w:pPr>
        <w:pStyle w:val="Corpsdetexte"/>
        <w:spacing w:before="9"/>
        <w:rPr>
          <w:sz w:val="29"/>
        </w:rPr>
      </w:pPr>
    </w:p>
    <w:p w:rsidR="006A23FE" w:rsidRDefault="006A23FE">
      <w:pPr>
        <w:pStyle w:val="Corpsdetexte"/>
        <w:spacing w:before="9"/>
        <w:rPr>
          <w:rFonts w:ascii="Cambria Math"/>
          <w:sz w:val="18"/>
        </w:rPr>
      </w:pPr>
    </w:p>
    <w:p w:rsidR="006A23FE" w:rsidRDefault="00644103">
      <w:pPr>
        <w:pStyle w:val="Titre6"/>
        <w:numPr>
          <w:ilvl w:val="1"/>
          <w:numId w:val="31"/>
        </w:numPr>
        <w:tabs>
          <w:tab w:val="left" w:pos="841"/>
        </w:tabs>
        <w:spacing w:before="90"/>
        <w:ind w:hanging="445"/>
      </w:pPr>
      <w:r>
        <w:t>Propriétés</w:t>
      </w:r>
      <w:r>
        <w:rPr>
          <w:spacing w:val="-3"/>
        </w:rPr>
        <w:t xml:space="preserve"> </w:t>
      </w:r>
      <w:r>
        <w:t>de photodiode</w:t>
      </w:r>
      <w:r>
        <w:rPr>
          <w:spacing w:val="-4"/>
        </w:rPr>
        <w:t xml:space="preserve"> </w:t>
      </w:r>
      <w:r>
        <w:t>:</w:t>
      </w:r>
    </w:p>
    <w:p w:rsidR="006A23FE" w:rsidRDefault="006A23FE">
      <w:pPr>
        <w:pStyle w:val="Corpsdetexte"/>
        <w:spacing w:before="9"/>
        <w:rPr>
          <w:b/>
          <w:sz w:val="20"/>
        </w:rPr>
      </w:pPr>
    </w:p>
    <w:p w:rsidR="006A23FE" w:rsidRDefault="00644103">
      <w:pPr>
        <w:pStyle w:val="Corpsdetexte"/>
        <w:spacing w:before="1" w:line="360" w:lineRule="auto"/>
        <w:ind w:left="396" w:right="683"/>
      </w:pPr>
      <w:r>
        <w:t>La photodiode est un dispositif semi-conducteur qui convertit la lumière en courant électrique.</w:t>
      </w:r>
      <w:r>
        <w:rPr>
          <w:spacing w:val="-57"/>
        </w:rPr>
        <w:t xml:space="preserve"> </w:t>
      </w:r>
      <w:r>
        <w:t>Elle possède des propriétés uniques qui la rendent très utile dans de nombreuses applications.</w:t>
      </w:r>
      <w:r>
        <w:rPr>
          <w:spacing w:val="1"/>
        </w:rPr>
        <w:t xml:space="preserve"> </w:t>
      </w:r>
      <w:r>
        <w:t>Tout d'abord, les photodiodes ont une réponse rapide aux changements de lumière, ce qui les</w:t>
      </w:r>
      <w:r>
        <w:rPr>
          <w:spacing w:val="1"/>
        </w:rPr>
        <w:t xml:space="preserve"> </w:t>
      </w:r>
      <w:r>
        <w:t>rend idéales pour les applications nécessitant une détection rapide. De plus, elles sont très</w:t>
      </w:r>
      <w:r>
        <w:rPr>
          <w:spacing w:val="1"/>
        </w:rPr>
        <w:t xml:space="preserve"> </w:t>
      </w:r>
      <w:r>
        <w:t>sensibles</w:t>
      </w:r>
      <w:r>
        <w:rPr>
          <w:spacing w:val="-3"/>
        </w:rPr>
        <w:t xml:space="preserve"> </w:t>
      </w:r>
      <w:r>
        <w:t>à la</w:t>
      </w:r>
      <w:r>
        <w:rPr>
          <w:spacing w:val="-3"/>
        </w:rPr>
        <w:t xml:space="preserve"> </w:t>
      </w:r>
      <w:r>
        <w:t>lumière</w:t>
      </w:r>
      <w:r>
        <w:rPr>
          <w:spacing w:val="-4"/>
        </w:rPr>
        <w:t xml:space="preserve"> </w:t>
      </w:r>
      <w:r>
        <w:t>et peuvent</w:t>
      </w:r>
      <w:r>
        <w:rPr>
          <w:spacing w:val="-1"/>
        </w:rPr>
        <w:t xml:space="preserve"> </w:t>
      </w:r>
      <w:r>
        <w:t>détecter</w:t>
      </w:r>
      <w:r>
        <w:rPr>
          <w:spacing w:val="-4"/>
        </w:rPr>
        <w:t xml:space="preserve"> </w:t>
      </w:r>
      <w:r>
        <w:t>même de</w:t>
      </w:r>
      <w:r>
        <w:rPr>
          <w:spacing w:val="1"/>
        </w:rPr>
        <w:t xml:space="preserve"> </w:t>
      </w:r>
      <w:r>
        <w:t>faibles</w:t>
      </w:r>
      <w:r>
        <w:rPr>
          <w:spacing w:val="-3"/>
        </w:rPr>
        <w:t xml:space="preserve"> </w:t>
      </w:r>
      <w:r>
        <w:t>niveaux de</w:t>
      </w:r>
      <w:r>
        <w:rPr>
          <w:spacing w:val="-4"/>
        </w:rPr>
        <w:t xml:space="preserve"> </w:t>
      </w:r>
      <w:r>
        <w:t>lumière.</w:t>
      </w:r>
    </w:p>
    <w:p w:rsidR="006A23FE" w:rsidRDefault="00644103">
      <w:pPr>
        <w:pStyle w:val="Corpsdetexte"/>
        <w:spacing w:before="198" w:line="360" w:lineRule="auto"/>
        <w:ind w:left="396" w:right="850"/>
      </w:pPr>
      <w:r>
        <w:t>Les photodiodes ont également une faible consommation d'énergie, ce qui les rend idéales</w:t>
      </w:r>
      <w:r>
        <w:rPr>
          <w:spacing w:val="1"/>
        </w:rPr>
        <w:t xml:space="preserve"> </w:t>
      </w:r>
      <w:r>
        <w:t>pour</w:t>
      </w:r>
      <w:r>
        <w:rPr>
          <w:spacing w:val="-1"/>
        </w:rPr>
        <w:t xml:space="preserve"> </w:t>
      </w:r>
      <w:r>
        <w:t>les</w:t>
      </w:r>
      <w:r>
        <w:rPr>
          <w:spacing w:val="-3"/>
        </w:rPr>
        <w:t xml:space="preserve"> </w:t>
      </w:r>
      <w:r>
        <w:t>applications</w:t>
      </w:r>
      <w:r>
        <w:rPr>
          <w:spacing w:val="-3"/>
        </w:rPr>
        <w:t xml:space="preserve"> </w:t>
      </w:r>
      <w:r>
        <w:t>portables</w:t>
      </w:r>
      <w:r>
        <w:rPr>
          <w:spacing w:val="-3"/>
        </w:rPr>
        <w:t xml:space="preserve"> </w:t>
      </w:r>
      <w:r>
        <w:t>ou</w:t>
      </w:r>
      <w:r>
        <w:rPr>
          <w:spacing w:val="-1"/>
        </w:rPr>
        <w:t xml:space="preserve"> </w:t>
      </w:r>
      <w:r>
        <w:t>alimentées</w:t>
      </w:r>
      <w:r>
        <w:rPr>
          <w:spacing w:val="-3"/>
        </w:rPr>
        <w:t xml:space="preserve"> </w:t>
      </w:r>
      <w:r>
        <w:t>par</w:t>
      </w:r>
      <w:r>
        <w:rPr>
          <w:spacing w:val="-1"/>
        </w:rPr>
        <w:t xml:space="preserve"> </w:t>
      </w:r>
      <w:r>
        <w:t>batterie.</w:t>
      </w:r>
      <w:r>
        <w:rPr>
          <w:spacing w:val="-1"/>
        </w:rPr>
        <w:t xml:space="preserve"> </w:t>
      </w:r>
      <w:r>
        <w:t>Elles</w:t>
      </w:r>
      <w:r>
        <w:rPr>
          <w:spacing w:val="-3"/>
        </w:rPr>
        <w:t xml:space="preserve"> </w:t>
      </w:r>
      <w:r>
        <w:t>sont</w:t>
      </w:r>
      <w:r>
        <w:rPr>
          <w:spacing w:val="-1"/>
        </w:rPr>
        <w:t xml:space="preserve"> </w:t>
      </w:r>
      <w:r>
        <w:t>également</w:t>
      </w:r>
      <w:r>
        <w:rPr>
          <w:spacing w:val="-5"/>
        </w:rPr>
        <w:t xml:space="preserve"> </w:t>
      </w:r>
      <w:r>
        <w:t>très</w:t>
      </w:r>
      <w:r>
        <w:rPr>
          <w:spacing w:val="-7"/>
        </w:rPr>
        <w:t xml:space="preserve"> </w:t>
      </w:r>
      <w:r>
        <w:t>fiables</w:t>
      </w:r>
      <w:r>
        <w:rPr>
          <w:spacing w:val="-3"/>
        </w:rPr>
        <w:t xml:space="preserve"> </w:t>
      </w:r>
      <w:r>
        <w:t>et</w:t>
      </w:r>
      <w:r>
        <w:rPr>
          <w:spacing w:val="-57"/>
        </w:rPr>
        <w:t xml:space="preserve"> </w:t>
      </w:r>
      <w:r>
        <w:t>peuvent</w:t>
      </w:r>
      <w:r>
        <w:rPr>
          <w:spacing w:val="-1"/>
        </w:rPr>
        <w:t xml:space="preserve"> </w:t>
      </w:r>
      <w:r>
        <w:t>fonctionner</w:t>
      </w:r>
      <w:r>
        <w:rPr>
          <w:spacing w:val="-1"/>
        </w:rPr>
        <w:t xml:space="preserve"> </w:t>
      </w:r>
      <w:r>
        <w:t>pendant des</w:t>
      </w:r>
      <w:r>
        <w:rPr>
          <w:spacing w:val="-3"/>
        </w:rPr>
        <w:t xml:space="preserve"> </w:t>
      </w:r>
      <w:r>
        <w:t>années</w:t>
      </w:r>
      <w:r>
        <w:rPr>
          <w:spacing w:val="-2"/>
        </w:rPr>
        <w:t xml:space="preserve"> </w:t>
      </w:r>
      <w:r>
        <w:t>sans</w:t>
      </w:r>
      <w:r>
        <w:rPr>
          <w:spacing w:val="-3"/>
        </w:rPr>
        <w:t xml:space="preserve"> </w:t>
      </w:r>
      <w:r>
        <w:t>nécessiter de maintenance.</w:t>
      </w:r>
      <w:r>
        <w:rPr>
          <w:spacing w:val="-1"/>
        </w:rPr>
        <w:t xml:space="preserve"> </w:t>
      </w:r>
      <w:r>
        <w:t>Enfin,</w:t>
      </w:r>
      <w:r>
        <w:rPr>
          <w:spacing w:val="-5"/>
        </w:rPr>
        <w:t xml:space="preserve"> </w:t>
      </w:r>
      <w:r>
        <w:t>les</w:t>
      </w:r>
    </w:p>
    <w:p w:rsidR="006A23FE" w:rsidRDefault="006A23FE">
      <w:pPr>
        <w:pStyle w:val="Corpsdetexte"/>
        <w:spacing w:before="2"/>
        <w:rPr>
          <w:sz w:val="9"/>
        </w:rPr>
      </w:pPr>
    </w:p>
    <w:p w:rsidR="006A23FE" w:rsidRDefault="00644103">
      <w:pPr>
        <w:pStyle w:val="Corpsdetexte"/>
        <w:spacing w:before="90" w:line="362" w:lineRule="auto"/>
        <w:ind w:left="396" w:right="611"/>
      </w:pPr>
      <w:r>
        <w:t>Photodiodes</w:t>
      </w:r>
      <w:r>
        <w:rPr>
          <w:spacing w:val="-4"/>
        </w:rPr>
        <w:t xml:space="preserve"> </w:t>
      </w:r>
      <w:r>
        <w:t>sont</w:t>
      </w:r>
      <w:r>
        <w:rPr>
          <w:spacing w:val="-2"/>
        </w:rPr>
        <w:t xml:space="preserve"> </w:t>
      </w:r>
      <w:r>
        <w:t>disponibles</w:t>
      </w:r>
      <w:r>
        <w:rPr>
          <w:spacing w:val="-4"/>
        </w:rPr>
        <w:t xml:space="preserve"> </w:t>
      </w:r>
      <w:r>
        <w:t>dans</w:t>
      </w:r>
      <w:r>
        <w:rPr>
          <w:spacing w:val="-4"/>
        </w:rPr>
        <w:t xml:space="preserve"> </w:t>
      </w:r>
      <w:r>
        <w:t>une</w:t>
      </w:r>
      <w:r>
        <w:rPr>
          <w:spacing w:val="-1"/>
        </w:rPr>
        <w:t xml:space="preserve"> </w:t>
      </w:r>
      <w:r>
        <w:t>large</w:t>
      </w:r>
      <w:r>
        <w:rPr>
          <w:spacing w:val="3"/>
        </w:rPr>
        <w:t xml:space="preserve"> </w:t>
      </w:r>
      <w:r>
        <w:t>gamme de</w:t>
      </w:r>
      <w:r>
        <w:rPr>
          <w:spacing w:val="-1"/>
        </w:rPr>
        <w:t xml:space="preserve"> </w:t>
      </w:r>
      <w:r>
        <w:t>tailles</w:t>
      </w:r>
      <w:r>
        <w:rPr>
          <w:spacing w:val="-4"/>
        </w:rPr>
        <w:t xml:space="preserve"> </w:t>
      </w:r>
      <w:r>
        <w:t>et</w:t>
      </w:r>
      <w:r>
        <w:rPr>
          <w:spacing w:val="-2"/>
        </w:rPr>
        <w:t xml:space="preserve"> </w:t>
      </w:r>
      <w:r>
        <w:t>de</w:t>
      </w:r>
      <w:r>
        <w:rPr>
          <w:spacing w:val="-1"/>
        </w:rPr>
        <w:t xml:space="preserve"> </w:t>
      </w:r>
      <w:r>
        <w:t>formes,</w:t>
      </w:r>
      <w:r>
        <w:rPr>
          <w:spacing w:val="-2"/>
        </w:rPr>
        <w:t xml:space="preserve"> </w:t>
      </w:r>
      <w:r>
        <w:t>ce qui</w:t>
      </w:r>
      <w:r>
        <w:rPr>
          <w:spacing w:val="-6"/>
        </w:rPr>
        <w:t xml:space="preserve"> </w:t>
      </w:r>
      <w:r>
        <w:t>les</w:t>
      </w:r>
      <w:r>
        <w:rPr>
          <w:spacing w:val="-4"/>
        </w:rPr>
        <w:t xml:space="preserve"> </w:t>
      </w:r>
      <w:r>
        <w:t>rend</w:t>
      </w:r>
      <w:r>
        <w:rPr>
          <w:spacing w:val="-57"/>
        </w:rPr>
        <w:t xml:space="preserve"> </w:t>
      </w:r>
      <w:r>
        <w:t>adaptables</w:t>
      </w:r>
      <w:r>
        <w:rPr>
          <w:spacing w:val="-3"/>
        </w:rPr>
        <w:t xml:space="preserve"> </w:t>
      </w:r>
      <w:r>
        <w:t>à</w:t>
      </w:r>
      <w:r>
        <w:rPr>
          <w:spacing w:val="1"/>
        </w:rPr>
        <w:t xml:space="preserve"> </w:t>
      </w:r>
      <w:r>
        <w:t>de</w:t>
      </w:r>
      <w:r>
        <w:rPr>
          <w:spacing w:val="1"/>
        </w:rPr>
        <w:t xml:space="preserve"> </w:t>
      </w:r>
      <w:r>
        <w:t>nombreuses</w:t>
      </w:r>
      <w:r>
        <w:rPr>
          <w:spacing w:val="-2"/>
        </w:rPr>
        <w:t xml:space="preserve"> </w:t>
      </w:r>
      <w:r>
        <w:t>applications</w:t>
      </w:r>
      <w:r>
        <w:rPr>
          <w:spacing w:val="-2"/>
        </w:rPr>
        <w:t xml:space="preserve"> </w:t>
      </w:r>
      <w:r>
        <w:t>différentes.</w:t>
      </w:r>
    </w:p>
    <w:p w:rsidR="006A23FE" w:rsidRDefault="00644103">
      <w:pPr>
        <w:pStyle w:val="Titre6"/>
        <w:numPr>
          <w:ilvl w:val="1"/>
          <w:numId w:val="31"/>
        </w:numPr>
        <w:tabs>
          <w:tab w:val="left" w:pos="961"/>
        </w:tabs>
        <w:spacing w:before="198"/>
        <w:ind w:left="960" w:hanging="565"/>
      </w:pPr>
      <w:bookmarkStart w:id="28" w:name="_TOC_250023"/>
      <w:r>
        <w:lastRenderedPageBreak/>
        <w:t>Description</w:t>
      </w:r>
      <w:r>
        <w:rPr>
          <w:spacing w:val="-2"/>
        </w:rPr>
        <w:t xml:space="preserve"> </w:t>
      </w:r>
      <w:r>
        <w:t>de</w:t>
      </w:r>
      <w:r>
        <w:rPr>
          <w:spacing w:val="-2"/>
        </w:rPr>
        <w:t xml:space="preserve"> </w:t>
      </w:r>
      <w:r>
        <w:t>l’absorption</w:t>
      </w:r>
      <w:r>
        <w:rPr>
          <w:spacing w:val="-5"/>
        </w:rPr>
        <w:t xml:space="preserve"> </w:t>
      </w:r>
      <w:bookmarkEnd w:id="28"/>
      <w:r>
        <w:t>:</w:t>
      </w:r>
    </w:p>
    <w:p w:rsidR="006A23FE" w:rsidRDefault="006A23FE">
      <w:pPr>
        <w:pStyle w:val="Corpsdetexte"/>
        <w:spacing w:before="3"/>
        <w:rPr>
          <w:b/>
          <w:sz w:val="29"/>
        </w:rPr>
      </w:pPr>
    </w:p>
    <w:p w:rsidR="006A23FE" w:rsidRDefault="00644103">
      <w:pPr>
        <w:pStyle w:val="Corpsdetexte"/>
        <w:spacing w:before="1" w:line="360" w:lineRule="auto"/>
        <w:ind w:left="396" w:right="697"/>
        <w:jc w:val="both"/>
      </w:pPr>
      <w:r>
        <w:t>Comme la bande de valence d’un semi-conducteur contient beaucoup d’électrons et la bande</w:t>
      </w:r>
      <w:r>
        <w:rPr>
          <w:spacing w:val="1"/>
        </w:rPr>
        <w:t xml:space="preserve"> </w:t>
      </w:r>
      <w:r>
        <w:t>de conduction beaucoup d’états susceptibles de les accueillir, il existe une forte probabilité</w:t>
      </w:r>
      <w:r>
        <w:rPr>
          <w:spacing w:val="1"/>
        </w:rPr>
        <w:t xml:space="preserve"> </w:t>
      </w:r>
      <w:r>
        <w:t>pour que les photons d’énergie h</w:t>
      </w:r>
      <w:r>
        <w:rPr>
          <w:vertAlign w:val="subscript"/>
        </w:rPr>
        <w:t>n</w:t>
      </w:r>
      <w:r>
        <w:t xml:space="preserve"> &gt; E</w:t>
      </w:r>
      <w:r>
        <w:rPr>
          <w:vertAlign w:val="subscript"/>
        </w:rPr>
        <w:t>g</w:t>
      </w:r>
      <w:r>
        <w:t xml:space="preserve"> (E</w:t>
      </w:r>
      <w:r>
        <w:rPr>
          <w:vertAlign w:val="subscript"/>
        </w:rPr>
        <w:t>g</w:t>
      </w:r>
      <w:r>
        <w:t xml:space="preserve"> : largeur de bande interdite) soient absorbés par le</w:t>
      </w:r>
      <w:r>
        <w:rPr>
          <w:spacing w:val="1"/>
        </w:rPr>
        <w:t xml:space="preserve"> </w:t>
      </w:r>
      <w:r>
        <w:t>semi-conducteur.</w:t>
      </w:r>
      <w:r>
        <w:rPr>
          <w:spacing w:val="1"/>
        </w:rPr>
        <w:t xml:space="preserve"> </w:t>
      </w:r>
      <w:r>
        <w:t>L’électron</w:t>
      </w:r>
      <w:r>
        <w:rPr>
          <w:spacing w:val="1"/>
        </w:rPr>
        <w:t xml:space="preserve"> </w:t>
      </w:r>
      <w:r>
        <w:t>de</w:t>
      </w:r>
      <w:r>
        <w:rPr>
          <w:spacing w:val="1"/>
        </w:rPr>
        <w:t xml:space="preserve"> </w:t>
      </w:r>
      <w:r>
        <w:t>la</w:t>
      </w:r>
      <w:r>
        <w:rPr>
          <w:spacing w:val="1"/>
        </w:rPr>
        <w:t xml:space="preserve"> </w:t>
      </w:r>
      <w:r>
        <w:t>bande</w:t>
      </w:r>
      <w:r>
        <w:rPr>
          <w:spacing w:val="1"/>
        </w:rPr>
        <w:t xml:space="preserve"> </w:t>
      </w:r>
      <w:r>
        <w:t>de</w:t>
      </w:r>
      <w:r>
        <w:rPr>
          <w:spacing w:val="1"/>
        </w:rPr>
        <w:t xml:space="preserve"> </w:t>
      </w:r>
      <w:r>
        <w:t>valence</w:t>
      </w:r>
      <w:r>
        <w:rPr>
          <w:spacing w:val="1"/>
        </w:rPr>
        <w:t xml:space="preserve"> </w:t>
      </w:r>
      <w:r>
        <w:t>qui</w:t>
      </w:r>
      <w:r>
        <w:rPr>
          <w:spacing w:val="1"/>
        </w:rPr>
        <w:t xml:space="preserve"> </w:t>
      </w:r>
      <w:r>
        <w:t>absorbe</w:t>
      </w:r>
      <w:r>
        <w:rPr>
          <w:spacing w:val="1"/>
        </w:rPr>
        <w:t xml:space="preserve"> </w:t>
      </w:r>
      <w:r>
        <w:t>un</w:t>
      </w:r>
      <w:r>
        <w:rPr>
          <w:spacing w:val="1"/>
        </w:rPr>
        <w:t xml:space="preserve"> </w:t>
      </w:r>
      <w:r>
        <w:t>photon</w:t>
      </w:r>
      <w:r>
        <w:rPr>
          <w:spacing w:val="1"/>
        </w:rPr>
        <w:t xml:space="preserve"> </w:t>
      </w:r>
      <w:r>
        <w:t>d’énergie</w:t>
      </w:r>
      <w:r>
        <w:rPr>
          <w:spacing w:val="1"/>
        </w:rPr>
        <w:t xml:space="preserve"> </w:t>
      </w:r>
      <w:r>
        <w:t>supérieure à E</w:t>
      </w:r>
      <w:r>
        <w:rPr>
          <w:vertAlign w:val="subscript"/>
        </w:rPr>
        <w:t>g</w:t>
      </w:r>
      <w:r>
        <w:t xml:space="preserve"> retourne dans les états énergétiques proches de E</w:t>
      </w:r>
      <w:r>
        <w:rPr>
          <w:vertAlign w:val="subscript"/>
        </w:rPr>
        <w:t>c</w:t>
      </w:r>
      <w:r>
        <w:t xml:space="preserve"> en transmettant son énergie</w:t>
      </w:r>
      <w:r>
        <w:rPr>
          <w:spacing w:val="1"/>
        </w:rPr>
        <w:t xml:space="preserve"> </w:t>
      </w:r>
      <w:r>
        <w:t>excédentaire au réseau cristallin jusqu’à ce qu’il soit en équilibre thermodynamique avec la</w:t>
      </w:r>
      <w:r>
        <w:rPr>
          <w:spacing w:val="1"/>
        </w:rPr>
        <w:t xml:space="preserve"> </w:t>
      </w:r>
      <w:r>
        <w:t>population électronique de la bande de conduction. Les trous et les électrons générés par</w:t>
      </w:r>
      <w:r>
        <w:rPr>
          <w:spacing w:val="1"/>
        </w:rPr>
        <w:t xml:space="preserve"> </w:t>
      </w:r>
      <w:r>
        <w:t>absorption</w:t>
      </w:r>
      <w:r>
        <w:rPr>
          <w:spacing w:val="-1"/>
        </w:rPr>
        <w:t xml:space="preserve"> </w:t>
      </w:r>
      <w:r>
        <w:t>de</w:t>
      </w:r>
      <w:r>
        <w:rPr>
          <w:spacing w:val="1"/>
        </w:rPr>
        <w:t xml:space="preserve"> </w:t>
      </w:r>
      <w:r>
        <w:t>photons</w:t>
      </w:r>
      <w:r>
        <w:rPr>
          <w:spacing w:val="-2"/>
        </w:rPr>
        <w:t xml:space="preserve"> </w:t>
      </w:r>
      <w:r>
        <w:t>sont des</w:t>
      </w:r>
      <w:r>
        <w:rPr>
          <w:spacing w:val="-2"/>
        </w:rPr>
        <w:t xml:space="preserve"> </w:t>
      </w:r>
      <w:r>
        <w:t>porteurs</w:t>
      </w:r>
      <w:r>
        <w:rPr>
          <w:spacing w:val="-2"/>
        </w:rPr>
        <w:t xml:space="preserve"> </w:t>
      </w:r>
      <w:r>
        <w:t>excédentaires</w:t>
      </w:r>
      <w:r>
        <w:rPr>
          <w:spacing w:val="-2"/>
        </w:rPr>
        <w:t xml:space="preserve"> </w:t>
      </w:r>
      <w:r>
        <w:t>hors</w:t>
      </w:r>
      <w:r>
        <w:rPr>
          <w:spacing w:val="-2"/>
        </w:rPr>
        <w:t xml:space="preserve"> </w:t>
      </w:r>
      <w:r>
        <w:t>équilibre.</w:t>
      </w: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spacing w:before="8"/>
        <w:rPr>
          <w:sz w:val="27"/>
        </w:rPr>
      </w:pPr>
    </w:p>
    <w:p w:rsidR="006A23FE" w:rsidRDefault="00644103">
      <w:pPr>
        <w:ind w:left="948" w:right="1787"/>
        <w:jc w:val="center"/>
      </w:pPr>
      <w:r>
        <w:rPr>
          <w:noProof/>
          <w:lang w:eastAsia="fr-FR"/>
        </w:rPr>
        <mc:AlternateContent>
          <mc:Choice Requires="wpg">
            <w:drawing>
              <wp:anchor distT="0" distB="0" distL="0" distR="0" simplePos="0" relativeHeight="251656704" behindDoc="0" locked="0" layoutInCell="1" hidden="0" allowOverlap="1">
                <wp:simplePos x="0" y="0"/>
                <wp:positionH relativeFrom="page">
                  <wp:posOffset>2331720</wp:posOffset>
                </wp:positionH>
                <wp:positionV relativeFrom="paragraph">
                  <wp:posOffset>182245</wp:posOffset>
                </wp:positionV>
                <wp:extent cx="488314" cy="440054"/>
                <wp:effectExtent l="2334751" t="182244" r="2334132" b="182244"/>
                <wp:wrapNone/>
                <wp:docPr id="1103" name="shape1103"/>
                <wp:cNvGraphicFramePr/>
                <a:graphic xmlns:a="http://schemas.openxmlformats.org/drawingml/2006/main">
                  <a:graphicData uri="http://schemas.microsoft.com/office/word/2010/wordprocessingGroup">
                    <wpg:wgp>
                      <wpg:cNvGrpSpPr/>
                      <wpg:grpSpPr>
                        <a:xfrm>
                          <a:off x="0" y="0"/>
                          <a:ext cx="488314" cy="440054"/>
                          <a:chOff x="3672" y="287"/>
                          <a:chExt cx="768" cy="693"/>
                        </a:xfrm>
                      </wpg:grpSpPr>
                      <wps:wsp>
                        <wps:cNvPr id="2067" name="child 1"/>
                        <wps:cNvSpPr>
                          <a:spLocks/>
                        </wps:cNvSpPr>
                        <wps:spPr>
                          <a:xfrm>
                            <a:off x="3692" y="307"/>
                            <a:ext cx="729" cy="653"/>
                          </a:xfrm>
                          <a:custGeom>
                            <a:avLst/>
                            <a:gdLst/>
                            <a:ahLst/>
                            <a:cxnLst/>
                            <a:rect l="0" t="0" r="0" b="0"/>
                            <a:pathLst>
                              <a:path w="729" h="653">
                                <a:moveTo>
                                  <a:pt x="0" y="327"/>
                                </a:moveTo>
                                <a:lnTo>
                                  <a:pt x="7" y="261"/>
                                </a:lnTo>
                                <a:lnTo>
                                  <a:pt x="29" y="200"/>
                                </a:lnTo>
                                <a:lnTo>
                                  <a:pt x="62" y="144"/>
                                </a:lnTo>
                                <a:lnTo>
                                  <a:pt x="107" y="96"/>
                                </a:lnTo>
                                <a:lnTo>
                                  <a:pt x="161" y="56"/>
                                </a:lnTo>
                                <a:lnTo>
                                  <a:pt x="223" y="26"/>
                                </a:lnTo>
                                <a:lnTo>
                                  <a:pt x="291" y="7"/>
                                </a:lnTo>
                                <a:lnTo>
                                  <a:pt x="365" y="0"/>
                                </a:lnTo>
                                <a:lnTo>
                                  <a:pt x="438" y="7"/>
                                </a:lnTo>
                                <a:lnTo>
                                  <a:pt x="506" y="26"/>
                                </a:lnTo>
                                <a:lnTo>
                                  <a:pt x="568" y="56"/>
                                </a:lnTo>
                                <a:lnTo>
                                  <a:pt x="622" y="96"/>
                                </a:lnTo>
                                <a:lnTo>
                                  <a:pt x="667" y="144"/>
                                </a:lnTo>
                                <a:lnTo>
                                  <a:pt x="700" y="200"/>
                                </a:lnTo>
                                <a:lnTo>
                                  <a:pt x="722" y="261"/>
                                </a:lnTo>
                                <a:lnTo>
                                  <a:pt x="729" y="327"/>
                                </a:lnTo>
                                <a:lnTo>
                                  <a:pt x="722" y="392"/>
                                </a:lnTo>
                                <a:lnTo>
                                  <a:pt x="700" y="454"/>
                                </a:lnTo>
                                <a:lnTo>
                                  <a:pt x="667" y="509"/>
                                </a:lnTo>
                                <a:lnTo>
                                  <a:pt x="622" y="558"/>
                                </a:lnTo>
                                <a:lnTo>
                                  <a:pt x="568" y="597"/>
                                </a:lnTo>
                                <a:lnTo>
                                  <a:pt x="506" y="628"/>
                                </a:lnTo>
                                <a:lnTo>
                                  <a:pt x="438" y="647"/>
                                </a:lnTo>
                                <a:lnTo>
                                  <a:pt x="365" y="653"/>
                                </a:lnTo>
                                <a:lnTo>
                                  <a:pt x="291" y="647"/>
                                </a:lnTo>
                                <a:lnTo>
                                  <a:pt x="223" y="628"/>
                                </a:lnTo>
                                <a:lnTo>
                                  <a:pt x="161" y="597"/>
                                </a:lnTo>
                                <a:lnTo>
                                  <a:pt x="107" y="558"/>
                                </a:lnTo>
                                <a:lnTo>
                                  <a:pt x="62" y="509"/>
                                </a:lnTo>
                                <a:lnTo>
                                  <a:pt x="29" y="454"/>
                                </a:lnTo>
                                <a:lnTo>
                                  <a:pt x="7" y="392"/>
                                </a:lnTo>
                                <a:lnTo>
                                  <a:pt x="0" y="327"/>
                                </a:lnTo>
                                <a:close/>
                              </a:path>
                            </a:pathLst>
                          </a:custGeom>
                          <a:ln w="25400">
                            <a:solidFill>
                              <a:srgbClr val="000000"/>
                            </a:solidFill>
                          </a:ln>
                        </wps:spPr>
                        <wps:bodyPr rot="0" vert="horz" wrap="square" lIns="91440" tIns="45720" rIns="91440" bIns="45720" anchor="t">
                          <a:noAutofit/>
                        </wps:bodyPr>
                      </wps:wsp>
                      <wps:wsp>
                        <wps:cNvPr id="2068" name="child 2"/>
                        <wps:cNvSpPr>
                          <a:spLocks/>
                        </wps:cNvSpPr>
                        <wps:spPr>
                          <a:xfrm>
                            <a:off x="3672" y="287"/>
                            <a:ext cx="768" cy="693"/>
                          </a:xfrm>
                          <a:prstGeom prst="rect">
                            <a:avLst/>
                          </a:prstGeom>
                          <a:ln>
                            <a:noFill/>
                          </a:ln>
                        </wps:spPr>
                        <wps:txbx>
                          <w:txbxContent>
                            <w:p w:rsidR="00657F62" w:rsidRDefault="00657F62">
                              <w:pPr>
                                <w:spacing w:before="1"/>
                                <w:rPr>
                                  <w:sz w:val="18"/>
                                </w:rPr>
                              </w:pPr>
                              <w:r>
                                <w:rPr>
                                  <w:sz w:val="18"/>
                                </w:rPr>
                                <w:t xml:space="preserve"> </w:t>
                              </w:r>
                            </w:p>
                            <w:p w:rsidR="00657F62" w:rsidRDefault="00657F62">
                              <w:pPr>
                                <w:pStyle w:val="Paragraphedeliste"/>
                                <w:ind w:left="365"/>
                                <w:rPr>
                                  <w:rFonts w:ascii="Calibri"/>
                                </w:rPr>
                              </w:pPr>
                              <w:r>
                                <w:rPr>
                                  <w:rFonts w:ascii="Calibri"/>
                                </w:rPr>
                                <w:t>-</w:t>
                              </w:r>
                            </w:p>
                            <w:p w:rsidR="00657F62" w:rsidRDefault="00657F62"/>
                          </w:txbxContent>
                        </wps:txbx>
                        <wps:bodyPr rot="0" vert="horz" wrap="square" lIns="0" tIns="0" rIns="0" bIns="0" anchor="t" upright="1">
                          <a:noAutofit/>
                        </wps:bodyPr>
                      </wps:wsp>
                    </wpg:wgp>
                  </a:graphicData>
                </a:graphic>
              </wp:anchor>
            </w:drawing>
          </mc:Choice>
          <mc:Fallback>
            <w:pict>
              <v:group id="shape1103" o:spid="_x0000_s1059" style="position:absolute;left:0;text-align:left;margin-left:183.6pt;margin-top:14.35pt;width:38.45pt;height:34.65pt;z-index:251656704;mso-wrap-distance-left:0;mso-wrap-distance-right:0;mso-position-horizontal-relative:page" coordorigin="3672,287" coordsize="768,6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xyRwgMAADYMAAAOAAAAZHJzL2Uyb0RvYy54bWy8Vttu2zgQfS+w/0DwfaO7fEGcYrFtgwJF&#10;N0C7H0BT1AUriVpStpx+fWdIUXYSWApSoH6wSHE0l3NmOHP7/tTU5CiUrmS7o8GNT4loucyqttjR&#10;f79/+nNNie5Zm7FatmJHH4Wm7+/+eHc7dFsRylLWmVAElLR6O3Q7WvZ9t/U8zUvRMH0jO9HCYS5V&#10;w3rYqsLLFBtAe1N7oe+n3iBV1inJhdbw9oM9pHdGf54L3v+T51r0pN5R8K03/8r87/Hfu7tl20Kx&#10;rqz46AZ7gxcNq1owOqn6wHpGDqp6oaqpuJJa5v0Nl40n87ziwsQA0QT+s2julTx0JpZiOxTdBBNA&#10;+wynN6vlX48PilQZcBf4ESUta4AlXbJOmBeAz9AVWxC7V9237kGNLwq7w5BPuWrwCcGQk0H2cUJW&#10;nHrC4WW8XkdBTAmHozj2/SS2yPMS6MGvonQVUgKn4Xrljj6OH69SSCL8Mt1EeOY5mx66NnkydJBC&#10;+oyS/jWUviEGBnyN4Y8ohX66cijxsqozEqBLaBuEECCEQndfJP9Po69PTnCjR5lnsEXpxgIQ+SMA&#10;DrtVuBnDT56Gz7b8oPt7IQ387PhF92ARcjBzK1a6FT+1bqmgKGbLoWM9foeqcEmGHTU+lMAAuIDv&#10;G3kU36WR6M+kR6FxHfg5n9ftpRxghxynBjSQc6fu2RltGDCK+aY+r4qlFrAgNsl0VSwAQFHdJh2T&#10;xxlzT2s0AKdQLJkXC0OoEhPDrLZwY7U5QJwt97Q2ozQxyubjjCPIfzA5ryvx09c4lmAxLYeZhhbc&#10;BdBSrAbQtsTBCqg0qC1QuhrNLmWIyUewe844B6x7WoCdvgiKC6vxWsY5/2J7MV2Vc/Em/mZWn4Mv&#10;SdazchMbm9eRm4bz+lyqpPG8Ppd4WM9zuLg0XtLnqmLJv6nIFuJ1NbuE33gFLNExXihL7NpcXsoV&#10;m8kvM4/XUgsLJl6bJtumqxQy6vKyrlu8VcMEWqG5T7Wsq+xTVdd4pWpV7P+uFTkyHFrMbyTpQsyk&#10;6NhfbEvB5rKX2SN0KiXtoAODGSxKqX5QMsCQA539/wNTgpL6cwv9cQN1i1OR2cTJKoSNujzZX56w&#10;loOqHe2Ny63869DLvMKeY7qctT1uoBHbrvg7OjLcaHZusR3ZlPqTvvvGjvx8JJk68rWBBBqmsh2Z&#10;4GJHsdcatFx3BtqcCFJdt/jfSqTe1eELUvvT/mRHtATz4A08TxxP/MLCcguLM6/k0KmqKMHx4LUc&#10;mxkMhlPw+sn0e7k3EZ3H/bufAAAA//8DAFBLAwQUAAYACAAAACEAoVUnBuEAAAAJAQAADwAAAGRy&#10;cy9kb3ducmV2LnhtbEyPQU+DQBCF7yb+h82YeLMLFFtEhqZp1FNjYmvS9LaFKZCys4TdAv33ric9&#10;Tt6X977JVpNuxUC9bQwjhLMABHFhyoYrhO/9+1MCwjrFpWoNE8KNLKzy+7tMpaUZ+YuGnauEL2Gb&#10;KoTauS6V0hY1aWVnpiP22dn0Wjl/9pUsezX6ct3KKAgWUquG/UKtOtrUVFx2V43wMapxPQ/fhu3l&#10;vLkd98+fh21IiI8P0/oVhKPJ/cHwq+/VIfdOJ3Pl0ooWYb5YRh5FiJIlCA/EcRyCOCG8JAHIPJP/&#10;P8h/AAAA//8DAFBLAQItABQABgAIAAAAIQC2gziS/gAAAOEBAAATAAAAAAAAAAAAAAAAAAAAAABb&#10;Q29udGVudF9UeXBlc10ueG1sUEsBAi0AFAAGAAgAAAAhADj9If/WAAAAlAEAAAsAAAAAAAAAAAAA&#10;AAAALwEAAF9yZWxzLy5yZWxzUEsBAi0AFAAGAAgAAAAhAE2HHJHCAwAANgwAAA4AAAAAAAAAAAAA&#10;AAAALgIAAGRycy9lMm9Eb2MueG1sUEsBAi0AFAAGAAgAAAAhAKFVJwbhAAAACQEAAA8AAAAAAAAA&#10;AAAAAAAAHAYAAGRycy9kb3ducmV2LnhtbFBLBQYAAAAABAAEAPMAAAAqBwAAAAA=&#10;">
                <v:shape id="child 1" o:spid="_x0000_s1060" style="position:absolute;left:3692;top:307;width:729;height:653;visibility:visible;mso-wrap-style:square;v-text-anchor:top" coordsize="729,6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Cv8EA&#10;AADdAAAADwAAAGRycy9kb3ducmV2LnhtbESP0YrCMBRE3wX/IVzBF9F0FVSqUYqwIL6t+gGX5NpU&#10;m5vSRK1/b4QFH4eZOcOst52rxYPaUHlW8DPJQBBrbyouFZxPv+MliBCRDdaeScGLAmw3/d4ac+Of&#10;/EePYyxFgnDIUYGNscmlDNqSwzDxDXHyLr51GJNsS2lafCa4q+U0y+bSYcVpwWJDO0v6drw7BafX&#10;IVxHRXHQdlbtOnRG0y0qNRx0xQpEpC5+w//tvVEwzeYL+LxJT0Bu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7Qr/BAAAA3QAAAA8AAAAAAAAAAAAAAAAAmAIAAGRycy9kb3du&#10;cmV2LnhtbFBLBQYAAAAABAAEAPUAAACGAwAAAAA=&#10;" path="m,327l7,261,29,200,62,144,107,96,161,56,223,26,291,7,365,r73,7l506,26r62,30l622,96r45,48l700,200r22,61l729,327r-7,65l700,454r-33,55l622,558r-54,39l506,628r-68,19l365,653r-74,-6l223,628,161,597,107,558,62,509,29,454,7,392,,327xe" filled="f" strokeweight="2pt">
                  <v:path arrowok="t" textboxrect="0,0,729,653"/>
                </v:shape>
                <v:rect id="child 2" o:spid="_x0000_s1061" style="position:absolute;left:3672;top:287;width:768;height: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E+S8MA&#10;AADdAAAADwAAAGRycy9kb3ducmV2LnhtbERPz2vCMBS+C/sfwhvsIpq0DhmdUaxQEDzZueHx0by1&#10;3ZqX0mS1/vfLYbDjx/d7s5tsJ0YafOtYQ7JUIIgrZ1quNVzeisULCB+QDXaOScOdPOy2D7MNZsbd&#10;+ExjGWoRQ9hnqKEJoc+k9FVDFv3S9cSR+3SDxRDhUEsz4C2G206mSq2lxZZjQ4M9HRqqvssfq2F+&#10;KU+r/ErJh3lPvox6PheuzrV+epz2ryACTeFf/Oc+Gg2pWse58U18An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E+S8MAAADdAAAADwAAAAAAAAAAAAAAAACYAgAAZHJzL2Rv&#10;d25yZXYueG1sUEsFBgAAAAAEAAQA9QAAAIgDAAAAAA==&#10;" filled="f" stroked="f">
                  <v:path arrowok="t"/>
                  <v:textbox inset="0,0,0,0">
                    <w:txbxContent>
                      <w:p w:rsidR="00644103" w:rsidRDefault="00644103">
                        <w:pPr>
                          <w:spacing w:before="1"/>
                          <w:rPr>
                            <w:sz w:val="18"/>
                          </w:rPr>
                        </w:pPr>
                        <w:r>
                          <w:rPr>
                            <w:sz w:val="18"/>
                          </w:rPr>
                          <w:t xml:space="preserve"> </w:t>
                        </w:r>
                      </w:p>
                      <w:p w:rsidR="00644103" w:rsidRDefault="00644103">
                        <w:pPr>
                          <w:pStyle w:val="Paragraphedeliste"/>
                          <w:ind w:left="365"/>
                          <w:rPr>
                            <w:rFonts w:ascii="Calibri"/>
                          </w:rPr>
                        </w:pPr>
                        <w:r>
                          <w:rPr>
                            <w:rFonts w:ascii="Calibri"/>
                          </w:rPr>
                          <w:t>-</w:t>
                        </w:r>
                      </w:p>
                      <w:p w:rsidR="00644103" w:rsidRDefault="00644103"/>
                    </w:txbxContent>
                  </v:textbox>
                </v:rect>
                <w10:wrap anchorx="page"/>
              </v:group>
            </w:pict>
          </mc:Fallback>
        </mc:AlternateContent>
      </w:r>
      <w:r>
        <w:t>Transmission</w:t>
      </w:r>
      <w:r>
        <w:rPr>
          <w:spacing w:val="-8"/>
        </w:rPr>
        <w:t xml:space="preserve"> </w:t>
      </w:r>
      <w:r>
        <w:t>d’énergie</w:t>
      </w:r>
    </w:p>
    <w:p w:rsidR="006A23FE" w:rsidRDefault="006A23FE">
      <w:pPr>
        <w:pStyle w:val="Corpsdetexte"/>
        <w:spacing w:before="10"/>
        <w:rPr>
          <w:sz w:val="20"/>
        </w:rPr>
      </w:pPr>
    </w:p>
    <w:p w:rsidR="006A23FE" w:rsidRDefault="00644103">
      <w:pPr>
        <w:pStyle w:val="Corpsdetexte"/>
        <w:spacing w:before="1"/>
        <w:ind w:left="561" w:right="1467"/>
        <w:jc w:val="center"/>
      </w:pPr>
      <w:r>
        <w:rPr>
          <w:noProof/>
          <w:lang w:eastAsia="fr-FR"/>
        </w:rPr>
        <mc:AlternateContent>
          <mc:Choice Requires="wpg">
            <w:drawing>
              <wp:anchor distT="0" distB="0" distL="0" distR="0" simplePos="0" relativeHeight="251671040" behindDoc="1" locked="0" layoutInCell="1" hidden="0" allowOverlap="1">
                <wp:simplePos x="0" y="0"/>
                <wp:positionH relativeFrom="page">
                  <wp:posOffset>2811780</wp:posOffset>
                </wp:positionH>
                <wp:positionV relativeFrom="paragraph">
                  <wp:posOffset>357505</wp:posOffset>
                </wp:positionV>
                <wp:extent cx="1736725" cy="858519"/>
                <wp:effectExtent l="2811780" t="357504" r="2799080" b="344804"/>
                <wp:wrapNone/>
                <wp:docPr id="1106" name="shape1106"/>
                <wp:cNvGraphicFramePr/>
                <a:graphic xmlns:a="http://schemas.openxmlformats.org/drawingml/2006/main">
                  <a:graphicData uri="http://schemas.microsoft.com/office/word/2010/wordprocessingGroup">
                    <wpg:wgp>
                      <wpg:cNvGrpSpPr/>
                      <wpg:grpSpPr>
                        <a:xfrm>
                          <a:off x="0" y="0"/>
                          <a:ext cx="1736725" cy="858519"/>
                          <a:chOff x="4428" y="563"/>
                          <a:chExt cx="2735" cy="1352"/>
                        </a:xfrm>
                      </wpg:grpSpPr>
                      <wps:wsp>
                        <wps:cNvPr id="2069" name="child 1"/>
                        <wps:cNvSpPr>
                          <a:spLocks/>
                        </wps:cNvSpPr>
                        <wps:spPr>
                          <a:xfrm>
                            <a:off x="6490" y="1240"/>
                            <a:ext cx="653" cy="654"/>
                          </a:xfrm>
                          <a:custGeom>
                            <a:avLst/>
                            <a:gdLst/>
                            <a:ahLst/>
                            <a:cxnLst/>
                            <a:rect l="0" t="0" r="0" b="0"/>
                            <a:pathLst>
                              <a:path w="653" h="654">
                                <a:moveTo>
                                  <a:pt x="0" y="327"/>
                                </a:moveTo>
                                <a:lnTo>
                                  <a:pt x="9" y="252"/>
                                </a:lnTo>
                                <a:lnTo>
                                  <a:pt x="33" y="183"/>
                                </a:lnTo>
                                <a:lnTo>
                                  <a:pt x="72" y="122"/>
                                </a:lnTo>
                                <a:lnTo>
                                  <a:pt x="122" y="71"/>
                                </a:lnTo>
                                <a:lnTo>
                                  <a:pt x="183" y="33"/>
                                </a:lnTo>
                                <a:lnTo>
                                  <a:pt x="252" y="8"/>
                                </a:lnTo>
                                <a:lnTo>
                                  <a:pt x="327" y="0"/>
                                </a:lnTo>
                                <a:lnTo>
                                  <a:pt x="401" y="8"/>
                                </a:lnTo>
                                <a:lnTo>
                                  <a:pt x="470" y="33"/>
                                </a:lnTo>
                                <a:lnTo>
                                  <a:pt x="531" y="71"/>
                                </a:lnTo>
                                <a:lnTo>
                                  <a:pt x="581" y="122"/>
                                </a:lnTo>
                                <a:lnTo>
                                  <a:pt x="620" y="183"/>
                                </a:lnTo>
                                <a:lnTo>
                                  <a:pt x="644" y="252"/>
                                </a:lnTo>
                                <a:lnTo>
                                  <a:pt x="653" y="327"/>
                                </a:lnTo>
                                <a:lnTo>
                                  <a:pt x="644" y="402"/>
                                </a:lnTo>
                                <a:lnTo>
                                  <a:pt x="620" y="470"/>
                                </a:lnTo>
                                <a:lnTo>
                                  <a:pt x="581" y="531"/>
                                </a:lnTo>
                                <a:lnTo>
                                  <a:pt x="531" y="582"/>
                                </a:lnTo>
                                <a:lnTo>
                                  <a:pt x="470" y="620"/>
                                </a:lnTo>
                                <a:lnTo>
                                  <a:pt x="401" y="645"/>
                                </a:lnTo>
                                <a:lnTo>
                                  <a:pt x="327" y="654"/>
                                </a:lnTo>
                                <a:lnTo>
                                  <a:pt x="252" y="645"/>
                                </a:lnTo>
                                <a:lnTo>
                                  <a:pt x="183" y="620"/>
                                </a:lnTo>
                                <a:lnTo>
                                  <a:pt x="122" y="582"/>
                                </a:lnTo>
                                <a:lnTo>
                                  <a:pt x="72" y="531"/>
                                </a:lnTo>
                                <a:lnTo>
                                  <a:pt x="33" y="470"/>
                                </a:lnTo>
                                <a:lnTo>
                                  <a:pt x="9" y="402"/>
                                </a:lnTo>
                                <a:lnTo>
                                  <a:pt x="0" y="327"/>
                                </a:lnTo>
                                <a:close/>
                              </a:path>
                            </a:pathLst>
                          </a:custGeom>
                          <a:ln w="25400">
                            <a:solidFill>
                              <a:srgbClr val="000000"/>
                            </a:solidFill>
                          </a:ln>
                        </wps:spPr>
                        <wps:bodyPr rot="0" vert="horz" wrap="square" lIns="91440" tIns="45720" rIns="91440" bIns="45720" anchor="t">
                          <a:noAutofit/>
                        </wps:bodyPr>
                      </wps:wsp>
                      <pic:pic xmlns:pic="http://schemas.openxmlformats.org/drawingml/2006/picture">
                        <pic:nvPicPr>
                          <pic:cNvPr id="2070" name="이미지"/>
                          <pic:cNvPicPr/>
                        </pic:nvPicPr>
                        <pic:blipFill>
                          <a:blip r:embed="rId48">
                            <a:extLst>
                              <a:ext uri="{28A0092B-C50C-407E-A947-70E740481C1C}">
                                <a14:useLocalDpi xmlns:a14="http://schemas.microsoft.com/office/drawing/2010/main" val="0"/>
                              </a:ext>
                            </a:extLst>
                          </a:blip>
                          <a:srcRect/>
                          <a:stretch>
                            <a:fillRect/>
                          </a:stretch>
                        </pic:blipFill>
                        <pic:spPr>
                          <a:xfrm>
                            <a:off x="4428" y="563"/>
                            <a:ext cx="2117" cy="1141"/>
                          </a:xfrm>
                          <a:prstGeom prst="rect">
                            <a:avLst/>
                          </a:prstGeom>
                          <a:ln>
                            <a:noFill/>
                          </a:ln>
                        </pic:spPr>
                      </pic:pic>
                      <wps:wsp>
                        <wps:cNvPr id="2071" name="child 3"/>
                        <wps:cNvSpPr>
                          <a:spLocks/>
                        </wps:cNvSpPr>
                        <wps:spPr>
                          <a:xfrm>
                            <a:off x="4497" y="609"/>
                            <a:ext cx="1803" cy="851"/>
                          </a:xfrm>
                          <a:custGeom>
                            <a:avLst/>
                            <a:gdLst/>
                            <a:ahLst/>
                            <a:cxnLst/>
                            <a:rect l="0" t="0" r="0" b="0"/>
                            <a:pathLst>
                              <a:path w="1804" h="851">
                                <a:moveTo>
                                  <a:pt x="1691" y="803"/>
                                </a:moveTo>
                                <a:lnTo>
                                  <a:pt x="1616" y="811"/>
                                </a:lnTo>
                                <a:lnTo>
                                  <a:pt x="1608" y="821"/>
                                </a:lnTo>
                                <a:lnTo>
                                  <a:pt x="1609" y="832"/>
                                </a:lnTo>
                                <a:lnTo>
                                  <a:pt x="1610" y="843"/>
                                </a:lnTo>
                                <a:lnTo>
                                  <a:pt x="1620" y="851"/>
                                </a:lnTo>
                                <a:lnTo>
                                  <a:pt x="1784" y="834"/>
                                </a:lnTo>
                                <a:lnTo>
                                  <a:pt x="1759" y="834"/>
                                </a:lnTo>
                                <a:lnTo>
                                  <a:pt x="1691" y="803"/>
                                </a:lnTo>
                                <a:close/>
                                <a:moveTo>
                                  <a:pt x="1731" y="799"/>
                                </a:moveTo>
                                <a:lnTo>
                                  <a:pt x="1691" y="803"/>
                                </a:lnTo>
                                <a:lnTo>
                                  <a:pt x="1759" y="834"/>
                                </a:lnTo>
                                <a:lnTo>
                                  <a:pt x="1762" y="827"/>
                                </a:lnTo>
                                <a:lnTo>
                                  <a:pt x="1751" y="827"/>
                                </a:lnTo>
                                <a:lnTo>
                                  <a:pt x="1731" y="799"/>
                                </a:lnTo>
                                <a:close/>
                                <a:moveTo>
                                  <a:pt x="1684" y="679"/>
                                </a:moveTo>
                                <a:lnTo>
                                  <a:pt x="1666" y="692"/>
                                </a:lnTo>
                                <a:lnTo>
                                  <a:pt x="1664" y="705"/>
                                </a:lnTo>
                                <a:lnTo>
                                  <a:pt x="1708" y="767"/>
                                </a:lnTo>
                                <a:lnTo>
                                  <a:pt x="1775" y="797"/>
                                </a:lnTo>
                                <a:lnTo>
                                  <a:pt x="1759" y="834"/>
                                </a:lnTo>
                                <a:lnTo>
                                  <a:pt x="1784" y="834"/>
                                </a:lnTo>
                                <a:lnTo>
                                  <a:pt x="1803" y="832"/>
                                </a:lnTo>
                                <a:lnTo>
                                  <a:pt x="1696" y="681"/>
                                </a:lnTo>
                                <a:lnTo>
                                  <a:pt x="1684" y="679"/>
                                </a:lnTo>
                                <a:close/>
                                <a:moveTo>
                                  <a:pt x="1765" y="795"/>
                                </a:moveTo>
                                <a:lnTo>
                                  <a:pt x="1731" y="799"/>
                                </a:lnTo>
                                <a:lnTo>
                                  <a:pt x="1751" y="827"/>
                                </a:lnTo>
                                <a:lnTo>
                                  <a:pt x="1765" y="795"/>
                                </a:lnTo>
                                <a:close/>
                                <a:moveTo>
                                  <a:pt x="1771" y="795"/>
                                </a:moveTo>
                                <a:lnTo>
                                  <a:pt x="1765" y="795"/>
                                </a:lnTo>
                                <a:lnTo>
                                  <a:pt x="1751" y="827"/>
                                </a:lnTo>
                                <a:lnTo>
                                  <a:pt x="1762" y="827"/>
                                </a:lnTo>
                                <a:lnTo>
                                  <a:pt x="1775" y="797"/>
                                </a:lnTo>
                                <a:lnTo>
                                  <a:pt x="1771" y="795"/>
                                </a:lnTo>
                                <a:close/>
                                <a:moveTo>
                                  <a:pt x="16" y="0"/>
                                </a:moveTo>
                                <a:lnTo>
                                  <a:pt x="0" y="37"/>
                                </a:lnTo>
                                <a:lnTo>
                                  <a:pt x="1691" y="803"/>
                                </a:lnTo>
                                <a:lnTo>
                                  <a:pt x="1731" y="799"/>
                                </a:lnTo>
                                <a:lnTo>
                                  <a:pt x="1708" y="767"/>
                                </a:lnTo>
                                <a:lnTo>
                                  <a:pt x="16" y="0"/>
                                </a:lnTo>
                                <a:close/>
                                <a:moveTo>
                                  <a:pt x="1708" y="767"/>
                                </a:moveTo>
                                <a:lnTo>
                                  <a:pt x="1731" y="799"/>
                                </a:lnTo>
                                <a:lnTo>
                                  <a:pt x="1765" y="795"/>
                                </a:lnTo>
                                <a:lnTo>
                                  <a:pt x="1771" y="795"/>
                                </a:lnTo>
                                <a:lnTo>
                                  <a:pt x="1708" y="767"/>
                                </a:lnTo>
                                <a:close/>
                              </a:path>
                            </a:pathLst>
                          </a:custGeom>
                          <a:solidFill>
                            <a:srgbClr val="000000"/>
                          </a:solidFill>
                          <a:ln>
                            <a:noFill/>
                          </a:ln>
                        </wps:spPr>
                        <wps:bodyPr rot="0" vert="horz" wrap="square" lIns="91440" tIns="45720" rIns="91440" bIns="45720" anchor="t">
                          <a:noAutofit/>
                        </wps:bodyPr>
                      </wps:wsp>
                      <wps:wsp>
                        <wps:cNvPr id="2072" name="child 4"/>
                        <wps:cNvSpPr>
                          <a:spLocks/>
                        </wps:cNvSpPr>
                        <wps:spPr>
                          <a:xfrm>
                            <a:off x="6754" y="1476"/>
                            <a:ext cx="88" cy="220"/>
                          </a:xfrm>
                          <a:prstGeom prst="rect">
                            <a:avLst/>
                          </a:prstGeom>
                          <a:ln>
                            <a:noFill/>
                          </a:ln>
                        </wps:spPr>
                        <wps:txbx>
                          <w:txbxContent>
                            <w:p w:rsidR="00657F62" w:rsidRDefault="00657F62">
                              <w:pPr>
                                <w:spacing w:line="220" w:lineRule="exact"/>
                                <w:rPr>
                                  <w:rFonts w:ascii="Calibri"/>
                                </w:rPr>
                              </w:pPr>
                              <w:r>
                                <w:rPr>
                                  <w:rFonts w:ascii="Calibri"/>
                                </w:rPr>
                                <w:t>-</w:t>
                              </w:r>
                            </w:p>
                          </w:txbxContent>
                        </wps:txbx>
                        <wps:bodyPr rot="0" vert="horz" wrap="square" lIns="0" tIns="0" rIns="0" bIns="0" anchor="t" upright="1">
                          <a:noAutofit/>
                        </wps:bodyPr>
                      </wps:wsp>
                    </wpg:wgp>
                  </a:graphicData>
                </a:graphic>
              </wp:anchor>
            </w:drawing>
          </mc:Choice>
          <mc:Fallback>
            <w:pict>
              <v:group id="shape1106" o:spid="_x0000_s1062" style="position:absolute;left:0;text-align:left;margin-left:221.4pt;margin-top:28.15pt;width:136.75pt;height:67.6pt;z-index:-251645440;mso-wrap-distance-left:0;mso-wrap-distance-right:0;mso-position-horizontal-relative:page" coordorigin="4428,563" coordsize="2735,13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6WhAYAAMEYAAAOAAAAZHJzL2Uyb0RvYy54bWzMWc1u4zYQvhfoOwi6&#10;JxZl6sdGnEWaZIMFFm3Q3T6ALMu2sJKoUnLsdFGgL9Jzj7300HfqPkRnSI7/FElOgi66QExKHA1n&#10;vhkOP3Iv3mzyzHpIZJWKYmKzc8e2kiIWs7RYTOyfPr49C22rqqNiFmWiSCb2Y1LZby6//eZiXY4T&#10;VyxFNkukBUqKarwuJ/ayrsvxYFDFyySPqnNRJgUMzoXMoxoe5WIwk9EatOfZwHUcf7AWclZKESdV&#10;BW9v9KB9qfTP50lc/zCfV0ltZRMbbKvVr1S/U/wdXF5E44WMymUaGzOiF1iRR2kBk25V3UR1ZK1k&#10;2lCVp7EUlZjX57HIB2I+T+NE+QDeMOfImzspVqXyZTFeL8otTADtEU4vVht//3AvrXQGsWOOb1tF&#10;lEOUqmVUJuoF4LMuF2MQu5Plh/JemhcL/YQub+YyxxacsTYK2cctssmmtmJ4yYKhH7iebcUwFnqh&#10;x0Ya+ngJ8cHPOHchVWDU84c0dGu+doOh+ZQNPRdHBzTtAK3bGrMuIYuqHVDV64D6gDAo/CtEwADl&#10;Ov6IgIqXaTazGJqEc4MQYoRoVOV7EX+q0NaDEXyojMwRcj4fQYoCBMzlJjMJP98baux8jx/4H43j&#10;VVXfJUKFIHp4X9UwJeThjHrRknrxpqCuhIXRuSTKqMbvUBV2rfXEVjYsseUq1XPxkHwUSqLeBX7o&#10;BsbA3XhW7MsBeOCjuw0kjVJbKm1DcBihCFU2QLxpmFotFrgGMUoLGqZWizFXywUqVK3acDacFSbH&#10;wLVNirajWNgphUiglAplqy7usBN08UBnRo9h3lAr63HTC7UYotLlp++afOwJgs+58qEvpiqDEN5t&#10;jlCUqNXRIn3cOc0+RKfLD/IX4emUM/B5Yfe8FA3Ep0sfxdbnXqccZcpucRMe1GpcKO/69FEa99lH&#10;q6LPX7PI+uAzS7YvGnr998XW5HsjU+JMVIkGHQuTWqXbYgWrbL8cZgXWLdfjjqMqViWydPY2zTJV&#10;oOViep1J6yFCaqD+mSDtialla0q4rtpYv6di9gibgRSaTgD9gc5SyF9saw1UAvbPn1eRTGwre1fA&#10;FjRiHOq5VasH7gW4quT+yHR/JCpiUDWxa2VyIa5WtZinWNXVRqLnNg+w111elGk8hj/DDqDX2PT6&#10;WRR8Va/QYs3E8pN05JH8tCrPgMhAANJpmqX1oyJlYDkaVTzcpzHuhviwv39iMdNE48vvf/3z599f&#10;/vgNoScx/AjdbeiYZmlJ4cO+sRbAOqJDTzisqdaNiFd5UtSaO8okA8NFUS3TsoKYjJN8mgAVku9m&#10;TKEP26/ZBHEjVnzusxteOc7I/e7s2nOuz7gT3J5djXhwFji3AXd4yK7Z9a/4NePjVZUAC4iymzI1&#10;tsLbhrVPkjdDczUtVPTSZKpJUjAIIIrGZCJ0ERKd2fGPsL8DhEBDapnUMSyTaDyHxDfvQXg7oGDe&#10;IYugt/CTJkVDVJDeuYzBXofcjjFONZbYTSk1QbGwA+CCaQpcIitgDImgmVmBv4XAQGMW6DfKSm2X&#10;6oKZmnJ9BboHu6lJV033FDk4IHUA5/PpHucjTRB8x5BhgpOFjqF7QJRNvAnN/fpGCP4ndA+MgF0d&#10;+B7agCHZ8TnDqfyRoS5grY7UTuRw42I+g7MFMiZG/pAAtaTT0aeA0O0V1PtIOOzeq2FqvZWEnKyk&#10;KamlqQ3b2WFOAtQawSDUdCccEhcnAWpJ0CMbewSbSJIm2u6egD8gsjdS6QMLpR3+RqRIP7XPtTjw&#10;DQVubNANjSZJegUb7pCmDgx8Ewo/6MfA1ynoj/oSxtfhDZxu1sYCk6uBT0cesphaQjWA4ytkfwAL&#10;nkqaPhEdC56aMCenoKokuPB6l8nIwANng04bm5CTEx1xCnxCgDBtzdVmWpN+aglVqEuqpvRmVmNy&#10;0tRlMVZ9FbN+i1v10zzPt/jU1XVyZjXcIds6MNAZQWectojp8jrsSe32EkeGEEitdeBY8NTld+gG&#10;aenwu7mw23yHey1KEypApJ9acuvkJGmN1LHGVv/JNWRWfWekvcMOsJhTzkStFG13tfX/OyShRV+D&#10;KsK61ScbTRXVvv96qugHcOeG1YjxwMfyrHi/ot4h8CUk3u72LoKYIpHq1/Huw6DWm+lG3xYrM14Q&#10;Z6gW+iAMHX0Iho4+AENnd/i1VqVMF0s4MGj2ecJBWN0Fwz25OjSYO328iN9/hv7+/zxc/gs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CW3vRbhAAAACgEAAA8AAABkcnMvZG93bnJl&#10;di54bWxMj8FOwkAQhu8mvsNmTLzJtkARa7eEEPVETAQTw23pDm1Dd7bpLm15e4eT3mYyX/75/mw1&#10;2kb02PnakYJ4EoFAKpypqVTwvX9/WoLwQZPRjSNUcEUPq/z+LtOpcQN9Yb8LpeAQ8qlWUIXQplL6&#10;okKr/cS1SHw7uc7qwGtXStPpgcNtI6dRtJBW18QfKt3ipsLivLtYBR+DHtaz+K3fnk+b62GffP5s&#10;Y1Tq8WFcv4IIOIY/GG76rA45Ox3dhYwXjYL5fMrqQUGymIFg4Dm+DUcmX+IEZJ7J/xXyXwAAAP//&#10;AwBQSwMECgAAAAAAAAAhAHj1GjvsCwAA7AsAABQAAABkcnMvbWVkaWEvaW1hZ2UxLnBuZ4lQTkcN&#10;ChoKAAAADUlIRFIAAAEmAAAAnwgGAAAAVHZ00wAAAAZiS0dEAP8A/wD/oL2nkwAAAAlwSFlzAAAO&#10;xAAADsQBlSsOGwAAC4xJREFUeJzt3dly6joQheF2pvP+r7tJ8LmAxk275VHgtv1/VVRIGHPBKmkh&#10;y03btgIAmXxs/QYAwCOYAKQzO5iau1e8GQAQEWmmdEwuiOz1x4NbyioAlQwGkwkk/9Nq/XVCCsAa&#10;X6UbXCg1cpv22b9p+LTmoo+93UBAAVggHDG5UPpwFw0qkS6QrveLXre3EVAAZimOmOR5pPRpLhpQ&#10;Is+h9Geua0i1ItIyggIwRymYbCh93O/3JSLf0oWTTuf+gosNKhtQjykgIQWgpBdMQbekI6VvEflP&#10;upDSkLmKyK+7+JCyoyh9HREhoAD0jU3l7IjpW0R+7pcvuYVVFEwXiUMq6qEIKAA9Q8Ek0u+ZNKC+&#10;pRs16bTtT7pQukg5oP7kebTVCD0UAGMsmESelwj4kLLfzl3lFlh21HSRfkiVpngU5QBEZDyY7Bol&#10;/81bK89LCK7yPKryIyf/k6IcQGgomGwg2SnZP+lGT+39Oew6p8/7Y7Qk/5F+QEUjKIpyACIyHkw6&#10;mvmQLpDsbd/SjZTsMgK9/mnuF42cKMoB9PSCqW3b1hyzq+uU7DFyGla/chsN/Uo3OtJv62xA2cuf&#10;DE/zKMoBTBoxidzCwndNGijf8vxNnS7CtKvE7TTvS/oBVRpBaUhRlAMnUtxd4F4+60jJh4te7Irw&#10;7+C6HUHZvZ/sYSw25KKRlN5eLMrvz0lRDhzEnG1P7A4DGlD2cBVdHW7DyQfUp3kukecRmA2oJUU5&#10;AQUcxOhGcYU9mWxA2VGU7ZpKIyj7LZ4PKA0pG0alLqpUlBNQwM5N2sFSpBhQ0bYoUUDZkCoV5cqP&#10;oKZ+k2eneGy9AuzY5GB6etBz/9RIP6RKPVQUVNF2KiLPIyh/LN7solwIKGA3FgXT48H9Dspe7Fqm&#10;KUW53oeiHDi5VcH0eJLxHoqiHMBkVYLp8WTLi/JSQFGUAydUNZgeT/qaolzvT1EOHNxLgunpBSjK&#10;Acz08mB6vNDyory0FoqiHDiotwXT4wW3LcrHNq+jKAcSeHswPV54XlFuw2lNUT40gqIoB5LYLJge&#10;b2BdUT50yMuUonyoh6IoBzayeTBZC4vyaARFUQ7sWKpgUhTlwLmlDCY1syi3J0KoXZRHJ1GgKAde&#10;JHUwqUpFuV+0SVEOJLWLYFIjRbmf5tmlBrWL8lJAUZQDFewqmKyJRbldDzW21ICiHEhit8GkgqJc&#10;JB5B1SjK/Tn2fEBRlAMV7D6YVLKi3IYURTkw02GCSb2gKPcn8xTpgiXa2YCiHFjpcMGkKMqB/Tps&#10;MFkU5cC+nCKY1AuKcjvNUzrFW1qU2yke0zyc0qmCSe2oKKeHwimdMphU0qJc7+OXGhBQOI1TB5Na&#10;UZSP7Q1Vqyj30zwReigcGMHkDOxsMLQ31DuKcjuCChdsElA4CoKpYKQon3MShTVFub1OUY7TIJhG&#10;LDxXHkU5sALBNNHELYApyoEKCKaZBgLKLzWYWpSPbQHsu6Y5RTkLNrFLBNMKFOXAaxBMFSwsyscC&#10;qmZRzs4G2BWCqaJKRbnvoYa2ALbhRFGOwyCYXmBBUT50GqoaRbm9naIc6RFML1SpKC8FlO+h1q4o&#10;pyhHGgTTm2xQlP/J9LO8UJQjFYLpzRIU5VEXRVGOVAimjWxYlJeWGlCUIw2CaWMU5UAfwZTEm4ty&#10;VpQjNYIpIYpynB3BlFiFotyOoCjKsRsE0w5ULMr19yVFuR9B+WkePRSqIZh2pEJR7q/XKspL58oj&#10;oLAIwbRDGxTlUUBF0zyKclRBMO0cRTmOiGA6iDcW5aW9oSjKUQ3BdDAU5TgCgumgKMqxZwTTwVGU&#10;Y48IphOpUJRHPdRbinIRQupMCKYTSlqURwFFUX5SBNOJLSzKSwFFUY5qCCbULsptV7WkKI8Cyhfl&#10;9vkIqAMimPAwsyjXAIpGTkuL8lJQDU3xCKgDIpgQmlGUT9m8bklRPrWHoig/IIIJgzYqyjWkKMpP&#10;imDCJBTleCeCCbO8qSgXic+VNyWgKMoPgGDCIhWLcjuCoiiHiBBMqGCjonzuIS8U5TtCMKGalUV5&#10;tLsBRflJEUyornJRrpc5RfnQ3lAU5TtAMOFlKMqxFMGEl5tQlK/ZG4qi/IAIJrxVoqLc/qQoT4Zg&#10;wiZeWJTb56Mo3ymCCZtaWZRHATVWlE85Jo+ifGMEE1KoWJRHp6KaUpSPBRRF+RsRTEhlZVEeBRVF&#10;+Q4RTEhrZVFe6qEoyneAYEJ6C4ry6EwvFOU7QjBhNzYuyoe2AaYor4xgwu5MLMqjU1FRlO8EwYTd&#10;2rgon3IiBYryhQgmHMJAUd5IvDdUzaI8KsxtV/Wyotz83z17Dj6CCYcyoYeqXZTP2RuqWlEe/J/2&#10;+u67LYIJh5SoKPe7G6wuyu//WzRCtHY9dSSYcGgvKsr1/m8vyl0o2aD1IzobmrsLJ4IJpzEw0khf&#10;lNt/4/7Tv2c/kvPd1mNUtodwIphwOiuK8tIUz07z1CuKclUa5en/4IPxaWS2h2D62voNAO+mH8x7&#10;PrXyPIrS3//k9sH/ldvn5FfmFeU2PK7mMUuKcjvNs6M8/z70tTWU7HRTw+jaNE36URPBhNNyAaX+&#10;pAuoq9wCwH7QL3ILgYuUA8oX5XYU9mUeP6cot2/Sj+h+7pfv++26D/o/9y//3v8vyR5OBBNObySg&#10;NJx0evQh3SjqS7qgmlKUf7qLBp4fSZWKcg0SfS59vR9z0fd6kf7ZZWwpnjqcCCbgznxIW9ND2Q+z&#10;TqFsb6SjqDlFue+IpgaUTu2ikLPTuVa6MLTvf6hUT4VgAgL3kNKA0t7JTvG0g9IR1FhARdO8UkjZ&#10;qZ4NKA1Eka5jir5JFHnul67BRSRx30QwAQOSFOV+PygNEg0jH3D6U9+z/YZQR06p+yaCCZhg46Lc&#10;luS2b2qkvzPCh/tdpL+eyX7bpyOwVAgmYIZKRfnQIS+lotyGlJ2ONdIPN7sS3I6YSmuk0k3pCCZg&#10;gQpF+dAIqlSUX+/3tUFj1zRFj/O9WPFA4kzhRDABKy0syqeMoKKiPPpmzY6wbEDpbb5n8sfo+eP0&#10;NkcwAZUsLMpL3+RFRbk/7EWfO9rSRcvv0qgpmtK1TdM0GUZNBBNQ2cyiXENqqCi3IeXL7dJeUzaQ&#10;olFT6iUEBBPwIhOLcj/Ni1aU/8hzQClblA8Fk9IAKm27kmYJAcEEvNhIUe5DSotyXQ/lQ+THPHW0&#10;+V3USelr/kh/x4OoDN98CQHBBLzRhKI8Wmvki27bK9nbom/k7PN/yy10/pPnwPMB1YhsO2oimIAN&#10;FIpye2ybDSK/cNNviRKFh99uV6d6PpyiMwzbY+s2QTABGyr0UH5JgA0p+3Pwqd3v/ts7X7BfpAu9&#10;x+tsNWoimIAE2rZtgzMxRdv++uUDpb2+Jfi7H4XZA3/9kgRGTAAeopMm+O19/UHAIs8rzu11vU1L&#10;bTsN9K/jeyn/rd7bEExATkMnSYhOPhBtwau32ZGULhew3dKmo6MIwQTk0wTXfZmtIyA7OvJzQd9T&#10;+XPgXeS2/a4NKH3cpggmIJ/WXfeHk9i1T6XHR6Hkn0dHTv+kv6XKprtcEkxALhoG/vx0F+k6n1/p&#10;h1Jrfl7Nc0TBFJ37Tqd2Q0sQ3oZgAvKxZbUNIT3JgD8LcDRC8oEUTemiHQf8wb2bIJiAfOyUS2lp&#10;raHkzxc3FE5jweVXmuuIi5XfwNm5tUxXe5N0O2Lab+Ps7VFAlW7z94sWc256xl6CCUikEE72GLbo&#10;2zl7vXV/97dH9+3dn21PAEQ0GOy3cNEhKT5ASkEU/d77+9aBpJok7wOAY7ZIidY1WUMf4sEPeJYg&#10;8ggmILkmOIhuTNbAmYpgApBOaeUoAGyGYAKQDsEEIB2CCUA6BBOAdAgmAOkQTADSIZgApEMwAUiH&#10;YAKQDsEEIB2CCUA6BBOAdAgmAOkQTADSIZgApEMwAUiHYAKQDsEEIB2CCUA6BBOAdAgmAOkQTADS&#10;IZgApPM/ggFaKz+XXJsAAAAASUVORK5CYIJQSwECLQAUAAYACAAAACEAsYJntgoBAAATAgAAEwAA&#10;AAAAAAAAAAAAAAAAAAAAW0NvbnRlbnRfVHlwZXNdLnhtbFBLAQItABQABgAIAAAAIQA4/SH/1gAA&#10;AJQBAAALAAAAAAAAAAAAAAAAADsBAABfcmVscy8ucmVsc1BLAQItABQABgAIAAAAIQBr+I6WhAYA&#10;AMEYAAAOAAAAAAAAAAAAAAAAADoCAABkcnMvZTJvRG9jLnhtbFBLAQItABQABgAIAAAAIQCqJg6+&#10;vAAAACEBAAAZAAAAAAAAAAAAAAAAAOoIAABkcnMvX3JlbHMvZTJvRG9jLnhtbC5yZWxzUEsBAi0A&#10;FAAGAAgAAAAhACW3vRbhAAAACgEAAA8AAAAAAAAAAAAAAAAA3QkAAGRycy9kb3ducmV2LnhtbFBL&#10;AQItAAoAAAAAAAAAIQB49Ro77AsAAOwLAAAUAAAAAAAAAAAAAAAAAOsKAABkcnMvbWVkaWEvaW1h&#10;Z2UxLnBuZ1BLBQYAAAAABgAGAHwBAAAJFwAAAAA=&#10;">
                <v:shape id="child 1" o:spid="_x0000_s1063" style="position:absolute;left:6490;top:1240;width:653;height:654;visibility:visible;mso-wrap-style:square;v-text-anchor:top" coordsize="653,6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7LcQA&#10;AADdAAAADwAAAGRycy9kb3ducmV2LnhtbESPzWrDMBCE74W+g9hCbo0cg93EiRJCICU9Nn/nxdpY&#10;bq2VsVTbefuoUOhxmJlvmNVmtI3oqfO1YwWzaQKCuHS65krB+bR/nYPwAVlj45gU3MnDZv38tMJC&#10;u4E/qT+GSkQI+wIVmBDaQkpfGrLop64ljt7NdRZDlF0ldYdDhNtGpkmSS4s1xwWDLe0Mld/HH6tg&#10;zu+X7GO2yOSb38pgrqdLdv5SavIybpcgAo3hP/zXPmgFaZIv4PdNfA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z+y3EAAAA3QAAAA8AAAAAAAAAAAAAAAAAmAIAAGRycy9k&#10;b3ducmV2LnhtbFBLBQYAAAAABAAEAPUAAACJAwAAAAA=&#10;" path="m,327l9,252,33,183,72,122,122,71,183,33,252,8,327,r74,8l470,33r61,38l581,122r39,61l644,252r9,75l644,402r-24,68l581,531r-50,51l470,620r-69,25l327,654r-75,-9l183,620,122,582,72,531,33,470,9,402,,327xe" filled="f" strokeweight="2pt">
                  <v:path arrowok="t" textboxrect="0,0,653,654"/>
                </v:shape>
                <v:shape id="이미지" o:spid="_x0000_s1064" type="#_x0000_t75" style="position:absolute;left:4428;top:563;width:2117;height:11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72YEbCAAAA3QAAAA8AAABkcnMvZG93bnJldi54bWxET8uKwjAU3Qv+Q7jC7MbEIirVKCII42rG&#10;F24vzbWtNjedJmrHrzeLAZeH854tWluJOzW+dKxh0FcgiDNnSs41HPbrzwkIH5ANVo5Jwx95WMy7&#10;nRmmxj14S/ddyEUMYZ+ihiKEOpXSZwVZ9H1XE0fu7BqLIcIml6bBRwy3lUyUGkmLJceGAmtaFZRd&#10;dzer4Tg+8W+yWarseNmUz4lbfw9/Kq0/eu1yCiJQG97if/eX0ZCocdwf38QnIOc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u9mBGwgAAAN0AAAAPAAAAAAAAAAAAAAAAAJ8C&#10;AABkcnMvZG93bnJldi54bWxQSwUGAAAAAAQABAD3AAAAjgMAAAAA&#10;">
                  <v:imagedata r:id="rId49" o:title=""/>
                </v:shape>
                <v:shape id="child 3" o:spid="_x0000_s1065" style="position:absolute;left:4497;top:609;width:1803;height:851;visibility:visible;mso-wrap-style:square;v-text-anchor:top" coordsize="1804,8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nWJsUA&#10;AADdAAAADwAAAGRycy9kb3ducmV2LnhtbESPQYvCMBSE78L+h/CEvWmih12pRlFZUTyp28veHs2z&#10;LTYvtYla/fUbQfA4zMw3zGTW2kpcqfGlYw2DvgJBnDlTcq4h/V31RiB8QDZYOSYNd/Iwm350JpgY&#10;d+M9XQ8hFxHCPkENRQh1IqXPCrLo+64mjt7RNRZDlE0uTYO3CLeVHCr1JS2WHBcKrGlZUHY6XKyG&#10;R/W3SBd2O6rNz+58PHO6XK+U1p/ddj4GEagN7/CrvTEahup7AM838QnI6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udYmxQAAAN0AAAAPAAAAAAAAAAAAAAAAAJgCAABkcnMv&#10;ZG93bnJldi54bWxQSwUGAAAAAAQABAD1AAAAigMAAAAA&#10;" path="m1691,803r-75,8l1608,821r1,11l1610,843r10,8l1784,834r-25,l1691,803xm1731,799r-40,4l1759,834r3,-7l1751,827r-20,-28xm1684,679r-18,13l1664,705r44,62l1775,797r-16,37l1784,834r19,-2l1696,681r-12,-2xm1765,795r-34,4l1751,827r14,-32xm1771,795r-6,l1751,827r11,l1775,797r-4,-2xm16,l,37,1691,803r40,-4l1708,767,16,xm1708,767r23,32l1765,795r6,l1708,767xe" fillcolor="black" stroked="f">
                  <v:path arrowok="t" textboxrect="0,0,1804,851"/>
                </v:shape>
                <v:rect id="child 4" o:spid="_x0000_s1066" style="position:absolute;left:6754;top:1476;width:88;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CffMYA&#10;AADdAAAADwAAAGRycy9kb3ducmV2LnhtbESPQWvCQBSE7wX/w/IEL0V3E0uV6Cq1IAg9map4fGSf&#10;Sdrs25BdNf333ULB4zAz3zDLdW8bcaPO1441JBMFgrhwpuZSw+FzO56D8AHZYOOYNPyQh/Vq8LTE&#10;zLg77+mWh1JECPsMNVQhtJmUvqjIop+4ljh6F9dZDFF2pTQd3iPcNjJV6lVarDkuVNjSe0XFd361&#10;Gp4P+cd0c6bkZI7Jl1Ev+60rN1qPhv3bAkSgPjzC/+2d0ZCqWQp/b+IT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TCffMYAAADdAAAADwAAAAAAAAAAAAAAAACYAgAAZHJz&#10;L2Rvd25yZXYueG1sUEsFBgAAAAAEAAQA9QAAAIsDAAAAAA==&#10;" filled="f" stroked="f">
                  <v:path arrowok="t"/>
                  <v:textbox inset="0,0,0,0">
                    <w:txbxContent>
                      <w:p w:rsidR="00644103" w:rsidRDefault="00644103">
                        <w:pPr>
                          <w:spacing w:line="220" w:lineRule="exact"/>
                          <w:rPr>
                            <w:rFonts w:ascii="Calibri"/>
                          </w:rPr>
                        </w:pPr>
                        <w:r>
                          <w:rPr>
                            <w:rFonts w:ascii="Calibri"/>
                          </w:rPr>
                          <w:t>-</w:t>
                        </w:r>
                      </w:p>
                    </w:txbxContent>
                  </v:textbox>
                </v:rect>
                <w10:wrap anchorx="page"/>
              </v:group>
            </w:pict>
          </mc:Fallback>
        </mc:AlternateContent>
      </w:r>
      <w:r>
        <w:rPr>
          <w:noProof/>
          <w:lang w:eastAsia="fr-FR"/>
        </w:rPr>
        <mc:AlternateContent>
          <mc:Choice Requires="wps">
            <w:drawing>
              <wp:anchor distT="0" distB="0" distL="0" distR="0" simplePos="0" relativeHeight="251672064" behindDoc="1" locked="0" layoutInCell="1" hidden="0" allowOverlap="1">
                <wp:simplePos x="0" y="0"/>
                <wp:positionH relativeFrom="page">
                  <wp:posOffset>1453515</wp:posOffset>
                </wp:positionH>
                <wp:positionV relativeFrom="paragraph">
                  <wp:posOffset>415925</wp:posOffset>
                </wp:positionV>
                <wp:extent cx="3836670" cy="2190750"/>
                <wp:effectExtent l="1453515" t="428745" r="1440815" b="403345"/>
                <wp:wrapNone/>
                <wp:docPr id="1111" name="shape1111"/>
                <wp:cNvGraphicFramePr/>
                <a:graphic xmlns:a="http://schemas.openxmlformats.org/drawingml/2006/main">
                  <a:graphicData uri="http://schemas.microsoft.com/office/word/2010/wordprocessingGroup">
                    <wpg:wgp>
                      <wpg:cNvGrpSpPr/>
                      <wpg:grpSpPr>
                        <a:xfrm>
                          <a:off x="0" y="0"/>
                          <a:ext cx="3836670" cy="2190750"/>
                          <a:chOff x="2289" y="655"/>
                          <a:chExt cx="6042" cy="3449"/>
                        </a:xfrm>
                      </wpg:grpSpPr>
                      <wps:wsp>
                        <wps:cNvPr id="2073" name="child 1"/>
                        <wps:cNvSpPr>
                          <a:spLocks/>
                        </wps:cNvSpPr>
                        <wps:spPr>
                          <a:xfrm>
                            <a:off x="2356" y="2066"/>
                            <a:ext cx="5955" cy="71"/>
                          </a:xfrm>
                          <a:prstGeom prst="rect">
                            <a:avLst/>
                          </a:prstGeom>
                          <a:solidFill>
                            <a:srgbClr val="000000"/>
                          </a:solidFill>
                          <a:ln>
                            <a:noFill/>
                          </a:ln>
                        </wps:spPr>
                        <wps:bodyPr rot="0" vert="horz" wrap="square" lIns="91440" tIns="45720" rIns="91440" bIns="45720" anchor="t">
                          <a:noAutofit/>
                        </wps:bodyPr>
                      </wps:wsp>
                      <wps:wsp>
                        <wps:cNvPr id="2074" name="child 2"/>
                        <wps:cNvSpPr>
                          <a:spLocks/>
                        </wps:cNvSpPr>
                        <wps:spPr>
                          <a:xfrm>
                            <a:off x="2356" y="2066"/>
                            <a:ext cx="5955" cy="71"/>
                          </a:xfrm>
                          <a:prstGeom prst="rect">
                            <a:avLst/>
                          </a:prstGeom>
                          <a:ln w="25400">
                            <a:solidFill>
                              <a:srgbClr val="000000"/>
                            </a:solidFill>
                            <a:miter lim="524288"/>
                          </a:ln>
                        </wps:spPr>
                        <wps:bodyPr rot="0" vert="horz" wrap="square" lIns="91440" tIns="45720" rIns="91440" bIns="45720" anchor="t">
                          <a:noAutofit/>
                        </wps:bodyPr>
                      </wps:wsp>
                      <wps:wsp>
                        <wps:cNvPr id="2075" name="child 3"/>
                        <wps:cNvSpPr>
                          <a:spLocks/>
                        </wps:cNvSpPr>
                        <wps:spPr>
                          <a:xfrm>
                            <a:off x="3843" y="674"/>
                            <a:ext cx="187" cy="3410"/>
                          </a:xfrm>
                          <a:custGeom>
                            <a:avLst/>
                            <a:gdLst/>
                            <a:ahLst/>
                            <a:cxnLst/>
                            <a:rect l="0" t="0" r="0" b="0"/>
                            <a:pathLst>
                              <a:path w="187" h="3410">
                                <a:moveTo>
                                  <a:pt x="94" y="0"/>
                                </a:moveTo>
                                <a:lnTo>
                                  <a:pt x="0" y="93"/>
                                </a:lnTo>
                                <a:lnTo>
                                  <a:pt x="47" y="93"/>
                                </a:lnTo>
                                <a:lnTo>
                                  <a:pt x="47" y="3410"/>
                                </a:lnTo>
                                <a:lnTo>
                                  <a:pt x="140" y="3410"/>
                                </a:lnTo>
                                <a:lnTo>
                                  <a:pt x="140" y="93"/>
                                </a:lnTo>
                                <a:lnTo>
                                  <a:pt x="187" y="93"/>
                                </a:lnTo>
                                <a:lnTo>
                                  <a:pt x="94" y="0"/>
                                </a:lnTo>
                                <a:close/>
                              </a:path>
                            </a:pathLst>
                          </a:custGeom>
                          <a:solidFill>
                            <a:srgbClr val="000000"/>
                          </a:solidFill>
                          <a:ln>
                            <a:noFill/>
                          </a:ln>
                        </wps:spPr>
                        <wps:bodyPr rot="0" vert="horz" wrap="square" lIns="91440" tIns="45720" rIns="91440" bIns="45720" anchor="t">
                          <a:noAutofit/>
                        </wps:bodyPr>
                      </wps:wsp>
                      <wps:wsp>
                        <wps:cNvPr id="2076" name="child 4"/>
                        <wps:cNvSpPr>
                          <a:spLocks/>
                        </wps:cNvSpPr>
                        <wps:spPr>
                          <a:xfrm>
                            <a:off x="3843" y="674"/>
                            <a:ext cx="187" cy="3410"/>
                          </a:xfrm>
                          <a:custGeom>
                            <a:avLst/>
                            <a:gdLst/>
                            <a:ahLst/>
                            <a:cxnLst/>
                            <a:rect l="0" t="0" r="0" b="0"/>
                            <a:pathLst>
                              <a:path w="187" h="3410">
                                <a:moveTo>
                                  <a:pt x="0" y="93"/>
                                </a:moveTo>
                                <a:lnTo>
                                  <a:pt x="94" y="0"/>
                                </a:lnTo>
                                <a:lnTo>
                                  <a:pt x="187" y="93"/>
                                </a:lnTo>
                                <a:lnTo>
                                  <a:pt x="140" y="93"/>
                                </a:lnTo>
                                <a:lnTo>
                                  <a:pt x="140" y="3410"/>
                                </a:lnTo>
                                <a:lnTo>
                                  <a:pt x="47" y="3410"/>
                                </a:lnTo>
                                <a:lnTo>
                                  <a:pt x="47" y="93"/>
                                </a:lnTo>
                                <a:lnTo>
                                  <a:pt x="0" y="93"/>
                                </a:lnTo>
                                <a:close/>
                              </a:path>
                            </a:pathLst>
                          </a:custGeom>
                          <a:ln w="25400">
                            <a:solidFill>
                              <a:srgbClr val="000000"/>
                            </a:solidFill>
                          </a:ln>
                        </wps:spPr>
                        <wps:bodyPr rot="0" vert="horz" wrap="square" lIns="91440" tIns="45720" rIns="91440" bIns="45720" anchor="t">
                          <a:noAutofit/>
                        </wps:bodyPr>
                      </wps:wsp>
                      <pic:pic xmlns:pic="http://schemas.openxmlformats.org/drawingml/2006/picture">
                        <pic:nvPicPr>
                          <pic:cNvPr id="2077" name="이미지"/>
                          <pic:cNvPicPr/>
                        </pic:nvPicPr>
                        <pic:blipFill>
                          <a:blip r:embed="rId50">
                            <a:extLst>
                              <a:ext uri="{28A0092B-C50C-407E-A947-70E740481C1C}">
                                <a14:useLocalDpi xmlns:a14="http://schemas.microsoft.com/office/drawing/2010/main" val="0"/>
                              </a:ext>
                            </a:extLst>
                          </a:blip>
                          <a:srcRect/>
                          <a:stretch>
                            <a:fillRect/>
                          </a:stretch>
                        </pic:blipFill>
                        <pic:spPr>
                          <a:xfrm>
                            <a:off x="2289" y="3112"/>
                            <a:ext cx="538" cy="346"/>
                          </a:xfrm>
                          <a:prstGeom prst="rect">
                            <a:avLst/>
                          </a:prstGeom>
                          <a:ln>
                            <a:noFill/>
                          </a:ln>
                        </pic:spPr>
                      </pic:pic>
                      <wps:wsp>
                        <wps:cNvPr id="2078" name="child 6"/>
                        <wps:cNvSpPr>
                          <a:spLocks/>
                        </wps:cNvSpPr>
                        <wps:spPr>
                          <a:xfrm>
                            <a:off x="2354" y="3159"/>
                            <a:ext cx="411" cy="214"/>
                          </a:xfrm>
                          <a:custGeom>
                            <a:avLst/>
                            <a:gdLst/>
                            <a:ahLst/>
                            <a:cxnLst/>
                            <a:rect l="0" t="0" r="0" b="0"/>
                            <a:pathLst>
                              <a:path w="411" h="215">
                                <a:moveTo>
                                  <a:pt x="0" y="158"/>
                                </a:moveTo>
                                <a:lnTo>
                                  <a:pt x="5" y="137"/>
                                </a:lnTo>
                                <a:lnTo>
                                  <a:pt x="9" y="116"/>
                                </a:lnTo>
                                <a:lnTo>
                                  <a:pt x="14" y="95"/>
                                </a:lnTo>
                                <a:lnTo>
                                  <a:pt x="19" y="74"/>
                                </a:lnTo>
                                <a:lnTo>
                                  <a:pt x="22" y="62"/>
                                </a:lnTo>
                                <a:lnTo>
                                  <a:pt x="22" y="48"/>
                                </a:lnTo>
                                <a:lnTo>
                                  <a:pt x="74" y="0"/>
                                </a:lnTo>
                                <a:lnTo>
                                  <a:pt x="91" y="4"/>
                                </a:lnTo>
                                <a:lnTo>
                                  <a:pt x="107" y="8"/>
                                </a:lnTo>
                                <a:lnTo>
                                  <a:pt x="168" y="52"/>
                                </a:lnTo>
                                <a:lnTo>
                                  <a:pt x="186" y="84"/>
                                </a:lnTo>
                                <a:lnTo>
                                  <a:pt x="194" y="94"/>
                                </a:lnTo>
                                <a:lnTo>
                                  <a:pt x="205" y="102"/>
                                </a:lnTo>
                                <a:lnTo>
                                  <a:pt x="214" y="112"/>
                                </a:lnTo>
                                <a:lnTo>
                                  <a:pt x="223" y="139"/>
                                </a:lnTo>
                                <a:lnTo>
                                  <a:pt x="223" y="142"/>
                                </a:lnTo>
                                <a:lnTo>
                                  <a:pt x="233" y="177"/>
                                </a:lnTo>
                                <a:lnTo>
                                  <a:pt x="235" y="187"/>
                                </a:lnTo>
                                <a:lnTo>
                                  <a:pt x="235" y="198"/>
                                </a:lnTo>
                                <a:lnTo>
                                  <a:pt x="242" y="205"/>
                                </a:lnTo>
                                <a:lnTo>
                                  <a:pt x="249" y="212"/>
                                </a:lnTo>
                                <a:lnTo>
                                  <a:pt x="261" y="211"/>
                                </a:lnTo>
                                <a:lnTo>
                                  <a:pt x="270" y="215"/>
                                </a:lnTo>
                                <a:lnTo>
                                  <a:pt x="301" y="208"/>
                                </a:lnTo>
                                <a:lnTo>
                                  <a:pt x="308" y="204"/>
                                </a:lnTo>
                                <a:lnTo>
                                  <a:pt x="313" y="195"/>
                                </a:lnTo>
                                <a:lnTo>
                                  <a:pt x="335" y="168"/>
                                </a:lnTo>
                                <a:lnTo>
                                  <a:pt x="343" y="160"/>
                                </a:lnTo>
                                <a:lnTo>
                                  <a:pt x="354" y="156"/>
                                </a:lnTo>
                                <a:lnTo>
                                  <a:pt x="363" y="149"/>
                                </a:lnTo>
                                <a:lnTo>
                                  <a:pt x="370" y="144"/>
                                </a:lnTo>
                                <a:lnTo>
                                  <a:pt x="376" y="137"/>
                                </a:lnTo>
                                <a:lnTo>
                                  <a:pt x="382" y="130"/>
                                </a:lnTo>
                                <a:lnTo>
                                  <a:pt x="404" y="61"/>
                                </a:lnTo>
                                <a:lnTo>
                                  <a:pt x="410" y="34"/>
                                </a:lnTo>
                                <a:lnTo>
                                  <a:pt x="410" y="31"/>
                                </a:lnTo>
                                <a:lnTo>
                                  <a:pt x="410" y="28"/>
                                </a:lnTo>
                              </a:path>
                            </a:pathLst>
                          </a:custGeom>
                          <a:ln w="25400">
                            <a:solidFill>
                              <a:srgbClr val="000000"/>
                            </a:solidFill>
                          </a:ln>
                        </wps:spPr>
                        <wps:bodyPr rot="0" vert="horz" wrap="square" lIns="91440" tIns="45720" rIns="91440" bIns="45720" anchor="t">
                          <a:noAutofit/>
                        </wps:bodyPr>
                      </wps:wsp>
                      <pic:pic xmlns:pic="http://schemas.openxmlformats.org/drawingml/2006/picture">
                        <pic:nvPicPr>
                          <pic:cNvPr id="2079" name="이미지"/>
                          <pic:cNvPicPr/>
                        </pic:nvPicPr>
                        <pic:blipFill>
                          <a:blip r:embed="rId51">
                            <a:extLst>
                              <a:ext uri="{28A0092B-C50C-407E-A947-70E740481C1C}">
                                <a14:useLocalDpi xmlns:a14="http://schemas.microsoft.com/office/drawing/2010/main" val="0"/>
                              </a:ext>
                            </a:extLst>
                          </a:blip>
                          <a:srcRect/>
                          <a:stretch>
                            <a:fillRect/>
                          </a:stretch>
                        </pic:blipFill>
                        <pic:spPr>
                          <a:xfrm>
                            <a:off x="2696" y="2975"/>
                            <a:ext cx="593" cy="489"/>
                          </a:xfrm>
                          <a:prstGeom prst="rect">
                            <a:avLst/>
                          </a:prstGeom>
                          <a:ln>
                            <a:noFill/>
                          </a:ln>
                        </pic:spPr>
                      </pic:pic>
                      <pic:pic xmlns:pic="http://schemas.openxmlformats.org/drawingml/2006/picture">
                        <pic:nvPicPr>
                          <pic:cNvPr id="2080" name="이미지"/>
                          <pic:cNvPicPr/>
                        </pic:nvPicPr>
                        <pic:blipFill>
                          <a:blip r:embed="rId52">
                            <a:extLst>
                              <a:ext uri="{28A0092B-C50C-407E-A947-70E740481C1C}">
                                <a14:useLocalDpi xmlns:a14="http://schemas.microsoft.com/office/drawing/2010/main" val="0"/>
                              </a:ext>
                            </a:extLst>
                          </a:blip>
                          <a:srcRect/>
                          <a:stretch>
                            <a:fillRect/>
                          </a:stretch>
                        </pic:blipFill>
                        <pic:spPr>
                          <a:xfrm>
                            <a:off x="2765" y="3105"/>
                            <a:ext cx="280" cy="186"/>
                          </a:xfrm>
                          <a:prstGeom prst="rect">
                            <a:avLst/>
                          </a:prstGeom>
                          <a:ln>
                            <a:noFill/>
                          </a:ln>
                        </pic:spPr>
                      </pic:pic>
                      <wps:wsp>
                        <wps:cNvPr id="2081" name="child 9"/>
                        <wps:cNvSpPr>
                          <a:spLocks/>
                        </wps:cNvSpPr>
                        <wps:spPr>
                          <a:xfrm>
                            <a:off x="2459" y="3723"/>
                            <a:ext cx="5851" cy="71"/>
                          </a:xfrm>
                          <a:prstGeom prst="rect">
                            <a:avLst/>
                          </a:prstGeom>
                          <a:solidFill>
                            <a:srgbClr val="000000"/>
                          </a:solidFill>
                          <a:ln>
                            <a:noFill/>
                          </a:ln>
                        </wps:spPr>
                        <wps:bodyPr rot="0" vert="horz" wrap="square" lIns="91440" tIns="45720" rIns="91440" bIns="45720" anchor="t">
                          <a:noAutofit/>
                        </wps:bodyPr>
                      </wps:wsp>
                      <wps:wsp>
                        <wps:cNvPr id="2087" name="child 10"/>
                        <wps:cNvSpPr>
                          <a:spLocks/>
                        </wps:cNvSpPr>
                        <wps:spPr>
                          <a:xfrm>
                            <a:off x="2459" y="3723"/>
                            <a:ext cx="5851" cy="71"/>
                          </a:xfrm>
                          <a:prstGeom prst="rect">
                            <a:avLst/>
                          </a:prstGeom>
                          <a:ln w="25400">
                            <a:solidFill>
                              <a:srgbClr val="000000"/>
                            </a:solidFill>
                            <a:miter lim="524288"/>
                          </a:ln>
                        </wps:spPr>
                        <wps:bodyPr rot="0" vert="horz" wrap="square" lIns="91440" tIns="45720" rIns="91440" bIns="45720" anchor="t">
                          <a:noAutofit/>
                        </wps:bodyPr>
                      </wps:wsp>
                      <wps:wsp>
                        <wps:cNvPr id="2088" name="child 11"/>
                        <wps:cNvSpPr>
                          <a:spLocks/>
                        </wps:cNvSpPr>
                        <wps:spPr>
                          <a:xfrm>
                            <a:off x="7901" y="2208"/>
                            <a:ext cx="130" cy="1458"/>
                          </a:xfrm>
                          <a:custGeom>
                            <a:avLst/>
                            <a:gdLst/>
                            <a:ahLst/>
                            <a:cxnLst/>
                            <a:rect l="0" t="0" r="0" b="0"/>
                            <a:pathLst>
                              <a:path w="130" h="1458">
                                <a:moveTo>
                                  <a:pt x="65" y="0"/>
                                </a:moveTo>
                                <a:lnTo>
                                  <a:pt x="0" y="65"/>
                                </a:lnTo>
                                <a:lnTo>
                                  <a:pt x="33" y="65"/>
                                </a:lnTo>
                                <a:lnTo>
                                  <a:pt x="33" y="1393"/>
                                </a:lnTo>
                                <a:lnTo>
                                  <a:pt x="0" y="1393"/>
                                </a:lnTo>
                                <a:lnTo>
                                  <a:pt x="65" y="1458"/>
                                </a:lnTo>
                                <a:lnTo>
                                  <a:pt x="130" y="1393"/>
                                </a:lnTo>
                                <a:lnTo>
                                  <a:pt x="98" y="1393"/>
                                </a:lnTo>
                                <a:lnTo>
                                  <a:pt x="98" y="65"/>
                                </a:lnTo>
                                <a:lnTo>
                                  <a:pt x="130" y="65"/>
                                </a:lnTo>
                                <a:lnTo>
                                  <a:pt x="65" y="0"/>
                                </a:lnTo>
                                <a:close/>
                              </a:path>
                            </a:pathLst>
                          </a:custGeom>
                          <a:solidFill>
                            <a:srgbClr val="000000"/>
                          </a:solidFill>
                          <a:ln>
                            <a:noFill/>
                          </a:ln>
                        </wps:spPr>
                        <wps:bodyPr rot="0" vert="horz" wrap="square" lIns="91440" tIns="45720" rIns="91440" bIns="45720" anchor="t">
                          <a:noAutofit/>
                        </wps:bodyPr>
                      </wps:wsp>
                      <wps:wsp>
                        <wps:cNvPr id="2089" name="child 12"/>
                        <wps:cNvSpPr>
                          <a:spLocks/>
                        </wps:cNvSpPr>
                        <wps:spPr>
                          <a:xfrm>
                            <a:off x="7901" y="2208"/>
                            <a:ext cx="130" cy="1458"/>
                          </a:xfrm>
                          <a:custGeom>
                            <a:avLst/>
                            <a:gdLst/>
                            <a:ahLst/>
                            <a:cxnLst/>
                            <a:rect l="0" t="0" r="0" b="0"/>
                            <a:pathLst>
                              <a:path w="130" h="1458">
                                <a:moveTo>
                                  <a:pt x="0" y="65"/>
                                </a:moveTo>
                                <a:lnTo>
                                  <a:pt x="65" y="0"/>
                                </a:lnTo>
                                <a:lnTo>
                                  <a:pt x="130" y="65"/>
                                </a:lnTo>
                                <a:lnTo>
                                  <a:pt x="98" y="65"/>
                                </a:lnTo>
                                <a:lnTo>
                                  <a:pt x="98" y="1393"/>
                                </a:lnTo>
                                <a:lnTo>
                                  <a:pt x="130" y="1393"/>
                                </a:lnTo>
                                <a:lnTo>
                                  <a:pt x="65" y="1458"/>
                                </a:lnTo>
                                <a:lnTo>
                                  <a:pt x="0" y="1393"/>
                                </a:lnTo>
                                <a:lnTo>
                                  <a:pt x="33" y="1393"/>
                                </a:lnTo>
                                <a:lnTo>
                                  <a:pt x="33" y="65"/>
                                </a:lnTo>
                                <a:lnTo>
                                  <a:pt x="0" y="65"/>
                                </a:lnTo>
                                <a:close/>
                              </a:path>
                            </a:pathLst>
                          </a:custGeom>
                          <a:ln w="25400">
                            <a:solidFill>
                              <a:srgbClr val="000000"/>
                            </a:solidFill>
                          </a:ln>
                        </wps:spPr>
                        <wps:bodyPr rot="0" vert="horz" wrap="square" lIns="91440" tIns="45720" rIns="91440" bIns="45720" anchor="t">
                          <a:noAutofit/>
                        </wps:bodyPr>
                      </wps:wsp>
                    </wpg:wgp>
                  </a:graphicData>
                </a:graphic>
              </wp:anchor>
            </w:drawing>
          </mc:Choice>
          <mc:Fallback>
            <w:pict>
              <v:group style="position:absolute;margin-left:114.45pt;margin-top:32.75pt;width:302.1pt;height:172.5pt;mso-wrap-style:behind;mso-position-horizontal-relative:page;mso-position-vertical-relative:line;z-index:-251672064" coordorigin="2289,655" coordsize="6042,3449">
                <v:rect id="1112" style="position:absolute;left:2356;top:2066;width:5955;height:71" filled="t" fillcolor="#0" stroked="f">
                  <v:stroke joinstyle="round"/>
                </v:rect>
                <v:rect id="1113" style="position:absolute;left:2356;top:2066;width:5955;height:71" filled="f" stroked="t" strokecolor="#0" strokeweight="2pt">
                  <v:stroke/>
                </v:rect>
                <v:shape style="position:absolute;left:3843;top:674;width:187;height:3410" coordsize="187, 3410" path="m94,0l0,93l47,93l47,3410l140,3410l140,93l187,93l94,0xe" filled="t" fillcolor="#0" stroked="f">
                  <v:stroke joinstyle="round"/>
                </v:shape>
                <v:shape style="position:absolute;left:3843;top:674;width:187;height:3410" coordsize="187, 3410" path="m0,93l94,0l187,93l140,93l140,3410l47,3410l47,93l0,93xe" filled="f" stroked="t" strokecolor="#0" strokeweight="2pt">
                  <v:stroke joinstyle="round"/>
                </v:shape>
                <v:shapetype coordsize="21600, 21600" path="m0,0l21600,0,21600,21600,0,21600xe"/>
                <v:shape id="1116" o:spt="75" style="position:absolute;left:2289;top:3112;width:538;height:346" coordsize="21600, 21600" filled="f" stroked="f">
                  <v:stroke joinstyle="round"/>
                  <v:imagedata r:id="rId53"/>
                </v:shape>
                <v:shape style="position:absolute;left:2354;top:3159;width:411;height:214" coordsize="411, 215" path="m0,158l5,137l9,116l14,95l19,74l22,62l22,48l74,0l91,4l107,8l168,52l186,84l194,94l205,102l214,112l223,139l223,142l233,177l235,187l235,198l242,205l249,212l261,211l270,215l301,208l308,204l313,195l335,168l343,160l354,156l363,149l370,144l376,137l382,130l404,61l410,34l410,31l410,28e" filled="f" stroked="t" strokecolor="#0" strokeweight="2pt">
                  <v:stroke joinstyle="round"/>
                </v:shape>
                <v:shapetype coordsize="21600, 21600" path="m0,0l21600,0,21600,21600,0,21600xe"/>
                <v:shape id="1118" o:spt="75" style="position:absolute;left:2696;top:2975;width:593;height:489" coordsize="21600, 21600" filled="f" stroked="f">
                  <v:stroke joinstyle="round"/>
                  <v:imagedata r:id="rId54"/>
                </v:shape>
                <v:shapetype coordsize="21600, 21600" path="m0,0l21600,0,21600,21600,0,21600xe"/>
                <v:shape id="1119" o:spt="75" style="position:absolute;left:2765;top:3105;width:280;height:186" coordsize="21600, 21600" filled="f" stroked="f">
                  <v:stroke joinstyle="round"/>
                  <v:imagedata r:id="rId55"/>
                </v:shape>
                <v:rect id="1120" style="position:absolute;left:2459;top:3723;width:5851;height:71" filled="t" fillcolor="#0" stroked="f">
                  <v:stroke joinstyle="round"/>
                </v:rect>
                <v:rect id="1121" style="position:absolute;left:2459;top:3723;width:5851;height:71" filled="f" stroked="t" strokecolor="#0" strokeweight="2pt">
                  <v:stroke/>
                </v:rect>
                <v:shape style="position:absolute;left:7901;top:2208;width:130;height:1458" coordsize="130, 1458" path="m65,0l0,65l33,65l33,1393l0,1393l65,1458l130,1393l98,1393l98,65l130,65l65,0xe" filled="t" fillcolor="#0" stroked="f">
                  <v:stroke joinstyle="round"/>
                </v:shape>
                <v:shape style="position:absolute;left:7901;top:2208;width:130;height:1458" coordsize="130, 1458" path="m0,65l65,0l130,65l98,65l98,1393l130,1393l65,1458l0,1393l33,1393l33,65l0,65xe" filled="f" stroked="t" strokecolor="#0" strokeweight="2pt">
                  <v:stroke joinstyle="round"/>
                </v:shape>
              </v:group>
            </w:pict>
          </mc:Fallback>
        </mc:AlternateContent>
      </w:r>
      <w:r>
        <w:t>au</w:t>
      </w:r>
      <w:r>
        <w:rPr>
          <w:spacing w:val="-1"/>
        </w:rPr>
        <w:t xml:space="preserve"> </w:t>
      </w:r>
      <w:r>
        <w:t>réseau</w:t>
      </w:r>
      <w:r>
        <w:rPr>
          <w:spacing w:val="-5"/>
        </w:rPr>
        <w:t xml:space="preserve"> </w:t>
      </w:r>
      <w:r>
        <w:t>cristallin</w:t>
      </w:r>
    </w:p>
    <w:p w:rsidR="006A23FE" w:rsidRDefault="006A23FE">
      <w:pPr>
        <w:pStyle w:val="Corpsdetexte"/>
        <w:rPr>
          <w:sz w:val="26"/>
        </w:rPr>
      </w:pPr>
    </w:p>
    <w:p w:rsidR="006A23FE" w:rsidRDefault="006A23FE">
      <w:pPr>
        <w:pStyle w:val="Corpsdetexte"/>
        <w:rPr>
          <w:sz w:val="26"/>
        </w:rPr>
      </w:pPr>
    </w:p>
    <w:p w:rsidR="006A23FE" w:rsidRDefault="006A23FE">
      <w:pPr>
        <w:pStyle w:val="Corpsdetexte"/>
        <w:spacing w:before="8"/>
        <w:rPr>
          <w:sz w:val="30"/>
        </w:rPr>
      </w:pPr>
    </w:p>
    <w:p w:rsidR="006A23FE" w:rsidRDefault="00644103">
      <w:pPr>
        <w:pStyle w:val="Corpsdetexte"/>
        <w:spacing w:before="1"/>
        <w:ind w:left="396"/>
      </w:pPr>
      <w:r>
        <w:t>Bande de conduction</w:t>
      </w:r>
    </w:p>
    <w:p w:rsidR="006A23FE" w:rsidRDefault="006A23FE">
      <w:pPr>
        <w:pStyle w:val="Corpsdetexte"/>
        <w:rPr>
          <w:sz w:val="26"/>
        </w:rPr>
      </w:pPr>
    </w:p>
    <w:p w:rsidR="006A23FE" w:rsidRDefault="006A23FE">
      <w:pPr>
        <w:pStyle w:val="Corpsdetexte"/>
        <w:rPr>
          <w:sz w:val="26"/>
        </w:rPr>
      </w:pPr>
    </w:p>
    <w:p w:rsidR="006A23FE" w:rsidRDefault="006A23FE">
      <w:pPr>
        <w:pStyle w:val="Corpsdetexte"/>
        <w:spacing w:before="9"/>
        <w:rPr>
          <w:sz w:val="30"/>
        </w:rPr>
      </w:pPr>
    </w:p>
    <w:p w:rsidR="006A23FE" w:rsidRDefault="00644103">
      <w:pPr>
        <w:pStyle w:val="Corpsdetexte"/>
        <w:ind w:left="561" w:right="2740"/>
        <w:jc w:val="center"/>
      </w:pPr>
      <w:r>
        <w:t>Absorption</w:t>
      </w:r>
    </w:p>
    <w:p w:rsidR="006A23FE" w:rsidRDefault="006A23FE">
      <w:pPr>
        <w:pStyle w:val="Corpsdetexte"/>
        <w:spacing w:before="3"/>
        <w:rPr>
          <w:sz w:val="29"/>
        </w:rPr>
      </w:pPr>
    </w:p>
    <w:p w:rsidR="006A23FE" w:rsidRDefault="00644103">
      <w:pPr>
        <w:pStyle w:val="Corpsdetexte"/>
        <w:tabs>
          <w:tab w:val="left" w:pos="3332"/>
          <w:tab w:val="left" w:pos="7214"/>
        </w:tabs>
        <w:ind w:left="876"/>
      </w:pPr>
      <w:r>
        <w:t>hv</w:t>
      </w:r>
      <w:r>
        <w:tab/>
        <w:t>d’un</w:t>
      </w:r>
      <w:r>
        <w:rPr>
          <w:spacing w:val="1"/>
        </w:rPr>
        <w:t xml:space="preserve"> </w:t>
      </w:r>
      <w:r>
        <w:t>photon</w:t>
      </w:r>
      <w:r>
        <w:tab/>
        <w:t>Eg</w:t>
      </w:r>
    </w:p>
    <w:p w:rsidR="006A23FE" w:rsidRDefault="006A23FE">
      <w:pPr>
        <w:pStyle w:val="Corpsdetexte"/>
        <w:rPr>
          <w:sz w:val="26"/>
        </w:rPr>
      </w:pPr>
    </w:p>
    <w:p w:rsidR="006A23FE" w:rsidRDefault="006A23FE">
      <w:pPr>
        <w:pStyle w:val="Corpsdetexte"/>
        <w:rPr>
          <w:sz w:val="26"/>
        </w:rPr>
      </w:pPr>
    </w:p>
    <w:p w:rsidR="006A23FE" w:rsidRDefault="006A23FE">
      <w:pPr>
        <w:pStyle w:val="Corpsdetexte"/>
        <w:spacing w:before="9"/>
        <w:rPr>
          <w:sz w:val="30"/>
        </w:rPr>
      </w:pPr>
    </w:p>
    <w:p w:rsidR="006A23FE" w:rsidRDefault="00644103">
      <w:pPr>
        <w:pStyle w:val="Corpsdetexte"/>
        <w:ind w:left="696"/>
      </w:pPr>
      <w:r>
        <w:rPr>
          <w:noProof/>
          <w:lang w:eastAsia="fr-FR"/>
        </w:rPr>
        <mc:AlternateContent>
          <mc:Choice Requires="wpg">
            <w:drawing>
              <wp:anchor distT="0" distB="0" distL="0" distR="0" simplePos="0" relativeHeight="251655680" behindDoc="0" locked="0" layoutInCell="1" hidden="0" allowOverlap="1">
                <wp:simplePos x="0" y="0"/>
                <wp:positionH relativeFrom="page">
                  <wp:posOffset>2331085</wp:posOffset>
                </wp:positionH>
                <wp:positionV relativeFrom="paragraph">
                  <wp:posOffset>-10160</wp:posOffset>
                </wp:positionV>
                <wp:extent cx="357504" cy="374650"/>
                <wp:effectExtent l="2331713" t="10160" r="2331078" b="10160"/>
                <wp:wrapNone/>
                <wp:docPr id="1124" name="shape1124"/>
                <wp:cNvGraphicFramePr/>
                <a:graphic xmlns:a="http://schemas.openxmlformats.org/drawingml/2006/main">
                  <a:graphicData uri="http://schemas.microsoft.com/office/word/2010/wordprocessingGroup">
                    <wpg:wgp>
                      <wpg:cNvGrpSpPr/>
                      <wpg:grpSpPr>
                        <a:xfrm>
                          <a:off x="0" y="0"/>
                          <a:ext cx="357504" cy="374650"/>
                          <a:chOff x="3671" y="-16"/>
                          <a:chExt cx="563" cy="590"/>
                        </a:xfrm>
                      </wpg:grpSpPr>
                      <wps:wsp>
                        <wps:cNvPr id="2090" name="child 1"/>
                        <wps:cNvSpPr>
                          <a:spLocks/>
                        </wps:cNvSpPr>
                        <wps:spPr>
                          <a:xfrm>
                            <a:off x="3690" y="4"/>
                            <a:ext cx="523" cy="550"/>
                          </a:xfrm>
                          <a:custGeom>
                            <a:avLst/>
                            <a:gdLst/>
                            <a:ahLst/>
                            <a:cxnLst/>
                            <a:rect l="0" t="0" r="0" b="0"/>
                            <a:pathLst>
                              <a:path w="523" h="550">
                                <a:moveTo>
                                  <a:pt x="0" y="275"/>
                                </a:moveTo>
                                <a:lnTo>
                                  <a:pt x="9" y="202"/>
                                </a:lnTo>
                                <a:lnTo>
                                  <a:pt x="36" y="137"/>
                                </a:lnTo>
                                <a:lnTo>
                                  <a:pt x="77" y="81"/>
                                </a:lnTo>
                                <a:lnTo>
                                  <a:pt x="130" y="38"/>
                                </a:lnTo>
                                <a:lnTo>
                                  <a:pt x="192" y="10"/>
                                </a:lnTo>
                                <a:lnTo>
                                  <a:pt x="262" y="0"/>
                                </a:lnTo>
                                <a:lnTo>
                                  <a:pt x="331" y="10"/>
                                </a:lnTo>
                                <a:lnTo>
                                  <a:pt x="394" y="38"/>
                                </a:lnTo>
                                <a:lnTo>
                                  <a:pt x="446" y="81"/>
                                </a:lnTo>
                                <a:lnTo>
                                  <a:pt x="487" y="137"/>
                                </a:lnTo>
                                <a:lnTo>
                                  <a:pt x="514" y="202"/>
                                </a:lnTo>
                                <a:lnTo>
                                  <a:pt x="523" y="275"/>
                                </a:lnTo>
                                <a:lnTo>
                                  <a:pt x="514" y="349"/>
                                </a:lnTo>
                                <a:lnTo>
                                  <a:pt x="487" y="414"/>
                                </a:lnTo>
                                <a:lnTo>
                                  <a:pt x="446" y="470"/>
                                </a:lnTo>
                                <a:lnTo>
                                  <a:pt x="394" y="513"/>
                                </a:lnTo>
                                <a:lnTo>
                                  <a:pt x="331" y="541"/>
                                </a:lnTo>
                                <a:lnTo>
                                  <a:pt x="262" y="550"/>
                                </a:lnTo>
                                <a:lnTo>
                                  <a:pt x="192" y="541"/>
                                </a:lnTo>
                                <a:lnTo>
                                  <a:pt x="130" y="513"/>
                                </a:lnTo>
                                <a:lnTo>
                                  <a:pt x="77" y="470"/>
                                </a:lnTo>
                                <a:lnTo>
                                  <a:pt x="36" y="414"/>
                                </a:lnTo>
                                <a:lnTo>
                                  <a:pt x="9" y="349"/>
                                </a:lnTo>
                                <a:lnTo>
                                  <a:pt x="0" y="275"/>
                                </a:lnTo>
                                <a:close/>
                              </a:path>
                            </a:pathLst>
                          </a:custGeom>
                          <a:ln w="25400">
                            <a:solidFill>
                              <a:srgbClr val="000000"/>
                            </a:solidFill>
                          </a:ln>
                        </wps:spPr>
                        <wps:bodyPr rot="0" vert="horz" wrap="square" lIns="91440" tIns="45720" rIns="91440" bIns="45720" anchor="t">
                          <a:noAutofit/>
                        </wps:bodyPr>
                      </wps:wsp>
                      <wps:wsp>
                        <wps:cNvPr id="2091" name="child 2"/>
                        <wps:cNvSpPr>
                          <a:spLocks/>
                        </wps:cNvSpPr>
                        <wps:spPr>
                          <a:xfrm>
                            <a:off x="3671" y="-16"/>
                            <a:ext cx="563" cy="590"/>
                          </a:xfrm>
                          <a:prstGeom prst="rect">
                            <a:avLst/>
                          </a:prstGeom>
                          <a:ln>
                            <a:noFill/>
                          </a:ln>
                        </wps:spPr>
                        <wps:txbx>
                          <w:txbxContent>
                            <w:p w:rsidR="00657F62" w:rsidRDefault="00657F62">
                              <w:pPr>
                                <w:spacing w:before="194"/>
                                <w:ind w:left="70"/>
                                <w:jc w:val="center"/>
                                <w:rPr>
                                  <w:rFonts w:ascii="Calibri"/>
                                </w:rPr>
                              </w:pPr>
                              <w:r>
                                <w:rPr>
                                  <w:rFonts w:ascii="Calibri"/>
                                </w:rPr>
                                <w:t>+</w:t>
                              </w:r>
                            </w:p>
                          </w:txbxContent>
                        </wps:txbx>
                        <wps:bodyPr rot="0" vert="horz" wrap="square" lIns="0" tIns="0" rIns="0" bIns="0" anchor="t" upright="1">
                          <a:noAutofit/>
                        </wps:bodyPr>
                      </wps:wsp>
                    </wpg:wgp>
                  </a:graphicData>
                </a:graphic>
              </wp:anchor>
            </w:drawing>
          </mc:Choice>
          <mc:Fallback>
            <w:pict>
              <v:group id="shape1124" o:spid="_x0000_s1067" style="position:absolute;left:0;text-align:left;margin-left:183.55pt;margin-top:-.8pt;width:28.15pt;height:29.5pt;z-index:251655680;mso-wrap-distance-left:0;mso-wrap-distance-right:0;mso-position-horizontal-relative:page" coordorigin="3671,-16" coordsize="563,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2/JjQMAAPgKAAAOAAAAZHJzL2Uyb0RvYy54bWy8Vttu3CAQfa/Uf0B+T7y+rbOrbKKqaaNK&#10;VRsp6QewGF9UGyiw602/vgMY7zZR7SiR6gcDZjzMnDMXLq8PXYv2VKqGs00QnS8CRBnhRcOqTfDj&#10;4fPZRYCUxqzALWd0EzxSFVxfvX932Ys1jXnN24JKBEqYWvdiE9Rai3UYKlLTDqtzLiiDzZLLDmtY&#10;yiosJO5Be9eG8WKxDHsuCyE5oUrB1xu3GVxZ/WVJif5elopq1G4CsE3bt7TvrXmHV5d4XUks6oYM&#10;ZuBXWNHhhsGho6obrDHayeaZqq4hkite6nPCu5CXZUOo9QG8iRZPvLmVfCesL9W6r8QIE0D7BKdX&#10;qyXf9ncSNQVwF8VpgBjugCVVY0HtB8CnF9UaxG6luBd3cvhQuZVx+VDKzozgDDpYZB9HZOlBIwIf&#10;kyzPFqCewFaSp8tsQJ7UQI/5K1nmUYBg9yxaOlJI/Wn4OVsm7s9sZX8L/ZmhMW20pBcQQuqIknob&#10;SvcGAwu+Mu4PKMULsGFAidRNW6DImGvOBiEDkIFCia+c/FSwASae7JiFGmSewJYsjWIAIHXue+Sy&#10;2DvvMBudx2uyU/qWcgs+3n9VGs6DCCz8DNd+Rg7MTyWkxGQyCKzNf0aVmaJ+E1gbahjBBPO943v6&#10;wK2EPlIe55kxHQw87rfsVG5lHYwX8SDnd/0orLZkacWiJJ8Uy3MrdmHxh0O9Ej86ZVHiUE0uJpVF&#10;q9gd6gPMa/Gj0xYvndi0VJK4UI5mxFaQECYfpk1LU4fHjKPphcNjDrYscqfOsWA5B+uOrHoo/Ogg&#10;8fqSdDWJsLcvhfNdlHg9fnT6vLtp/jL0siiZ1OfJyNLpQPHUmhifss9Hypw+H3hz9g1hPOuuC4I5&#10;9FyGzXHhUuI5s6TlijrnTerbXB7LAaTYacFpmakMcZYuXE1QvG2Kz03bmrKgZLX92Eq0x6bt2mcA&#10;9UTM5uxQIV1RNOVxy4tHqLWSu1YNVwuY1Fz+DlAPbRp6068dljRA7RcGFX4VpSm4o+0izfIYFvJ0&#10;Z3u6gxkBVZtA2zLG+Ied5mVj6qat0+7sYQGtxNX1/9FToGC4zut6ii2QBo239pSnTXXsKv9qqVD0&#10;pesqyEw2gekXFi3fYYA2L2Kobpl5M26o93nzjFR92B7cJcPW9FfwPHI88gsTxy1MjryinZBNVYPh&#10;0Us5trcIuF6B1X/d307X1qPjhfXqDwAAAP//AwBQSwMEFAAGAAgAAAAhAOSkq53hAAAACQEAAA8A&#10;AABkcnMvZG93bnJldi54bWxMj8FqwzAQRO+F/oPYQm+JrNhxgms5hND2FApNCiU3xdrYJtbKWIrt&#10;/H3VU3tc5jHzNt9MpmUD9q6xJEHMI2BIpdUNVRK+jm+zNTDnFWnVWkIJd3SwKR4fcpVpO9InDgdf&#10;sVBCLlMSau+7jHNX1miUm9sOKWQX2xvlw9lXXPdqDOWm5YsoSrlRDYWFWnW4q7G8Hm5Gwvuoxm0s&#10;Xof99bK7n47Lj++9QCmfn6btCzCPk/+D4Vc/qEMRnM72RtqxVkKcrkRAJcxECiwAySJOgJ0lLFcJ&#10;8CLn/z8ofgAAAP//AwBQSwECLQAUAAYACAAAACEAtoM4kv4AAADhAQAAEwAAAAAAAAAAAAAAAAAA&#10;AAAAW0NvbnRlbnRfVHlwZXNdLnhtbFBLAQItABQABgAIAAAAIQA4/SH/1gAAAJQBAAALAAAAAAAA&#10;AAAAAAAAAC8BAABfcmVscy8ucmVsc1BLAQItABQABgAIAAAAIQBOh2/JjQMAAPgKAAAOAAAAAAAA&#10;AAAAAAAAAC4CAABkcnMvZTJvRG9jLnhtbFBLAQItABQABgAIAAAAIQDkpKud4QAAAAkBAAAPAAAA&#10;AAAAAAAAAAAAAOcFAABkcnMvZG93bnJldi54bWxQSwUGAAAAAAQABADzAAAA9QYAAAAA&#10;">
                <v:shape id="child 1" o:spid="_x0000_s1068" style="position:absolute;left:3690;top:4;width:523;height:550;visibility:visible;mso-wrap-style:square;v-text-anchor:top" coordsize="52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HBy8MA&#10;AADdAAAADwAAAGRycy9kb3ducmV2LnhtbERPz2vCMBS+C/4P4Qm7FE2sMmZnFBUGA0/rdvD42ry1&#10;xealNlG7/94chB0/vt/r7WBbcaPeN441zGcKBHHpTMOVhp/vj+kbCB+QDbaOScMfedhuxqM1Zsbd&#10;+YtueahEDGGfoYY6hC6T0pc1WfQz1xFH7tf1FkOEfSVNj/cYbluZKvUqLTYcG2rs6FBTec6vVkPR&#10;JMV5kebFvEiWJ3U5Jtf9KdH6ZTLs3kEEGsK/+On+NBpStYr745v4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gHBy8MAAADdAAAADwAAAAAAAAAAAAAAAACYAgAAZHJzL2Rv&#10;d25yZXYueG1sUEsFBgAAAAAEAAQA9QAAAIgDAAAAAA==&#10;" path="m,275l9,202,36,137,77,81,130,38,192,10,262,r69,10l394,38r52,43l487,137r27,65l523,275r-9,74l487,414r-41,56l394,513r-63,28l262,550r-70,-9l130,513,77,470,36,414,9,349,,275xe" filled="f" strokeweight="2pt">
                  <v:path arrowok="t" textboxrect="0,0,523,550"/>
                </v:shape>
                <v:rect id="child 2" o:spid="_x0000_s1069" style="position:absolute;left:3671;top:-16;width:563;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7n8cYA&#10;AADdAAAADwAAAGRycy9kb3ducmV2LnhtbESPQWvCQBSE70L/w/IKvUjdjZVio2swglDwZKqlx0f2&#10;maTNvg3Zrab/visIHoeZ+YZZZoNtxZl63zjWkEwUCOLSmYYrDYeP7fMchA/IBlvHpOGPPGSrh9ES&#10;U+MuvKdzESoRIexT1FCH0KVS+rImi37iOuLonVxvMUTZV9L0eIlw28qpUq/SYsNxocaONjWVP8Wv&#10;1TA+FLuX/IuST3NMvo2a7beuyrV+ehzWCxCBhnAP39rvRsNUvSVwfROfgF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e7n8cYAAADdAAAADwAAAAAAAAAAAAAAAACYAgAAZHJz&#10;L2Rvd25yZXYueG1sUEsFBgAAAAAEAAQA9QAAAIsDAAAAAA==&#10;" filled="f" stroked="f">
                  <v:path arrowok="t"/>
                  <v:textbox inset="0,0,0,0">
                    <w:txbxContent>
                      <w:p w:rsidR="00644103" w:rsidRDefault="00644103">
                        <w:pPr>
                          <w:spacing w:before="194"/>
                          <w:ind w:left="70"/>
                          <w:jc w:val="center"/>
                          <w:rPr>
                            <w:rFonts w:ascii="Calibri"/>
                          </w:rPr>
                        </w:pPr>
                        <w:r>
                          <w:rPr>
                            <w:rFonts w:ascii="Calibri"/>
                          </w:rPr>
                          <w:t>+</w:t>
                        </w:r>
                      </w:p>
                    </w:txbxContent>
                  </v:textbox>
                </v:rect>
                <w10:wrap anchorx="page"/>
              </v:group>
            </w:pict>
          </mc:Fallback>
        </mc:AlternateContent>
      </w:r>
      <w:r>
        <w:t>Bande</w:t>
      </w:r>
      <w:r>
        <w:rPr>
          <w:spacing w:val="-1"/>
        </w:rPr>
        <w:t xml:space="preserve"> </w:t>
      </w:r>
      <w:r>
        <w:t>de</w:t>
      </w:r>
      <w:r>
        <w:rPr>
          <w:spacing w:val="-1"/>
        </w:rPr>
        <w:t xml:space="preserve"> </w:t>
      </w:r>
      <w:r>
        <w:t>valence</w:t>
      </w:r>
    </w:p>
    <w:p w:rsidR="006A23FE" w:rsidRDefault="006A23FE">
      <w:pPr>
        <w:pStyle w:val="Corpsdetexte"/>
        <w:spacing w:before="7"/>
        <w:rPr>
          <w:sz w:val="29"/>
        </w:rPr>
      </w:pPr>
    </w:p>
    <w:p w:rsidR="006A23FE" w:rsidRDefault="00644103">
      <w:pPr>
        <w:ind w:left="561" w:right="863"/>
        <w:jc w:val="center"/>
        <w:rPr>
          <w:sz w:val="24"/>
        </w:rPr>
      </w:pPr>
      <w:r>
        <w:rPr>
          <w:b/>
          <w:sz w:val="20"/>
        </w:rPr>
        <w:t>Figure</w:t>
      </w:r>
      <w:r>
        <w:rPr>
          <w:b/>
          <w:spacing w:val="-2"/>
          <w:sz w:val="20"/>
        </w:rPr>
        <w:t xml:space="preserve"> </w:t>
      </w:r>
      <w:r>
        <w:rPr>
          <w:b/>
          <w:sz w:val="20"/>
        </w:rPr>
        <w:t>11</w:t>
      </w:r>
      <w:r>
        <w:rPr>
          <w:b/>
          <w:spacing w:val="-1"/>
          <w:sz w:val="20"/>
        </w:rPr>
        <w:t xml:space="preserve"> </w:t>
      </w:r>
      <w:r>
        <w:rPr>
          <w:b/>
          <w:sz w:val="20"/>
        </w:rPr>
        <w:t>: Phénomène</w:t>
      </w:r>
      <w:r>
        <w:rPr>
          <w:b/>
          <w:spacing w:val="-2"/>
          <w:sz w:val="20"/>
        </w:rPr>
        <w:t xml:space="preserve"> </w:t>
      </w:r>
      <w:r>
        <w:rPr>
          <w:b/>
          <w:sz w:val="20"/>
        </w:rPr>
        <w:t>d’absorption</w:t>
      </w:r>
      <w:r>
        <w:rPr>
          <w:sz w:val="24"/>
        </w:rPr>
        <w:t>.</w:t>
      </w:r>
    </w:p>
    <w:p w:rsidR="006A23FE" w:rsidRDefault="006A23FE">
      <w:pPr>
        <w:pStyle w:val="Corpsdetexte"/>
        <w:spacing w:before="6"/>
        <w:rPr>
          <w:sz w:val="29"/>
        </w:rPr>
      </w:pPr>
    </w:p>
    <w:p w:rsidR="006A23FE" w:rsidRDefault="00644103">
      <w:pPr>
        <w:pStyle w:val="Titre6"/>
        <w:numPr>
          <w:ilvl w:val="2"/>
          <w:numId w:val="31"/>
        </w:numPr>
        <w:tabs>
          <w:tab w:val="left" w:pos="1041"/>
        </w:tabs>
        <w:spacing w:before="1"/>
        <w:ind w:hanging="645"/>
      </w:pPr>
      <w:bookmarkStart w:id="29" w:name="_TOC_250022"/>
      <w:r>
        <w:t>Seuil</w:t>
      </w:r>
      <w:r>
        <w:rPr>
          <w:spacing w:val="-1"/>
        </w:rPr>
        <w:t xml:space="preserve"> </w:t>
      </w:r>
      <w:r>
        <w:t>d’absorption</w:t>
      </w:r>
      <w:r>
        <w:rPr>
          <w:spacing w:val="-6"/>
        </w:rPr>
        <w:t xml:space="preserve"> </w:t>
      </w:r>
      <w:r>
        <w:t>fondamental</w:t>
      </w:r>
      <w:r>
        <w:rPr>
          <w:spacing w:val="1"/>
        </w:rPr>
        <w:t xml:space="preserve"> </w:t>
      </w:r>
      <w:bookmarkEnd w:id="29"/>
      <w:r>
        <w:t>:</w:t>
      </w:r>
    </w:p>
    <w:p w:rsidR="006A23FE" w:rsidRDefault="006A23FE">
      <w:pPr>
        <w:pStyle w:val="Corpsdetexte"/>
        <w:spacing w:before="2"/>
        <w:rPr>
          <w:b/>
          <w:sz w:val="29"/>
        </w:rPr>
      </w:pPr>
    </w:p>
    <w:p w:rsidR="006A23FE" w:rsidRDefault="00644103">
      <w:pPr>
        <w:pStyle w:val="Corpsdetexte"/>
        <w:spacing w:line="357" w:lineRule="auto"/>
        <w:ind w:left="396" w:right="709"/>
        <w:jc w:val="both"/>
      </w:pPr>
      <w:r>
        <w:t>On appelle seuil d’absorption fondamental la longueur d’onde lc du photon qui possède une</w:t>
      </w:r>
      <w:r>
        <w:rPr>
          <w:spacing w:val="1"/>
        </w:rPr>
        <w:t xml:space="preserve"> </w:t>
      </w:r>
      <w:r>
        <w:t>énergie juste</w:t>
      </w:r>
      <w:r>
        <w:rPr>
          <w:spacing w:val="1"/>
        </w:rPr>
        <w:t xml:space="preserve"> </w:t>
      </w:r>
      <w:r>
        <w:t>suffisante pour faire passer un</w:t>
      </w:r>
      <w:r>
        <w:rPr>
          <w:spacing w:val="-1"/>
        </w:rPr>
        <w:t xml:space="preserve"> </w:t>
      </w:r>
      <w:r>
        <w:t xml:space="preserve">électron de </w:t>
      </w:r>
    </w:p>
    <w:p w:rsidR="006A23FE" w:rsidRDefault="00644103">
      <w:pPr>
        <w:pStyle w:val="Corpsdetexte"/>
        <w:spacing w:line="357" w:lineRule="auto"/>
        <w:ind w:left="396" w:right="709"/>
        <w:jc w:val="both"/>
      </w:pPr>
      <w:r>
        <w:t>E</w:t>
      </w:r>
      <w:r>
        <w:rPr>
          <w:vertAlign w:val="subscript"/>
        </w:rPr>
        <w:t>v</w:t>
      </w:r>
      <w:r>
        <w:t>E</w:t>
      </w:r>
      <w:r>
        <w:rPr>
          <w:vertAlign w:val="subscript"/>
        </w:rPr>
        <w:t>c</w:t>
      </w:r>
      <w:r>
        <w:t>;</w:t>
      </w:r>
      <w:r>
        <w:rPr>
          <w:spacing w:val="59"/>
        </w:rPr>
        <w:t xml:space="preserve"> </w:t>
      </w:r>
      <w:r>
        <w:t>h</w:t>
      </w:r>
      <w:r>
        <w:rPr>
          <w:vertAlign w:val="subscript"/>
        </w:rPr>
        <w:t>n</w:t>
      </w:r>
      <w:r>
        <w:rPr>
          <w:spacing w:val="-1"/>
        </w:rPr>
        <w:t xml:space="preserve"> </w:t>
      </w:r>
      <w:r>
        <w:t>= D</w:t>
      </w:r>
      <w:r>
        <w:rPr>
          <w:vertAlign w:val="subscript"/>
        </w:rPr>
        <w:t>E</w:t>
      </w:r>
      <w:r>
        <w:rPr>
          <w:spacing w:val="-3"/>
        </w:rPr>
        <w:t xml:space="preserve"> </w:t>
      </w:r>
      <w:r>
        <w:t>= E</w:t>
      </w:r>
      <w:r>
        <w:rPr>
          <w:vertAlign w:val="subscript"/>
        </w:rPr>
        <w:t>g</w:t>
      </w:r>
      <w:r>
        <w:rPr>
          <w:spacing w:val="3"/>
        </w:rPr>
        <w:t xml:space="preserve"> </w:t>
      </w:r>
      <w:r>
        <w:t>:</w:t>
      </w:r>
    </w:p>
    <w:p w:rsidR="006A23FE" w:rsidRDefault="006A23FE">
      <w:pPr>
        <w:spacing w:line="357" w:lineRule="auto"/>
        <w:jc w:val="both"/>
        <w:sectPr w:rsidR="006A23FE">
          <w:pgSz w:w="11910" w:h="16840"/>
          <w:pgMar w:top="1420" w:right="720" w:bottom="1240" w:left="1020" w:header="1134" w:footer="1060" w:gutter="0"/>
          <w:cols w:space="720"/>
          <w:docGrid w:linePitch="360"/>
        </w:sectPr>
      </w:pPr>
    </w:p>
    <w:p w:rsidR="006A23FE" w:rsidRDefault="006A23FE">
      <w:pPr>
        <w:pStyle w:val="Corpsdetexte"/>
        <w:spacing w:before="6"/>
        <w:rPr>
          <w:sz w:val="9"/>
        </w:rPr>
      </w:pPr>
    </w:p>
    <w:p w:rsidR="006A23FE" w:rsidRDefault="00644103">
      <w:pPr>
        <w:pStyle w:val="Corpsdetexte"/>
        <w:tabs>
          <w:tab w:val="left" w:pos="8626"/>
        </w:tabs>
        <w:spacing w:before="86"/>
        <w:ind w:left="396"/>
        <w:jc w:val="both"/>
      </w:pPr>
      <w:r>
        <w:rPr>
          <w:rFonts w:ascii="Cambria Math" w:eastAsia="Cambria Math" w:hAnsi="Cambria Math"/>
        </w:rPr>
        <w:t>𝜆</w:t>
      </w:r>
      <w:r>
        <w:rPr>
          <w:rFonts w:ascii="Cambria Math" w:eastAsia="Cambria Math" w:hAnsi="Cambria Math"/>
          <w:spacing w:val="71"/>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ℎ𝑣/𝐸𝑔</w:t>
      </w:r>
      <w:r>
        <w:rPr>
          <w:rFonts w:ascii="Cambria Math" w:eastAsia="Cambria Math" w:hAnsi="Cambria Math"/>
          <w:spacing w:val="17"/>
        </w:rPr>
        <w:t xml:space="preserve"> </w:t>
      </w:r>
      <w:r>
        <w:rPr>
          <w:rFonts w:ascii="Cambria Math" w:eastAsia="Cambria Math" w:hAnsi="Cambria Math"/>
        </w:rPr>
        <w:t>=</w:t>
      </w:r>
      <w:r>
        <w:rPr>
          <w:rFonts w:ascii="Cambria Math" w:eastAsia="Cambria Math" w:hAnsi="Cambria Math"/>
          <w:spacing w:val="16"/>
        </w:rPr>
        <w:t xml:space="preserve"> </w:t>
      </w:r>
      <w:r>
        <w:rPr>
          <w:rFonts w:ascii="Cambria Math" w:eastAsia="Cambria Math" w:hAnsi="Cambria Math"/>
        </w:rPr>
        <w:t>1.24/𝐸𝑔</w:t>
      </w:r>
      <w:r>
        <w:rPr>
          <w:rFonts w:ascii="Cambria Math" w:eastAsia="Cambria Math" w:hAnsi="Cambria Math"/>
        </w:rPr>
        <w:tab/>
      </w:r>
      <w:r>
        <w:t>(2.13)</w:t>
      </w:r>
    </w:p>
    <w:p w:rsidR="006A23FE" w:rsidRDefault="006A23FE">
      <w:pPr>
        <w:pStyle w:val="Corpsdetexte"/>
        <w:spacing w:before="9"/>
        <w:rPr>
          <w:sz w:val="29"/>
        </w:rPr>
      </w:pPr>
    </w:p>
    <w:p w:rsidR="006A23FE" w:rsidRDefault="00644103">
      <w:pPr>
        <w:pStyle w:val="Corpsdetexte"/>
        <w:spacing w:line="360" w:lineRule="auto"/>
        <w:ind w:left="396" w:right="691"/>
        <w:jc w:val="both"/>
      </w:pPr>
      <w:r>
        <w:rPr>
          <w:position w:val="2"/>
        </w:rPr>
        <w:t>Les photons de longueur d’onde</w:t>
      </w:r>
      <w:r>
        <w:rPr>
          <w:spacing w:val="1"/>
          <w:position w:val="2"/>
        </w:rPr>
        <w:t xml:space="preserve"> </w:t>
      </w:r>
      <w:r>
        <w:rPr>
          <w:rFonts w:ascii="Cambria Math" w:eastAsia="Cambria Math" w:hAnsi="Cambria Math"/>
          <w:position w:val="2"/>
        </w:rPr>
        <w:t xml:space="preserve">𝜆 </w:t>
      </w:r>
      <w:r>
        <w:rPr>
          <w:position w:val="2"/>
        </w:rPr>
        <w:t>&gt; l</w:t>
      </w:r>
      <w:r>
        <w:rPr>
          <w:sz w:val="16"/>
        </w:rPr>
        <w:t>c</w:t>
      </w:r>
      <w:r>
        <w:rPr>
          <w:spacing w:val="1"/>
          <w:sz w:val="16"/>
        </w:rPr>
        <w:t xml:space="preserve"> </w:t>
      </w:r>
      <w:r>
        <w:rPr>
          <w:position w:val="2"/>
        </w:rPr>
        <w:t>sont pratiquement tous transmis et leur coefficient</w:t>
      </w:r>
      <w:r>
        <w:rPr>
          <w:spacing w:val="1"/>
          <w:position w:val="2"/>
        </w:rPr>
        <w:t xml:space="preserve"> </w:t>
      </w:r>
      <w:r>
        <w:t>d’absorption</w:t>
      </w:r>
      <w:r>
        <w:rPr>
          <w:spacing w:val="1"/>
        </w:rPr>
        <w:t xml:space="preserve"> </w:t>
      </w:r>
      <w:r>
        <w:t>est</w:t>
      </w:r>
      <w:r>
        <w:rPr>
          <w:spacing w:val="1"/>
        </w:rPr>
        <w:t xml:space="preserve"> </w:t>
      </w:r>
      <w:r>
        <w:t>très</w:t>
      </w:r>
      <w:r>
        <w:rPr>
          <w:spacing w:val="1"/>
        </w:rPr>
        <w:t xml:space="preserve"> </w:t>
      </w:r>
      <w:r>
        <w:t>petit,</w:t>
      </w:r>
      <w:r>
        <w:rPr>
          <w:spacing w:val="1"/>
        </w:rPr>
        <w:t xml:space="preserve"> </w:t>
      </w:r>
      <w:r>
        <w:t>alors</w:t>
      </w:r>
      <w:r>
        <w:rPr>
          <w:spacing w:val="1"/>
        </w:rPr>
        <w:t xml:space="preserve"> </w:t>
      </w:r>
      <w:r>
        <w:t>que</w:t>
      </w:r>
      <w:r>
        <w:rPr>
          <w:spacing w:val="1"/>
        </w:rPr>
        <w:t xml:space="preserve"> </w:t>
      </w:r>
      <w:r>
        <w:t>les</w:t>
      </w:r>
      <w:r>
        <w:rPr>
          <w:spacing w:val="1"/>
        </w:rPr>
        <w:t xml:space="preserve"> </w:t>
      </w:r>
      <w:r>
        <w:t>photons</w:t>
      </w:r>
      <w:r>
        <w:rPr>
          <w:spacing w:val="1"/>
        </w:rPr>
        <w:t xml:space="preserve"> </w:t>
      </w:r>
      <w:r>
        <w:t>de</w:t>
      </w:r>
      <w:r>
        <w:rPr>
          <w:spacing w:val="1"/>
        </w:rPr>
        <w:t xml:space="preserve"> </w:t>
      </w:r>
      <w:r>
        <w:t>longueur</w:t>
      </w:r>
      <w:r>
        <w:rPr>
          <w:spacing w:val="1"/>
        </w:rPr>
        <w:t xml:space="preserve"> </w:t>
      </w:r>
      <w:r>
        <w:t xml:space="preserve">d’onde </w:t>
      </w:r>
      <w:r>
        <w:rPr>
          <w:rFonts w:ascii="Cambria Math" w:eastAsia="Cambria Math" w:hAnsi="Cambria Math"/>
        </w:rPr>
        <w:t>𝜆</w:t>
      </w:r>
      <w:r>
        <w:rPr>
          <w:rFonts w:ascii="Cambria Math" w:eastAsia="Cambria Math" w:hAnsi="Cambria Math"/>
          <w:spacing w:val="1"/>
        </w:rPr>
        <w:t xml:space="preserve"> </w:t>
      </w:r>
      <w:r>
        <w:t>&lt;</w:t>
      </w:r>
      <w:r>
        <w:rPr>
          <w:spacing w:val="1"/>
        </w:rPr>
        <w:t xml:space="preserve"> </w:t>
      </w:r>
      <w:r>
        <w:t>l</w:t>
      </w:r>
      <w:r>
        <w:rPr>
          <w:vertAlign w:val="subscript"/>
        </w:rPr>
        <w:t>c</w:t>
      </w:r>
      <w:r>
        <w:rPr>
          <w:spacing w:val="60"/>
        </w:rPr>
        <w:t xml:space="preserve"> </w:t>
      </w:r>
      <w:r>
        <w:t>sont</w:t>
      </w:r>
      <w:r>
        <w:rPr>
          <w:spacing w:val="60"/>
        </w:rPr>
        <w:t xml:space="preserve"> </w:t>
      </w:r>
      <w:r>
        <w:t>très</w:t>
      </w:r>
      <w:r>
        <w:rPr>
          <w:spacing w:val="1"/>
        </w:rPr>
        <w:t xml:space="preserve"> </w:t>
      </w:r>
      <w:r>
        <w:t>rapidement</w:t>
      </w:r>
      <w:r>
        <w:rPr>
          <w:spacing w:val="-1"/>
        </w:rPr>
        <w:t xml:space="preserve"> </w:t>
      </w:r>
      <w:r>
        <w:t>absorbés</w:t>
      </w:r>
      <w:r>
        <w:rPr>
          <w:spacing w:val="-2"/>
        </w:rPr>
        <w:t xml:space="preserve"> </w:t>
      </w:r>
      <w:r>
        <w:t>et</w:t>
      </w:r>
      <w:r>
        <w:rPr>
          <w:spacing w:val="3"/>
        </w:rPr>
        <w:t xml:space="preserve"> </w:t>
      </w:r>
      <w:r>
        <w:t>leur coefficient d’absorption</w:t>
      </w:r>
      <w:r>
        <w:rPr>
          <w:spacing w:val="-1"/>
        </w:rPr>
        <w:t xml:space="preserve"> </w:t>
      </w:r>
      <w:r>
        <w:t>devient très</w:t>
      </w:r>
      <w:r>
        <w:rPr>
          <w:spacing w:val="-3"/>
        </w:rPr>
        <w:t xml:space="preserve"> </w:t>
      </w:r>
      <w:r>
        <w:t>grand.</w:t>
      </w:r>
    </w:p>
    <w:p w:rsidR="006A23FE" w:rsidRDefault="00644103">
      <w:pPr>
        <w:pStyle w:val="Corpsdetexte"/>
        <w:spacing w:before="197" w:line="362" w:lineRule="auto"/>
        <w:ind w:left="396" w:right="696"/>
        <w:jc w:val="both"/>
      </w:pPr>
      <w:r>
        <w:t>On peut ainsi définir, pour chaque matériau semi-conducteur, une longueur d’onde de coupure</w:t>
      </w:r>
      <w:r>
        <w:rPr>
          <w:spacing w:val="-57"/>
        </w:rPr>
        <w:t xml:space="preserve"> </w:t>
      </w:r>
      <w:r>
        <w:t>au-delà</w:t>
      </w:r>
      <w:r>
        <w:rPr>
          <w:spacing w:val="-1"/>
        </w:rPr>
        <w:t xml:space="preserve"> </w:t>
      </w:r>
      <w:r>
        <w:t>de laquelle le phénomène</w:t>
      </w:r>
      <w:r>
        <w:rPr>
          <w:spacing w:val="-1"/>
        </w:rPr>
        <w:t xml:space="preserve"> </w:t>
      </w:r>
      <w:r>
        <w:t>de photo</w:t>
      </w:r>
      <w:r>
        <w:rPr>
          <w:spacing w:val="-1"/>
        </w:rPr>
        <w:t xml:space="preserve"> </w:t>
      </w:r>
      <w:r>
        <w:t>création</w:t>
      </w:r>
      <w:r>
        <w:rPr>
          <w:spacing w:val="-1"/>
        </w:rPr>
        <w:t xml:space="preserve"> </w:t>
      </w:r>
      <w:r>
        <w:t>de porteurs</w:t>
      </w:r>
      <w:r>
        <w:rPr>
          <w:spacing w:val="-4"/>
        </w:rPr>
        <w:t xml:space="preserve"> </w:t>
      </w:r>
      <w:r>
        <w:t>ne pourra plus</w:t>
      </w:r>
      <w:r>
        <w:rPr>
          <w:spacing w:val="-3"/>
        </w:rPr>
        <w:t xml:space="preserve"> </w:t>
      </w:r>
      <w:r>
        <w:t>avoir</w:t>
      </w:r>
      <w:r>
        <w:rPr>
          <w:spacing w:val="-1"/>
        </w:rPr>
        <w:t xml:space="preserve"> </w:t>
      </w:r>
      <w:r>
        <w:t>lieu.</w:t>
      </w:r>
    </w:p>
    <w:p w:rsidR="006A23FE" w:rsidRDefault="00644103">
      <w:pPr>
        <w:pStyle w:val="Corpsdetexte"/>
        <w:spacing w:before="195" w:line="362" w:lineRule="auto"/>
        <w:ind w:left="396" w:right="698"/>
        <w:jc w:val="both"/>
      </w:pPr>
      <w:r>
        <w:t>A titre indicatif, le tableau ci-dessous donne le seuil d’absorption fondamental pour quelques</w:t>
      </w:r>
      <w:r>
        <w:rPr>
          <w:spacing w:val="1"/>
        </w:rPr>
        <w:t xml:space="preserve"> </w:t>
      </w:r>
      <w:r>
        <w:t>matériaux</w:t>
      </w:r>
      <w:r>
        <w:rPr>
          <w:spacing w:val="-1"/>
        </w:rPr>
        <w:t xml:space="preserve"> </w:t>
      </w:r>
      <w:r>
        <w:t>semi-conducteurs</w:t>
      </w:r>
      <w:r>
        <w:rPr>
          <w:spacing w:val="-2"/>
        </w:rPr>
        <w:t xml:space="preserve"> </w:t>
      </w:r>
      <w:r>
        <w:t>:</w:t>
      </w:r>
    </w:p>
    <w:tbl>
      <w:tblPr>
        <w:tblStyle w:val="TableNormal1"/>
        <w:tblpPr w:leftFromText="141" w:rightFromText="141" w:vertAnchor="text" w:tblpXSpec="center" w:tblpY="13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16"/>
        <w:gridCol w:w="1316"/>
        <w:gridCol w:w="1315"/>
        <w:gridCol w:w="1315"/>
        <w:gridCol w:w="1315"/>
        <w:gridCol w:w="1315"/>
        <w:gridCol w:w="1315"/>
      </w:tblGrid>
      <w:tr w:rsidR="006A23FE">
        <w:trPr>
          <w:trHeight w:val="518"/>
        </w:trPr>
        <w:tc>
          <w:tcPr>
            <w:tcW w:w="1316" w:type="dxa"/>
          </w:tcPr>
          <w:p w:rsidR="006A23FE" w:rsidRDefault="00644103">
            <w:pPr>
              <w:pStyle w:val="TableParagraph"/>
              <w:rPr>
                <w:sz w:val="24"/>
              </w:rPr>
            </w:pPr>
            <w:r>
              <w:rPr>
                <w:sz w:val="24"/>
              </w:rPr>
              <w:t>Matériaux</w:t>
            </w:r>
          </w:p>
        </w:tc>
        <w:tc>
          <w:tcPr>
            <w:tcW w:w="1316" w:type="dxa"/>
          </w:tcPr>
          <w:p w:rsidR="006A23FE" w:rsidRDefault="00644103">
            <w:pPr>
              <w:pStyle w:val="TableParagraph"/>
              <w:rPr>
                <w:sz w:val="24"/>
              </w:rPr>
            </w:pPr>
            <w:r>
              <w:rPr>
                <w:sz w:val="24"/>
              </w:rPr>
              <w:t>Si</w:t>
            </w:r>
          </w:p>
        </w:tc>
        <w:tc>
          <w:tcPr>
            <w:tcW w:w="1315" w:type="dxa"/>
          </w:tcPr>
          <w:p w:rsidR="006A23FE" w:rsidRDefault="00644103">
            <w:pPr>
              <w:pStyle w:val="TableParagraph"/>
              <w:ind w:left="108"/>
              <w:rPr>
                <w:sz w:val="24"/>
              </w:rPr>
            </w:pPr>
            <w:r>
              <w:rPr>
                <w:sz w:val="24"/>
              </w:rPr>
              <w:t>Ge</w:t>
            </w:r>
          </w:p>
        </w:tc>
        <w:tc>
          <w:tcPr>
            <w:tcW w:w="1315" w:type="dxa"/>
          </w:tcPr>
          <w:p w:rsidR="006A23FE" w:rsidRDefault="00644103">
            <w:pPr>
              <w:pStyle w:val="TableParagraph"/>
              <w:ind w:left="108"/>
              <w:rPr>
                <w:sz w:val="24"/>
              </w:rPr>
            </w:pPr>
            <w:r>
              <w:rPr>
                <w:sz w:val="24"/>
              </w:rPr>
              <w:t>GaAs</w:t>
            </w:r>
          </w:p>
        </w:tc>
        <w:tc>
          <w:tcPr>
            <w:tcW w:w="1315" w:type="dxa"/>
          </w:tcPr>
          <w:p w:rsidR="006A23FE" w:rsidRDefault="00644103">
            <w:pPr>
              <w:pStyle w:val="TableParagraph"/>
              <w:ind w:left="110"/>
              <w:rPr>
                <w:sz w:val="24"/>
              </w:rPr>
            </w:pPr>
            <w:r>
              <w:rPr>
                <w:sz w:val="24"/>
              </w:rPr>
              <w:t>InAs</w:t>
            </w:r>
          </w:p>
        </w:tc>
        <w:tc>
          <w:tcPr>
            <w:tcW w:w="1315" w:type="dxa"/>
          </w:tcPr>
          <w:p w:rsidR="006A23FE" w:rsidRDefault="00644103">
            <w:pPr>
              <w:pStyle w:val="TableParagraph"/>
              <w:ind w:left="111"/>
              <w:rPr>
                <w:sz w:val="24"/>
              </w:rPr>
            </w:pPr>
            <w:r>
              <w:rPr>
                <w:sz w:val="24"/>
              </w:rPr>
              <w:t>InP</w:t>
            </w:r>
          </w:p>
        </w:tc>
        <w:tc>
          <w:tcPr>
            <w:tcW w:w="1315" w:type="dxa"/>
          </w:tcPr>
          <w:p w:rsidR="006A23FE" w:rsidRDefault="00644103">
            <w:pPr>
              <w:pStyle w:val="TableParagraph"/>
              <w:ind w:left="113"/>
              <w:rPr>
                <w:sz w:val="24"/>
              </w:rPr>
            </w:pPr>
            <w:r>
              <w:rPr>
                <w:sz w:val="24"/>
              </w:rPr>
              <w:t>GaP</w:t>
            </w:r>
          </w:p>
        </w:tc>
      </w:tr>
      <w:tr w:rsidR="006A23FE">
        <w:trPr>
          <w:trHeight w:val="518"/>
        </w:trPr>
        <w:tc>
          <w:tcPr>
            <w:tcW w:w="1316" w:type="dxa"/>
          </w:tcPr>
          <w:p w:rsidR="006A23FE" w:rsidRDefault="00644103">
            <w:pPr>
              <w:pStyle w:val="TableParagraph"/>
              <w:rPr>
                <w:sz w:val="24"/>
              </w:rPr>
            </w:pPr>
            <w:r>
              <w:rPr>
                <w:sz w:val="24"/>
              </w:rPr>
              <w:t>Eg(ev)</w:t>
            </w:r>
          </w:p>
        </w:tc>
        <w:tc>
          <w:tcPr>
            <w:tcW w:w="1316" w:type="dxa"/>
          </w:tcPr>
          <w:p w:rsidR="006A23FE" w:rsidRDefault="00644103">
            <w:pPr>
              <w:pStyle w:val="TableParagraph"/>
              <w:rPr>
                <w:sz w:val="24"/>
              </w:rPr>
            </w:pPr>
            <w:r>
              <w:rPr>
                <w:sz w:val="24"/>
              </w:rPr>
              <w:t>1.12</w:t>
            </w:r>
          </w:p>
        </w:tc>
        <w:tc>
          <w:tcPr>
            <w:tcW w:w="1315" w:type="dxa"/>
          </w:tcPr>
          <w:p w:rsidR="006A23FE" w:rsidRDefault="00644103">
            <w:pPr>
              <w:pStyle w:val="TableParagraph"/>
              <w:ind w:left="108"/>
              <w:rPr>
                <w:sz w:val="24"/>
              </w:rPr>
            </w:pPr>
            <w:r>
              <w:rPr>
                <w:sz w:val="24"/>
              </w:rPr>
              <w:t>0.66</w:t>
            </w:r>
          </w:p>
        </w:tc>
        <w:tc>
          <w:tcPr>
            <w:tcW w:w="1315" w:type="dxa"/>
          </w:tcPr>
          <w:p w:rsidR="006A23FE" w:rsidRDefault="00644103">
            <w:pPr>
              <w:pStyle w:val="TableParagraph"/>
              <w:ind w:left="108"/>
              <w:rPr>
                <w:sz w:val="24"/>
              </w:rPr>
            </w:pPr>
            <w:r>
              <w:rPr>
                <w:sz w:val="24"/>
              </w:rPr>
              <w:t>1.42</w:t>
            </w:r>
          </w:p>
        </w:tc>
        <w:tc>
          <w:tcPr>
            <w:tcW w:w="1315" w:type="dxa"/>
          </w:tcPr>
          <w:p w:rsidR="006A23FE" w:rsidRDefault="00644103">
            <w:pPr>
              <w:pStyle w:val="TableParagraph"/>
              <w:ind w:left="110"/>
              <w:rPr>
                <w:sz w:val="24"/>
              </w:rPr>
            </w:pPr>
            <w:r>
              <w:rPr>
                <w:sz w:val="24"/>
              </w:rPr>
              <w:t>0.36</w:t>
            </w:r>
          </w:p>
        </w:tc>
        <w:tc>
          <w:tcPr>
            <w:tcW w:w="1315" w:type="dxa"/>
          </w:tcPr>
          <w:p w:rsidR="006A23FE" w:rsidRDefault="00644103">
            <w:pPr>
              <w:pStyle w:val="TableParagraph"/>
              <w:ind w:left="111"/>
              <w:rPr>
                <w:sz w:val="24"/>
              </w:rPr>
            </w:pPr>
            <w:r>
              <w:rPr>
                <w:sz w:val="24"/>
              </w:rPr>
              <w:t>1.35</w:t>
            </w:r>
          </w:p>
        </w:tc>
        <w:tc>
          <w:tcPr>
            <w:tcW w:w="1315" w:type="dxa"/>
          </w:tcPr>
          <w:p w:rsidR="006A23FE" w:rsidRDefault="00644103">
            <w:pPr>
              <w:pStyle w:val="TableParagraph"/>
              <w:ind w:left="113"/>
              <w:rPr>
                <w:sz w:val="24"/>
              </w:rPr>
            </w:pPr>
            <w:r>
              <w:rPr>
                <w:sz w:val="24"/>
              </w:rPr>
              <w:t>0.75</w:t>
            </w:r>
          </w:p>
        </w:tc>
      </w:tr>
      <w:tr w:rsidR="006A23FE">
        <w:trPr>
          <w:trHeight w:val="514"/>
        </w:trPr>
        <w:tc>
          <w:tcPr>
            <w:tcW w:w="1316" w:type="dxa"/>
          </w:tcPr>
          <w:p w:rsidR="006A23FE" w:rsidRDefault="00644103">
            <w:pPr>
              <w:pStyle w:val="TableParagraph"/>
              <w:rPr>
                <w:sz w:val="24"/>
              </w:rPr>
            </w:pPr>
            <w:r>
              <w:rPr>
                <w:sz w:val="24"/>
              </w:rPr>
              <w:t>λ</w:t>
            </w:r>
            <w:r>
              <w:rPr>
                <w:sz w:val="24"/>
                <w:vertAlign w:val="subscript"/>
              </w:rPr>
              <w:t>e</w:t>
            </w:r>
            <w:r>
              <w:rPr>
                <w:sz w:val="24"/>
              </w:rPr>
              <w:t>(nm)</w:t>
            </w:r>
          </w:p>
        </w:tc>
        <w:tc>
          <w:tcPr>
            <w:tcW w:w="1316" w:type="dxa"/>
          </w:tcPr>
          <w:p w:rsidR="006A23FE" w:rsidRDefault="00644103">
            <w:pPr>
              <w:pStyle w:val="TableParagraph"/>
              <w:rPr>
                <w:sz w:val="24"/>
              </w:rPr>
            </w:pPr>
            <w:r>
              <w:rPr>
                <w:sz w:val="24"/>
              </w:rPr>
              <w:t>1.11</w:t>
            </w:r>
          </w:p>
        </w:tc>
        <w:tc>
          <w:tcPr>
            <w:tcW w:w="1315" w:type="dxa"/>
          </w:tcPr>
          <w:p w:rsidR="006A23FE" w:rsidRDefault="00644103">
            <w:pPr>
              <w:pStyle w:val="TableParagraph"/>
              <w:ind w:left="108"/>
              <w:rPr>
                <w:sz w:val="24"/>
              </w:rPr>
            </w:pPr>
            <w:r>
              <w:rPr>
                <w:sz w:val="24"/>
              </w:rPr>
              <w:t>1.88</w:t>
            </w:r>
          </w:p>
        </w:tc>
        <w:tc>
          <w:tcPr>
            <w:tcW w:w="1315" w:type="dxa"/>
          </w:tcPr>
          <w:p w:rsidR="006A23FE" w:rsidRDefault="00644103">
            <w:pPr>
              <w:pStyle w:val="TableParagraph"/>
              <w:ind w:left="108"/>
              <w:rPr>
                <w:sz w:val="24"/>
              </w:rPr>
            </w:pPr>
            <w:r>
              <w:rPr>
                <w:sz w:val="24"/>
              </w:rPr>
              <w:t>0.87</w:t>
            </w:r>
          </w:p>
        </w:tc>
        <w:tc>
          <w:tcPr>
            <w:tcW w:w="1315" w:type="dxa"/>
          </w:tcPr>
          <w:p w:rsidR="006A23FE" w:rsidRDefault="00644103">
            <w:pPr>
              <w:pStyle w:val="TableParagraph"/>
              <w:ind w:left="110"/>
              <w:rPr>
                <w:sz w:val="24"/>
              </w:rPr>
            </w:pPr>
            <w:r>
              <w:rPr>
                <w:sz w:val="24"/>
              </w:rPr>
              <w:t>3.44</w:t>
            </w:r>
          </w:p>
        </w:tc>
        <w:tc>
          <w:tcPr>
            <w:tcW w:w="1315" w:type="dxa"/>
          </w:tcPr>
          <w:p w:rsidR="006A23FE" w:rsidRDefault="00644103">
            <w:pPr>
              <w:pStyle w:val="TableParagraph"/>
              <w:ind w:left="111"/>
              <w:rPr>
                <w:sz w:val="24"/>
              </w:rPr>
            </w:pPr>
            <w:r>
              <w:rPr>
                <w:sz w:val="24"/>
              </w:rPr>
              <w:t>0.92</w:t>
            </w:r>
          </w:p>
        </w:tc>
        <w:tc>
          <w:tcPr>
            <w:tcW w:w="1315" w:type="dxa"/>
          </w:tcPr>
          <w:p w:rsidR="006A23FE" w:rsidRDefault="00644103">
            <w:pPr>
              <w:pStyle w:val="TableParagraph"/>
              <w:ind w:left="113"/>
              <w:rPr>
                <w:sz w:val="24"/>
              </w:rPr>
            </w:pPr>
            <w:r>
              <w:rPr>
                <w:sz w:val="24"/>
              </w:rPr>
              <w:t>0.55</w:t>
            </w:r>
          </w:p>
        </w:tc>
      </w:tr>
    </w:tbl>
    <w:p w:rsidR="006A23FE" w:rsidRDefault="006A23FE">
      <w:pPr>
        <w:pStyle w:val="Corpsdetexte"/>
        <w:spacing w:before="195"/>
        <w:jc w:val="both"/>
      </w:pPr>
    </w:p>
    <w:p w:rsidR="006A23FE" w:rsidRDefault="00644103">
      <w:pPr>
        <w:pStyle w:val="Corpsdetexte"/>
        <w:spacing w:before="195"/>
        <w:ind w:left="396"/>
        <w:jc w:val="both"/>
        <w:rPr>
          <w:b/>
          <w:bCs/>
        </w:rPr>
      </w:pPr>
      <w:r>
        <w:rPr>
          <w:b/>
          <w:bCs/>
        </w:rPr>
        <w:t>Tableau</w:t>
      </w:r>
      <w:r>
        <w:rPr>
          <w:b/>
          <w:bCs/>
          <w:spacing w:val="-1"/>
        </w:rPr>
        <w:t xml:space="preserve"> </w:t>
      </w:r>
      <w:r>
        <w:rPr>
          <w:b/>
          <w:bCs/>
        </w:rPr>
        <w:t>8</w:t>
      </w:r>
      <w:r>
        <w:rPr>
          <w:b/>
          <w:bCs/>
          <w:spacing w:val="1"/>
        </w:rPr>
        <w:t xml:space="preserve"> </w:t>
      </w:r>
      <w:r>
        <w:rPr>
          <w:b/>
          <w:bCs/>
        </w:rPr>
        <w:t>:</w:t>
      </w:r>
      <w:r>
        <w:rPr>
          <w:b/>
          <w:bCs/>
          <w:spacing w:val="-8"/>
        </w:rPr>
        <w:t xml:space="preserve"> </w:t>
      </w:r>
      <w:r>
        <w:rPr>
          <w:b/>
          <w:bCs/>
        </w:rPr>
        <w:t>le</w:t>
      </w:r>
      <w:r>
        <w:rPr>
          <w:b/>
          <w:bCs/>
          <w:spacing w:val="1"/>
        </w:rPr>
        <w:t xml:space="preserve"> </w:t>
      </w:r>
      <w:r>
        <w:rPr>
          <w:b/>
          <w:bCs/>
        </w:rPr>
        <w:t>seuil</w:t>
      </w:r>
      <w:r>
        <w:rPr>
          <w:b/>
          <w:bCs/>
          <w:spacing w:val="1"/>
        </w:rPr>
        <w:t xml:space="preserve"> </w:t>
      </w:r>
      <w:r>
        <w:rPr>
          <w:b/>
          <w:bCs/>
        </w:rPr>
        <w:t>d’absorption</w:t>
      </w:r>
      <w:r>
        <w:rPr>
          <w:b/>
          <w:bCs/>
          <w:spacing w:val="-1"/>
        </w:rPr>
        <w:t xml:space="preserve"> </w:t>
      </w:r>
      <w:r>
        <w:rPr>
          <w:b/>
          <w:bCs/>
        </w:rPr>
        <w:t>fondamental</w:t>
      </w:r>
      <w:r>
        <w:rPr>
          <w:b/>
          <w:bCs/>
          <w:spacing w:val="1"/>
        </w:rPr>
        <w:t xml:space="preserve"> </w:t>
      </w:r>
      <w:r>
        <w:rPr>
          <w:b/>
          <w:bCs/>
        </w:rPr>
        <w:t>pour quelques</w:t>
      </w:r>
      <w:r>
        <w:rPr>
          <w:b/>
          <w:bCs/>
          <w:spacing w:val="-3"/>
        </w:rPr>
        <w:t xml:space="preserve"> </w:t>
      </w:r>
      <w:r>
        <w:rPr>
          <w:b/>
          <w:bCs/>
        </w:rPr>
        <w:t>matériaux semi-conducteurs.</w:t>
      </w:r>
    </w:p>
    <w:p w:rsidR="006A23FE" w:rsidRDefault="006A23FE">
      <w:pPr>
        <w:pStyle w:val="Corpsdetexte"/>
        <w:spacing w:before="2"/>
        <w:rPr>
          <w:sz w:val="27"/>
        </w:rPr>
      </w:pPr>
    </w:p>
    <w:p w:rsidR="006A23FE" w:rsidRDefault="00644103">
      <w:pPr>
        <w:pStyle w:val="Corpsdetexte"/>
        <w:spacing w:line="360" w:lineRule="auto"/>
        <w:ind w:left="396" w:right="720"/>
      </w:pPr>
      <w:r>
        <w:t>Choix du matériau par rapport au mode d’acheminement de la lumière En plus du seuil</w:t>
      </w:r>
      <w:r>
        <w:rPr>
          <w:spacing w:val="1"/>
        </w:rPr>
        <w:t xml:space="preserve"> </w:t>
      </w:r>
      <w:r>
        <w:t>d’absorption</w:t>
      </w:r>
      <w:r>
        <w:rPr>
          <w:spacing w:val="-2"/>
        </w:rPr>
        <w:t xml:space="preserve"> </w:t>
      </w:r>
      <w:r>
        <w:t>fondamental,</w:t>
      </w:r>
      <w:r>
        <w:rPr>
          <w:spacing w:val="-1"/>
        </w:rPr>
        <w:t xml:space="preserve"> </w:t>
      </w:r>
      <w:r>
        <w:t>un</w:t>
      </w:r>
      <w:r>
        <w:rPr>
          <w:spacing w:val="-1"/>
        </w:rPr>
        <w:t xml:space="preserve"> </w:t>
      </w:r>
      <w:r>
        <w:t>autre paramètre influe sur</w:t>
      </w:r>
      <w:r>
        <w:rPr>
          <w:spacing w:val="-1"/>
        </w:rPr>
        <w:t xml:space="preserve"> </w:t>
      </w:r>
      <w:r>
        <w:t>le</w:t>
      </w:r>
      <w:r>
        <w:rPr>
          <w:spacing w:val="-1"/>
        </w:rPr>
        <w:t xml:space="preserve"> </w:t>
      </w:r>
      <w:r>
        <w:t>choix</w:t>
      </w:r>
      <w:r>
        <w:rPr>
          <w:spacing w:val="-1"/>
        </w:rPr>
        <w:t xml:space="preserve"> </w:t>
      </w:r>
      <w:r>
        <w:t>du</w:t>
      </w:r>
      <w:r>
        <w:rPr>
          <w:spacing w:val="-6"/>
        </w:rPr>
        <w:t xml:space="preserve"> </w:t>
      </w:r>
      <w:r>
        <w:t>matériau</w:t>
      </w:r>
      <w:r>
        <w:rPr>
          <w:spacing w:val="-6"/>
        </w:rPr>
        <w:t xml:space="preserve"> </w:t>
      </w:r>
      <w:r>
        <w:t>et de</w:t>
      </w:r>
      <w:r>
        <w:rPr>
          <w:spacing w:val="-4"/>
        </w:rPr>
        <w:t xml:space="preserve"> </w:t>
      </w:r>
      <w:r>
        <w:t>la longueur</w:t>
      </w:r>
      <w:r>
        <w:rPr>
          <w:spacing w:val="-57"/>
        </w:rPr>
        <w:t xml:space="preserve"> </w:t>
      </w:r>
      <w:r>
        <w:t>d’onde de</w:t>
      </w:r>
      <w:r>
        <w:rPr>
          <w:spacing w:val="1"/>
        </w:rPr>
        <w:t xml:space="preserve"> </w:t>
      </w:r>
      <w:r>
        <w:t>travail</w:t>
      </w:r>
      <w:r>
        <w:rPr>
          <w:spacing w:val="1"/>
        </w:rPr>
        <w:t xml:space="preserve"> </w:t>
      </w:r>
      <w:r>
        <w:t>:</w:t>
      </w:r>
      <w:r>
        <w:rPr>
          <w:spacing w:val="-7"/>
        </w:rPr>
        <w:t xml:space="preserve"> </w:t>
      </w:r>
      <w:r>
        <w:t>le</w:t>
      </w:r>
      <w:r>
        <w:rPr>
          <w:spacing w:val="1"/>
        </w:rPr>
        <w:t xml:space="preserve"> </w:t>
      </w:r>
      <w:r>
        <w:t>mode</w:t>
      </w:r>
      <w:r>
        <w:rPr>
          <w:spacing w:val="5"/>
        </w:rPr>
        <w:t xml:space="preserve"> </w:t>
      </w:r>
      <w:r>
        <w:t>d’acheminement de</w:t>
      </w:r>
      <w:r>
        <w:rPr>
          <w:spacing w:val="1"/>
        </w:rPr>
        <w:t xml:space="preserve"> </w:t>
      </w:r>
      <w:r>
        <w:t>la</w:t>
      </w:r>
      <w:r>
        <w:rPr>
          <w:spacing w:val="-3"/>
        </w:rPr>
        <w:t xml:space="preserve"> </w:t>
      </w:r>
      <w:r>
        <w:t>lumière.</w:t>
      </w:r>
    </w:p>
    <w:p w:rsidR="006A23FE" w:rsidRDefault="00644103">
      <w:pPr>
        <w:pStyle w:val="Corpsdetexte"/>
        <w:spacing w:before="203" w:line="360" w:lineRule="auto"/>
        <w:ind w:left="396" w:right="768"/>
      </w:pPr>
      <w:r>
        <w:t>Deux phénomènes conditionnent la transmission d’un signal lumineux à travers une fibre</w:t>
      </w:r>
      <w:r>
        <w:rPr>
          <w:spacing w:val="1"/>
        </w:rPr>
        <w:t xml:space="preserve"> </w:t>
      </w:r>
      <w:r>
        <w:t>optique</w:t>
      </w:r>
      <w:r>
        <w:rPr>
          <w:spacing w:val="-1"/>
        </w:rPr>
        <w:t xml:space="preserve"> </w:t>
      </w:r>
      <w:r>
        <w:t>:</w:t>
      </w:r>
      <w:r>
        <w:rPr>
          <w:spacing w:val="-9"/>
        </w:rPr>
        <w:t xml:space="preserve"> </w:t>
      </w:r>
      <w:r>
        <w:t>l’atténuation</w:t>
      </w:r>
      <w:r>
        <w:rPr>
          <w:spacing w:val="-6"/>
        </w:rPr>
        <w:t xml:space="preserve"> </w:t>
      </w:r>
      <w:r>
        <w:t>et</w:t>
      </w:r>
      <w:r>
        <w:rPr>
          <w:spacing w:val="-1"/>
        </w:rPr>
        <w:t xml:space="preserve"> </w:t>
      </w:r>
      <w:r>
        <w:t>la</w:t>
      </w:r>
      <w:r>
        <w:rPr>
          <w:spacing w:val="-1"/>
        </w:rPr>
        <w:t xml:space="preserve"> </w:t>
      </w:r>
      <w:r>
        <w:t>dispersion.</w:t>
      </w:r>
      <w:r>
        <w:rPr>
          <w:spacing w:val="2"/>
        </w:rPr>
        <w:t xml:space="preserve"> </w:t>
      </w:r>
      <w:r>
        <w:t>L’atténuation</w:t>
      </w:r>
      <w:r>
        <w:rPr>
          <w:spacing w:val="-2"/>
        </w:rPr>
        <w:t xml:space="preserve"> </w:t>
      </w:r>
      <w:r>
        <w:t>a</w:t>
      </w:r>
      <w:r>
        <w:rPr>
          <w:spacing w:val="-1"/>
        </w:rPr>
        <w:t xml:space="preserve"> </w:t>
      </w:r>
      <w:r>
        <w:t>deux</w:t>
      </w:r>
      <w:r>
        <w:rPr>
          <w:spacing w:val="-1"/>
        </w:rPr>
        <w:t xml:space="preserve"> </w:t>
      </w:r>
      <w:r>
        <w:t>causes</w:t>
      </w:r>
      <w:r>
        <w:rPr>
          <w:spacing w:val="-4"/>
        </w:rPr>
        <w:t xml:space="preserve"> </w:t>
      </w:r>
      <w:r>
        <w:t>principales,</w:t>
      </w:r>
      <w:r>
        <w:rPr>
          <w:spacing w:val="-2"/>
        </w:rPr>
        <w:t xml:space="preserve"> </w:t>
      </w:r>
      <w:r>
        <w:t>la diffusion</w:t>
      </w:r>
      <w:r>
        <w:rPr>
          <w:spacing w:val="-2"/>
        </w:rPr>
        <w:t xml:space="preserve"> </w:t>
      </w:r>
      <w:r>
        <w:t>et</w:t>
      </w:r>
      <w:r>
        <w:rPr>
          <w:spacing w:val="-57"/>
        </w:rPr>
        <w:t xml:space="preserve"> </w:t>
      </w:r>
      <w:r>
        <w:t>l’absorption du rayonnement. Les fibres sont réalisées à partir de verres, qui sont des</w:t>
      </w:r>
      <w:r>
        <w:rPr>
          <w:spacing w:val="1"/>
        </w:rPr>
        <w:t xml:space="preserve"> </w:t>
      </w:r>
      <w:r>
        <w:t>structures</w:t>
      </w:r>
      <w:r>
        <w:rPr>
          <w:spacing w:val="-4"/>
        </w:rPr>
        <w:t xml:space="preserve"> </w:t>
      </w:r>
      <w:r>
        <w:t>désordonnées;</w:t>
      </w:r>
      <w:r>
        <w:rPr>
          <w:spacing w:val="-2"/>
        </w:rPr>
        <w:t xml:space="preserve"> </w:t>
      </w:r>
      <w:r>
        <w:t>la diffusion</w:t>
      </w:r>
      <w:r>
        <w:rPr>
          <w:spacing w:val="-2"/>
        </w:rPr>
        <w:t xml:space="preserve"> </w:t>
      </w:r>
      <w:r>
        <w:t>résulte</w:t>
      </w:r>
      <w:r>
        <w:rPr>
          <w:spacing w:val="-1"/>
        </w:rPr>
        <w:t xml:space="preserve"> </w:t>
      </w:r>
      <w:r>
        <w:t>des</w:t>
      </w:r>
      <w:r>
        <w:rPr>
          <w:spacing w:val="-3"/>
        </w:rPr>
        <w:t xml:space="preserve"> </w:t>
      </w:r>
      <w:r>
        <w:t>défauts</w:t>
      </w:r>
      <w:r>
        <w:rPr>
          <w:spacing w:val="-4"/>
        </w:rPr>
        <w:t xml:space="preserve"> </w:t>
      </w:r>
      <w:r>
        <w:t>de structure</w:t>
      </w:r>
      <w:r>
        <w:rPr>
          <w:spacing w:val="-1"/>
        </w:rPr>
        <w:t xml:space="preserve"> </w:t>
      </w:r>
      <w:r>
        <w:t>et</w:t>
      </w:r>
      <w:r>
        <w:rPr>
          <w:spacing w:val="-2"/>
        </w:rPr>
        <w:t xml:space="preserve"> </w:t>
      </w:r>
      <w:r>
        <w:t>de composition.</w:t>
      </w:r>
    </w:p>
    <w:p w:rsidR="006A23FE" w:rsidRDefault="00644103">
      <w:pPr>
        <w:pStyle w:val="Corpsdetexte"/>
        <w:spacing w:line="360" w:lineRule="auto"/>
        <w:ind w:left="396" w:right="611"/>
      </w:pPr>
      <w:r>
        <w:t>La courbe d’atténuation typique d’une fibre de silice est représentée sur la figure ci-dessous.</w:t>
      </w:r>
      <w:r>
        <w:rPr>
          <w:spacing w:val="1"/>
        </w:rPr>
        <w:t xml:space="preserve"> </w:t>
      </w:r>
      <w:r>
        <w:t>Les</w:t>
      </w:r>
      <w:r>
        <w:rPr>
          <w:spacing w:val="-4"/>
        </w:rPr>
        <w:t xml:space="preserve"> </w:t>
      </w:r>
      <w:r>
        <w:t>premières</w:t>
      </w:r>
      <w:r>
        <w:rPr>
          <w:spacing w:val="-3"/>
        </w:rPr>
        <w:t xml:space="preserve"> </w:t>
      </w:r>
      <w:r>
        <w:t>recherches</w:t>
      </w:r>
      <w:r>
        <w:rPr>
          <w:spacing w:val="-3"/>
        </w:rPr>
        <w:t xml:space="preserve"> </w:t>
      </w:r>
      <w:r>
        <w:t>ont</w:t>
      </w:r>
      <w:r>
        <w:rPr>
          <w:spacing w:val="-2"/>
        </w:rPr>
        <w:t xml:space="preserve"> </w:t>
      </w:r>
      <w:r>
        <w:t>eu</w:t>
      </w:r>
      <w:r>
        <w:rPr>
          <w:spacing w:val="-1"/>
        </w:rPr>
        <w:t xml:space="preserve"> </w:t>
      </w:r>
      <w:r>
        <w:t>pour</w:t>
      </w:r>
      <w:r>
        <w:rPr>
          <w:spacing w:val="-1"/>
        </w:rPr>
        <w:t xml:space="preserve"> </w:t>
      </w:r>
      <w:r>
        <w:t>objet</w:t>
      </w:r>
      <w:r>
        <w:rPr>
          <w:spacing w:val="-2"/>
        </w:rPr>
        <w:t xml:space="preserve"> </w:t>
      </w:r>
      <w:r>
        <w:t>les</w:t>
      </w:r>
      <w:r>
        <w:rPr>
          <w:spacing w:val="-3"/>
        </w:rPr>
        <w:t xml:space="preserve"> </w:t>
      </w:r>
      <w:r>
        <w:t>transmissions</w:t>
      </w:r>
      <w:r>
        <w:rPr>
          <w:spacing w:val="-3"/>
        </w:rPr>
        <w:t xml:space="preserve"> </w:t>
      </w:r>
      <w:r>
        <w:t>à l</w:t>
      </w:r>
      <w:r>
        <w:rPr>
          <w:spacing w:val="-2"/>
        </w:rPr>
        <w:t xml:space="preserve"> </w:t>
      </w:r>
      <w:r>
        <w:t>=</w:t>
      </w:r>
      <w:r>
        <w:rPr>
          <w:spacing w:val="-1"/>
        </w:rPr>
        <w:t xml:space="preserve"> </w:t>
      </w:r>
      <w:r>
        <w:t>0,</w:t>
      </w:r>
      <w:r>
        <w:rPr>
          <w:spacing w:val="-1"/>
        </w:rPr>
        <w:t xml:space="preserve"> </w:t>
      </w:r>
      <w:r>
        <w:t>8mm</w:t>
      </w:r>
      <w:r>
        <w:rPr>
          <w:spacing w:val="-2"/>
        </w:rPr>
        <w:t xml:space="preserve"> </w:t>
      </w:r>
      <w:r>
        <w:t>m</w:t>
      </w:r>
      <w:r>
        <w:rPr>
          <w:spacing w:val="-1"/>
        </w:rPr>
        <w:t xml:space="preserve"> </w:t>
      </w:r>
      <w:r>
        <w:t>correspondant</w:t>
      </w:r>
      <w:r>
        <w:rPr>
          <w:spacing w:val="-1"/>
        </w:rPr>
        <w:t xml:space="preserve"> </w:t>
      </w:r>
      <w:r>
        <w:t>à</w:t>
      </w:r>
      <w:r>
        <w:rPr>
          <w:spacing w:val="-57"/>
        </w:rPr>
        <w:t xml:space="preserve"> </w:t>
      </w:r>
      <w:r>
        <w:t>une atténuation d’environ</w:t>
      </w:r>
      <w:r>
        <w:rPr>
          <w:spacing w:val="-1"/>
        </w:rPr>
        <w:t xml:space="preserve"> </w:t>
      </w:r>
      <w:r>
        <w:t>2 dB/km,</w:t>
      </w:r>
      <w:r>
        <w:rPr>
          <w:spacing w:val="-1"/>
        </w:rPr>
        <w:t xml:space="preserve"> </w:t>
      </w:r>
      <w:r>
        <w:t>comme</w:t>
      </w:r>
      <w:r>
        <w:rPr>
          <w:spacing w:val="1"/>
        </w:rPr>
        <w:t xml:space="preserve"> </w:t>
      </w:r>
      <w:r>
        <w:t>le montre</w:t>
      </w:r>
      <w:r>
        <w:rPr>
          <w:spacing w:val="1"/>
        </w:rPr>
        <w:t xml:space="preserve"> </w:t>
      </w:r>
      <w:r>
        <w:t>la</w:t>
      </w:r>
      <w:r>
        <w:rPr>
          <w:spacing w:val="1"/>
        </w:rPr>
        <w:t xml:space="preserve"> </w:t>
      </w:r>
      <w:r>
        <w:t>figure ci-dessus.</w:t>
      </w:r>
    </w:p>
    <w:p w:rsidR="006A23FE" w:rsidRDefault="006A23FE">
      <w:pPr>
        <w:spacing w:line="360" w:lineRule="auto"/>
        <w:sectPr w:rsidR="006A23FE">
          <w:pgSz w:w="11910" w:h="16840"/>
          <w:pgMar w:top="1420" w:right="720" w:bottom="1240" w:left="1020" w:header="1134" w:footer="1060" w:gutter="0"/>
          <w:cols w:space="720"/>
          <w:docGrid w:linePitch="360"/>
        </w:sectPr>
      </w:pPr>
    </w:p>
    <w:p w:rsidR="006A23FE" w:rsidRDefault="006A23FE">
      <w:pPr>
        <w:pStyle w:val="Corpsdetexte"/>
        <w:spacing w:before="2"/>
        <w:rPr>
          <w:sz w:val="9"/>
        </w:rPr>
      </w:pPr>
    </w:p>
    <w:p w:rsidR="006A23FE" w:rsidRDefault="00644103">
      <w:pPr>
        <w:pStyle w:val="Corpsdetexte"/>
        <w:spacing w:before="90" w:line="360" w:lineRule="auto"/>
        <w:ind w:left="396" w:right="830"/>
      </w:pPr>
      <w:r>
        <w:t>Puis on s’est tourné vers les nouvelles fenêtres spectrales qui sont l = 1.3mm et l = 1.55mm</w:t>
      </w:r>
      <w:r>
        <w:rPr>
          <w:spacing w:val="1"/>
        </w:rPr>
        <w:t xml:space="preserve"> </w:t>
      </w:r>
      <w:r>
        <w:t>m,</w:t>
      </w:r>
      <w:r>
        <w:rPr>
          <w:spacing w:val="-3"/>
        </w:rPr>
        <w:t xml:space="preserve"> </w:t>
      </w:r>
      <w:r>
        <w:t>qui</w:t>
      </w:r>
      <w:r>
        <w:rPr>
          <w:spacing w:val="-2"/>
        </w:rPr>
        <w:t xml:space="preserve"> </w:t>
      </w:r>
      <w:r>
        <w:t>correspondent</w:t>
      </w:r>
      <w:r>
        <w:rPr>
          <w:spacing w:val="-2"/>
        </w:rPr>
        <w:t xml:space="preserve"> </w:t>
      </w:r>
      <w:r>
        <w:t>respectivement</w:t>
      </w:r>
      <w:r>
        <w:rPr>
          <w:spacing w:val="-3"/>
        </w:rPr>
        <w:t xml:space="preserve"> </w:t>
      </w:r>
      <w:r>
        <w:t>à</w:t>
      </w:r>
      <w:r>
        <w:rPr>
          <w:spacing w:val="-1"/>
        </w:rPr>
        <w:t xml:space="preserve"> </w:t>
      </w:r>
      <w:r>
        <w:t>des</w:t>
      </w:r>
      <w:r>
        <w:rPr>
          <w:spacing w:val="-8"/>
        </w:rPr>
        <w:t xml:space="preserve"> </w:t>
      </w:r>
      <w:r>
        <w:t>atténuations</w:t>
      </w:r>
      <w:r>
        <w:rPr>
          <w:spacing w:val="-4"/>
        </w:rPr>
        <w:t xml:space="preserve"> </w:t>
      </w:r>
      <w:r>
        <w:t>de</w:t>
      </w:r>
      <w:r>
        <w:rPr>
          <w:spacing w:val="-2"/>
        </w:rPr>
        <w:t xml:space="preserve"> </w:t>
      </w:r>
      <w:r>
        <w:t>0,6</w:t>
      </w:r>
      <w:r>
        <w:rPr>
          <w:spacing w:val="-2"/>
        </w:rPr>
        <w:t xml:space="preserve"> </w:t>
      </w:r>
      <w:r>
        <w:t>dB/km</w:t>
      </w:r>
      <w:r>
        <w:rPr>
          <w:spacing w:val="-2"/>
        </w:rPr>
        <w:t xml:space="preserve"> </w:t>
      </w:r>
      <w:r>
        <w:t>et</w:t>
      </w:r>
      <w:r>
        <w:rPr>
          <w:spacing w:val="-3"/>
        </w:rPr>
        <w:t xml:space="preserve"> </w:t>
      </w:r>
      <w:r>
        <w:t>0,2</w:t>
      </w:r>
      <w:r>
        <w:rPr>
          <w:spacing w:val="-2"/>
        </w:rPr>
        <w:t xml:space="preserve"> </w:t>
      </w:r>
      <w:r>
        <w:t>dB/km.</w:t>
      </w:r>
      <w:r>
        <w:rPr>
          <w:spacing w:val="1"/>
        </w:rPr>
        <w:t xml:space="preserve"> </w:t>
      </w:r>
      <w:r>
        <w:t>Les</w:t>
      </w:r>
      <w:r>
        <w:rPr>
          <w:spacing w:val="-4"/>
        </w:rPr>
        <w:t xml:space="preserve"> </w:t>
      </w:r>
      <w:r>
        <w:t>plus</w:t>
      </w:r>
      <w:r>
        <w:rPr>
          <w:spacing w:val="-57"/>
        </w:rPr>
        <w:t xml:space="preserve"> </w:t>
      </w:r>
      <w:r>
        <w:t>faibles atténuations sont obtenues à l’heure actuelle avec les fibres SiO2 dopées GeO2, qui</w:t>
      </w:r>
      <w:r>
        <w:rPr>
          <w:spacing w:val="1"/>
        </w:rPr>
        <w:t xml:space="preserve"> </w:t>
      </w:r>
      <w:r>
        <w:t>présentent un minimum d’atténuation de 0,2 dB/km à l = 1.55mm. La structure de bande</w:t>
      </w:r>
      <w:r>
        <w:rPr>
          <w:spacing w:val="1"/>
        </w:rPr>
        <w:t xml:space="preserve"> </w:t>
      </w:r>
      <w:r>
        <w:t>directe de la plupart des matériaux</w:t>
      </w:r>
      <w:r>
        <w:rPr>
          <w:spacing w:val="1"/>
        </w:rPr>
        <w:t xml:space="preserve"> </w:t>
      </w:r>
      <w:r>
        <w:t>III-V et la possibilité d’obtenir des composés dont</w:t>
      </w:r>
      <w:r>
        <w:rPr>
          <w:spacing w:val="1"/>
        </w:rPr>
        <w:t xml:space="preserve"> </w:t>
      </w:r>
      <w:r>
        <w:t>l’énergie de bande interdite correspond aux longueurs d’ondes citées précédemment, les ont</w:t>
      </w:r>
      <w:r>
        <w:rPr>
          <w:spacing w:val="1"/>
        </w:rPr>
        <w:t xml:space="preserve"> </w:t>
      </w:r>
      <w:r>
        <w:t>rendus</w:t>
      </w:r>
      <w:r>
        <w:rPr>
          <w:spacing w:val="-1"/>
        </w:rPr>
        <w:t xml:space="preserve"> </w:t>
      </w:r>
      <w:r>
        <w:t>indispensables</w:t>
      </w:r>
      <w:r>
        <w:rPr>
          <w:spacing w:val="-2"/>
        </w:rPr>
        <w:t xml:space="preserve"> </w:t>
      </w:r>
      <w:r>
        <w:t>pour les</w:t>
      </w:r>
      <w:r>
        <w:rPr>
          <w:spacing w:val="-2"/>
        </w:rPr>
        <w:t xml:space="preserve"> </w:t>
      </w:r>
      <w:r>
        <w:t>composants</w:t>
      </w:r>
      <w:r>
        <w:rPr>
          <w:spacing w:val="-7"/>
        </w:rPr>
        <w:t xml:space="preserve"> </w:t>
      </w:r>
      <w:r>
        <w:t>optoélectroniques.</w:t>
      </w:r>
    </w:p>
    <w:p w:rsidR="006A23FE" w:rsidRDefault="00644103">
      <w:pPr>
        <w:pStyle w:val="Corpsdetexte"/>
        <w:spacing w:before="203" w:line="360" w:lineRule="auto"/>
        <w:ind w:left="396" w:right="611"/>
      </w:pPr>
      <w:r>
        <w:t>De plus, leurs propriétés de transport extrêmement intéressantes ont élargi leur champ</w:t>
      </w:r>
      <w:r>
        <w:rPr>
          <w:spacing w:val="1"/>
        </w:rPr>
        <w:t xml:space="preserve"> </w:t>
      </w:r>
      <w:r>
        <w:t>d’utilisation au domaine de la microélectronique. C’est ainsi que se sont développées les</w:t>
      </w:r>
      <w:r>
        <w:rPr>
          <w:spacing w:val="1"/>
        </w:rPr>
        <w:t xml:space="preserve"> </w:t>
      </w:r>
      <w:r>
        <w:t>familles</w:t>
      </w:r>
      <w:r>
        <w:rPr>
          <w:spacing w:val="-4"/>
        </w:rPr>
        <w:t xml:space="preserve"> </w:t>
      </w:r>
      <w:r>
        <w:t>de</w:t>
      </w:r>
      <w:r>
        <w:rPr>
          <w:spacing w:val="-1"/>
        </w:rPr>
        <w:t xml:space="preserve"> </w:t>
      </w:r>
      <w:r>
        <w:t>matériaux</w:t>
      </w:r>
      <w:r>
        <w:rPr>
          <w:spacing w:val="-2"/>
        </w:rPr>
        <w:t xml:space="preserve"> </w:t>
      </w:r>
      <w:r>
        <w:t>III-V :</w:t>
      </w:r>
      <w:r>
        <w:rPr>
          <w:spacing w:val="-5"/>
        </w:rPr>
        <w:t xml:space="preserve"> </w:t>
      </w:r>
      <w:r>
        <w:t>la</w:t>
      </w:r>
      <w:r>
        <w:rPr>
          <w:spacing w:val="-1"/>
        </w:rPr>
        <w:t xml:space="preserve"> </w:t>
      </w:r>
      <w:r>
        <w:t>filière GaAs</w:t>
      </w:r>
      <w:r>
        <w:rPr>
          <w:spacing w:val="-4"/>
        </w:rPr>
        <w:t xml:space="preserve"> </w:t>
      </w:r>
      <w:r>
        <w:t>(l</w:t>
      </w:r>
      <w:r>
        <w:rPr>
          <w:spacing w:val="-1"/>
        </w:rPr>
        <w:t xml:space="preserve"> </w:t>
      </w:r>
      <w:r>
        <w:t>=</w:t>
      </w:r>
      <w:r>
        <w:rPr>
          <w:spacing w:val="-2"/>
        </w:rPr>
        <w:t xml:space="preserve"> </w:t>
      </w:r>
      <w:r>
        <w:t>0,</w:t>
      </w:r>
      <w:r>
        <w:rPr>
          <w:spacing w:val="-2"/>
        </w:rPr>
        <w:t xml:space="preserve"> </w:t>
      </w:r>
      <w:r>
        <w:t>8mm</w:t>
      </w:r>
      <w:r>
        <w:rPr>
          <w:spacing w:val="-2"/>
        </w:rPr>
        <w:t>)</w:t>
      </w:r>
      <w:r>
        <w:t>,</w:t>
      </w:r>
      <w:r>
        <w:rPr>
          <w:spacing w:val="-2"/>
        </w:rPr>
        <w:t xml:space="preserve"> </w:t>
      </w:r>
      <w:r>
        <w:t>et</w:t>
      </w:r>
      <w:r>
        <w:rPr>
          <w:spacing w:val="-1"/>
        </w:rPr>
        <w:t xml:space="preserve"> </w:t>
      </w:r>
      <w:r>
        <w:t>plus</w:t>
      </w:r>
      <w:r>
        <w:rPr>
          <w:spacing w:val="-4"/>
        </w:rPr>
        <w:t xml:space="preserve"> </w:t>
      </w:r>
      <w:r>
        <w:t>récemment</w:t>
      </w:r>
      <w:r>
        <w:rPr>
          <w:spacing w:val="-2"/>
        </w:rPr>
        <w:t xml:space="preserve"> </w:t>
      </w:r>
      <w:r>
        <w:t>la</w:t>
      </w:r>
      <w:r>
        <w:rPr>
          <w:spacing w:val="-1"/>
        </w:rPr>
        <w:t xml:space="preserve"> </w:t>
      </w:r>
      <w:r>
        <w:t>filière</w:t>
      </w:r>
      <w:r>
        <w:rPr>
          <w:spacing w:val="-1"/>
        </w:rPr>
        <w:t xml:space="preserve"> </w:t>
      </w:r>
      <w:r>
        <w:t>InP</w:t>
      </w:r>
      <w:r>
        <w:rPr>
          <w:spacing w:val="-4"/>
        </w:rPr>
        <w:t xml:space="preserve"> </w:t>
      </w:r>
      <w:r>
        <w:t>(l</w:t>
      </w:r>
    </w:p>
    <w:p w:rsidR="006A23FE" w:rsidRDefault="00644103">
      <w:pPr>
        <w:pStyle w:val="Corpsdetexte"/>
        <w:spacing w:line="274" w:lineRule="exact"/>
        <w:ind w:left="396"/>
      </w:pPr>
      <w:r>
        <w:t>=</w:t>
      </w:r>
      <w:r>
        <w:rPr>
          <w:spacing w:val="-1"/>
        </w:rPr>
        <w:t xml:space="preserve"> </w:t>
      </w:r>
      <w:r>
        <w:t>1.3mm</w:t>
      </w:r>
      <w:r>
        <w:rPr>
          <w:spacing w:val="-1"/>
        </w:rPr>
        <w:t xml:space="preserve"> </w:t>
      </w:r>
      <w:r>
        <w:t>et l</w:t>
      </w:r>
      <w:r>
        <w:rPr>
          <w:spacing w:val="-1"/>
        </w:rPr>
        <w:t xml:space="preserve"> </w:t>
      </w:r>
      <w:r>
        <w:t>= 1.55mm)</w:t>
      </w:r>
      <w:r>
        <w:rPr>
          <w:spacing w:val="59"/>
        </w:rPr>
        <w:t xml:space="preserve"> </w:t>
      </w:r>
      <w:r>
        <w:t>[</w:t>
      </w:r>
      <w:r>
        <w:rPr>
          <w:spacing w:val="-1"/>
        </w:rPr>
        <w:t>56</w:t>
      </w:r>
      <w:r>
        <w:t>].</w:t>
      </w:r>
    </w:p>
    <w:p w:rsidR="006A23FE" w:rsidRDefault="006A23FE">
      <w:pPr>
        <w:pStyle w:val="Corpsdetexte"/>
        <w:rPr>
          <w:sz w:val="20"/>
        </w:rPr>
      </w:pPr>
    </w:p>
    <w:p w:rsidR="006A23FE" w:rsidRDefault="00644103">
      <w:pPr>
        <w:pStyle w:val="Corpsdetexte"/>
        <w:spacing w:before="9"/>
        <w:rPr>
          <w:sz w:val="18"/>
        </w:rPr>
      </w:pPr>
      <w:r>
        <w:rPr>
          <w:noProof/>
          <w:lang w:eastAsia="fr-FR"/>
        </w:rPr>
        <w:drawing>
          <wp:anchor distT="0" distB="0" distL="0" distR="0" simplePos="0" relativeHeight="251636224" behindDoc="0" locked="0" layoutInCell="1" hidden="0" allowOverlap="1">
            <wp:simplePos x="0" y="0"/>
            <wp:positionH relativeFrom="page">
              <wp:posOffset>946150</wp:posOffset>
            </wp:positionH>
            <wp:positionV relativeFrom="paragraph">
              <wp:posOffset>160020</wp:posOffset>
            </wp:positionV>
            <wp:extent cx="3836670" cy="1105535"/>
            <wp:effectExtent l="0" t="0" r="0" b="0"/>
            <wp:wrapTopAndBottom/>
            <wp:docPr id="1127" name="shape112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56">
                      <a:extLst>
                        <a:ext uri="{28A0092B-C50C-407E-A947-70E740481C1C}">
                          <a14:useLocalDpi xmlns:a14="http://schemas.microsoft.com/office/drawing/2010/main" val="0"/>
                        </a:ext>
                      </a:extLst>
                    </a:blip>
                    <a:srcRect/>
                    <a:stretch>
                      <a:fillRect/>
                    </a:stretch>
                  </pic:blipFill>
                  <pic:spPr>
                    <a:xfrm>
                      <a:off x="0" y="0"/>
                      <a:ext cx="3836670" cy="1105535"/>
                    </a:xfrm>
                    <a:prstGeom prst="rect">
                      <a:avLst/>
                    </a:prstGeom>
                  </pic:spPr>
                </pic:pic>
              </a:graphicData>
            </a:graphic>
          </wp:anchor>
        </w:drawing>
      </w:r>
    </w:p>
    <w:p w:rsidR="006A23FE" w:rsidRDefault="006A23FE">
      <w:pPr>
        <w:pStyle w:val="Corpsdetexte"/>
        <w:spacing w:before="6"/>
        <w:rPr>
          <w:sz w:val="30"/>
        </w:rPr>
      </w:pPr>
    </w:p>
    <w:p w:rsidR="006A23FE" w:rsidRDefault="00644103">
      <w:pPr>
        <w:ind w:left="1032"/>
        <w:rPr>
          <w:iCs/>
          <w:sz w:val="20"/>
        </w:rPr>
      </w:pPr>
      <w:r>
        <w:rPr>
          <w:iCs/>
          <w:sz w:val="20"/>
        </w:rPr>
        <w:t>Figure</w:t>
      </w:r>
      <w:r>
        <w:rPr>
          <w:iCs/>
          <w:spacing w:val="-1"/>
          <w:sz w:val="20"/>
        </w:rPr>
        <w:t xml:space="preserve"> </w:t>
      </w:r>
      <w:r>
        <w:rPr>
          <w:iCs/>
          <w:sz w:val="20"/>
        </w:rPr>
        <w:t>12</w:t>
      </w:r>
      <w:r>
        <w:rPr>
          <w:iCs/>
          <w:spacing w:val="1"/>
          <w:sz w:val="20"/>
        </w:rPr>
        <w:t xml:space="preserve"> </w:t>
      </w:r>
      <w:r>
        <w:rPr>
          <w:iCs/>
          <w:sz w:val="20"/>
        </w:rPr>
        <w:t>:</w:t>
      </w:r>
      <w:r>
        <w:rPr>
          <w:iCs/>
          <w:spacing w:val="1"/>
          <w:sz w:val="20"/>
        </w:rPr>
        <w:t xml:space="preserve"> </w:t>
      </w:r>
      <w:r>
        <w:rPr>
          <w:iCs/>
          <w:sz w:val="20"/>
        </w:rPr>
        <w:t>Structure de</w:t>
      </w:r>
      <w:r>
        <w:rPr>
          <w:iCs/>
          <w:spacing w:val="-1"/>
          <w:sz w:val="20"/>
        </w:rPr>
        <w:t xml:space="preserve"> </w:t>
      </w:r>
      <w:r>
        <w:rPr>
          <w:iCs/>
          <w:sz w:val="20"/>
        </w:rPr>
        <w:t>la</w:t>
      </w:r>
      <w:r>
        <w:rPr>
          <w:iCs/>
          <w:spacing w:val="1"/>
          <w:sz w:val="20"/>
        </w:rPr>
        <w:t xml:space="preserve"> </w:t>
      </w:r>
      <w:r>
        <w:rPr>
          <w:iCs/>
          <w:sz w:val="20"/>
        </w:rPr>
        <w:t>photodiode</w:t>
      </w:r>
      <w:r>
        <w:rPr>
          <w:iCs/>
          <w:spacing w:val="-5"/>
          <w:sz w:val="20"/>
        </w:rPr>
        <w:t xml:space="preserve"> </w:t>
      </w:r>
      <w:r>
        <w:rPr>
          <w:iCs/>
          <w:sz w:val="20"/>
        </w:rPr>
        <w:t>PIN</w:t>
      </w:r>
      <w:r>
        <w:rPr>
          <w:iCs/>
          <w:spacing w:val="-1"/>
          <w:sz w:val="20"/>
        </w:rPr>
        <w:t xml:space="preserve"> </w:t>
      </w:r>
      <w:r>
        <w:rPr>
          <w:iCs/>
          <w:sz w:val="20"/>
        </w:rPr>
        <w:t>La</w:t>
      </w:r>
      <w:r>
        <w:rPr>
          <w:iCs/>
          <w:spacing w:val="-1"/>
          <w:sz w:val="20"/>
        </w:rPr>
        <w:t xml:space="preserve"> </w:t>
      </w:r>
      <w:r>
        <w:rPr>
          <w:iCs/>
          <w:sz w:val="20"/>
        </w:rPr>
        <w:t>courbe d’atténuation</w:t>
      </w:r>
      <w:r>
        <w:rPr>
          <w:iCs/>
          <w:spacing w:val="-1"/>
          <w:sz w:val="20"/>
        </w:rPr>
        <w:t xml:space="preserve"> </w:t>
      </w:r>
      <w:r>
        <w:rPr>
          <w:iCs/>
          <w:sz w:val="20"/>
        </w:rPr>
        <w:t>typique d’une</w:t>
      </w:r>
      <w:r>
        <w:rPr>
          <w:iCs/>
          <w:spacing w:val="-5"/>
          <w:sz w:val="20"/>
        </w:rPr>
        <w:t xml:space="preserve"> </w:t>
      </w:r>
      <w:r>
        <w:rPr>
          <w:iCs/>
          <w:sz w:val="20"/>
        </w:rPr>
        <w:t>fibre de</w:t>
      </w:r>
      <w:r>
        <w:rPr>
          <w:iCs/>
          <w:spacing w:val="-1"/>
          <w:sz w:val="20"/>
        </w:rPr>
        <w:t xml:space="preserve"> </w:t>
      </w:r>
      <w:r>
        <w:rPr>
          <w:iCs/>
          <w:sz w:val="20"/>
        </w:rPr>
        <w:t>silice.</w:t>
      </w:r>
    </w:p>
    <w:p w:rsidR="006A23FE" w:rsidRDefault="006A23FE">
      <w:pPr>
        <w:pStyle w:val="Corpsdetexte"/>
        <w:spacing w:before="10"/>
        <w:rPr>
          <w:i/>
          <w:sz w:val="27"/>
        </w:rPr>
      </w:pPr>
    </w:p>
    <w:p w:rsidR="006A23FE" w:rsidRDefault="00644103">
      <w:pPr>
        <w:pStyle w:val="Titre6"/>
        <w:spacing w:before="1"/>
        <w:jc w:val="left"/>
      </w:pPr>
      <w:r>
        <w:t>II</w:t>
      </w:r>
      <w:r>
        <w:rPr>
          <w:spacing w:val="-5"/>
        </w:rPr>
        <w:t xml:space="preserve"> </w:t>
      </w:r>
      <w:r>
        <w:t>-8</w:t>
      </w:r>
      <w:r>
        <w:rPr>
          <w:spacing w:val="53"/>
        </w:rPr>
        <w:t xml:space="preserve"> </w:t>
      </w:r>
      <w:r>
        <w:t>Différents</w:t>
      </w:r>
      <w:r>
        <w:rPr>
          <w:spacing w:val="-4"/>
        </w:rPr>
        <w:t xml:space="preserve"> </w:t>
      </w:r>
      <w:r>
        <w:t>type</w:t>
      </w:r>
      <w:r>
        <w:rPr>
          <w:spacing w:val="1"/>
        </w:rPr>
        <w:t xml:space="preserve"> </w:t>
      </w:r>
      <w:r>
        <w:t>photodiode</w:t>
      </w:r>
    </w:p>
    <w:p w:rsidR="006A23FE" w:rsidRDefault="006A23FE">
      <w:pPr>
        <w:pStyle w:val="Corpsdetexte"/>
        <w:spacing w:before="6"/>
        <w:rPr>
          <w:b/>
          <w:sz w:val="20"/>
        </w:rPr>
      </w:pPr>
    </w:p>
    <w:p w:rsidR="006A23FE" w:rsidRDefault="00644103">
      <w:pPr>
        <w:pStyle w:val="Corpsdetexte"/>
        <w:spacing w:line="362" w:lineRule="auto"/>
        <w:ind w:left="396" w:right="611"/>
      </w:pPr>
      <w:r>
        <w:t>Dans</w:t>
      </w:r>
      <w:r>
        <w:rPr>
          <w:spacing w:val="26"/>
        </w:rPr>
        <w:t xml:space="preserve"> </w:t>
      </w:r>
      <w:r>
        <w:t>cette</w:t>
      </w:r>
      <w:r>
        <w:rPr>
          <w:spacing w:val="30"/>
        </w:rPr>
        <w:t xml:space="preserve"> </w:t>
      </w:r>
      <w:r>
        <w:t>partie,</w:t>
      </w:r>
      <w:r>
        <w:rPr>
          <w:spacing w:val="28"/>
        </w:rPr>
        <w:t xml:space="preserve"> </w:t>
      </w:r>
      <w:r>
        <w:t>nous</w:t>
      </w:r>
      <w:r>
        <w:rPr>
          <w:spacing w:val="26"/>
        </w:rPr>
        <w:t xml:space="preserve"> </w:t>
      </w:r>
      <w:r>
        <w:t>présentons</w:t>
      </w:r>
      <w:r>
        <w:rPr>
          <w:spacing w:val="27"/>
        </w:rPr>
        <w:t xml:space="preserve"> </w:t>
      </w:r>
      <w:r>
        <w:t>brièvement</w:t>
      </w:r>
      <w:r>
        <w:rPr>
          <w:spacing w:val="29"/>
        </w:rPr>
        <w:t xml:space="preserve"> </w:t>
      </w:r>
      <w:r>
        <w:t>les</w:t>
      </w:r>
      <w:r>
        <w:rPr>
          <w:spacing w:val="26"/>
        </w:rPr>
        <w:t xml:space="preserve"> </w:t>
      </w:r>
      <w:r>
        <w:t>différents</w:t>
      </w:r>
      <w:r>
        <w:rPr>
          <w:spacing w:val="27"/>
        </w:rPr>
        <w:t xml:space="preserve"> </w:t>
      </w:r>
      <w:r>
        <w:t>types</w:t>
      </w:r>
      <w:r>
        <w:rPr>
          <w:spacing w:val="27"/>
        </w:rPr>
        <w:t xml:space="preserve"> </w:t>
      </w:r>
      <w:r>
        <w:t>de</w:t>
      </w:r>
      <w:r>
        <w:rPr>
          <w:spacing w:val="29"/>
        </w:rPr>
        <w:t xml:space="preserve"> </w:t>
      </w:r>
      <w:r>
        <w:t>photo-détecteurs</w:t>
      </w:r>
      <w:r>
        <w:rPr>
          <w:spacing w:val="27"/>
        </w:rPr>
        <w:t xml:space="preserve"> </w:t>
      </w:r>
      <w:r>
        <w:t>ainsi</w:t>
      </w:r>
      <w:r>
        <w:rPr>
          <w:spacing w:val="-57"/>
        </w:rPr>
        <w:t xml:space="preserve"> </w:t>
      </w:r>
      <w:r>
        <w:t>que les</w:t>
      </w:r>
      <w:r>
        <w:rPr>
          <w:spacing w:val="-2"/>
        </w:rPr>
        <w:t xml:space="preserve"> </w:t>
      </w:r>
      <w:r>
        <w:t>principales</w:t>
      </w:r>
      <w:r>
        <w:rPr>
          <w:spacing w:val="-2"/>
        </w:rPr>
        <w:t xml:space="preserve"> </w:t>
      </w:r>
      <w:r>
        <w:t>notions</w:t>
      </w:r>
      <w:r>
        <w:rPr>
          <w:spacing w:val="-3"/>
        </w:rPr>
        <w:t xml:space="preserve"> </w:t>
      </w:r>
      <w:r>
        <w:t>physiques</w:t>
      </w:r>
      <w:r>
        <w:rPr>
          <w:spacing w:val="-2"/>
        </w:rPr>
        <w:t xml:space="preserve"> </w:t>
      </w:r>
      <w:r>
        <w:t>à</w:t>
      </w:r>
      <w:r>
        <w:rPr>
          <w:spacing w:val="1"/>
        </w:rPr>
        <w:t xml:space="preserve"> </w:t>
      </w:r>
      <w:r>
        <w:t>l’origine de</w:t>
      </w:r>
      <w:r>
        <w:rPr>
          <w:spacing w:val="1"/>
        </w:rPr>
        <w:t xml:space="preserve"> </w:t>
      </w:r>
      <w:r>
        <w:t>leur</w:t>
      </w:r>
      <w:r>
        <w:rPr>
          <w:spacing w:val="-1"/>
        </w:rPr>
        <w:t xml:space="preserve"> </w:t>
      </w:r>
      <w:r>
        <w:t>fonctionnement.</w:t>
      </w:r>
    </w:p>
    <w:p w:rsidR="006A23FE" w:rsidRDefault="00644103">
      <w:pPr>
        <w:pStyle w:val="Titre6"/>
        <w:numPr>
          <w:ilvl w:val="2"/>
          <w:numId w:val="32"/>
        </w:numPr>
        <w:tabs>
          <w:tab w:val="left" w:pos="1041"/>
        </w:tabs>
        <w:spacing w:before="199"/>
        <w:ind w:hanging="645"/>
      </w:pPr>
      <w:bookmarkStart w:id="30" w:name="_TOC_250021"/>
      <w:r>
        <w:t>Photodiode</w:t>
      </w:r>
      <w:r>
        <w:rPr>
          <w:spacing w:val="-2"/>
        </w:rPr>
        <w:t xml:space="preserve"> </w:t>
      </w:r>
      <w:bookmarkEnd w:id="30"/>
      <w:r>
        <w:t>PN</w:t>
      </w:r>
    </w:p>
    <w:p w:rsidR="006A23FE" w:rsidRDefault="006A23FE">
      <w:pPr>
        <w:pStyle w:val="Corpsdetexte"/>
        <w:spacing w:before="9"/>
        <w:rPr>
          <w:b/>
          <w:sz w:val="20"/>
        </w:rPr>
      </w:pPr>
    </w:p>
    <w:p w:rsidR="006A23FE" w:rsidRDefault="00644103">
      <w:pPr>
        <w:pStyle w:val="Titre6"/>
        <w:numPr>
          <w:ilvl w:val="3"/>
          <w:numId w:val="32"/>
        </w:numPr>
        <w:tabs>
          <w:tab w:val="left" w:pos="1241"/>
        </w:tabs>
        <w:spacing w:before="1"/>
        <w:ind w:hanging="845"/>
      </w:pPr>
      <w:bookmarkStart w:id="31" w:name="_TOC_250020"/>
      <w:r>
        <w:t>Structure</w:t>
      </w:r>
      <w:r>
        <w:rPr>
          <w:spacing w:val="-1"/>
        </w:rPr>
        <w:t xml:space="preserve"> </w:t>
      </w:r>
      <w:r>
        <w:t>d’une photodiode</w:t>
      </w:r>
      <w:r>
        <w:rPr>
          <w:spacing w:val="-3"/>
        </w:rPr>
        <w:t xml:space="preserve"> </w:t>
      </w:r>
      <w:bookmarkEnd w:id="31"/>
      <w:r>
        <w:t>PN</w:t>
      </w:r>
    </w:p>
    <w:p w:rsidR="006A23FE" w:rsidRDefault="006A23FE">
      <w:pPr>
        <w:pStyle w:val="Corpsdetexte"/>
        <w:spacing w:before="10"/>
        <w:rPr>
          <w:b/>
          <w:sz w:val="20"/>
        </w:rPr>
      </w:pPr>
    </w:p>
    <w:p w:rsidR="006A23FE" w:rsidRDefault="00644103">
      <w:pPr>
        <w:pStyle w:val="Corpsdetexte"/>
        <w:spacing w:line="532" w:lineRule="auto"/>
        <w:ind w:left="396" w:right="792"/>
      </w:pPr>
      <w:r>
        <w:t>La photodiode de jonction PN est la première forme de photodiode développée. Il s'agit des</w:t>
      </w:r>
      <w:r>
        <w:rPr>
          <w:spacing w:val="1"/>
        </w:rPr>
        <w:t xml:space="preserve"> </w:t>
      </w:r>
      <w:r>
        <w:t>diodes : c’est-à-dire des composants constitué de deux matériaux semi-conducteur accolés et</w:t>
      </w:r>
      <w:r>
        <w:rPr>
          <w:spacing w:val="1"/>
        </w:rPr>
        <w:t xml:space="preserve"> </w:t>
      </w:r>
      <w:r>
        <w:t>dopés</w:t>
      </w:r>
      <w:r>
        <w:rPr>
          <w:spacing w:val="-2"/>
        </w:rPr>
        <w:t xml:space="preserve"> </w:t>
      </w:r>
      <w:r>
        <w:t>l’un par des</w:t>
      </w:r>
      <w:r>
        <w:rPr>
          <w:spacing w:val="-2"/>
        </w:rPr>
        <w:t xml:space="preserve"> </w:t>
      </w:r>
      <w:r>
        <w:t>donneurs</w:t>
      </w:r>
      <w:r>
        <w:rPr>
          <w:spacing w:val="-2"/>
        </w:rPr>
        <w:t xml:space="preserve"> </w:t>
      </w:r>
      <w:r>
        <w:t>(type</w:t>
      </w:r>
      <w:r>
        <w:rPr>
          <w:spacing w:val="1"/>
        </w:rPr>
        <w:t xml:space="preserve"> </w:t>
      </w:r>
      <w:r>
        <w:t>N) l’autre</w:t>
      </w:r>
      <w:r>
        <w:rPr>
          <w:spacing w:val="1"/>
        </w:rPr>
        <w:t xml:space="preserve"> </w:t>
      </w:r>
      <w:r>
        <w:t>des</w:t>
      </w:r>
      <w:r>
        <w:rPr>
          <w:spacing w:val="-2"/>
        </w:rPr>
        <w:t xml:space="preserve"> </w:t>
      </w:r>
      <w:r>
        <w:t>accepteurs</w:t>
      </w:r>
      <w:r>
        <w:rPr>
          <w:spacing w:val="-2"/>
        </w:rPr>
        <w:t xml:space="preserve"> </w:t>
      </w:r>
      <w:r>
        <w:t>(type</w:t>
      </w:r>
      <w:r>
        <w:rPr>
          <w:spacing w:val="1"/>
        </w:rPr>
        <w:t xml:space="preserve"> </w:t>
      </w:r>
      <w:r>
        <w:t>P).</w:t>
      </w:r>
      <w:r>
        <w:rPr>
          <w:spacing w:val="3"/>
        </w:rPr>
        <w:t xml:space="preserve"> </w:t>
      </w:r>
      <w:r>
        <w:t>Dans</w:t>
      </w:r>
      <w:r>
        <w:rPr>
          <w:spacing w:val="-2"/>
        </w:rPr>
        <w:t xml:space="preserve"> </w:t>
      </w:r>
      <w:r>
        <w:t>le</w:t>
      </w:r>
      <w:r>
        <w:rPr>
          <w:spacing w:val="1"/>
        </w:rPr>
        <w:t xml:space="preserve"> </w:t>
      </w:r>
      <w:r>
        <w:t>cas</w:t>
      </w:r>
      <w:r>
        <w:rPr>
          <w:spacing w:val="-2"/>
        </w:rPr>
        <w:t xml:space="preserve"> </w:t>
      </w:r>
      <w:r>
        <w:t>ou’ les</w:t>
      </w:r>
      <w:r>
        <w:rPr>
          <w:spacing w:val="-2"/>
        </w:rPr>
        <w:t xml:space="preserve"> </w:t>
      </w:r>
      <w:r>
        <w:t>deux</w:t>
      </w:r>
    </w:p>
    <w:p w:rsidR="006A23FE" w:rsidRDefault="00644103">
      <w:pPr>
        <w:pStyle w:val="Corpsdetexte"/>
        <w:spacing w:before="2" w:line="362" w:lineRule="auto"/>
        <w:ind w:left="396"/>
      </w:pPr>
      <w:r>
        <w:t>Matériaux</w:t>
      </w:r>
      <w:r>
        <w:rPr>
          <w:spacing w:val="18"/>
        </w:rPr>
        <w:t xml:space="preserve"> </w:t>
      </w:r>
      <w:r>
        <w:t>sont</w:t>
      </w:r>
      <w:r>
        <w:rPr>
          <w:spacing w:val="20"/>
        </w:rPr>
        <w:t xml:space="preserve"> </w:t>
      </w:r>
      <w:r>
        <w:t>de</w:t>
      </w:r>
      <w:r>
        <w:rPr>
          <w:spacing w:val="19"/>
        </w:rPr>
        <w:t xml:space="preserve"> </w:t>
      </w:r>
      <w:r>
        <w:t>même</w:t>
      </w:r>
      <w:r>
        <w:rPr>
          <w:spacing w:val="20"/>
        </w:rPr>
        <w:t xml:space="preserve"> </w:t>
      </w:r>
      <w:r>
        <w:t>nature,</w:t>
      </w:r>
      <w:r>
        <w:rPr>
          <w:spacing w:val="19"/>
        </w:rPr>
        <w:t xml:space="preserve"> </w:t>
      </w:r>
      <w:r>
        <w:t>on</w:t>
      </w:r>
      <w:r>
        <w:rPr>
          <w:spacing w:val="18"/>
        </w:rPr>
        <w:t xml:space="preserve"> </w:t>
      </w:r>
      <w:r>
        <w:t>parle</w:t>
      </w:r>
      <w:r>
        <w:rPr>
          <w:spacing w:val="17"/>
        </w:rPr>
        <w:t xml:space="preserve"> </w:t>
      </w:r>
      <w:r>
        <w:t>d’homo-jonction.</w:t>
      </w:r>
      <w:r>
        <w:rPr>
          <w:spacing w:val="19"/>
        </w:rPr>
        <w:t xml:space="preserve"> </w:t>
      </w:r>
      <w:r>
        <w:t>Dans</w:t>
      </w:r>
      <w:r>
        <w:rPr>
          <w:spacing w:val="17"/>
        </w:rPr>
        <w:t xml:space="preserve"> </w:t>
      </w:r>
      <w:r>
        <w:t>le</w:t>
      </w:r>
      <w:r>
        <w:rPr>
          <w:spacing w:val="20"/>
        </w:rPr>
        <w:t xml:space="preserve"> </w:t>
      </w:r>
      <w:r>
        <w:t>cas</w:t>
      </w:r>
      <w:r>
        <w:rPr>
          <w:spacing w:val="18"/>
        </w:rPr>
        <w:t xml:space="preserve"> </w:t>
      </w:r>
      <w:r>
        <w:t>contraire</w:t>
      </w:r>
      <w:r>
        <w:rPr>
          <w:spacing w:val="19"/>
        </w:rPr>
        <w:t xml:space="preserve"> </w:t>
      </w:r>
      <w:r>
        <w:t>on</w:t>
      </w:r>
      <w:r>
        <w:rPr>
          <w:spacing w:val="19"/>
        </w:rPr>
        <w:t xml:space="preserve"> </w:t>
      </w:r>
      <w:r>
        <w:t>parle</w:t>
      </w:r>
      <w:r>
        <w:rPr>
          <w:spacing w:val="20"/>
        </w:rPr>
        <w:t xml:space="preserve"> </w:t>
      </w:r>
      <w:r>
        <w:t>le</w:t>
      </w:r>
      <w:r>
        <w:rPr>
          <w:spacing w:val="-57"/>
        </w:rPr>
        <w:t xml:space="preserve"> </w:t>
      </w:r>
      <w:r>
        <w:t>d’hétérojonction.</w:t>
      </w:r>
    </w:p>
    <w:p w:rsidR="006A23FE" w:rsidRDefault="006A23FE">
      <w:pPr>
        <w:spacing w:line="362" w:lineRule="auto"/>
        <w:sectPr w:rsidR="006A23FE">
          <w:pgSz w:w="11910" w:h="16840"/>
          <w:pgMar w:top="1420" w:right="720" w:bottom="1240" w:left="1020" w:header="1134" w:footer="1060" w:gutter="0"/>
          <w:cols w:space="720"/>
          <w:docGrid w:linePitch="360"/>
        </w:sectPr>
      </w:pPr>
    </w:p>
    <w:p w:rsidR="006A23FE" w:rsidRDefault="006A23FE">
      <w:pPr>
        <w:pStyle w:val="Corpsdetexte"/>
        <w:spacing w:before="6"/>
        <w:rPr>
          <w:sz w:val="9"/>
        </w:rPr>
      </w:pPr>
    </w:p>
    <w:p w:rsidR="006A23FE" w:rsidRDefault="00644103">
      <w:pPr>
        <w:pStyle w:val="Titre6"/>
        <w:numPr>
          <w:ilvl w:val="3"/>
          <w:numId w:val="32"/>
        </w:numPr>
        <w:tabs>
          <w:tab w:val="left" w:pos="1241"/>
        </w:tabs>
        <w:spacing w:before="90"/>
        <w:ind w:hanging="845"/>
      </w:pPr>
      <w:bookmarkStart w:id="32" w:name="_TOC_250019"/>
      <w:r>
        <w:t>Principe</w:t>
      </w:r>
      <w:r>
        <w:rPr>
          <w:spacing w:val="-1"/>
        </w:rPr>
        <w:t xml:space="preserve"> </w:t>
      </w:r>
      <w:r>
        <w:t>du</w:t>
      </w:r>
      <w:r>
        <w:rPr>
          <w:spacing w:val="-8"/>
        </w:rPr>
        <w:t xml:space="preserve"> </w:t>
      </w:r>
      <w:bookmarkEnd w:id="32"/>
      <w:r>
        <w:t>fonctionnement</w:t>
      </w:r>
    </w:p>
    <w:p w:rsidR="006A23FE" w:rsidRDefault="006A23FE">
      <w:pPr>
        <w:pStyle w:val="Corpsdetexte"/>
        <w:spacing w:before="10"/>
        <w:rPr>
          <w:b/>
          <w:sz w:val="20"/>
        </w:rPr>
      </w:pPr>
    </w:p>
    <w:p w:rsidR="006A23FE" w:rsidRDefault="00644103">
      <w:pPr>
        <w:pStyle w:val="Corpsdetexte"/>
        <w:spacing w:line="360" w:lineRule="auto"/>
        <w:ind w:left="396" w:right="692"/>
        <w:jc w:val="both"/>
      </w:pPr>
      <w:r>
        <w:t>Le principe du fonctionnement PN peuvent être résumé comme suit : Il apparaît, à l’équilibre</w:t>
      </w:r>
      <w:r>
        <w:rPr>
          <w:spacing w:val="1"/>
        </w:rPr>
        <w:t xml:space="preserve"> </w:t>
      </w:r>
      <w:r>
        <w:t>au</w:t>
      </w:r>
      <w:r>
        <w:rPr>
          <w:spacing w:val="1"/>
        </w:rPr>
        <w:t xml:space="preserve"> </w:t>
      </w:r>
      <w:r>
        <w:t>voisinage</w:t>
      </w:r>
      <w:r>
        <w:rPr>
          <w:spacing w:val="1"/>
        </w:rPr>
        <w:t xml:space="preserve"> </w:t>
      </w:r>
      <w:r>
        <w:t>immédiat</w:t>
      </w:r>
      <w:r>
        <w:rPr>
          <w:spacing w:val="1"/>
        </w:rPr>
        <w:t xml:space="preserve"> </w:t>
      </w:r>
      <w:r>
        <w:t>de</w:t>
      </w:r>
      <w:r>
        <w:rPr>
          <w:spacing w:val="1"/>
        </w:rPr>
        <w:t xml:space="preserve"> </w:t>
      </w:r>
      <w:r>
        <w:t>la</w:t>
      </w:r>
      <w:r>
        <w:rPr>
          <w:spacing w:val="1"/>
        </w:rPr>
        <w:t xml:space="preserve"> </w:t>
      </w:r>
      <w:r>
        <w:t>jonction</w:t>
      </w:r>
      <w:r>
        <w:rPr>
          <w:spacing w:val="1"/>
        </w:rPr>
        <w:t xml:space="preserve"> </w:t>
      </w:r>
      <w:r>
        <w:t>une</w:t>
      </w:r>
      <w:r>
        <w:rPr>
          <w:spacing w:val="1"/>
        </w:rPr>
        <w:t xml:space="preserve"> </w:t>
      </w:r>
      <w:r>
        <w:t>zone</w:t>
      </w:r>
      <w:r>
        <w:rPr>
          <w:spacing w:val="1"/>
        </w:rPr>
        <w:t xml:space="preserve"> </w:t>
      </w:r>
      <w:r>
        <w:t>vide</w:t>
      </w:r>
      <w:r>
        <w:rPr>
          <w:spacing w:val="1"/>
        </w:rPr>
        <w:t xml:space="preserve"> </w:t>
      </w:r>
      <w:r>
        <w:t>de</w:t>
      </w:r>
      <w:r>
        <w:rPr>
          <w:spacing w:val="1"/>
        </w:rPr>
        <w:t xml:space="preserve"> </w:t>
      </w:r>
      <w:r>
        <w:t>porteurs</w:t>
      </w:r>
      <w:r>
        <w:rPr>
          <w:spacing w:val="1"/>
        </w:rPr>
        <w:t xml:space="preserve"> </w:t>
      </w:r>
      <w:r>
        <w:t>libres,</w:t>
      </w:r>
      <w:r>
        <w:rPr>
          <w:spacing w:val="1"/>
        </w:rPr>
        <w:t xml:space="preserve"> </w:t>
      </w:r>
      <w:r>
        <w:t>semblable</w:t>
      </w:r>
      <w:r>
        <w:rPr>
          <w:spacing w:val="1"/>
        </w:rPr>
        <w:t xml:space="preserve"> </w:t>
      </w:r>
      <w:r>
        <w:t>à</w:t>
      </w:r>
      <w:r>
        <w:rPr>
          <w:spacing w:val="1"/>
        </w:rPr>
        <w:t xml:space="preserve"> </w:t>
      </w:r>
      <w:r>
        <w:t>un</w:t>
      </w:r>
      <w:r>
        <w:rPr>
          <w:spacing w:val="-57"/>
        </w:rPr>
        <w:t xml:space="preserve"> </w:t>
      </w:r>
      <w:r>
        <w:t>condensateur chargé, du côté N, les donneurs ionisés positivement et du coté P, les accepteurs</w:t>
      </w:r>
      <w:r>
        <w:rPr>
          <w:spacing w:val="1"/>
        </w:rPr>
        <w:t xml:space="preserve"> </w:t>
      </w:r>
      <w:r>
        <w:t>ionisés négativement c’est la ZCE (zone de charge d’espace). La présence des donneurs et</w:t>
      </w:r>
      <w:r>
        <w:rPr>
          <w:spacing w:val="1"/>
        </w:rPr>
        <w:t xml:space="preserve"> </w:t>
      </w:r>
      <w:r>
        <w:t>accepteurs</w:t>
      </w:r>
      <w:r>
        <w:rPr>
          <w:spacing w:val="1"/>
        </w:rPr>
        <w:t xml:space="preserve"> </w:t>
      </w:r>
      <w:r>
        <w:t>chargés</w:t>
      </w:r>
      <w:r>
        <w:rPr>
          <w:spacing w:val="1"/>
        </w:rPr>
        <w:t xml:space="preserve"> </w:t>
      </w:r>
      <w:r>
        <w:t>produit</w:t>
      </w:r>
      <w:r>
        <w:rPr>
          <w:spacing w:val="1"/>
        </w:rPr>
        <w:t xml:space="preserve"> </w:t>
      </w:r>
      <w:r>
        <w:t>un</w:t>
      </w:r>
      <w:r>
        <w:rPr>
          <w:spacing w:val="1"/>
        </w:rPr>
        <w:t xml:space="preserve"> </w:t>
      </w:r>
      <w:r>
        <w:t>champ</w:t>
      </w:r>
      <w:r>
        <w:rPr>
          <w:spacing w:val="1"/>
        </w:rPr>
        <w:t xml:space="preserve"> </w:t>
      </w:r>
      <w:r>
        <w:t>électrique,</w:t>
      </w:r>
      <w:r>
        <w:rPr>
          <w:spacing w:val="1"/>
        </w:rPr>
        <w:t xml:space="preserve"> </w:t>
      </w:r>
      <w:r>
        <w:t>qui</w:t>
      </w:r>
      <w:r>
        <w:rPr>
          <w:spacing w:val="1"/>
        </w:rPr>
        <w:t xml:space="preserve"> </w:t>
      </w:r>
      <w:r>
        <w:t>forme</w:t>
      </w:r>
      <w:r>
        <w:rPr>
          <w:spacing w:val="1"/>
        </w:rPr>
        <w:t xml:space="preserve"> </w:t>
      </w:r>
      <w:r>
        <w:t>en</w:t>
      </w:r>
      <w:r>
        <w:rPr>
          <w:spacing w:val="1"/>
        </w:rPr>
        <w:t xml:space="preserve"> </w:t>
      </w:r>
      <w:r>
        <w:t>équilibre,</w:t>
      </w:r>
      <w:r>
        <w:rPr>
          <w:spacing w:val="1"/>
        </w:rPr>
        <w:t xml:space="preserve"> </w:t>
      </w:r>
      <w:r>
        <w:t>une</w:t>
      </w:r>
      <w:r>
        <w:rPr>
          <w:spacing w:val="60"/>
        </w:rPr>
        <w:t xml:space="preserve"> </w:t>
      </w:r>
      <w:r>
        <w:t>barrière</w:t>
      </w:r>
      <w:r>
        <w:rPr>
          <w:spacing w:val="1"/>
        </w:rPr>
        <w:t xml:space="preserve"> </w:t>
      </w:r>
      <w:r>
        <w:t>d’énergie. La largeur de la zone de charge d’espace est une fonction décroissante des niveaux</w:t>
      </w:r>
      <w:r>
        <w:rPr>
          <w:spacing w:val="1"/>
        </w:rPr>
        <w:t xml:space="preserve"> </w:t>
      </w:r>
      <w:r>
        <w:t>de dopage du matériau. Une paire électron-trou produite dans cette ZCE est donc séparée par</w:t>
      </w:r>
      <w:r>
        <w:rPr>
          <w:spacing w:val="1"/>
        </w:rPr>
        <w:t xml:space="preserve"> </w:t>
      </w:r>
      <w:r>
        <w:t>l’effet du champ électrique interne de la jonction et ne donne pas lieu à une recombinaison</w:t>
      </w:r>
      <w:r>
        <w:rPr>
          <w:spacing w:val="1"/>
        </w:rPr>
        <w:t xml:space="preserve"> </w:t>
      </w:r>
      <w:r>
        <w:t>(figure 13). Ces porteurs qui ont contribuent au photo-courant. La structure de bande de la</w:t>
      </w:r>
      <w:r>
        <w:rPr>
          <w:spacing w:val="1"/>
        </w:rPr>
        <w:t xml:space="preserve"> </w:t>
      </w:r>
      <w:r>
        <w:t>jonction implique que le photo-courant soit constitué de porteurs minoritaires. Pour cette</w:t>
      </w:r>
      <w:r>
        <w:rPr>
          <w:spacing w:val="1"/>
        </w:rPr>
        <w:t xml:space="preserve"> </w:t>
      </w:r>
      <w:r>
        <w:t>raison,</w:t>
      </w:r>
      <w:r>
        <w:rPr>
          <w:spacing w:val="-2"/>
        </w:rPr>
        <w:t xml:space="preserve"> </w:t>
      </w:r>
      <w:r>
        <w:t>le photo-courant</w:t>
      </w:r>
      <w:r>
        <w:rPr>
          <w:spacing w:val="-1"/>
        </w:rPr>
        <w:t xml:space="preserve"> </w:t>
      </w:r>
      <w:r>
        <w:t>circule dans</w:t>
      </w:r>
      <w:r>
        <w:rPr>
          <w:spacing w:val="-3"/>
        </w:rPr>
        <w:t xml:space="preserve"> </w:t>
      </w:r>
      <w:r>
        <w:t>le sens</w:t>
      </w:r>
      <w:r>
        <w:rPr>
          <w:spacing w:val="-3"/>
        </w:rPr>
        <w:t xml:space="preserve"> </w:t>
      </w:r>
      <w:r>
        <w:t>de polarisation</w:t>
      </w:r>
      <w:r>
        <w:rPr>
          <w:spacing w:val="-1"/>
        </w:rPr>
        <w:t xml:space="preserve"> </w:t>
      </w:r>
      <w:r>
        <w:t>inverse de la diode.</w:t>
      </w:r>
      <w:r>
        <w:rPr>
          <w:spacing w:val="-1"/>
        </w:rPr>
        <w:t xml:space="preserve"> </w:t>
      </w:r>
      <w:r>
        <w:t>[51].</w:t>
      </w:r>
    </w:p>
    <w:p w:rsidR="006A23FE" w:rsidRDefault="00644103">
      <w:pPr>
        <w:pStyle w:val="Corpsdetexte"/>
        <w:spacing w:before="2"/>
        <w:rPr>
          <w:sz w:val="26"/>
        </w:rPr>
      </w:pPr>
      <w:r>
        <w:rPr>
          <w:noProof/>
          <w:lang w:eastAsia="fr-FR"/>
        </w:rPr>
        <w:drawing>
          <wp:anchor distT="0" distB="0" distL="0" distR="0" simplePos="0" relativeHeight="251637248" behindDoc="0" locked="0" layoutInCell="1" hidden="0" allowOverlap="1">
            <wp:simplePos x="0" y="0"/>
            <wp:positionH relativeFrom="page">
              <wp:posOffset>2009775</wp:posOffset>
            </wp:positionH>
            <wp:positionV relativeFrom="paragraph">
              <wp:posOffset>200660</wp:posOffset>
            </wp:positionV>
            <wp:extent cx="3333750" cy="1419225"/>
            <wp:effectExtent l="0" t="0" r="0" b="0"/>
            <wp:wrapTopAndBottom/>
            <wp:docPr id="1128" name="shape112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57">
                      <a:extLst>
                        <a:ext uri="{28A0092B-C50C-407E-A947-70E740481C1C}">
                          <a14:useLocalDpi xmlns:a14="http://schemas.microsoft.com/office/drawing/2010/main" val="0"/>
                        </a:ext>
                      </a:extLst>
                    </a:blip>
                    <a:srcRect/>
                    <a:stretch>
                      <a:fillRect/>
                    </a:stretch>
                  </pic:blipFill>
                  <pic:spPr>
                    <a:xfrm>
                      <a:off x="0" y="0"/>
                      <a:ext cx="3333750" cy="1419225"/>
                    </a:xfrm>
                    <a:prstGeom prst="rect">
                      <a:avLst/>
                    </a:prstGeom>
                  </pic:spPr>
                </pic:pic>
              </a:graphicData>
            </a:graphic>
          </wp:anchor>
        </w:drawing>
      </w:r>
    </w:p>
    <w:p w:rsidR="006A23FE" w:rsidRDefault="00644103">
      <w:pPr>
        <w:ind w:left="561" w:right="868"/>
        <w:jc w:val="center"/>
        <w:rPr>
          <w:b/>
          <w:sz w:val="20"/>
        </w:rPr>
      </w:pPr>
      <w:r>
        <w:rPr>
          <w:b/>
          <w:sz w:val="20"/>
        </w:rPr>
        <w:t>Figure</w:t>
      </w:r>
      <w:r>
        <w:rPr>
          <w:b/>
          <w:spacing w:val="-2"/>
          <w:sz w:val="20"/>
        </w:rPr>
        <w:t xml:space="preserve"> </w:t>
      </w:r>
      <w:r>
        <w:rPr>
          <w:b/>
          <w:sz w:val="20"/>
        </w:rPr>
        <w:t>13</w:t>
      </w:r>
      <w:r>
        <w:rPr>
          <w:b/>
          <w:spacing w:val="-1"/>
          <w:sz w:val="20"/>
        </w:rPr>
        <w:t xml:space="preserve"> </w:t>
      </w:r>
      <w:r>
        <w:rPr>
          <w:b/>
          <w:sz w:val="20"/>
        </w:rPr>
        <w:t>:</w:t>
      </w:r>
      <w:r>
        <w:rPr>
          <w:b/>
          <w:spacing w:val="1"/>
          <w:sz w:val="20"/>
        </w:rPr>
        <w:t xml:space="preserve"> </w:t>
      </w:r>
      <w:r>
        <w:rPr>
          <w:b/>
          <w:sz w:val="20"/>
        </w:rPr>
        <w:t>Principe</w:t>
      </w:r>
      <w:r>
        <w:rPr>
          <w:b/>
          <w:spacing w:val="-2"/>
          <w:sz w:val="20"/>
        </w:rPr>
        <w:t xml:space="preserve"> </w:t>
      </w:r>
      <w:r>
        <w:rPr>
          <w:b/>
          <w:sz w:val="20"/>
        </w:rPr>
        <w:t>de</w:t>
      </w:r>
      <w:r>
        <w:rPr>
          <w:b/>
          <w:spacing w:val="-1"/>
          <w:sz w:val="20"/>
        </w:rPr>
        <w:t xml:space="preserve"> </w:t>
      </w:r>
      <w:r>
        <w:rPr>
          <w:b/>
          <w:sz w:val="20"/>
        </w:rPr>
        <w:t>fonctionnement</w:t>
      </w:r>
      <w:r>
        <w:rPr>
          <w:b/>
          <w:spacing w:val="1"/>
          <w:sz w:val="20"/>
        </w:rPr>
        <w:t xml:space="preserve"> </w:t>
      </w:r>
      <w:r>
        <w:rPr>
          <w:b/>
          <w:sz w:val="20"/>
        </w:rPr>
        <w:t>d’une</w:t>
      </w:r>
      <w:r>
        <w:rPr>
          <w:b/>
          <w:spacing w:val="-1"/>
          <w:sz w:val="20"/>
        </w:rPr>
        <w:t xml:space="preserve"> </w:t>
      </w:r>
      <w:r>
        <w:rPr>
          <w:b/>
          <w:sz w:val="20"/>
        </w:rPr>
        <w:t>photodiode</w:t>
      </w:r>
      <w:r>
        <w:rPr>
          <w:b/>
          <w:spacing w:val="-2"/>
          <w:sz w:val="20"/>
        </w:rPr>
        <w:t xml:space="preserve"> </w:t>
      </w:r>
      <w:r>
        <w:rPr>
          <w:b/>
          <w:sz w:val="20"/>
        </w:rPr>
        <w:t>PN</w:t>
      </w:r>
      <w:r>
        <w:rPr>
          <w:b/>
          <w:spacing w:val="-5"/>
          <w:sz w:val="20"/>
        </w:rPr>
        <w:t xml:space="preserve"> </w:t>
      </w:r>
      <w:r>
        <w:rPr>
          <w:b/>
          <w:sz w:val="20"/>
        </w:rPr>
        <w:t>[51].</w:t>
      </w:r>
    </w:p>
    <w:p w:rsidR="006A23FE" w:rsidRDefault="006A23FE">
      <w:pPr>
        <w:pStyle w:val="Corpsdetexte"/>
        <w:spacing w:before="7"/>
        <w:rPr>
          <w:b/>
          <w:sz w:val="20"/>
        </w:rPr>
      </w:pPr>
    </w:p>
    <w:p w:rsidR="006A23FE" w:rsidRDefault="00644103">
      <w:pPr>
        <w:pStyle w:val="Titre6"/>
        <w:numPr>
          <w:ilvl w:val="2"/>
          <w:numId w:val="32"/>
        </w:numPr>
        <w:tabs>
          <w:tab w:val="left" w:pos="1041"/>
        </w:tabs>
        <w:ind w:hanging="645"/>
      </w:pPr>
      <w:bookmarkStart w:id="33" w:name="_TOC_250018"/>
      <w:r>
        <w:t>Photodiode</w:t>
      </w:r>
      <w:r>
        <w:rPr>
          <w:spacing w:val="-3"/>
        </w:rPr>
        <w:t xml:space="preserve"> </w:t>
      </w:r>
      <w:bookmarkEnd w:id="33"/>
      <w:r>
        <w:t>PIN</w:t>
      </w:r>
    </w:p>
    <w:p w:rsidR="006A23FE" w:rsidRDefault="006A23FE">
      <w:pPr>
        <w:pStyle w:val="Corpsdetexte"/>
        <w:spacing w:before="10"/>
        <w:rPr>
          <w:b/>
          <w:sz w:val="20"/>
        </w:rPr>
      </w:pPr>
    </w:p>
    <w:p w:rsidR="006A23FE" w:rsidRDefault="00644103">
      <w:pPr>
        <w:pStyle w:val="Titre6"/>
        <w:numPr>
          <w:ilvl w:val="3"/>
          <w:numId w:val="33"/>
        </w:numPr>
        <w:tabs>
          <w:tab w:val="left" w:pos="1301"/>
        </w:tabs>
        <w:ind w:hanging="905"/>
      </w:pPr>
      <w:bookmarkStart w:id="34" w:name="_TOC_250017"/>
      <w:r>
        <w:t>Structure d’une</w:t>
      </w:r>
      <w:r>
        <w:rPr>
          <w:spacing w:val="3"/>
        </w:rPr>
        <w:t xml:space="preserve"> </w:t>
      </w:r>
      <w:r>
        <w:t>photodiode</w:t>
      </w:r>
      <w:r>
        <w:rPr>
          <w:spacing w:val="-3"/>
        </w:rPr>
        <w:t xml:space="preserve"> </w:t>
      </w:r>
      <w:bookmarkEnd w:id="34"/>
      <w:r>
        <w:t>PIN</w:t>
      </w:r>
    </w:p>
    <w:p w:rsidR="006A23FE" w:rsidRDefault="006A23FE">
      <w:pPr>
        <w:pStyle w:val="Corpsdetexte"/>
        <w:spacing w:before="6"/>
        <w:rPr>
          <w:b/>
          <w:sz w:val="20"/>
        </w:rPr>
      </w:pPr>
    </w:p>
    <w:p w:rsidR="006A23FE" w:rsidRDefault="00644103">
      <w:pPr>
        <w:pStyle w:val="Corpsdetexte"/>
        <w:spacing w:line="360" w:lineRule="auto"/>
        <w:ind w:left="396" w:right="691"/>
        <w:jc w:val="both"/>
        <w:sectPr w:rsidR="006A23FE">
          <w:pgSz w:w="11910" w:h="16840"/>
          <w:pgMar w:top="1420" w:right="720" w:bottom="1240" w:left="1020" w:header="1134" w:footer="1060" w:gutter="0"/>
          <w:cols w:space="720"/>
          <w:docGrid w:linePitch="360"/>
        </w:sectPr>
      </w:pPr>
      <w:r>
        <w:t>Une photodiode de jonction PN est constituée de deux couches, à savoir des semi-conducteurs</w:t>
      </w:r>
      <w:r>
        <w:rPr>
          <w:spacing w:val="-57"/>
        </w:rPr>
        <w:t xml:space="preserve"> </w:t>
      </w:r>
      <w:r>
        <w:t>de type P et de type N, tandis que la photodiode PIN est constituée de trois couches, à savoir</w:t>
      </w:r>
      <w:r>
        <w:rPr>
          <w:spacing w:val="1"/>
        </w:rPr>
        <w:t xml:space="preserve"> </w:t>
      </w:r>
      <w:r>
        <w:t>de type P, de type N et le semi-conducteur intrinsèque I pour augmenter le courant de porteur</w:t>
      </w:r>
      <w:r>
        <w:rPr>
          <w:spacing w:val="1"/>
        </w:rPr>
        <w:t xml:space="preserve"> </w:t>
      </w:r>
      <w:r>
        <w:t>minoritaire[52].</w:t>
      </w:r>
    </w:p>
    <w:p w:rsidR="006A23FE" w:rsidRDefault="006A23FE">
      <w:pPr>
        <w:pStyle w:val="Corpsdetexte"/>
        <w:spacing w:before="4"/>
        <w:rPr>
          <w:b/>
          <w:sz w:val="17"/>
        </w:rPr>
      </w:pPr>
    </w:p>
    <w:p w:rsidR="006A23FE" w:rsidRDefault="00644103">
      <w:pPr>
        <w:spacing w:before="187"/>
        <w:ind w:left="1478" w:right="1782"/>
        <w:rPr>
          <w:b/>
          <w:sz w:val="20"/>
        </w:rPr>
      </w:pPr>
      <w:r>
        <w:rPr>
          <w:noProof/>
          <w:lang w:eastAsia="fr-FR"/>
        </w:rPr>
        <w:drawing>
          <wp:anchor distT="0" distB="0" distL="0" distR="0" simplePos="0" relativeHeight="251638272" behindDoc="0" locked="0" layoutInCell="1" hidden="0" allowOverlap="1">
            <wp:simplePos x="0" y="0"/>
            <wp:positionH relativeFrom="page">
              <wp:posOffset>1195419</wp:posOffset>
            </wp:positionH>
            <wp:positionV relativeFrom="paragraph">
              <wp:posOffset>384219</wp:posOffset>
            </wp:positionV>
            <wp:extent cx="5353235" cy="952595"/>
            <wp:effectExtent l="0" t="0" r="0" b="0"/>
            <wp:wrapTopAndBottom/>
            <wp:docPr id="1129" name="shape1129"/>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58">
                      <a:extLst>
                        <a:ext uri="{28A0092B-C50C-407E-A947-70E740481C1C}">
                          <a14:useLocalDpi xmlns:a14="http://schemas.microsoft.com/office/drawing/2010/main" val="0"/>
                        </a:ext>
                      </a:extLst>
                    </a:blip>
                    <a:srcRect/>
                    <a:stretch>
                      <a:fillRect/>
                    </a:stretch>
                  </pic:blipFill>
                  <pic:spPr>
                    <a:xfrm>
                      <a:off x="0" y="0"/>
                      <a:ext cx="5353235" cy="952595"/>
                    </a:xfrm>
                    <a:prstGeom prst="rect">
                      <a:avLst/>
                    </a:prstGeom>
                  </pic:spPr>
                </pic:pic>
              </a:graphicData>
            </a:graphic>
          </wp:anchor>
        </w:drawing>
      </w:r>
    </w:p>
    <w:p w:rsidR="006A23FE" w:rsidRDefault="00644103">
      <w:pPr>
        <w:spacing w:before="187"/>
        <w:ind w:left="1478" w:right="1782"/>
        <w:rPr>
          <w:b/>
          <w:sz w:val="20"/>
        </w:rPr>
      </w:pPr>
      <w:r>
        <w:rPr>
          <w:b/>
          <w:sz w:val="20"/>
        </w:rPr>
        <w:t>Figure (14) : structure d’une photodiode PIN.</w:t>
      </w:r>
    </w:p>
    <w:p w:rsidR="006A23FE" w:rsidRDefault="006A23FE">
      <w:pPr>
        <w:spacing w:before="187"/>
        <w:ind w:left="1478" w:right="1782"/>
        <w:rPr>
          <w:b/>
          <w:sz w:val="20"/>
        </w:rPr>
      </w:pPr>
    </w:p>
    <w:p w:rsidR="006A23FE" w:rsidRDefault="00644103">
      <w:pPr>
        <w:spacing w:before="187"/>
        <w:ind w:left="1478" w:right="1782"/>
        <w:rPr>
          <w:b/>
          <w:sz w:val="20"/>
        </w:rPr>
      </w:pPr>
      <w:r>
        <w:rPr>
          <w:noProof/>
          <w:lang w:eastAsia="fr-FR"/>
        </w:rPr>
        <w:drawing>
          <wp:anchor distT="0" distB="0" distL="0" distR="0" simplePos="0" relativeHeight="251639296" behindDoc="0" locked="0" layoutInCell="1" hidden="0" allowOverlap="1">
            <wp:simplePos x="0" y="0"/>
            <wp:positionH relativeFrom="page">
              <wp:posOffset>903221</wp:posOffset>
            </wp:positionH>
            <wp:positionV relativeFrom="paragraph">
              <wp:posOffset>431268</wp:posOffset>
            </wp:positionV>
            <wp:extent cx="2902584" cy="1969770"/>
            <wp:effectExtent l="0" t="0" r="0" b="0"/>
            <wp:wrapTopAndBottom/>
            <wp:docPr id="1130" name="shape1130"/>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59">
                      <a:extLst>
                        <a:ext uri="{28A0092B-C50C-407E-A947-70E740481C1C}">
                          <a14:useLocalDpi xmlns:a14="http://schemas.microsoft.com/office/drawing/2010/main" val="0"/>
                        </a:ext>
                      </a:extLst>
                    </a:blip>
                    <a:srcRect/>
                    <a:stretch>
                      <a:fillRect/>
                    </a:stretch>
                  </pic:blipFill>
                  <pic:spPr>
                    <a:xfrm>
                      <a:off x="0" y="0"/>
                      <a:ext cx="2902584" cy="1969770"/>
                    </a:xfrm>
                    <a:prstGeom prst="rect">
                      <a:avLst/>
                    </a:prstGeom>
                  </pic:spPr>
                </pic:pic>
              </a:graphicData>
            </a:graphic>
          </wp:anchor>
        </w:drawing>
      </w:r>
    </w:p>
    <w:p w:rsidR="006A23FE" w:rsidRDefault="00644103">
      <w:pPr>
        <w:spacing w:before="187"/>
        <w:ind w:left="1478" w:right="1782"/>
        <w:rPr>
          <w:b/>
          <w:sz w:val="20"/>
        </w:rPr>
      </w:pPr>
      <w:r>
        <w:rPr>
          <w:b/>
          <w:sz w:val="20"/>
        </w:rPr>
        <w:t>Figure</w:t>
      </w:r>
      <w:r>
        <w:rPr>
          <w:b/>
          <w:spacing w:val="-2"/>
          <w:sz w:val="20"/>
        </w:rPr>
        <w:t xml:space="preserve"> </w:t>
      </w:r>
      <w:r>
        <w:rPr>
          <w:b/>
          <w:sz w:val="20"/>
        </w:rPr>
        <w:t>(15)</w:t>
      </w:r>
      <w:r>
        <w:rPr>
          <w:b/>
          <w:spacing w:val="1"/>
          <w:sz w:val="20"/>
        </w:rPr>
        <w:t xml:space="preserve"> </w:t>
      </w:r>
      <w:r>
        <w:rPr>
          <w:b/>
          <w:sz w:val="20"/>
        </w:rPr>
        <w:t>:</w:t>
      </w:r>
      <w:r>
        <w:rPr>
          <w:b/>
          <w:spacing w:val="-4"/>
          <w:sz w:val="20"/>
        </w:rPr>
        <w:t xml:space="preserve"> </w:t>
      </w:r>
      <w:r>
        <w:rPr>
          <w:b/>
          <w:sz w:val="20"/>
        </w:rPr>
        <w:t>Photodiode</w:t>
      </w:r>
      <w:r>
        <w:rPr>
          <w:b/>
          <w:spacing w:val="-5"/>
          <w:sz w:val="20"/>
        </w:rPr>
        <w:t xml:space="preserve"> </w:t>
      </w:r>
      <w:r>
        <w:rPr>
          <w:b/>
          <w:sz w:val="20"/>
        </w:rPr>
        <w:t>PIN</w:t>
      </w:r>
      <w:r>
        <w:rPr>
          <w:b/>
          <w:spacing w:val="-1"/>
          <w:sz w:val="20"/>
        </w:rPr>
        <w:t xml:space="preserve"> </w:t>
      </w:r>
      <w:r>
        <w:rPr>
          <w:b/>
          <w:sz w:val="20"/>
        </w:rPr>
        <w:t>réelle</w:t>
      </w:r>
    </w:p>
    <w:p w:rsidR="006A23FE" w:rsidRDefault="006A23FE">
      <w:pPr>
        <w:pStyle w:val="Corpsdetexte"/>
        <w:spacing w:before="4"/>
        <w:rPr>
          <w:b/>
          <w:sz w:val="22"/>
        </w:rPr>
      </w:pPr>
    </w:p>
    <w:p w:rsidR="006A23FE" w:rsidRDefault="00644103">
      <w:pPr>
        <w:pStyle w:val="Titre6"/>
        <w:numPr>
          <w:ilvl w:val="3"/>
          <w:numId w:val="33"/>
        </w:numPr>
        <w:tabs>
          <w:tab w:val="left" w:pos="1301"/>
        </w:tabs>
        <w:spacing w:before="1"/>
        <w:ind w:hanging="905"/>
      </w:pPr>
      <w:bookmarkStart w:id="35" w:name="_TOC_250016"/>
      <w:r>
        <w:t>Principe</w:t>
      </w:r>
      <w:r>
        <w:rPr>
          <w:spacing w:val="-1"/>
        </w:rPr>
        <w:t xml:space="preserve"> </w:t>
      </w:r>
      <w:r>
        <w:t>du</w:t>
      </w:r>
      <w:r>
        <w:rPr>
          <w:spacing w:val="-8"/>
        </w:rPr>
        <w:t xml:space="preserve"> </w:t>
      </w:r>
      <w:bookmarkEnd w:id="35"/>
      <w:r>
        <w:t>fonctionnement</w:t>
      </w:r>
    </w:p>
    <w:p w:rsidR="006A23FE" w:rsidRDefault="006A23FE">
      <w:pPr>
        <w:pStyle w:val="Corpsdetexte"/>
        <w:spacing w:before="10"/>
        <w:rPr>
          <w:b/>
          <w:sz w:val="20"/>
        </w:rPr>
      </w:pPr>
    </w:p>
    <w:p w:rsidR="006A23FE" w:rsidRDefault="00644103">
      <w:pPr>
        <w:pStyle w:val="Corpsdetexte"/>
        <w:spacing w:line="360" w:lineRule="auto"/>
        <w:ind w:left="396" w:right="696"/>
        <w:jc w:val="both"/>
      </w:pPr>
      <w:r>
        <w:t>Une photodiode PIN est constituée d'une région P et d'une région N séparées par une couche</w:t>
      </w:r>
      <w:r>
        <w:rPr>
          <w:spacing w:val="1"/>
        </w:rPr>
        <w:t xml:space="preserve"> </w:t>
      </w:r>
      <w:r>
        <w:t>intrinsèque hautement résistive. La couche intrinsèque est placée entre la région P et la région</w:t>
      </w:r>
      <w:r>
        <w:rPr>
          <w:spacing w:val="1"/>
        </w:rPr>
        <w:t xml:space="preserve"> </w:t>
      </w:r>
      <w:r>
        <w:t>N pour augmenter la largeur de la zone ZCE. Les semi-conducteurs de type P et</w:t>
      </w:r>
      <w:r>
        <w:rPr>
          <w:spacing w:val="60"/>
        </w:rPr>
        <w:t xml:space="preserve"> </w:t>
      </w:r>
      <w:r>
        <w:t>de type N</w:t>
      </w:r>
      <w:r>
        <w:rPr>
          <w:spacing w:val="1"/>
        </w:rPr>
        <w:t xml:space="preserve"> </w:t>
      </w:r>
      <w:r>
        <w:t>sont fortement dopés. Par conséquent, la région P et la région N de la photodiode PIN ont un</w:t>
      </w:r>
      <w:r>
        <w:rPr>
          <w:spacing w:val="1"/>
        </w:rPr>
        <w:t xml:space="preserve"> </w:t>
      </w:r>
      <w:r>
        <w:t>grand nombre de porteurs de charge pour transporter du courant électrique. Cependant ces</w:t>
      </w:r>
      <w:r>
        <w:rPr>
          <w:spacing w:val="1"/>
        </w:rPr>
        <w:t xml:space="preserve"> </w:t>
      </w:r>
      <w:r>
        <w:t>porteurs</w:t>
      </w:r>
      <w:r>
        <w:rPr>
          <w:spacing w:val="1"/>
        </w:rPr>
        <w:t xml:space="preserve"> </w:t>
      </w:r>
      <w:r>
        <w:t>de</w:t>
      </w:r>
      <w:r>
        <w:rPr>
          <w:spacing w:val="1"/>
        </w:rPr>
        <w:t xml:space="preserve"> </w:t>
      </w:r>
      <w:r>
        <w:t>charge</w:t>
      </w:r>
      <w:r>
        <w:rPr>
          <w:spacing w:val="1"/>
        </w:rPr>
        <w:t xml:space="preserve"> </w:t>
      </w:r>
      <w:r>
        <w:t>ne</w:t>
      </w:r>
      <w:r>
        <w:rPr>
          <w:spacing w:val="1"/>
        </w:rPr>
        <w:t xml:space="preserve"> </w:t>
      </w:r>
      <w:r>
        <w:t>transporteront</w:t>
      </w:r>
      <w:r>
        <w:rPr>
          <w:spacing w:val="1"/>
        </w:rPr>
        <w:t xml:space="preserve"> </w:t>
      </w:r>
      <w:r>
        <w:t>pas</w:t>
      </w:r>
      <w:r>
        <w:rPr>
          <w:spacing w:val="1"/>
        </w:rPr>
        <w:t xml:space="preserve"> </w:t>
      </w:r>
      <w:r>
        <w:t>de</w:t>
      </w:r>
      <w:r>
        <w:rPr>
          <w:spacing w:val="1"/>
        </w:rPr>
        <w:t xml:space="preserve"> </w:t>
      </w:r>
      <w:r>
        <w:t>courant</w:t>
      </w:r>
      <w:r>
        <w:rPr>
          <w:spacing w:val="1"/>
        </w:rPr>
        <w:t xml:space="preserve"> </w:t>
      </w:r>
      <w:r>
        <w:t>électrique</w:t>
      </w:r>
      <w:r>
        <w:rPr>
          <w:spacing w:val="1"/>
        </w:rPr>
        <w:t xml:space="preserve"> </w:t>
      </w:r>
      <w:r>
        <w:t>sous</w:t>
      </w:r>
      <w:r>
        <w:rPr>
          <w:spacing w:val="1"/>
        </w:rPr>
        <w:t xml:space="preserve"> </w:t>
      </w:r>
      <w:r>
        <w:t>une</w:t>
      </w:r>
      <w:r>
        <w:rPr>
          <w:spacing w:val="1"/>
        </w:rPr>
        <w:t xml:space="preserve"> </w:t>
      </w:r>
      <w:r>
        <w:t>condition</w:t>
      </w:r>
      <w:r>
        <w:rPr>
          <w:spacing w:val="1"/>
        </w:rPr>
        <w:t xml:space="preserve"> </w:t>
      </w:r>
      <w:r>
        <w:t>de</w:t>
      </w:r>
      <w:r>
        <w:rPr>
          <w:spacing w:val="1"/>
        </w:rPr>
        <w:t xml:space="preserve"> </w:t>
      </w:r>
      <w:r>
        <w:t>polarisation</w:t>
      </w:r>
      <w:r>
        <w:rPr>
          <w:spacing w:val="-1"/>
        </w:rPr>
        <w:t xml:space="preserve"> </w:t>
      </w:r>
      <w:r>
        <w:t>inverse.</w:t>
      </w:r>
    </w:p>
    <w:p w:rsidR="006A23FE" w:rsidRDefault="00644103">
      <w:pPr>
        <w:pStyle w:val="Corpsdetexte"/>
        <w:spacing w:before="199" w:line="360" w:lineRule="auto"/>
        <w:ind w:left="396" w:right="691"/>
        <w:jc w:val="both"/>
      </w:pPr>
      <w:r>
        <w:t>D'autre part, semi-conducteur intrinsèque est un matériau semi-conducteur non dopé. Par</w:t>
      </w:r>
      <w:r>
        <w:rPr>
          <w:spacing w:val="1"/>
        </w:rPr>
        <w:t xml:space="preserve"> </w:t>
      </w:r>
      <w:r>
        <w:t>conséquent, la région intrinsèque n'a pas de porteurs de charge pour conduire le courant</w:t>
      </w:r>
      <w:r>
        <w:rPr>
          <w:spacing w:val="1"/>
        </w:rPr>
        <w:t xml:space="preserve"> </w:t>
      </w:r>
      <w:r>
        <w:t>électrique. En condition de polarisation inverse, les porteurs de charge majoritaires dans la</w:t>
      </w:r>
      <w:r>
        <w:rPr>
          <w:spacing w:val="1"/>
        </w:rPr>
        <w:t xml:space="preserve"> </w:t>
      </w:r>
      <w:r>
        <w:t>région N et la région P s'éloignent de la jonction. En conséquence, la largeur de la zone ZCE</w:t>
      </w:r>
      <w:r>
        <w:rPr>
          <w:spacing w:val="1"/>
        </w:rPr>
        <w:t xml:space="preserve"> </w:t>
      </w:r>
      <w:r>
        <w:t>devient très large. Les porteurs majoritaires donc ne transporteront pas de courant électrique</w:t>
      </w:r>
      <w:r>
        <w:rPr>
          <w:spacing w:val="1"/>
        </w:rPr>
        <w:t xml:space="preserve"> </w:t>
      </w:r>
      <w:r>
        <w:t>sous une condition de polarisation inverse. Cependant, les porteurs minoritaires porteront le</w:t>
      </w:r>
      <w:r>
        <w:rPr>
          <w:spacing w:val="1"/>
        </w:rPr>
        <w:t xml:space="preserve"> </w:t>
      </w:r>
      <w:r>
        <w:t>courant électrique parce qu'ils éprouvent la force répulsive du champ électrique externe. Dans</w:t>
      </w:r>
      <w:r>
        <w:rPr>
          <w:spacing w:val="1"/>
        </w:rPr>
        <w:t xml:space="preserve"> </w:t>
      </w:r>
      <w:r>
        <w:lastRenderedPageBreak/>
        <w:t>la photodiode PIN, les porteurs de charge générés dans la zone ZCE transportent la majeure</w:t>
      </w:r>
      <w:r>
        <w:rPr>
          <w:spacing w:val="1"/>
        </w:rPr>
        <w:t xml:space="preserve"> </w:t>
      </w:r>
      <w:r>
        <w:t>partie du courant électrique. Les porteurs de charge générés dans la région P ou dans la région</w:t>
      </w:r>
      <w:r>
        <w:rPr>
          <w:spacing w:val="-57"/>
        </w:rPr>
        <w:t xml:space="preserve"> </w:t>
      </w:r>
      <w:r>
        <w:t>N</w:t>
      </w:r>
      <w:r>
        <w:rPr>
          <w:spacing w:val="50"/>
        </w:rPr>
        <w:t xml:space="preserve"> </w:t>
      </w:r>
      <w:r>
        <w:t>ne</w:t>
      </w:r>
      <w:r>
        <w:rPr>
          <w:spacing w:val="52"/>
        </w:rPr>
        <w:t xml:space="preserve"> </w:t>
      </w:r>
      <w:r>
        <w:t>portent</w:t>
      </w:r>
      <w:r>
        <w:rPr>
          <w:spacing w:val="49"/>
        </w:rPr>
        <w:t xml:space="preserve"> </w:t>
      </w:r>
      <w:r>
        <w:t>qu'un</w:t>
      </w:r>
      <w:r>
        <w:rPr>
          <w:spacing w:val="51"/>
        </w:rPr>
        <w:t xml:space="preserve"> </w:t>
      </w:r>
      <w:r>
        <w:t>faible</w:t>
      </w:r>
      <w:r>
        <w:rPr>
          <w:spacing w:val="50"/>
        </w:rPr>
        <w:t xml:space="preserve"> </w:t>
      </w:r>
      <w:r>
        <w:t>courant</w:t>
      </w:r>
      <w:r>
        <w:rPr>
          <w:spacing w:val="49"/>
        </w:rPr>
        <w:t xml:space="preserve"> </w:t>
      </w:r>
      <w:r>
        <w:t>électrique</w:t>
      </w:r>
      <w:r>
        <w:rPr>
          <w:spacing w:val="52"/>
        </w:rPr>
        <w:t xml:space="preserve"> </w:t>
      </w:r>
      <w:r>
        <w:t>(figure</w:t>
      </w:r>
      <w:r>
        <w:rPr>
          <w:spacing w:val="52"/>
        </w:rPr>
        <w:t xml:space="preserve"> </w:t>
      </w:r>
      <w:r>
        <w:t>15).</w:t>
      </w:r>
      <w:r>
        <w:rPr>
          <w:spacing w:val="55"/>
        </w:rPr>
        <w:t xml:space="preserve"> </w:t>
      </w:r>
      <w:r>
        <w:t>Lorsque</w:t>
      </w:r>
      <w:r>
        <w:rPr>
          <w:spacing w:val="52"/>
        </w:rPr>
        <w:t xml:space="preserve"> </w:t>
      </w:r>
      <w:r>
        <w:t>l'énergie</w:t>
      </w:r>
      <w:r>
        <w:rPr>
          <w:spacing w:val="53"/>
        </w:rPr>
        <w:t xml:space="preserve"> </w:t>
      </w:r>
      <w:r>
        <w:t>lumineuse</w:t>
      </w:r>
      <w:r>
        <w:rPr>
          <w:spacing w:val="52"/>
        </w:rPr>
        <w:t xml:space="preserve"> </w:t>
      </w:r>
      <w:r>
        <w:t>est appliquée à la diode PIN, la majeure partie de l'énergie est située dans la région intrinsèque [53, 52].</w:t>
      </w:r>
    </w:p>
    <w:p w:rsidR="006A23FE" w:rsidRDefault="00644103">
      <w:pPr>
        <w:pStyle w:val="Corpsdetexte"/>
        <w:spacing w:before="199" w:line="360" w:lineRule="auto"/>
        <w:ind w:left="396" w:right="691"/>
        <w:rPr>
          <w:b/>
          <w:bCs/>
        </w:rPr>
      </w:pPr>
      <w:r>
        <w:rPr>
          <w:b/>
          <w:bCs/>
        </w:rPr>
        <w:t>II-8-1</w:t>
      </w:r>
      <w:r>
        <w:rPr>
          <w:b/>
          <w:bCs/>
        </w:rPr>
        <w:tab/>
        <w:t>Photodiode à avalanche</w:t>
      </w:r>
    </w:p>
    <w:p w:rsidR="006A23FE" w:rsidRDefault="00644103">
      <w:pPr>
        <w:pStyle w:val="Corpsdetexte"/>
        <w:spacing w:before="199" w:line="360" w:lineRule="auto"/>
        <w:ind w:left="396" w:right="691"/>
        <w:jc w:val="both"/>
      </w:pPr>
      <w:r>
        <w:t>Les photodiodes à avalanche (PDA) sont des jonctions p-n polarisées en inverse qui exploitent le phénomène d'ionisation par impact pour obtenir un gain interne du signal. Dans toute diode polarisée en inverse, il existe toujours un courant de porteurs minoritaires traversant la jonction [48]. Une photodiode à avalanche est avant tout une structure PIN à laquelle, on applique une polarisation inverse proche (mais inférieure en valeur absolue) à la tension de claquage. Les photo-porteurs crées dans la zone de charge d’espace sont alors multipliés par l’effet d’avalanche.</w:t>
      </w:r>
    </w:p>
    <w:p w:rsidR="006A23FE" w:rsidRDefault="00644103">
      <w:pPr>
        <w:pStyle w:val="Corpsdetexte"/>
        <w:spacing w:before="199" w:line="360" w:lineRule="auto"/>
        <w:ind w:left="396" w:right="691"/>
        <w:jc w:val="both"/>
      </w:pPr>
      <w:r>
        <w:t>Les photodiodes à avalanche sont des dispositifs attractifs car ils bénéficient d’un gain interne dû à la multiplication des porteurs générés par l’absorption de la lumière incidente. En effet, lorsque ces porteurs traversent une région où règne un champ électrique élevé (&gt;105 V/cm), ils peuvent acquérir une énergie suffisante pour ioniser les atomes du réseau cristallin créant ainsi de nouvelles paires électron trou qui immédiatement dissociées, pourront à leur tour créer d’autres paires électron trou, entraînant juste une amplification du photo courant primaire [49].</w:t>
      </w:r>
    </w:p>
    <w:p w:rsidR="006A23FE" w:rsidRDefault="00644103">
      <w:pPr>
        <w:pStyle w:val="Corpsdetexte"/>
        <w:spacing w:before="199" w:line="360" w:lineRule="auto"/>
        <w:ind w:left="396" w:right="691"/>
        <w:jc w:val="center"/>
      </w:pPr>
      <w:r>
        <w:rPr>
          <w:noProof/>
          <w:lang w:eastAsia="fr-FR"/>
        </w:rPr>
        <w:drawing>
          <wp:inline distT="0" distB="0" distL="0" distR="0">
            <wp:extent cx="2164080" cy="1554480"/>
            <wp:effectExtent l="0" t="0" r="0" b="0"/>
            <wp:docPr id="1131" name="shape1131"/>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60">
                      <a:extLst>
                        <a:ext uri="{28A0092B-C50C-407E-A947-70E740481C1C}">
                          <a14:useLocalDpi xmlns:a14="http://schemas.microsoft.com/office/drawing/2010/main" val="0"/>
                        </a:ext>
                      </a:extLst>
                    </a:blip>
                    <a:srcRect/>
                    <a:stretch>
                      <a:fillRect/>
                    </a:stretch>
                  </pic:blipFill>
                  <pic:spPr>
                    <a:xfrm>
                      <a:off x="0" y="0"/>
                      <a:ext cx="2164080" cy="1554480"/>
                    </a:xfrm>
                    <a:prstGeom prst="rect">
                      <a:avLst/>
                    </a:prstGeom>
                    <a:noFill/>
                  </pic:spPr>
                </pic:pic>
              </a:graphicData>
            </a:graphic>
          </wp:inline>
        </w:drawing>
      </w:r>
    </w:p>
    <w:p w:rsidR="006A23FE" w:rsidRDefault="00644103">
      <w:pPr>
        <w:spacing w:before="204"/>
        <w:ind w:left="561" w:right="864"/>
        <w:jc w:val="center"/>
        <w:rPr>
          <w:b/>
          <w:sz w:val="20"/>
        </w:rPr>
      </w:pPr>
      <w:r>
        <w:rPr>
          <w:b/>
          <w:sz w:val="20"/>
        </w:rPr>
        <w:t>Figure</w:t>
      </w:r>
      <w:r>
        <w:rPr>
          <w:b/>
          <w:spacing w:val="-2"/>
          <w:sz w:val="20"/>
        </w:rPr>
        <w:t xml:space="preserve"> </w:t>
      </w:r>
      <w:r>
        <w:rPr>
          <w:b/>
          <w:sz w:val="20"/>
        </w:rPr>
        <w:t>16</w:t>
      </w:r>
      <w:r>
        <w:rPr>
          <w:b/>
          <w:spacing w:val="-1"/>
          <w:sz w:val="20"/>
        </w:rPr>
        <w:t xml:space="preserve"> </w:t>
      </w:r>
      <w:r>
        <w:rPr>
          <w:b/>
          <w:sz w:val="20"/>
        </w:rPr>
        <w:t>:</w:t>
      </w:r>
      <w:r>
        <w:rPr>
          <w:b/>
          <w:spacing w:val="1"/>
          <w:sz w:val="20"/>
        </w:rPr>
        <w:t xml:space="preserve"> </w:t>
      </w:r>
      <w:r>
        <w:rPr>
          <w:b/>
          <w:sz w:val="20"/>
        </w:rPr>
        <w:t>Photodiode</w:t>
      </w:r>
      <w:r>
        <w:rPr>
          <w:b/>
          <w:spacing w:val="-1"/>
          <w:sz w:val="20"/>
        </w:rPr>
        <w:t xml:space="preserve"> </w:t>
      </w:r>
      <w:r>
        <w:rPr>
          <w:b/>
          <w:sz w:val="20"/>
        </w:rPr>
        <w:t>PDA</w:t>
      </w:r>
    </w:p>
    <w:p w:rsidR="006A23FE" w:rsidRDefault="006A23FE">
      <w:pPr>
        <w:spacing w:before="204"/>
        <w:ind w:left="561" w:right="864"/>
        <w:jc w:val="center"/>
        <w:rPr>
          <w:b/>
          <w:sz w:val="20"/>
        </w:rPr>
      </w:pPr>
    </w:p>
    <w:p w:rsidR="006A23FE" w:rsidRDefault="00644103">
      <w:pPr>
        <w:pStyle w:val="Titre6"/>
        <w:numPr>
          <w:ilvl w:val="1"/>
          <w:numId w:val="34"/>
        </w:numPr>
        <w:tabs>
          <w:tab w:val="left" w:pos="841"/>
        </w:tabs>
        <w:spacing w:before="212"/>
        <w:ind w:hanging="445"/>
      </w:pPr>
      <w:r>
        <w:t>les</w:t>
      </w:r>
      <w:r>
        <w:rPr>
          <w:spacing w:val="-3"/>
        </w:rPr>
        <w:t xml:space="preserve"> </w:t>
      </w:r>
      <w:r>
        <w:t>Structures</w:t>
      </w:r>
      <w:r>
        <w:rPr>
          <w:spacing w:val="-3"/>
        </w:rPr>
        <w:t xml:space="preserve"> </w:t>
      </w:r>
      <w:r>
        <w:t>Photodiodes</w:t>
      </w:r>
      <w:r>
        <w:rPr>
          <w:spacing w:val="-4"/>
        </w:rPr>
        <w:t xml:space="preserve"> </w:t>
      </w:r>
      <w:r>
        <w:t>PIN</w:t>
      </w:r>
      <w:r>
        <w:rPr>
          <w:spacing w:val="-3"/>
        </w:rPr>
        <w:t xml:space="preserve"> </w:t>
      </w:r>
      <w:r>
        <w:t>et</w:t>
      </w:r>
      <w:r>
        <w:rPr>
          <w:spacing w:val="2"/>
        </w:rPr>
        <w:t xml:space="preserve"> </w:t>
      </w:r>
      <w:r>
        <w:t>APD</w:t>
      </w:r>
      <w:r>
        <w:rPr>
          <w:spacing w:val="-3"/>
        </w:rPr>
        <w:t xml:space="preserve"> </w:t>
      </w:r>
      <w:r>
        <w:t>:</w:t>
      </w:r>
    </w:p>
    <w:p w:rsidR="006A23FE" w:rsidRDefault="006A23FE">
      <w:pPr>
        <w:pStyle w:val="Corpsdetexte"/>
        <w:spacing w:before="6"/>
        <w:rPr>
          <w:b/>
          <w:sz w:val="20"/>
        </w:rPr>
      </w:pPr>
    </w:p>
    <w:p w:rsidR="006A23FE" w:rsidRDefault="00644103">
      <w:pPr>
        <w:pStyle w:val="Corpsdetexte"/>
        <w:spacing w:line="360" w:lineRule="auto"/>
        <w:ind w:left="396" w:right="700"/>
        <w:jc w:val="both"/>
      </w:pPr>
      <w:r>
        <w:t>Les photodiodes sont des photo-détecteurs à semi-conducteurs ayant deux électrodes et une</w:t>
      </w:r>
      <w:r>
        <w:rPr>
          <w:spacing w:val="1"/>
        </w:rPr>
        <w:t xml:space="preserve"> </w:t>
      </w:r>
      <w:r>
        <w:t>caractéristique</w:t>
      </w:r>
      <w:r>
        <w:rPr>
          <w:spacing w:val="1"/>
        </w:rPr>
        <w:t xml:space="preserve"> </w:t>
      </w:r>
      <w:r>
        <w:t>électrique</w:t>
      </w:r>
      <w:r>
        <w:rPr>
          <w:spacing w:val="1"/>
        </w:rPr>
        <w:t xml:space="preserve"> </w:t>
      </w:r>
      <w:r>
        <w:t>en</w:t>
      </w:r>
      <w:r>
        <w:rPr>
          <w:spacing w:val="1"/>
        </w:rPr>
        <w:t xml:space="preserve"> </w:t>
      </w:r>
      <w:r>
        <w:t>symétrique</w:t>
      </w:r>
      <w:r>
        <w:rPr>
          <w:spacing w:val="1"/>
        </w:rPr>
        <w:t xml:space="preserve"> </w:t>
      </w:r>
      <w:r>
        <w:t>[36].</w:t>
      </w:r>
      <w:r>
        <w:rPr>
          <w:spacing w:val="1"/>
        </w:rPr>
        <w:t xml:space="preserve"> </w:t>
      </w:r>
      <w:r>
        <w:t>Les</w:t>
      </w:r>
      <w:r>
        <w:rPr>
          <w:spacing w:val="1"/>
        </w:rPr>
        <w:t xml:space="preserve"> </w:t>
      </w:r>
      <w:r>
        <w:t>photodiodes</w:t>
      </w:r>
      <w:r>
        <w:rPr>
          <w:spacing w:val="1"/>
        </w:rPr>
        <w:t xml:space="preserve"> </w:t>
      </w:r>
      <w:r>
        <w:t>sont</w:t>
      </w:r>
      <w:r>
        <w:rPr>
          <w:spacing w:val="1"/>
        </w:rPr>
        <w:t xml:space="preserve"> </w:t>
      </w:r>
      <w:r>
        <w:t>utilisées</w:t>
      </w:r>
      <w:r>
        <w:rPr>
          <w:spacing w:val="1"/>
        </w:rPr>
        <w:t xml:space="preserve"> </w:t>
      </w:r>
      <w:r>
        <w:t>dans</w:t>
      </w:r>
      <w:r>
        <w:rPr>
          <w:spacing w:val="1"/>
        </w:rPr>
        <w:t xml:space="preserve"> </w:t>
      </w:r>
      <w:r>
        <w:t>les</w:t>
      </w:r>
      <w:r>
        <w:rPr>
          <w:spacing w:val="1"/>
        </w:rPr>
        <w:t xml:space="preserve"> </w:t>
      </w:r>
      <w:r>
        <w:lastRenderedPageBreak/>
        <w:t>transmissions optiques fibrées pour leur rapidité et leur grande sensibilité ; les structures les</w:t>
      </w:r>
      <w:r>
        <w:rPr>
          <w:spacing w:val="1"/>
        </w:rPr>
        <w:t xml:space="preserve"> </w:t>
      </w:r>
      <w:r>
        <w:t>plus disposées pour convertir les flux optiques en courants électriques sont les photodiodes</w:t>
      </w:r>
      <w:r>
        <w:rPr>
          <w:spacing w:val="1"/>
        </w:rPr>
        <w:t xml:space="preserve"> </w:t>
      </w:r>
      <w:r>
        <w:t>PIN</w:t>
      </w:r>
      <w:r>
        <w:rPr>
          <w:spacing w:val="-3"/>
        </w:rPr>
        <w:t xml:space="preserve"> </w:t>
      </w:r>
      <w:r>
        <w:t>et les</w:t>
      </w:r>
      <w:r>
        <w:rPr>
          <w:spacing w:val="-2"/>
        </w:rPr>
        <w:t xml:space="preserve"> </w:t>
      </w:r>
      <w:r>
        <w:t>photodiodes</w:t>
      </w:r>
      <w:r>
        <w:rPr>
          <w:spacing w:val="-2"/>
        </w:rPr>
        <w:t xml:space="preserve"> </w:t>
      </w:r>
      <w:r>
        <w:t>à</w:t>
      </w:r>
      <w:r>
        <w:rPr>
          <w:spacing w:val="-3"/>
        </w:rPr>
        <w:t xml:space="preserve"> </w:t>
      </w:r>
      <w:r>
        <w:t>avalanche</w:t>
      </w:r>
      <w:r>
        <w:rPr>
          <w:spacing w:val="1"/>
        </w:rPr>
        <w:t xml:space="preserve"> </w:t>
      </w:r>
      <w:r>
        <w:t>APD</w:t>
      </w:r>
      <w:r>
        <w:rPr>
          <w:spacing w:val="2"/>
        </w:rPr>
        <w:t xml:space="preserve"> </w:t>
      </w:r>
      <w:r>
        <w:t>: La</w:t>
      </w:r>
      <w:r>
        <w:rPr>
          <w:spacing w:val="-1"/>
        </w:rPr>
        <w:t xml:space="preserve"> </w:t>
      </w:r>
      <w:r>
        <w:t>photodiode</w:t>
      </w:r>
      <w:r>
        <w:rPr>
          <w:spacing w:val="-1"/>
        </w:rPr>
        <w:t xml:space="preserve"> </w:t>
      </w:r>
      <w:r>
        <w:t>PIN</w:t>
      </w:r>
      <w:r>
        <w:rPr>
          <w:spacing w:val="-4"/>
        </w:rPr>
        <w:t xml:space="preserve"> </w:t>
      </w:r>
      <w:r>
        <w:t>est</w:t>
      </w:r>
      <w:r>
        <w:rPr>
          <w:spacing w:val="-2"/>
        </w:rPr>
        <w:t xml:space="preserve"> </w:t>
      </w:r>
      <w:r>
        <w:t>constituée</w:t>
      </w:r>
      <w:r>
        <w:rPr>
          <w:spacing w:val="-1"/>
        </w:rPr>
        <w:t xml:space="preserve"> </w:t>
      </w:r>
      <w:r>
        <w:t>par</w:t>
      </w:r>
      <w:r>
        <w:rPr>
          <w:spacing w:val="-3"/>
        </w:rPr>
        <w:t xml:space="preserve"> </w:t>
      </w:r>
      <w:r>
        <w:t>trois</w:t>
      </w:r>
      <w:r>
        <w:rPr>
          <w:spacing w:val="-4"/>
        </w:rPr>
        <w:t xml:space="preserve"> </w:t>
      </w:r>
      <w:r>
        <w:t>zones :</w:t>
      </w:r>
    </w:p>
    <w:p w:rsidR="006A23FE" w:rsidRDefault="006A23FE">
      <w:pPr>
        <w:pStyle w:val="Corpsdetexte"/>
        <w:spacing w:before="6"/>
        <w:rPr>
          <w:sz w:val="29"/>
        </w:rPr>
      </w:pPr>
    </w:p>
    <w:p w:rsidR="006A23FE" w:rsidRDefault="00644103">
      <w:pPr>
        <w:pStyle w:val="Corpsdetexte"/>
        <w:spacing w:line="360" w:lineRule="auto"/>
        <w:ind w:left="396" w:right="694"/>
        <w:jc w:val="both"/>
      </w:pPr>
      <w:r>
        <w:t>Première</w:t>
      </w:r>
      <w:r>
        <w:rPr>
          <w:spacing w:val="1"/>
        </w:rPr>
        <w:t xml:space="preserve"> </w:t>
      </w:r>
      <w:r>
        <w:t>dopée</w:t>
      </w:r>
      <w:r>
        <w:rPr>
          <w:spacing w:val="1"/>
        </w:rPr>
        <w:t xml:space="preserve"> </w:t>
      </w:r>
      <w:r>
        <w:t>P, une</w:t>
      </w:r>
      <w:r>
        <w:rPr>
          <w:spacing w:val="1"/>
        </w:rPr>
        <w:t xml:space="preserve"> </w:t>
      </w:r>
      <w:r>
        <w:t>deuxième</w:t>
      </w:r>
      <w:r>
        <w:rPr>
          <w:spacing w:val="1"/>
        </w:rPr>
        <w:t xml:space="preserve"> </w:t>
      </w:r>
      <w:r>
        <w:t>zone</w:t>
      </w:r>
      <w:r>
        <w:rPr>
          <w:spacing w:val="1"/>
        </w:rPr>
        <w:t xml:space="preserve"> </w:t>
      </w:r>
      <w:r>
        <w:t>intrinsèque</w:t>
      </w:r>
      <w:r>
        <w:rPr>
          <w:spacing w:val="1"/>
        </w:rPr>
        <w:t xml:space="preserve"> </w:t>
      </w:r>
      <w:r>
        <w:t>i (zone</w:t>
      </w:r>
      <w:r>
        <w:rPr>
          <w:spacing w:val="60"/>
        </w:rPr>
        <w:t xml:space="preserve"> </w:t>
      </w:r>
      <w:r>
        <w:t>d’absorption) et une</w:t>
      </w:r>
      <w:r>
        <w:rPr>
          <w:spacing w:val="60"/>
        </w:rPr>
        <w:t xml:space="preserve"> </w:t>
      </w:r>
      <w:r>
        <w:t>troisième</w:t>
      </w:r>
      <w:r>
        <w:rPr>
          <w:spacing w:val="1"/>
        </w:rPr>
        <w:t xml:space="preserve"> </w:t>
      </w:r>
      <w:r>
        <w:t>dopée N, d’où le nom du composant. La largeur de la zone intrinsèque i est optimisée afin de</w:t>
      </w:r>
      <w:r>
        <w:rPr>
          <w:spacing w:val="1"/>
        </w:rPr>
        <w:t xml:space="preserve"> </w:t>
      </w:r>
      <w:r>
        <w:t>maximiser le rendement q, en effet, il est préférable que cette zone soit large d’où l’intérêt de</w:t>
      </w:r>
      <w:r>
        <w:rPr>
          <w:spacing w:val="1"/>
        </w:rPr>
        <w:t xml:space="preserve"> </w:t>
      </w:r>
      <w:r>
        <w:t>la photodiode PIN. Pour augmenter encore la sensibilité, une couche diélectrique antireflet est</w:t>
      </w:r>
      <w:r>
        <w:rPr>
          <w:spacing w:val="-57"/>
        </w:rPr>
        <w:t xml:space="preserve"> </w:t>
      </w:r>
      <w:r>
        <w:t>placée sur la fenêtre du dispositif photo-détecteur. Le rayonnement est presque entièrement</w:t>
      </w:r>
      <w:r>
        <w:rPr>
          <w:spacing w:val="1"/>
        </w:rPr>
        <w:t xml:space="preserve"> </w:t>
      </w:r>
      <w:r>
        <w:t>absorbé dans la zone intrinsèque i, car, la majorité des photons est absorbée. Le temps de</w:t>
      </w:r>
      <w:r>
        <w:rPr>
          <w:spacing w:val="1"/>
        </w:rPr>
        <w:t xml:space="preserve"> </w:t>
      </w:r>
      <w:r>
        <w:t>réponse de la photodiode PIN doit être très bref, il est limité par deux facteurs : la capacité de</w:t>
      </w:r>
      <w:r>
        <w:rPr>
          <w:spacing w:val="1"/>
        </w:rPr>
        <w:t xml:space="preserve"> </w:t>
      </w:r>
      <w:r>
        <w:t>jonction et le temps de transit, le temps de réponse est amélioré en augmentant la tension de</w:t>
      </w:r>
      <w:r>
        <w:rPr>
          <w:spacing w:val="1"/>
        </w:rPr>
        <w:t xml:space="preserve"> </w:t>
      </w:r>
      <w:r>
        <w:t>polarisation</w:t>
      </w:r>
      <w:r>
        <w:rPr>
          <w:spacing w:val="-1"/>
        </w:rPr>
        <w:t xml:space="preserve"> </w:t>
      </w:r>
      <w:r>
        <w:t>inverse,</w:t>
      </w:r>
      <w:r>
        <w:rPr>
          <w:spacing w:val="-1"/>
        </w:rPr>
        <w:t xml:space="preserve"> </w:t>
      </w:r>
      <w:r>
        <w:t>ce qui</w:t>
      </w:r>
      <w:r>
        <w:rPr>
          <w:spacing w:val="-1"/>
        </w:rPr>
        <w:t xml:space="preserve"> </w:t>
      </w:r>
      <w:r>
        <w:t>réduit</w:t>
      </w:r>
      <w:r>
        <w:rPr>
          <w:spacing w:val="-1"/>
        </w:rPr>
        <w:t xml:space="preserve"> </w:t>
      </w:r>
      <w:r>
        <w:t>la</w:t>
      </w:r>
      <w:r>
        <w:rPr>
          <w:spacing w:val="-4"/>
        </w:rPr>
        <w:t xml:space="preserve"> </w:t>
      </w:r>
      <w:r>
        <w:t>capacité et</w:t>
      </w:r>
      <w:r>
        <w:rPr>
          <w:spacing w:val="-1"/>
        </w:rPr>
        <w:t xml:space="preserve"> </w:t>
      </w:r>
      <w:r>
        <w:t>le</w:t>
      </w:r>
      <w:r>
        <w:rPr>
          <w:spacing w:val="-4"/>
        </w:rPr>
        <w:t xml:space="preserve"> </w:t>
      </w:r>
      <w:r>
        <w:t>temps</w:t>
      </w:r>
      <w:r>
        <w:rPr>
          <w:spacing w:val="-3"/>
        </w:rPr>
        <w:t xml:space="preserve"> </w:t>
      </w:r>
      <w:r>
        <w:t>de</w:t>
      </w:r>
      <w:r>
        <w:rPr>
          <w:spacing w:val="-4"/>
        </w:rPr>
        <w:t xml:space="preserve"> </w:t>
      </w:r>
      <w:r>
        <w:t>transit</w:t>
      </w:r>
      <w:r>
        <w:rPr>
          <w:spacing w:val="-1"/>
        </w:rPr>
        <w:t xml:space="preserve"> </w:t>
      </w:r>
      <w:r>
        <w:t>[54].</w:t>
      </w:r>
      <w:r>
        <w:rPr>
          <w:spacing w:val="2"/>
        </w:rPr>
        <w:t xml:space="preserve"> </w:t>
      </w:r>
      <w:r>
        <w:t>Fig.</w:t>
      </w:r>
      <w:r>
        <w:rPr>
          <w:spacing w:val="-1"/>
        </w:rPr>
        <w:t xml:space="preserve"> </w:t>
      </w:r>
      <w:r>
        <w:t>17</w:t>
      </w:r>
    </w:p>
    <w:p w:rsidR="006A23FE" w:rsidRDefault="00644103">
      <w:pPr>
        <w:pStyle w:val="Corpsdetexte"/>
        <w:spacing w:before="200" w:line="360" w:lineRule="auto"/>
        <w:ind w:left="396" w:right="695"/>
        <w:jc w:val="both"/>
        <w:rPr>
          <w:b/>
        </w:rPr>
      </w:pPr>
      <w:r>
        <w:t>.Dans la photodiode à avalanche APD les électrons créés dans la zone intrinsèque i sont</w:t>
      </w:r>
      <w:r>
        <w:rPr>
          <w:spacing w:val="1"/>
        </w:rPr>
        <w:t xml:space="preserve"> </w:t>
      </w:r>
      <w:r>
        <w:t>multipliés</w:t>
      </w:r>
      <w:r>
        <w:rPr>
          <w:spacing w:val="1"/>
        </w:rPr>
        <w:t xml:space="preserve"> </w:t>
      </w:r>
      <w:r>
        <w:t>par</w:t>
      </w:r>
      <w:r>
        <w:rPr>
          <w:spacing w:val="1"/>
        </w:rPr>
        <w:t xml:space="preserve"> </w:t>
      </w:r>
      <w:r>
        <w:t>l’effet</w:t>
      </w:r>
      <w:r>
        <w:rPr>
          <w:spacing w:val="1"/>
        </w:rPr>
        <w:t xml:space="preserve"> </w:t>
      </w:r>
      <w:r>
        <w:t>d’avalanche</w:t>
      </w:r>
      <w:r>
        <w:rPr>
          <w:spacing w:val="1"/>
        </w:rPr>
        <w:t xml:space="preserve"> </w:t>
      </w:r>
      <w:r>
        <w:t>afin</w:t>
      </w:r>
      <w:r>
        <w:rPr>
          <w:spacing w:val="1"/>
        </w:rPr>
        <w:t xml:space="preserve"> </w:t>
      </w:r>
      <w:r>
        <w:t>que</w:t>
      </w:r>
      <w:r>
        <w:rPr>
          <w:spacing w:val="1"/>
        </w:rPr>
        <w:t xml:space="preserve"> </w:t>
      </w:r>
      <w:r>
        <w:t>le</w:t>
      </w:r>
      <w:r>
        <w:rPr>
          <w:spacing w:val="1"/>
        </w:rPr>
        <w:t xml:space="preserve"> </w:t>
      </w:r>
      <w:r>
        <w:t>rapport</w:t>
      </w:r>
      <w:r>
        <w:rPr>
          <w:spacing w:val="1"/>
        </w:rPr>
        <w:t xml:space="preserve"> </w:t>
      </w:r>
      <w:r>
        <w:t>signal</w:t>
      </w:r>
      <w:r>
        <w:rPr>
          <w:spacing w:val="1"/>
        </w:rPr>
        <w:t xml:space="preserve"> </w:t>
      </w:r>
      <w:r>
        <w:t>sur</w:t>
      </w:r>
      <w:r>
        <w:rPr>
          <w:spacing w:val="1"/>
        </w:rPr>
        <w:t xml:space="preserve"> </w:t>
      </w:r>
      <w:r>
        <w:t>bruit</w:t>
      </w:r>
      <w:r>
        <w:rPr>
          <w:spacing w:val="1"/>
        </w:rPr>
        <w:t xml:space="preserve"> </w:t>
      </w:r>
      <w:r>
        <w:t>soit</w:t>
      </w:r>
      <w:r>
        <w:rPr>
          <w:spacing w:val="1"/>
        </w:rPr>
        <w:t xml:space="preserve"> </w:t>
      </w:r>
      <w:r>
        <w:t>suffisamment</w:t>
      </w:r>
      <w:r>
        <w:rPr>
          <w:spacing w:val="1"/>
        </w:rPr>
        <w:t xml:space="preserve"> </w:t>
      </w:r>
      <w:r>
        <w:t>important, l’idée d’utiliser ce phénomène de multiplication interne a été soulevée pour qu’un</w:t>
      </w:r>
      <w:r>
        <w:rPr>
          <w:spacing w:val="1"/>
        </w:rPr>
        <w:t xml:space="preserve"> </w:t>
      </w:r>
      <w:r>
        <w:t>photon incident n’engendre plus un seul photoélectron mais plusieurs, ceci pour augmenter la</w:t>
      </w:r>
      <w:r>
        <w:rPr>
          <w:spacing w:val="1"/>
        </w:rPr>
        <w:t xml:space="preserve"> </w:t>
      </w:r>
      <w:r>
        <w:t>puissance</w:t>
      </w:r>
      <w:r>
        <w:rPr>
          <w:spacing w:val="44"/>
        </w:rPr>
        <w:t xml:space="preserve"> </w:t>
      </w:r>
      <w:r>
        <w:t>du</w:t>
      </w:r>
      <w:r>
        <w:rPr>
          <w:spacing w:val="44"/>
        </w:rPr>
        <w:t xml:space="preserve"> </w:t>
      </w:r>
      <w:r>
        <w:t>signal</w:t>
      </w:r>
      <w:r>
        <w:rPr>
          <w:spacing w:val="44"/>
        </w:rPr>
        <w:t xml:space="preserve"> </w:t>
      </w:r>
      <w:r>
        <w:t>électrique</w:t>
      </w:r>
      <w:r>
        <w:rPr>
          <w:spacing w:val="45"/>
        </w:rPr>
        <w:t xml:space="preserve"> </w:t>
      </w:r>
      <w:r>
        <w:t>correspondant</w:t>
      </w:r>
      <w:r>
        <w:rPr>
          <w:spacing w:val="45"/>
        </w:rPr>
        <w:t xml:space="preserve"> </w:t>
      </w:r>
      <w:r>
        <w:t>à</w:t>
      </w:r>
      <w:r>
        <w:rPr>
          <w:spacing w:val="44"/>
        </w:rPr>
        <w:t xml:space="preserve"> </w:t>
      </w:r>
      <w:r>
        <w:t>la</w:t>
      </w:r>
      <w:r>
        <w:rPr>
          <w:spacing w:val="45"/>
        </w:rPr>
        <w:t xml:space="preserve"> </w:t>
      </w:r>
      <w:r>
        <w:t>puissance</w:t>
      </w:r>
      <w:r>
        <w:rPr>
          <w:spacing w:val="45"/>
        </w:rPr>
        <w:t xml:space="preserve"> </w:t>
      </w:r>
      <w:r>
        <w:t>optique</w:t>
      </w:r>
      <w:r>
        <w:rPr>
          <w:spacing w:val="44"/>
        </w:rPr>
        <w:t xml:space="preserve"> </w:t>
      </w:r>
      <w:r>
        <w:t>incidente</w:t>
      </w:r>
      <w:r>
        <w:rPr>
          <w:spacing w:val="45"/>
        </w:rPr>
        <w:t xml:space="preserve"> </w:t>
      </w:r>
      <w:r>
        <w:t>donnée.</w:t>
      </w:r>
      <w:r>
        <w:rPr>
          <w:spacing w:val="44"/>
        </w:rPr>
        <w:t xml:space="preserve"> </w:t>
      </w:r>
      <w:r>
        <w:t>En</w:t>
      </w:r>
      <w:r>
        <w:rPr>
          <w:spacing w:val="-58"/>
        </w:rPr>
        <w:t xml:space="preserve"> </w:t>
      </w:r>
      <w:r>
        <w:t>effet, la photodiode à avalanche APD est une photodiode PIN conçue</w:t>
      </w:r>
      <w:r>
        <w:rPr>
          <w:spacing w:val="60"/>
        </w:rPr>
        <w:t xml:space="preserve"> </w:t>
      </w:r>
      <w:r>
        <w:t>à partir de la physique</w:t>
      </w:r>
      <w:r>
        <w:rPr>
          <w:spacing w:val="1"/>
        </w:rPr>
        <w:t xml:space="preserve"> </w:t>
      </w:r>
      <w:r>
        <w:t>de l’ionisation par impact pour obtenir la multiplication avec un gain moyen. Le temps de</w:t>
      </w:r>
      <w:r>
        <w:rPr>
          <w:spacing w:val="1"/>
        </w:rPr>
        <w:t xml:space="preserve"> </w:t>
      </w:r>
      <w:r>
        <w:t>réponse de la photodiode APD est plus long par rapport à celui de photodiodes PIN, car, un</w:t>
      </w:r>
      <w:r>
        <w:rPr>
          <w:spacing w:val="1"/>
        </w:rPr>
        <w:t xml:space="preserve"> </w:t>
      </w:r>
      <w:r>
        <w:t>délai supplémentaire</w:t>
      </w:r>
      <w:r>
        <w:rPr>
          <w:spacing w:val="1"/>
        </w:rPr>
        <w:t xml:space="preserve"> </w:t>
      </w:r>
      <w:r>
        <w:t>est</w:t>
      </w:r>
      <w:r>
        <w:rPr>
          <w:spacing w:val="1"/>
        </w:rPr>
        <w:t xml:space="preserve"> </w:t>
      </w:r>
      <w:r>
        <w:t>dû</w:t>
      </w:r>
      <w:r>
        <w:rPr>
          <w:spacing w:val="-5"/>
        </w:rPr>
        <w:t xml:space="preserve"> </w:t>
      </w:r>
      <w:r>
        <w:t>au phénomène</w:t>
      </w:r>
      <w:r>
        <w:rPr>
          <w:spacing w:val="-4"/>
        </w:rPr>
        <w:t xml:space="preserve"> </w:t>
      </w:r>
      <w:r>
        <w:t>d’ionisation [55]. Figure</w:t>
      </w:r>
      <w:r>
        <w:rPr>
          <w:spacing w:val="2"/>
        </w:rPr>
        <w:t xml:space="preserve"> </w:t>
      </w:r>
      <w:r>
        <w:rPr>
          <w:b/>
        </w:rPr>
        <w:t>18.</w:t>
      </w:r>
    </w:p>
    <w:p w:rsidR="006A23FE" w:rsidRDefault="00644103">
      <w:pPr>
        <w:pStyle w:val="Corpsdetexte"/>
        <w:spacing w:before="5"/>
        <w:rPr>
          <w:b/>
          <w:sz w:val="14"/>
        </w:rPr>
      </w:pPr>
      <w:r>
        <w:rPr>
          <w:noProof/>
          <w:lang w:eastAsia="fr-FR"/>
        </w:rPr>
        <w:drawing>
          <wp:anchor distT="0" distB="0" distL="0" distR="0" simplePos="0" relativeHeight="251640320" behindDoc="0" locked="0" layoutInCell="1" hidden="0" allowOverlap="1">
            <wp:simplePos x="0" y="0"/>
            <wp:positionH relativeFrom="page">
              <wp:posOffset>1477164</wp:posOffset>
            </wp:positionH>
            <wp:positionV relativeFrom="paragraph">
              <wp:posOffset>150444</wp:posOffset>
            </wp:positionV>
            <wp:extent cx="4813300" cy="2743200"/>
            <wp:effectExtent l="0" t="0" r="0" b="0"/>
            <wp:wrapTopAndBottom/>
            <wp:docPr id="1132" name="shape1132"/>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61">
                      <a:extLst>
                        <a:ext uri="{28A0092B-C50C-407E-A947-70E740481C1C}">
                          <a14:useLocalDpi xmlns:a14="http://schemas.microsoft.com/office/drawing/2010/main" val="0"/>
                        </a:ext>
                      </a:extLst>
                    </a:blip>
                    <a:srcRect/>
                    <a:stretch>
                      <a:fillRect/>
                    </a:stretch>
                  </pic:blipFill>
                  <pic:spPr>
                    <a:xfrm>
                      <a:off x="0" y="0"/>
                      <a:ext cx="4813300" cy="2743200"/>
                    </a:xfrm>
                    <a:prstGeom prst="rect">
                      <a:avLst/>
                    </a:prstGeom>
                  </pic:spPr>
                </pic:pic>
              </a:graphicData>
            </a:graphic>
          </wp:anchor>
        </w:drawing>
      </w:r>
    </w:p>
    <w:p w:rsidR="006A23FE" w:rsidRDefault="00644103">
      <w:pPr>
        <w:spacing w:before="194"/>
        <w:ind w:left="561" w:right="861"/>
        <w:jc w:val="center"/>
        <w:rPr>
          <w:b/>
          <w:sz w:val="20"/>
        </w:rPr>
      </w:pPr>
      <w:r>
        <w:rPr>
          <w:b/>
          <w:sz w:val="20"/>
        </w:rPr>
        <w:lastRenderedPageBreak/>
        <w:t>Figure</w:t>
      </w:r>
      <w:r>
        <w:rPr>
          <w:b/>
          <w:spacing w:val="-2"/>
          <w:sz w:val="20"/>
        </w:rPr>
        <w:t xml:space="preserve"> </w:t>
      </w:r>
      <w:r>
        <w:rPr>
          <w:b/>
          <w:sz w:val="20"/>
        </w:rPr>
        <w:t>17</w:t>
      </w:r>
      <w:r>
        <w:rPr>
          <w:b/>
          <w:spacing w:val="-1"/>
          <w:sz w:val="20"/>
        </w:rPr>
        <w:t xml:space="preserve"> </w:t>
      </w:r>
      <w:r>
        <w:rPr>
          <w:b/>
          <w:sz w:val="20"/>
        </w:rPr>
        <w:t>: Structure</w:t>
      </w:r>
      <w:r>
        <w:rPr>
          <w:b/>
          <w:spacing w:val="-1"/>
          <w:sz w:val="20"/>
        </w:rPr>
        <w:t xml:space="preserve"> </w:t>
      </w:r>
      <w:r>
        <w:rPr>
          <w:b/>
          <w:sz w:val="20"/>
        </w:rPr>
        <w:t>de</w:t>
      </w:r>
      <w:r>
        <w:rPr>
          <w:b/>
          <w:spacing w:val="-2"/>
          <w:sz w:val="20"/>
        </w:rPr>
        <w:t xml:space="preserve"> </w:t>
      </w:r>
      <w:r>
        <w:rPr>
          <w:b/>
          <w:sz w:val="20"/>
        </w:rPr>
        <w:t>la</w:t>
      </w:r>
      <w:r>
        <w:rPr>
          <w:b/>
          <w:spacing w:val="-2"/>
          <w:sz w:val="20"/>
        </w:rPr>
        <w:t xml:space="preserve"> </w:t>
      </w:r>
      <w:r>
        <w:rPr>
          <w:b/>
          <w:sz w:val="20"/>
        </w:rPr>
        <w:t>photodiode</w:t>
      </w:r>
      <w:r>
        <w:rPr>
          <w:b/>
          <w:spacing w:val="-1"/>
          <w:sz w:val="20"/>
        </w:rPr>
        <w:t xml:space="preserve"> </w:t>
      </w:r>
      <w:r>
        <w:rPr>
          <w:b/>
          <w:sz w:val="20"/>
        </w:rPr>
        <w:t>PIN..</w:t>
      </w:r>
    </w:p>
    <w:p w:rsidR="006A23FE" w:rsidRDefault="006A23FE">
      <w:pPr>
        <w:pStyle w:val="Corpsdetexte"/>
        <w:rPr>
          <w:b/>
          <w:sz w:val="20"/>
        </w:rPr>
      </w:pPr>
    </w:p>
    <w:p w:rsidR="006A23FE" w:rsidRDefault="006A23FE">
      <w:pPr>
        <w:pStyle w:val="Corpsdetexte"/>
        <w:spacing w:before="9"/>
        <w:rPr>
          <w:b/>
          <w:sz w:val="20"/>
        </w:rPr>
      </w:pPr>
    </w:p>
    <w:p w:rsidR="006A23FE" w:rsidRDefault="00644103">
      <w:pPr>
        <w:pStyle w:val="Corpsdetexte"/>
        <w:ind w:left="732"/>
        <w:rPr>
          <w:sz w:val="20"/>
        </w:rPr>
      </w:pPr>
      <w:r>
        <w:rPr>
          <w:noProof/>
          <w:sz w:val="20"/>
          <w:lang w:eastAsia="fr-FR"/>
        </w:rPr>
        <w:drawing>
          <wp:inline distT="0" distB="0" distL="0" distR="0">
            <wp:extent cx="5146371" cy="2556788"/>
            <wp:effectExtent l="0" t="0" r="0" b="0"/>
            <wp:docPr id="1133" name="shape1133"/>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62">
                      <a:extLst>
                        <a:ext uri="{28A0092B-C50C-407E-A947-70E740481C1C}">
                          <a14:useLocalDpi xmlns:a14="http://schemas.microsoft.com/office/drawing/2010/main" val="0"/>
                        </a:ext>
                      </a:extLst>
                    </a:blip>
                    <a:srcRect/>
                    <a:stretch>
                      <a:fillRect/>
                    </a:stretch>
                  </pic:blipFill>
                  <pic:spPr>
                    <a:xfrm>
                      <a:off x="0" y="0"/>
                      <a:ext cx="5146371" cy="2556788"/>
                    </a:xfrm>
                    <a:prstGeom prst="rect">
                      <a:avLst/>
                    </a:prstGeom>
                  </pic:spPr>
                </pic:pic>
              </a:graphicData>
            </a:graphic>
          </wp:inline>
        </w:drawing>
      </w:r>
    </w:p>
    <w:p w:rsidR="006A23FE" w:rsidRDefault="006A23FE">
      <w:pPr>
        <w:pStyle w:val="Corpsdetexte"/>
        <w:spacing w:before="11"/>
        <w:rPr>
          <w:b/>
          <w:sz w:val="23"/>
        </w:rPr>
      </w:pPr>
    </w:p>
    <w:p w:rsidR="006A23FE" w:rsidRDefault="00644103">
      <w:pPr>
        <w:spacing w:before="91"/>
        <w:ind w:left="561" w:right="869"/>
        <w:jc w:val="center"/>
        <w:rPr>
          <w:b/>
          <w:sz w:val="20"/>
        </w:rPr>
      </w:pPr>
      <w:r>
        <w:rPr>
          <w:b/>
          <w:sz w:val="20"/>
        </w:rPr>
        <w:t>Figure</w:t>
      </w:r>
      <w:r>
        <w:rPr>
          <w:b/>
          <w:spacing w:val="-2"/>
          <w:sz w:val="20"/>
        </w:rPr>
        <w:t xml:space="preserve"> </w:t>
      </w:r>
      <w:r>
        <w:rPr>
          <w:b/>
          <w:sz w:val="20"/>
        </w:rPr>
        <w:t>18 : La</w:t>
      </w:r>
      <w:r>
        <w:rPr>
          <w:b/>
          <w:spacing w:val="-4"/>
          <w:sz w:val="20"/>
        </w:rPr>
        <w:t xml:space="preserve"> </w:t>
      </w:r>
      <w:r>
        <w:rPr>
          <w:b/>
          <w:sz w:val="20"/>
        </w:rPr>
        <w:t>photodiode</w:t>
      </w:r>
      <w:r>
        <w:rPr>
          <w:b/>
          <w:spacing w:val="-1"/>
          <w:sz w:val="20"/>
        </w:rPr>
        <w:t xml:space="preserve"> </w:t>
      </w:r>
      <w:r>
        <w:rPr>
          <w:b/>
          <w:sz w:val="20"/>
        </w:rPr>
        <w:t>à</w:t>
      </w:r>
      <w:r>
        <w:rPr>
          <w:b/>
          <w:spacing w:val="-1"/>
          <w:sz w:val="20"/>
        </w:rPr>
        <w:t xml:space="preserve"> </w:t>
      </w:r>
      <w:r>
        <w:rPr>
          <w:b/>
          <w:sz w:val="20"/>
        </w:rPr>
        <w:t>avalanche</w:t>
      </w:r>
      <w:r>
        <w:rPr>
          <w:b/>
          <w:spacing w:val="-2"/>
          <w:sz w:val="20"/>
        </w:rPr>
        <w:t xml:space="preserve"> </w:t>
      </w:r>
      <w:r>
        <w:rPr>
          <w:b/>
          <w:sz w:val="20"/>
        </w:rPr>
        <w:t>APD</w:t>
      </w:r>
      <w:r>
        <w:rPr>
          <w:b/>
          <w:spacing w:val="-1"/>
          <w:sz w:val="20"/>
        </w:rPr>
        <w:t xml:space="preserve"> </w:t>
      </w:r>
      <w:r>
        <w:rPr>
          <w:b/>
          <w:sz w:val="20"/>
        </w:rPr>
        <w:t>est</w:t>
      </w:r>
      <w:r>
        <w:rPr>
          <w:b/>
          <w:spacing w:val="-3"/>
          <w:sz w:val="20"/>
        </w:rPr>
        <w:t xml:space="preserve"> </w:t>
      </w:r>
      <w:r>
        <w:rPr>
          <w:b/>
          <w:sz w:val="20"/>
        </w:rPr>
        <w:t>un</w:t>
      </w:r>
      <w:r>
        <w:rPr>
          <w:b/>
          <w:spacing w:val="-1"/>
          <w:sz w:val="20"/>
        </w:rPr>
        <w:t xml:space="preserve"> </w:t>
      </w:r>
      <w:r>
        <w:rPr>
          <w:b/>
          <w:sz w:val="20"/>
        </w:rPr>
        <w:t>raffinement</w:t>
      </w:r>
      <w:r>
        <w:rPr>
          <w:b/>
          <w:spacing w:val="1"/>
          <w:sz w:val="20"/>
        </w:rPr>
        <w:t xml:space="preserve"> </w:t>
      </w:r>
      <w:r>
        <w:rPr>
          <w:b/>
          <w:sz w:val="20"/>
        </w:rPr>
        <w:t>de</w:t>
      </w:r>
      <w:r>
        <w:rPr>
          <w:b/>
          <w:spacing w:val="-1"/>
          <w:sz w:val="20"/>
        </w:rPr>
        <w:t xml:space="preserve"> </w:t>
      </w:r>
      <w:r>
        <w:rPr>
          <w:b/>
          <w:sz w:val="20"/>
        </w:rPr>
        <w:t>la</w:t>
      </w:r>
      <w:r>
        <w:rPr>
          <w:b/>
          <w:spacing w:val="-2"/>
          <w:sz w:val="20"/>
        </w:rPr>
        <w:t xml:space="preserve"> </w:t>
      </w:r>
      <w:r>
        <w:rPr>
          <w:b/>
          <w:sz w:val="20"/>
        </w:rPr>
        <w:t>photodiode</w:t>
      </w:r>
      <w:r>
        <w:rPr>
          <w:b/>
          <w:spacing w:val="-1"/>
          <w:sz w:val="20"/>
        </w:rPr>
        <w:t xml:space="preserve"> </w:t>
      </w:r>
      <w:r>
        <w:rPr>
          <w:b/>
          <w:sz w:val="20"/>
        </w:rPr>
        <w:t>PI</w:t>
      </w:r>
    </w:p>
    <w:p w:rsidR="006A23FE" w:rsidRDefault="006A23FE">
      <w:pPr>
        <w:pStyle w:val="Corpsdetexte"/>
        <w:spacing w:before="7"/>
        <w:rPr>
          <w:b/>
          <w:sz w:val="20"/>
        </w:rPr>
      </w:pPr>
    </w:p>
    <w:p w:rsidR="006A23FE" w:rsidRDefault="00644103">
      <w:pPr>
        <w:pStyle w:val="Titre6"/>
        <w:spacing w:before="1"/>
      </w:pPr>
      <w:r>
        <w:t>Applications</w:t>
      </w:r>
      <w:r>
        <w:rPr>
          <w:spacing w:val="-3"/>
        </w:rPr>
        <w:t xml:space="preserve"> </w:t>
      </w:r>
      <w:r>
        <w:t>photodiodes</w:t>
      </w:r>
      <w:r>
        <w:rPr>
          <w:spacing w:val="-3"/>
        </w:rPr>
        <w:t xml:space="preserve"> </w:t>
      </w:r>
      <w:r>
        <w:t>:</w:t>
      </w:r>
    </w:p>
    <w:p w:rsidR="006A23FE" w:rsidRDefault="006A23FE">
      <w:pPr>
        <w:pStyle w:val="Corpsdetexte"/>
        <w:spacing w:before="6"/>
        <w:rPr>
          <w:b/>
          <w:sz w:val="20"/>
        </w:rPr>
      </w:pPr>
    </w:p>
    <w:p w:rsidR="006A23FE" w:rsidRDefault="00644103">
      <w:pPr>
        <w:pStyle w:val="Paragraphedeliste"/>
        <w:numPr>
          <w:ilvl w:val="0"/>
          <w:numId w:val="35"/>
        </w:numPr>
        <w:tabs>
          <w:tab w:val="left" w:pos="629"/>
        </w:tabs>
        <w:ind w:hanging="233"/>
        <w:rPr>
          <w:sz w:val="24"/>
        </w:rPr>
      </w:pPr>
      <w:r>
        <w:rPr>
          <w:sz w:val="24"/>
        </w:rPr>
        <w:t>La</w:t>
      </w:r>
      <w:r>
        <w:rPr>
          <w:spacing w:val="-3"/>
          <w:sz w:val="24"/>
        </w:rPr>
        <w:t xml:space="preserve"> </w:t>
      </w:r>
      <w:r>
        <w:rPr>
          <w:sz w:val="24"/>
        </w:rPr>
        <w:t>mesure</w:t>
      </w:r>
      <w:r>
        <w:rPr>
          <w:spacing w:val="-3"/>
          <w:sz w:val="24"/>
        </w:rPr>
        <w:t xml:space="preserve"> </w:t>
      </w:r>
      <w:r>
        <w:rPr>
          <w:sz w:val="24"/>
        </w:rPr>
        <w:t>des</w:t>
      </w:r>
      <w:r>
        <w:rPr>
          <w:spacing w:val="-6"/>
          <w:sz w:val="24"/>
        </w:rPr>
        <w:t xml:space="preserve"> </w:t>
      </w:r>
      <w:r>
        <w:rPr>
          <w:sz w:val="24"/>
        </w:rPr>
        <w:t>intensités</w:t>
      </w:r>
      <w:r>
        <w:rPr>
          <w:spacing w:val="-6"/>
          <w:sz w:val="24"/>
        </w:rPr>
        <w:t xml:space="preserve"> </w:t>
      </w:r>
      <w:r>
        <w:rPr>
          <w:sz w:val="24"/>
        </w:rPr>
        <w:t>lumineuses</w:t>
      </w:r>
      <w:r>
        <w:rPr>
          <w:spacing w:val="-6"/>
          <w:sz w:val="24"/>
        </w:rPr>
        <w:t xml:space="preserve"> </w:t>
      </w:r>
      <w:r>
        <w:rPr>
          <w:sz w:val="24"/>
        </w:rPr>
        <w:t>extrêmement</w:t>
      </w:r>
      <w:r>
        <w:rPr>
          <w:spacing w:val="-4"/>
          <w:sz w:val="24"/>
        </w:rPr>
        <w:t xml:space="preserve"> </w:t>
      </w:r>
      <w:r>
        <w:rPr>
          <w:sz w:val="24"/>
        </w:rPr>
        <w:t>faibles.</w:t>
      </w:r>
    </w:p>
    <w:p w:rsidR="006A23FE" w:rsidRDefault="006A23FE">
      <w:pPr>
        <w:pStyle w:val="Corpsdetexte"/>
        <w:spacing w:before="9"/>
        <w:rPr>
          <w:sz w:val="20"/>
        </w:rPr>
      </w:pPr>
    </w:p>
    <w:p w:rsidR="006A23FE" w:rsidRDefault="00644103">
      <w:pPr>
        <w:pStyle w:val="Paragraphedeliste"/>
        <w:numPr>
          <w:ilvl w:val="0"/>
          <w:numId w:val="35"/>
        </w:numPr>
        <w:tabs>
          <w:tab w:val="left" w:pos="641"/>
        </w:tabs>
        <w:spacing w:before="1"/>
        <w:ind w:left="640" w:hanging="245"/>
        <w:rPr>
          <w:sz w:val="24"/>
        </w:rPr>
      </w:pPr>
      <w:r>
        <w:rPr>
          <w:sz w:val="24"/>
        </w:rPr>
        <w:t>L’imagerie</w:t>
      </w:r>
      <w:r>
        <w:rPr>
          <w:spacing w:val="-3"/>
          <w:sz w:val="24"/>
        </w:rPr>
        <w:t xml:space="preserve"> </w:t>
      </w:r>
      <w:r>
        <w:rPr>
          <w:sz w:val="24"/>
        </w:rPr>
        <w:t>médicale</w:t>
      </w:r>
      <w:r>
        <w:rPr>
          <w:spacing w:val="2"/>
          <w:sz w:val="24"/>
        </w:rPr>
        <w:t xml:space="preserve"> </w:t>
      </w:r>
      <w:r>
        <w:rPr>
          <w:sz w:val="24"/>
        </w:rPr>
        <w:t>Lecteurs</w:t>
      </w:r>
      <w:r>
        <w:rPr>
          <w:spacing w:val="-6"/>
          <w:sz w:val="24"/>
        </w:rPr>
        <w:t xml:space="preserve"> </w:t>
      </w:r>
      <w:r>
        <w:rPr>
          <w:sz w:val="24"/>
        </w:rPr>
        <w:t>de</w:t>
      </w:r>
      <w:r>
        <w:rPr>
          <w:spacing w:val="-2"/>
          <w:sz w:val="24"/>
        </w:rPr>
        <w:t xml:space="preserve"> </w:t>
      </w:r>
      <w:r>
        <w:rPr>
          <w:sz w:val="24"/>
        </w:rPr>
        <w:t>disques</w:t>
      </w:r>
      <w:r>
        <w:rPr>
          <w:spacing w:val="-5"/>
          <w:sz w:val="24"/>
        </w:rPr>
        <w:t xml:space="preserve"> </w:t>
      </w:r>
      <w:r>
        <w:rPr>
          <w:sz w:val="24"/>
        </w:rPr>
        <w:t>compacts.</w:t>
      </w:r>
    </w:p>
    <w:p w:rsidR="006A23FE" w:rsidRDefault="006A23FE">
      <w:pPr>
        <w:pStyle w:val="Corpsdetexte"/>
        <w:spacing w:before="2"/>
        <w:rPr>
          <w:sz w:val="21"/>
        </w:rPr>
      </w:pPr>
    </w:p>
    <w:p w:rsidR="006A23FE" w:rsidRDefault="00644103">
      <w:pPr>
        <w:pStyle w:val="Paragraphedeliste"/>
        <w:numPr>
          <w:ilvl w:val="0"/>
          <w:numId w:val="35"/>
        </w:numPr>
        <w:tabs>
          <w:tab w:val="left" w:pos="629"/>
        </w:tabs>
        <w:ind w:hanging="233"/>
        <w:rPr>
          <w:sz w:val="24"/>
        </w:rPr>
      </w:pPr>
      <w:r>
        <w:rPr>
          <w:sz w:val="24"/>
        </w:rPr>
        <w:t>La</w:t>
      </w:r>
      <w:r>
        <w:rPr>
          <w:spacing w:val="-4"/>
          <w:sz w:val="24"/>
        </w:rPr>
        <w:t xml:space="preserve"> </w:t>
      </w:r>
      <w:r>
        <w:rPr>
          <w:sz w:val="24"/>
        </w:rPr>
        <w:t>télécommunication</w:t>
      </w:r>
      <w:r>
        <w:rPr>
          <w:spacing w:val="-3"/>
          <w:sz w:val="24"/>
        </w:rPr>
        <w:t xml:space="preserve"> </w:t>
      </w:r>
      <w:r>
        <w:rPr>
          <w:sz w:val="24"/>
        </w:rPr>
        <w:t>par fibre</w:t>
      </w:r>
      <w:r>
        <w:rPr>
          <w:spacing w:val="-3"/>
          <w:sz w:val="24"/>
        </w:rPr>
        <w:t xml:space="preserve"> </w:t>
      </w:r>
      <w:r>
        <w:rPr>
          <w:sz w:val="24"/>
        </w:rPr>
        <w:t>optique</w:t>
      </w:r>
      <w:r>
        <w:rPr>
          <w:spacing w:val="-7"/>
          <w:sz w:val="24"/>
        </w:rPr>
        <w:t>.</w:t>
      </w:r>
    </w:p>
    <w:p w:rsidR="006A23FE" w:rsidRDefault="006A23FE">
      <w:pPr>
        <w:pStyle w:val="Corpsdetexte"/>
        <w:spacing w:before="10"/>
        <w:rPr>
          <w:sz w:val="20"/>
        </w:rPr>
      </w:pPr>
    </w:p>
    <w:p w:rsidR="006A23FE" w:rsidRDefault="00644103">
      <w:pPr>
        <w:pStyle w:val="Paragraphedeliste"/>
        <w:numPr>
          <w:ilvl w:val="0"/>
          <w:numId w:val="35"/>
        </w:numPr>
        <w:tabs>
          <w:tab w:val="left" w:pos="641"/>
        </w:tabs>
        <w:ind w:left="640" w:hanging="245"/>
        <w:rPr>
          <w:sz w:val="24"/>
        </w:rPr>
      </w:pPr>
      <w:r>
        <w:rPr>
          <w:sz w:val="24"/>
        </w:rPr>
        <w:t>La détection</w:t>
      </w:r>
      <w:r>
        <w:rPr>
          <w:spacing w:val="-4"/>
          <w:sz w:val="24"/>
        </w:rPr>
        <w:t xml:space="preserve"> </w:t>
      </w:r>
      <w:r>
        <w:rPr>
          <w:sz w:val="24"/>
        </w:rPr>
        <w:t>rapide</w:t>
      </w:r>
      <w:r>
        <w:rPr>
          <w:spacing w:val="-3"/>
          <w:sz w:val="24"/>
        </w:rPr>
        <w:t xml:space="preserve"> </w:t>
      </w:r>
      <w:r>
        <w:rPr>
          <w:sz w:val="24"/>
        </w:rPr>
        <w:t>des</w:t>
      </w:r>
      <w:r>
        <w:rPr>
          <w:spacing w:val="-5"/>
          <w:sz w:val="24"/>
        </w:rPr>
        <w:t xml:space="preserve"> </w:t>
      </w:r>
      <w:r>
        <w:rPr>
          <w:sz w:val="24"/>
        </w:rPr>
        <w:t>signaux</w:t>
      </w:r>
      <w:r>
        <w:rPr>
          <w:spacing w:val="-4"/>
          <w:sz w:val="24"/>
        </w:rPr>
        <w:t xml:space="preserve"> </w:t>
      </w:r>
      <w:r>
        <w:rPr>
          <w:sz w:val="24"/>
        </w:rPr>
        <w:t>faibles.</w:t>
      </w:r>
    </w:p>
    <w:p w:rsidR="006A23FE" w:rsidRDefault="006A23FE">
      <w:pPr>
        <w:pStyle w:val="Corpsdetexte"/>
        <w:spacing w:before="11"/>
        <w:rPr>
          <w:sz w:val="20"/>
        </w:rPr>
      </w:pPr>
    </w:p>
    <w:p w:rsidR="006A23FE" w:rsidRDefault="00644103">
      <w:pPr>
        <w:pStyle w:val="Paragraphedeliste"/>
        <w:numPr>
          <w:ilvl w:val="0"/>
          <w:numId w:val="35"/>
        </w:numPr>
        <w:tabs>
          <w:tab w:val="left" w:pos="629"/>
        </w:tabs>
        <w:spacing w:line="451" w:lineRule="auto"/>
        <w:ind w:left="396" w:right="6917" w:firstLine="0"/>
        <w:rPr>
          <w:sz w:val="24"/>
        </w:rPr>
      </w:pPr>
      <w:r>
        <w:rPr>
          <w:sz w:val="24"/>
        </w:rPr>
        <w:t>Les</w:t>
      </w:r>
      <w:r>
        <w:rPr>
          <w:spacing w:val="-6"/>
          <w:sz w:val="24"/>
        </w:rPr>
        <w:t xml:space="preserve"> </w:t>
      </w:r>
      <w:r>
        <w:rPr>
          <w:sz w:val="24"/>
        </w:rPr>
        <w:t>instruments</w:t>
      </w:r>
      <w:r>
        <w:rPr>
          <w:spacing w:val="-5"/>
          <w:sz w:val="24"/>
        </w:rPr>
        <w:t xml:space="preserve"> </w:t>
      </w:r>
      <w:r>
        <w:rPr>
          <w:sz w:val="24"/>
        </w:rPr>
        <w:t>de</w:t>
      </w:r>
      <w:r>
        <w:rPr>
          <w:spacing w:val="-2"/>
          <w:sz w:val="24"/>
        </w:rPr>
        <w:t xml:space="preserve"> </w:t>
      </w:r>
      <w:r>
        <w:rPr>
          <w:sz w:val="24"/>
        </w:rPr>
        <w:t>mesure.</w:t>
      </w:r>
      <w:r>
        <w:rPr>
          <w:spacing w:val="-57"/>
          <w:sz w:val="24"/>
        </w:rPr>
        <w:t xml:space="preserve"> </w:t>
      </w:r>
      <w:r>
        <w:rPr>
          <w:sz w:val="24"/>
        </w:rPr>
        <w:t>f</w:t>
      </w:r>
      <w:r>
        <w:rPr>
          <w:spacing w:val="-1"/>
          <w:sz w:val="24"/>
        </w:rPr>
        <w:t xml:space="preserve">. </w:t>
      </w:r>
      <w:r>
        <w:rPr>
          <w:sz w:val="24"/>
        </w:rPr>
        <w:t>Détecteur de fumée</w:t>
      </w:r>
      <w:r>
        <w:rPr>
          <w:spacing w:val="1"/>
          <w:sz w:val="24"/>
        </w:rPr>
        <w:t>.</w:t>
      </w:r>
    </w:p>
    <w:p w:rsidR="006A23FE" w:rsidRDefault="00644103">
      <w:pPr>
        <w:pStyle w:val="Corpsdetexte"/>
        <w:spacing w:line="274" w:lineRule="exact"/>
        <w:ind w:left="396"/>
      </w:pPr>
      <w:r>
        <w:t>g.</w:t>
      </w:r>
      <w:r>
        <w:rPr>
          <w:spacing w:val="3"/>
        </w:rPr>
        <w:t xml:space="preserve"> </w:t>
      </w:r>
      <w:r>
        <w:t>Les</w:t>
      </w:r>
      <w:r>
        <w:rPr>
          <w:spacing w:val="-5"/>
        </w:rPr>
        <w:t xml:space="preserve"> </w:t>
      </w:r>
      <w:r>
        <w:t>communications</w:t>
      </w:r>
      <w:r>
        <w:rPr>
          <w:spacing w:val="-5"/>
        </w:rPr>
        <w:t xml:space="preserve"> </w:t>
      </w:r>
      <w:r>
        <w:t>optiques</w:t>
      </w:r>
      <w:r>
        <w:rPr>
          <w:spacing w:val="-5"/>
        </w:rPr>
        <w:t>.</w:t>
      </w:r>
    </w:p>
    <w:p w:rsidR="006A23FE" w:rsidRDefault="00644103">
      <w:pPr>
        <w:pStyle w:val="Titre6"/>
        <w:numPr>
          <w:ilvl w:val="1"/>
          <w:numId w:val="34"/>
        </w:numPr>
        <w:tabs>
          <w:tab w:val="left" w:pos="961"/>
        </w:tabs>
        <w:spacing w:before="167"/>
        <w:ind w:left="960" w:hanging="565"/>
      </w:pPr>
      <w:r>
        <w:t>Photodiode</w:t>
      </w:r>
      <w:r>
        <w:rPr>
          <w:spacing w:val="-2"/>
        </w:rPr>
        <w:t xml:space="preserve"> </w:t>
      </w:r>
      <w:r>
        <w:t>a</w:t>
      </w:r>
      <w:r>
        <w:rPr>
          <w:spacing w:val="-3"/>
        </w:rPr>
        <w:t xml:space="preserve"> </w:t>
      </w:r>
      <w:r>
        <w:t>semi-conducteurs</w:t>
      </w:r>
    </w:p>
    <w:p w:rsidR="006A23FE" w:rsidRDefault="006A23FE">
      <w:pPr>
        <w:pStyle w:val="Corpsdetexte"/>
        <w:spacing w:before="5"/>
        <w:rPr>
          <w:b/>
          <w:sz w:val="20"/>
        </w:rPr>
      </w:pPr>
    </w:p>
    <w:p w:rsidR="006A23FE" w:rsidRDefault="00644103">
      <w:pPr>
        <w:pStyle w:val="Corpsdetexte"/>
        <w:spacing w:line="360" w:lineRule="auto"/>
        <w:ind w:left="396" w:right="693"/>
        <w:jc w:val="both"/>
      </w:pPr>
      <w:r>
        <w:t>Sous l’appellation dispositif optoélectronique, on regroupe tous les éléments qui convertissent</w:t>
      </w:r>
      <w:r>
        <w:rPr>
          <w:spacing w:val="-57"/>
        </w:rPr>
        <w:t xml:space="preserve"> </w:t>
      </w:r>
      <w:r>
        <w:t>l’énergie électrique en un rayonnement optique (émetteurs) ainsi que ceux qui permettent de</w:t>
      </w:r>
      <w:r>
        <w:rPr>
          <w:spacing w:val="1"/>
        </w:rPr>
        <w:t xml:space="preserve"> </w:t>
      </w:r>
      <w:r>
        <w:t>détecter un rayonnement optique pour le traduire en un signal ou une puissance électrique</w:t>
      </w:r>
      <w:r>
        <w:rPr>
          <w:spacing w:val="1"/>
        </w:rPr>
        <w:t xml:space="preserve"> </w:t>
      </w:r>
      <w:r>
        <w:t>(photo détecteurs).Les principaux paramètres qui conditionnent le choix d’un matériau pour</w:t>
      </w:r>
      <w:r>
        <w:rPr>
          <w:spacing w:val="1"/>
        </w:rPr>
        <w:t xml:space="preserve"> </w:t>
      </w:r>
      <w:r>
        <w:t>la réalisation d’un composant optoélectronique sont en premier lieu le gap, qui doit d’une part</w:t>
      </w:r>
      <w:r>
        <w:rPr>
          <w:spacing w:val="1"/>
        </w:rPr>
        <w:t xml:space="preserve"> </w:t>
      </w:r>
      <w:r>
        <w:t>souvent être direct et d’autre part être adapté</w:t>
      </w:r>
      <w:r>
        <w:rPr>
          <w:spacing w:val="60"/>
        </w:rPr>
        <w:t xml:space="preserve"> </w:t>
      </w:r>
      <w:r>
        <w:t>au rayonnement à émettre ou à absorber ; la</w:t>
      </w:r>
      <w:r>
        <w:rPr>
          <w:spacing w:val="1"/>
        </w:rPr>
        <w:t xml:space="preserve"> </w:t>
      </w:r>
      <w:r>
        <w:t>durée de vie des porteurs, les transitions qui doivent essentiellement être radiatives ; la vitesse</w:t>
      </w:r>
      <w:r>
        <w:rPr>
          <w:spacing w:val="1"/>
        </w:rPr>
        <w:t xml:space="preserve"> </w:t>
      </w:r>
      <w:r>
        <w:t>de recombinaison, qui doit être la plus faible possible, et enfin la possibilité de doper le</w:t>
      </w:r>
      <w:r>
        <w:rPr>
          <w:spacing w:val="1"/>
        </w:rPr>
        <w:t xml:space="preserve"> </w:t>
      </w:r>
      <w:r>
        <w:t>matériau</w:t>
      </w:r>
      <w:r>
        <w:rPr>
          <w:spacing w:val="-1"/>
        </w:rPr>
        <w:t xml:space="preserve"> </w:t>
      </w:r>
      <w:r>
        <w:t>n et p</w:t>
      </w:r>
      <w:r>
        <w:rPr>
          <w:spacing w:val="-1"/>
        </w:rPr>
        <w:t xml:space="preserve"> </w:t>
      </w:r>
      <w:r>
        <w:t>pour la</w:t>
      </w:r>
      <w:r>
        <w:rPr>
          <w:spacing w:val="1"/>
        </w:rPr>
        <w:t xml:space="preserve"> </w:t>
      </w:r>
      <w:r>
        <w:t>réalisation de jonctions</w:t>
      </w:r>
      <w:r>
        <w:rPr>
          <w:spacing w:val="-2"/>
        </w:rPr>
        <w:t xml:space="preserve"> </w:t>
      </w:r>
      <w:r>
        <w:t>PN.</w:t>
      </w:r>
    </w:p>
    <w:p w:rsidR="006A23FE" w:rsidRDefault="00644103">
      <w:pPr>
        <w:pStyle w:val="Titre6"/>
        <w:numPr>
          <w:ilvl w:val="2"/>
          <w:numId w:val="34"/>
        </w:numPr>
        <w:tabs>
          <w:tab w:val="left" w:pos="1221"/>
        </w:tabs>
        <w:spacing w:before="204"/>
        <w:ind w:hanging="825"/>
      </w:pPr>
      <w:bookmarkStart w:id="36" w:name="_TOC_250015"/>
      <w:r>
        <w:lastRenderedPageBreak/>
        <w:t>Rayonnement</w:t>
      </w:r>
      <w:r>
        <w:rPr>
          <w:spacing w:val="-3"/>
        </w:rPr>
        <w:t xml:space="preserve"> </w:t>
      </w:r>
      <w:bookmarkEnd w:id="36"/>
      <w:r>
        <w:t>:</w:t>
      </w:r>
    </w:p>
    <w:p w:rsidR="006A23FE" w:rsidRDefault="006A23FE">
      <w:pPr>
        <w:pStyle w:val="Corpsdetexte"/>
        <w:spacing w:before="2"/>
        <w:rPr>
          <w:b/>
          <w:sz w:val="9"/>
        </w:rPr>
      </w:pPr>
    </w:p>
    <w:p w:rsidR="006A23FE" w:rsidRDefault="00644103">
      <w:pPr>
        <w:pStyle w:val="Corpsdetexte"/>
        <w:spacing w:before="90" w:line="360" w:lineRule="auto"/>
        <w:ind w:left="396" w:right="690"/>
        <w:jc w:val="both"/>
      </w:pPr>
      <w:r>
        <w:t>On</w:t>
      </w:r>
      <w:r>
        <w:rPr>
          <w:spacing w:val="1"/>
        </w:rPr>
        <w:t xml:space="preserve"> </w:t>
      </w:r>
      <w:r>
        <w:t>appelle</w:t>
      </w:r>
      <w:r>
        <w:rPr>
          <w:spacing w:val="1"/>
        </w:rPr>
        <w:t xml:space="preserve"> </w:t>
      </w:r>
      <w:r>
        <w:t>rayonnement</w:t>
      </w:r>
      <w:r>
        <w:rPr>
          <w:spacing w:val="1"/>
        </w:rPr>
        <w:t xml:space="preserve"> </w:t>
      </w:r>
      <w:r>
        <w:t>optique</w:t>
      </w:r>
      <w:r>
        <w:rPr>
          <w:spacing w:val="1"/>
        </w:rPr>
        <w:t xml:space="preserve"> </w:t>
      </w:r>
      <w:r>
        <w:t>tout</w:t>
      </w:r>
      <w:r>
        <w:rPr>
          <w:spacing w:val="1"/>
        </w:rPr>
        <w:t xml:space="preserve"> </w:t>
      </w:r>
      <w:r>
        <w:t>rayonnement</w:t>
      </w:r>
      <w:r>
        <w:rPr>
          <w:spacing w:val="1"/>
        </w:rPr>
        <w:t xml:space="preserve"> </w:t>
      </w:r>
      <w:r>
        <w:t>dont</w:t>
      </w:r>
      <w:r>
        <w:rPr>
          <w:spacing w:val="1"/>
        </w:rPr>
        <w:t xml:space="preserve"> </w:t>
      </w:r>
      <w:r>
        <w:t>la</w:t>
      </w:r>
      <w:r>
        <w:rPr>
          <w:spacing w:val="1"/>
        </w:rPr>
        <w:t xml:space="preserve"> </w:t>
      </w:r>
      <w:r>
        <w:t>longueur</w:t>
      </w:r>
      <w:r>
        <w:rPr>
          <w:spacing w:val="1"/>
        </w:rPr>
        <w:t xml:space="preserve"> </w:t>
      </w:r>
      <w:r>
        <w:t>d’onde</w:t>
      </w:r>
      <w:r>
        <w:rPr>
          <w:spacing w:val="1"/>
        </w:rPr>
        <w:t xml:space="preserve"> </w:t>
      </w:r>
      <w:r>
        <w:t>est</w:t>
      </w:r>
      <w:r>
        <w:rPr>
          <w:spacing w:val="1"/>
        </w:rPr>
        <w:t xml:space="preserve"> </w:t>
      </w:r>
      <w:r>
        <w:t>appro-</w:t>
      </w:r>
      <w:r>
        <w:rPr>
          <w:spacing w:val="1"/>
        </w:rPr>
        <w:t xml:space="preserve"> </w:t>
      </w:r>
      <w:r>
        <w:t>ximativement comprise</w:t>
      </w:r>
      <w:r>
        <w:rPr>
          <w:spacing w:val="1"/>
        </w:rPr>
        <w:t xml:space="preserve"> </w:t>
      </w:r>
      <w:r>
        <w:t>entre 10</w:t>
      </w:r>
      <w:r>
        <w:rPr>
          <w:vertAlign w:val="superscript"/>
        </w:rPr>
        <w:t>2</w:t>
      </w:r>
      <w:r>
        <w:t>et10</w:t>
      </w:r>
      <w:r>
        <w:rPr>
          <w:vertAlign w:val="superscript"/>
        </w:rPr>
        <w:t>2</w:t>
      </w:r>
      <w:r>
        <w:t>mm.</w:t>
      </w:r>
      <w:r>
        <w:rPr>
          <w:spacing w:val="1"/>
        </w:rPr>
        <w:t xml:space="preserve"> </w:t>
      </w:r>
      <w:r>
        <w:t>A la</w:t>
      </w:r>
      <w:r>
        <w:rPr>
          <w:spacing w:val="1"/>
        </w:rPr>
        <w:t xml:space="preserve"> </w:t>
      </w:r>
      <w:r>
        <w:t>figure ci-dessous,</w:t>
      </w:r>
      <w:r>
        <w:rPr>
          <w:spacing w:val="1"/>
        </w:rPr>
        <w:t xml:space="preserve"> </w:t>
      </w:r>
      <w:r>
        <w:t>nous avons</w:t>
      </w:r>
      <w:r>
        <w:rPr>
          <w:spacing w:val="1"/>
        </w:rPr>
        <w:t xml:space="preserve"> </w:t>
      </w:r>
      <w:r>
        <w:t>reporté le</w:t>
      </w:r>
      <w:r>
        <w:rPr>
          <w:spacing w:val="1"/>
        </w:rPr>
        <w:t xml:space="preserve"> </w:t>
      </w:r>
      <w:r>
        <w:t>spectre optique</w:t>
      </w:r>
      <w:r>
        <w:rPr>
          <w:spacing w:val="-4"/>
        </w:rPr>
        <w:t xml:space="preserve"> </w:t>
      </w:r>
      <w:r>
        <w:t>en</w:t>
      </w:r>
      <w:r>
        <w:rPr>
          <w:spacing w:val="-1"/>
        </w:rPr>
        <w:t xml:space="preserve"> </w:t>
      </w:r>
      <w:r>
        <w:t>termes</w:t>
      </w:r>
      <w:r>
        <w:rPr>
          <w:spacing w:val="-3"/>
        </w:rPr>
        <w:t xml:space="preserve"> </w:t>
      </w:r>
      <w:r>
        <w:t>de</w:t>
      </w:r>
      <w:r>
        <w:rPr>
          <w:spacing w:val="1"/>
        </w:rPr>
        <w:t xml:space="preserve"> </w:t>
      </w:r>
      <w:r>
        <w:t>longueur</w:t>
      </w:r>
      <w:r>
        <w:rPr>
          <w:spacing w:val="-1"/>
        </w:rPr>
        <w:t xml:space="preserve"> </w:t>
      </w:r>
      <w:r>
        <w:t>d’onde</w:t>
      </w:r>
      <w:r>
        <w:rPr>
          <w:spacing w:val="-7"/>
        </w:rPr>
        <w:t xml:space="preserve"> </w:t>
      </w:r>
      <w:r>
        <w:rPr>
          <w:rFonts w:ascii="Cambria Math" w:eastAsia="Cambria Math" w:hAnsi="Cambria Math"/>
          <w:spacing w:val="6"/>
        </w:rPr>
        <w:t xml:space="preserve"> </w:t>
      </w:r>
      <w:r>
        <w:t>,</w:t>
      </w:r>
      <w:r>
        <w:rPr>
          <w:spacing w:val="-1"/>
        </w:rPr>
        <w:t xml:space="preserve"> </w:t>
      </w:r>
      <w:r>
        <w:t>de</w:t>
      </w:r>
      <w:r>
        <w:rPr>
          <w:spacing w:val="1"/>
        </w:rPr>
        <w:t xml:space="preserve"> </w:t>
      </w:r>
      <w:r>
        <w:t>fréquence</w:t>
      </w:r>
      <w:r>
        <w:rPr>
          <w:spacing w:val="-4"/>
        </w:rPr>
        <w:t xml:space="preserve"> </w:t>
      </w:r>
      <w:r>
        <w:t>et d’énergie E des</w:t>
      </w:r>
      <w:r>
        <w:rPr>
          <w:spacing w:val="-2"/>
        </w:rPr>
        <w:t xml:space="preserve"> </w:t>
      </w:r>
      <w:r>
        <w:t>photons.</w:t>
      </w:r>
    </w:p>
    <w:p w:rsidR="006A23FE" w:rsidRDefault="00644103">
      <w:pPr>
        <w:pStyle w:val="Corpsdetexte"/>
        <w:tabs>
          <w:tab w:val="left" w:pos="8870"/>
        </w:tabs>
        <w:spacing w:before="193" w:line="532" w:lineRule="auto"/>
        <w:ind w:left="396" w:right="714"/>
        <w:jc w:val="both"/>
      </w:pPr>
      <w:r>
        <w:t>Ces différentes grandeurs sont liées par les relations fondamentales de la physique quantique :</w:t>
      </w:r>
      <w:r>
        <w:rPr>
          <w:spacing w:val="-57"/>
        </w:rPr>
        <w:t xml:space="preserve"> </w:t>
      </w:r>
      <w:r>
        <w:t>E</w:t>
      </w:r>
      <w:r>
        <w:rPr>
          <w:spacing w:val="-1"/>
        </w:rPr>
        <w:t xml:space="preserve"> </w:t>
      </w:r>
      <w:r>
        <w:t>=</w:t>
      </w:r>
      <w:r>
        <w:rPr>
          <w:rFonts w:ascii="Cambria Math" w:eastAsia="Cambria Math" w:hAnsi="Cambria Math"/>
        </w:rPr>
        <w:t>ℎ𝑣</w:t>
      </w:r>
      <w:r>
        <w:rPr>
          <w:spacing w:val="-1"/>
        </w:rPr>
        <w:t>(2.14)</w:t>
      </w:r>
    </w:p>
    <w:p w:rsidR="006A23FE" w:rsidRDefault="00644103">
      <w:pPr>
        <w:spacing w:line="275" w:lineRule="exact"/>
        <w:ind w:left="396"/>
        <w:rPr>
          <w:rFonts w:ascii="Cambria Math" w:eastAsia="Cambria Math"/>
          <w:sz w:val="17"/>
        </w:rPr>
      </w:pPr>
      <w:r>
        <w:rPr>
          <w:noProof/>
          <w:lang w:eastAsia="fr-FR"/>
        </w:rPr>
        <mc:AlternateContent>
          <mc:Choice Requires="wps">
            <w:drawing>
              <wp:anchor distT="0" distB="0" distL="0" distR="0" simplePos="0" relativeHeight="251673088" behindDoc="1" locked="0" layoutInCell="1" hidden="0" allowOverlap="1">
                <wp:simplePos x="0" y="0"/>
                <wp:positionH relativeFrom="page">
                  <wp:posOffset>1186815</wp:posOffset>
                </wp:positionH>
                <wp:positionV relativeFrom="paragraph">
                  <wp:posOffset>120014</wp:posOffset>
                </wp:positionV>
                <wp:extent cx="63500" cy="10160"/>
                <wp:effectExtent l="0" t="0" r="0" b="0"/>
                <wp:wrapNone/>
                <wp:docPr id="1134" name="shape1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0" cy="10160"/>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1134" style="position:absolute;margin-left:93.45pt;margin-top:9.44992pt;width:5pt;height:0.8pt;mso-wrap-style:behind;mso-position-horizontal-relative:page;mso-position-vertical-relative:line;v-text-anchor:top;z-index:-251673088" o:allowincell="t" filled="t" fillcolor="#0" stroked="f">
                <v:stroke joinstyle="round"/>
              </v:rect>
            </w:pict>
          </mc:Fallback>
        </mc:AlternateContent>
      </w:r>
      <w:r>
        <w:rPr>
          <w:rFonts w:ascii="Cambria Math" w:eastAsia="Cambria Math"/>
          <w:sz w:val="24"/>
        </w:rPr>
        <w:t>𝑣</w:t>
      </w:r>
      <w:r>
        <w:rPr>
          <w:rFonts w:ascii="Cambria Math" w:eastAsia="Cambria Math"/>
          <w:spacing w:val="24"/>
          <w:sz w:val="24"/>
        </w:rPr>
        <w:t xml:space="preserve"> </w:t>
      </w:r>
      <w:r>
        <w:rPr>
          <w:rFonts w:ascii="Cambria Math" w:eastAsia="Cambria Math"/>
          <w:sz w:val="24"/>
        </w:rPr>
        <w:t>=</w:t>
      </w:r>
      <w:r>
        <w:rPr>
          <w:rFonts w:ascii="Cambria Math" w:eastAsia="Cambria Math"/>
          <w:spacing w:val="23"/>
          <w:sz w:val="24"/>
        </w:rPr>
        <w:t xml:space="preserve"> </w:t>
      </w:r>
      <w:r>
        <w:rPr>
          <w:rFonts w:ascii="Cambria Math" w:eastAsia="Cambria Math"/>
          <w:position w:val="14"/>
          <w:sz w:val="17"/>
        </w:rPr>
        <w:t>𝑐</w:t>
      </w:r>
      <w:r>
        <w:rPr>
          <w:rFonts w:ascii="Cambria Math" w:eastAsia="Cambria Math"/>
          <w:w w:val="115"/>
          <w:sz w:val="17"/>
        </w:rPr>
        <w:t>𝜆</w:t>
      </w:r>
    </w:p>
    <w:p w:rsidR="006A23FE" w:rsidRDefault="00644103">
      <w:pPr>
        <w:pStyle w:val="Corpsdetexte"/>
        <w:spacing w:before="44"/>
        <w:ind w:left="396"/>
      </w:pPr>
      <w:r>
        <w:t>(2.15)</w:t>
      </w:r>
    </w:p>
    <w:p w:rsidR="006A23FE" w:rsidRDefault="006A23FE">
      <w:pPr>
        <w:pStyle w:val="Corpsdetexte"/>
        <w:rPr>
          <w:sz w:val="17"/>
        </w:rPr>
      </w:pPr>
    </w:p>
    <w:p w:rsidR="006A23FE" w:rsidRDefault="00644103">
      <w:pPr>
        <w:pStyle w:val="Corpsdetexte"/>
        <w:spacing w:before="110" w:line="360" w:lineRule="auto"/>
        <w:ind w:left="396" w:right="696"/>
      </w:pPr>
      <w:r>
        <w:t>h</w:t>
      </w:r>
      <w:r>
        <w:rPr>
          <w:spacing w:val="6"/>
        </w:rPr>
        <w:t xml:space="preserve"> </w:t>
      </w:r>
      <w:r>
        <w:t>est</w:t>
      </w:r>
      <w:r>
        <w:rPr>
          <w:spacing w:val="8"/>
        </w:rPr>
        <w:t xml:space="preserve"> </w:t>
      </w:r>
      <w:r>
        <w:t>la</w:t>
      </w:r>
      <w:r>
        <w:rPr>
          <w:spacing w:val="7"/>
        </w:rPr>
        <w:t xml:space="preserve"> </w:t>
      </w:r>
      <w:r>
        <w:t>constante</w:t>
      </w:r>
      <w:r>
        <w:rPr>
          <w:spacing w:val="7"/>
        </w:rPr>
        <w:t xml:space="preserve"> </w:t>
      </w:r>
      <w:r>
        <w:t>de</w:t>
      </w:r>
      <w:r>
        <w:rPr>
          <w:spacing w:val="8"/>
        </w:rPr>
        <w:t xml:space="preserve"> </w:t>
      </w:r>
      <w:r>
        <w:t>Planck</w:t>
      </w:r>
      <w:r>
        <w:rPr>
          <w:spacing w:val="6"/>
        </w:rPr>
        <w:t xml:space="preserve"> </w:t>
      </w:r>
      <w:r>
        <w:t>(h</w:t>
      </w:r>
      <w:r>
        <w:rPr>
          <w:spacing w:val="7"/>
        </w:rPr>
        <w:t xml:space="preserve"> </w:t>
      </w:r>
      <w:r>
        <w:t>=</w:t>
      </w:r>
      <w:r>
        <w:rPr>
          <w:spacing w:val="7"/>
        </w:rPr>
        <w:t xml:space="preserve"> </w:t>
      </w:r>
      <w:r>
        <w:t>6,</w:t>
      </w:r>
      <w:r>
        <w:rPr>
          <w:spacing w:val="7"/>
        </w:rPr>
        <w:t xml:space="preserve"> </w:t>
      </w:r>
      <w:r>
        <w:t>626.10</w:t>
      </w:r>
      <w:r>
        <w:rPr>
          <w:vertAlign w:val="superscript"/>
        </w:rPr>
        <w:t>34</w:t>
      </w:r>
      <w:r>
        <w:rPr>
          <w:spacing w:val="7"/>
        </w:rPr>
        <w:t xml:space="preserve"> </w:t>
      </w:r>
      <w:r>
        <w:t>J.s</w:t>
      </w:r>
      <w:r>
        <w:rPr>
          <w:spacing w:val="6"/>
        </w:rPr>
        <w:t xml:space="preserve"> </w:t>
      </w:r>
      <w:r>
        <w:t>=</w:t>
      </w:r>
      <w:r>
        <w:rPr>
          <w:spacing w:val="7"/>
        </w:rPr>
        <w:t xml:space="preserve"> </w:t>
      </w:r>
      <w:r>
        <w:t>4,</w:t>
      </w:r>
      <w:r>
        <w:rPr>
          <w:spacing w:val="7"/>
        </w:rPr>
        <w:t xml:space="preserve"> </w:t>
      </w:r>
      <w:r>
        <w:t>14.10</w:t>
      </w:r>
      <w:r>
        <w:rPr>
          <w:vertAlign w:val="superscript"/>
        </w:rPr>
        <w:t>15</w:t>
      </w:r>
      <w:r>
        <w:t>eV.s)</w:t>
      </w:r>
      <w:r>
        <w:rPr>
          <w:spacing w:val="6"/>
        </w:rPr>
        <w:t xml:space="preserve"> </w:t>
      </w:r>
      <w:r>
        <w:t>et</w:t>
      </w:r>
      <w:r>
        <w:rPr>
          <w:spacing w:val="8"/>
        </w:rPr>
        <w:t xml:space="preserve"> </w:t>
      </w:r>
      <w:r>
        <w:t>c</w:t>
      </w:r>
      <w:r>
        <w:rPr>
          <w:spacing w:val="7"/>
        </w:rPr>
        <w:t xml:space="preserve"> </w:t>
      </w:r>
      <w:r>
        <w:t>la</w:t>
      </w:r>
      <w:r>
        <w:rPr>
          <w:spacing w:val="8"/>
        </w:rPr>
        <w:t xml:space="preserve"> </w:t>
      </w:r>
      <w:r>
        <w:t>vitesse</w:t>
      </w:r>
      <w:r>
        <w:rPr>
          <w:spacing w:val="7"/>
        </w:rPr>
        <w:t xml:space="preserve"> </w:t>
      </w:r>
      <w:r>
        <w:t>de</w:t>
      </w:r>
      <w:r>
        <w:rPr>
          <w:spacing w:val="8"/>
        </w:rPr>
        <w:t xml:space="preserve"> </w:t>
      </w:r>
      <w:r>
        <w:t>la</w:t>
      </w:r>
      <w:r>
        <w:rPr>
          <w:spacing w:val="7"/>
        </w:rPr>
        <w:t xml:space="preserve"> </w:t>
      </w:r>
      <w:r>
        <w:t>lumière</w:t>
      </w:r>
      <w:r>
        <w:rPr>
          <w:spacing w:val="-57"/>
        </w:rPr>
        <w:t xml:space="preserve"> </w:t>
      </w:r>
      <w:r>
        <w:t>dans</w:t>
      </w:r>
      <w:r>
        <w:rPr>
          <w:spacing w:val="-3"/>
        </w:rPr>
        <w:t xml:space="preserve"> </w:t>
      </w:r>
      <w:r>
        <w:t>le</w:t>
      </w:r>
      <w:r>
        <w:rPr>
          <w:spacing w:val="1"/>
        </w:rPr>
        <w:t xml:space="preserve"> </w:t>
      </w:r>
      <w:r>
        <w:t>vide</w:t>
      </w:r>
      <w:r>
        <w:rPr>
          <w:spacing w:val="1"/>
        </w:rPr>
        <w:t xml:space="preserve"> </w:t>
      </w:r>
      <w:r>
        <w:t>(c</w:t>
      </w:r>
      <w:r>
        <w:rPr>
          <w:spacing w:val="1"/>
        </w:rPr>
        <w:t xml:space="preserve"> </w:t>
      </w:r>
      <w:r>
        <w:t>= 0,2998.109 m.s</w:t>
      </w:r>
      <w:r>
        <w:rPr>
          <w:vertAlign w:val="superscript"/>
        </w:rPr>
        <w:t>-1</w:t>
      </w:r>
      <w:r>
        <w:t>).</w:t>
      </w:r>
    </w:p>
    <w:p w:rsidR="006A23FE" w:rsidRDefault="00644103">
      <w:pPr>
        <w:pStyle w:val="Corpsdetexte"/>
        <w:spacing w:before="1"/>
        <w:rPr>
          <w:sz w:val="15"/>
        </w:rPr>
      </w:pPr>
      <w:r>
        <w:rPr>
          <w:noProof/>
          <w:lang w:eastAsia="fr-FR"/>
        </w:rPr>
        <w:drawing>
          <wp:anchor distT="0" distB="0" distL="0" distR="0" simplePos="0" relativeHeight="251641344" behindDoc="0" locked="0" layoutInCell="1" hidden="0" allowOverlap="1">
            <wp:simplePos x="0" y="0"/>
            <wp:positionH relativeFrom="page">
              <wp:posOffset>924181</wp:posOffset>
            </wp:positionH>
            <wp:positionV relativeFrom="paragraph">
              <wp:posOffset>135517</wp:posOffset>
            </wp:positionV>
            <wp:extent cx="5733687" cy="1792223"/>
            <wp:effectExtent l="0" t="0" r="0" b="0"/>
            <wp:wrapTopAndBottom/>
            <wp:docPr id="1135" name="shape113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63">
                      <a:extLst>
                        <a:ext uri="{28A0092B-C50C-407E-A947-70E740481C1C}">
                          <a14:useLocalDpi xmlns:a14="http://schemas.microsoft.com/office/drawing/2010/main" val="0"/>
                        </a:ext>
                      </a:extLst>
                    </a:blip>
                    <a:srcRect/>
                    <a:stretch>
                      <a:fillRect/>
                    </a:stretch>
                  </pic:blipFill>
                  <pic:spPr>
                    <a:xfrm>
                      <a:off x="0" y="0"/>
                      <a:ext cx="5733687" cy="1792223"/>
                    </a:xfrm>
                    <a:prstGeom prst="rect">
                      <a:avLst/>
                    </a:prstGeom>
                  </pic:spPr>
                </pic:pic>
              </a:graphicData>
            </a:graphic>
          </wp:anchor>
        </w:drawing>
      </w:r>
    </w:p>
    <w:p w:rsidR="006A23FE" w:rsidRDefault="00644103">
      <w:pPr>
        <w:spacing w:before="230"/>
        <w:ind w:left="561" w:right="856"/>
        <w:jc w:val="center"/>
        <w:rPr>
          <w:b/>
          <w:sz w:val="20"/>
        </w:rPr>
      </w:pPr>
      <w:r>
        <w:rPr>
          <w:b/>
          <w:sz w:val="20"/>
        </w:rPr>
        <w:t>Figure</w:t>
      </w:r>
      <w:r>
        <w:rPr>
          <w:b/>
          <w:spacing w:val="-1"/>
          <w:sz w:val="20"/>
        </w:rPr>
        <w:t xml:space="preserve"> </w:t>
      </w:r>
      <w:r>
        <w:rPr>
          <w:b/>
          <w:sz w:val="20"/>
        </w:rPr>
        <w:t>19</w:t>
      </w:r>
      <w:r>
        <w:rPr>
          <w:b/>
          <w:spacing w:val="1"/>
          <w:sz w:val="20"/>
        </w:rPr>
        <w:t xml:space="preserve"> </w:t>
      </w:r>
      <w:r>
        <w:rPr>
          <w:b/>
          <w:sz w:val="20"/>
        </w:rPr>
        <w:t>:Spectre</w:t>
      </w:r>
      <w:r>
        <w:rPr>
          <w:b/>
          <w:spacing w:val="-1"/>
          <w:sz w:val="20"/>
        </w:rPr>
        <w:t xml:space="preserve"> </w:t>
      </w:r>
      <w:r>
        <w:rPr>
          <w:b/>
          <w:sz w:val="20"/>
        </w:rPr>
        <w:t>optique</w:t>
      </w:r>
    </w:p>
    <w:p w:rsidR="006A23FE" w:rsidRDefault="00644103">
      <w:pPr>
        <w:pStyle w:val="Corpsdetexte"/>
        <w:rPr>
          <w:b/>
          <w:sz w:val="17"/>
        </w:rPr>
      </w:pPr>
      <w:r>
        <w:rPr>
          <w:noProof/>
          <w:lang w:eastAsia="fr-FR"/>
        </w:rPr>
        <w:drawing>
          <wp:anchor distT="0" distB="0" distL="0" distR="0" simplePos="0" relativeHeight="251642368" behindDoc="0" locked="0" layoutInCell="1" hidden="0" allowOverlap="1">
            <wp:simplePos x="0" y="0"/>
            <wp:positionH relativeFrom="page">
              <wp:posOffset>899794</wp:posOffset>
            </wp:positionH>
            <wp:positionV relativeFrom="paragraph">
              <wp:posOffset>149240</wp:posOffset>
            </wp:positionV>
            <wp:extent cx="5734983" cy="2175700"/>
            <wp:effectExtent l="0" t="0" r="0" b="0"/>
            <wp:wrapTopAndBottom/>
            <wp:docPr id="1136" name="shape113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64">
                      <a:extLst>
                        <a:ext uri="{28A0092B-C50C-407E-A947-70E740481C1C}">
                          <a14:useLocalDpi xmlns:a14="http://schemas.microsoft.com/office/drawing/2010/main" val="0"/>
                        </a:ext>
                      </a:extLst>
                    </a:blip>
                    <a:srcRect/>
                    <a:stretch>
                      <a:fillRect/>
                    </a:stretch>
                  </pic:blipFill>
                  <pic:spPr>
                    <a:xfrm>
                      <a:off x="0" y="0"/>
                      <a:ext cx="5734983" cy="2175700"/>
                    </a:xfrm>
                    <a:prstGeom prst="rect">
                      <a:avLst/>
                    </a:prstGeom>
                  </pic:spPr>
                </pic:pic>
              </a:graphicData>
            </a:graphic>
          </wp:anchor>
        </w:drawing>
      </w:r>
    </w:p>
    <w:p w:rsidR="006A23FE" w:rsidRDefault="006A23FE">
      <w:pPr>
        <w:pStyle w:val="Corpsdetexte"/>
        <w:spacing w:before="3"/>
        <w:rPr>
          <w:b/>
          <w:sz w:val="20"/>
        </w:rPr>
      </w:pPr>
    </w:p>
    <w:p w:rsidR="006A23FE" w:rsidRDefault="00644103">
      <w:pPr>
        <w:ind w:left="561" w:right="861"/>
        <w:jc w:val="center"/>
        <w:rPr>
          <w:b/>
          <w:sz w:val="20"/>
        </w:rPr>
      </w:pPr>
      <w:r>
        <w:rPr>
          <w:b/>
          <w:sz w:val="20"/>
        </w:rPr>
        <w:t>Figure</w:t>
      </w:r>
      <w:r>
        <w:rPr>
          <w:b/>
          <w:spacing w:val="-2"/>
          <w:sz w:val="20"/>
        </w:rPr>
        <w:t xml:space="preserve"> </w:t>
      </w:r>
      <w:r>
        <w:rPr>
          <w:b/>
          <w:sz w:val="20"/>
        </w:rPr>
        <w:t>20</w:t>
      </w:r>
      <w:r>
        <w:rPr>
          <w:b/>
          <w:spacing w:val="-1"/>
          <w:sz w:val="20"/>
        </w:rPr>
        <w:t xml:space="preserve"> </w:t>
      </w:r>
      <w:r>
        <w:rPr>
          <w:b/>
          <w:sz w:val="20"/>
        </w:rPr>
        <w:t>: Structure</w:t>
      </w:r>
      <w:r>
        <w:rPr>
          <w:b/>
          <w:spacing w:val="-1"/>
          <w:sz w:val="20"/>
        </w:rPr>
        <w:t xml:space="preserve"> </w:t>
      </w:r>
      <w:r>
        <w:rPr>
          <w:b/>
          <w:sz w:val="20"/>
        </w:rPr>
        <w:t>de</w:t>
      </w:r>
      <w:r>
        <w:rPr>
          <w:b/>
          <w:spacing w:val="-2"/>
          <w:sz w:val="20"/>
        </w:rPr>
        <w:t xml:space="preserve"> </w:t>
      </w:r>
      <w:r>
        <w:rPr>
          <w:b/>
          <w:sz w:val="20"/>
        </w:rPr>
        <w:t>la</w:t>
      </w:r>
      <w:r>
        <w:rPr>
          <w:b/>
          <w:spacing w:val="-2"/>
          <w:sz w:val="20"/>
        </w:rPr>
        <w:t xml:space="preserve"> </w:t>
      </w:r>
      <w:r>
        <w:rPr>
          <w:b/>
          <w:sz w:val="20"/>
        </w:rPr>
        <w:t>photodiode</w:t>
      </w:r>
      <w:r>
        <w:rPr>
          <w:b/>
          <w:spacing w:val="-1"/>
          <w:sz w:val="20"/>
        </w:rPr>
        <w:t xml:space="preserve"> </w:t>
      </w:r>
      <w:r>
        <w:rPr>
          <w:b/>
          <w:sz w:val="20"/>
        </w:rPr>
        <w:t>PIN</w:t>
      </w:r>
      <w:r>
        <w:rPr>
          <w:b/>
          <w:spacing w:val="2"/>
          <w:sz w:val="20"/>
        </w:rPr>
        <w:t xml:space="preserve"> </w:t>
      </w:r>
      <w:r>
        <w:rPr>
          <w:b/>
          <w:sz w:val="20"/>
        </w:rPr>
        <w:t>–</w:t>
      </w:r>
      <w:r>
        <w:rPr>
          <w:b/>
          <w:spacing w:val="-1"/>
          <w:sz w:val="20"/>
        </w:rPr>
        <w:t xml:space="preserve"> </w:t>
      </w:r>
      <w:r>
        <w:rPr>
          <w:b/>
          <w:sz w:val="20"/>
        </w:rPr>
        <w:t>domaine</w:t>
      </w:r>
      <w:r>
        <w:rPr>
          <w:b/>
          <w:spacing w:val="-2"/>
          <w:sz w:val="20"/>
        </w:rPr>
        <w:t xml:space="preserve"> </w:t>
      </w:r>
      <w:r>
        <w:rPr>
          <w:b/>
          <w:sz w:val="20"/>
        </w:rPr>
        <w:t>Spectre</w:t>
      </w:r>
      <w:r>
        <w:rPr>
          <w:b/>
          <w:spacing w:val="-2"/>
          <w:sz w:val="20"/>
        </w:rPr>
        <w:t xml:space="preserve"> </w:t>
      </w:r>
      <w:r>
        <w:rPr>
          <w:b/>
          <w:sz w:val="20"/>
        </w:rPr>
        <w:t>optique</w:t>
      </w:r>
    </w:p>
    <w:p w:rsidR="006A23FE" w:rsidRDefault="006A23FE">
      <w:pPr>
        <w:pStyle w:val="Corpsdetexte"/>
        <w:spacing w:before="6"/>
        <w:rPr>
          <w:b/>
          <w:sz w:val="20"/>
        </w:rPr>
      </w:pPr>
    </w:p>
    <w:p w:rsidR="006A23FE" w:rsidRDefault="00644103">
      <w:pPr>
        <w:pStyle w:val="Titre6"/>
        <w:numPr>
          <w:ilvl w:val="2"/>
          <w:numId w:val="34"/>
        </w:numPr>
        <w:tabs>
          <w:tab w:val="left" w:pos="1221"/>
        </w:tabs>
        <w:ind w:hanging="825"/>
      </w:pPr>
      <w:bookmarkStart w:id="37" w:name="_TOC_250014"/>
      <w:r>
        <w:t>Emission</w:t>
      </w:r>
      <w:r>
        <w:rPr>
          <w:spacing w:val="-4"/>
        </w:rPr>
        <w:t xml:space="preserve"> </w:t>
      </w:r>
      <w:r>
        <w:t>et</w:t>
      </w:r>
      <w:r>
        <w:rPr>
          <w:spacing w:val="-2"/>
        </w:rPr>
        <w:t xml:space="preserve"> </w:t>
      </w:r>
      <w:r>
        <w:t>absorption de</w:t>
      </w:r>
      <w:r>
        <w:rPr>
          <w:spacing w:val="-1"/>
        </w:rPr>
        <w:t xml:space="preserve"> </w:t>
      </w:r>
      <w:bookmarkEnd w:id="37"/>
      <w:r>
        <w:t>lumière :</w:t>
      </w:r>
    </w:p>
    <w:p w:rsidR="006A23FE" w:rsidRDefault="006A23FE">
      <w:pPr>
        <w:pStyle w:val="Corpsdetexte"/>
        <w:spacing w:before="10"/>
        <w:rPr>
          <w:b/>
          <w:sz w:val="20"/>
        </w:rPr>
      </w:pPr>
    </w:p>
    <w:p w:rsidR="006A23FE" w:rsidRDefault="00644103">
      <w:pPr>
        <w:pStyle w:val="Corpsdetexte"/>
        <w:spacing w:line="357" w:lineRule="auto"/>
        <w:ind w:left="396" w:right="611"/>
      </w:pPr>
      <w:r>
        <w:t>L’énergie</w:t>
      </w:r>
      <w:r>
        <w:rPr>
          <w:spacing w:val="23"/>
        </w:rPr>
        <w:t xml:space="preserve"> </w:t>
      </w:r>
      <w:r>
        <w:t>libérée</w:t>
      </w:r>
      <w:r>
        <w:rPr>
          <w:spacing w:val="23"/>
        </w:rPr>
        <w:t xml:space="preserve"> </w:t>
      </w:r>
      <w:r>
        <w:t>lors</w:t>
      </w:r>
      <w:r>
        <w:rPr>
          <w:spacing w:val="20"/>
        </w:rPr>
        <w:t xml:space="preserve"> </w:t>
      </w:r>
      <w:r>
        <w:t>d’une</w:t>
      </w:r>
      <w:r>
        <w:rPr>
          <w:spacing w:val="23"/>
        </w:rPr>
        <w:t xml:space="preserve"> </w:t>
      </w:r>
      <w:r>
        <w:t>transition</w:t>
      </w:r>
      <w:r>
        <w:rPr>
          <w:spacing w:val="17"/>
        </w:rPr>
        <w:t xml:space="preserve"> </w:t>
      </w:r>
      <w:r>
        <w:t>électronique</w:t>
      </w:r>
      <w:r>
        <w:rPr>
          <w:spacing w:val="23"/>
        </w:rPr>
        <w:t xml:space="preserve"> </w:t>
      </w:r>
      <w:r>
        <w:t>qui</w:t>
      </w:r>
      <w:r>
        <w:rPr>
          <w:spacing w:val="23"/>
        </w:rPr>
        <w:t xml:space="preserve"> </w:t>
      </w:r>
      <w:r>
        <w:t>assure</w:t>
      </w:r>
      <w:r>
        <w:rPr>
          <w:spacing w:val="22"/>
        </w:rPr>
        <w:t xml:space="preserve"> </w:t>
      </w:r>
      <w:r>
        <w:t>le</w:t>
      </w:r>
      <w:r>
        <w:rPr>
          <w:spacing w:val="23"/>
        </w:rPr>
        <w:t xml:space="preserve"> </w:t>
      </w:r>
      <w:r>
        <w:t>passage</w:t>
      </w:r>
      <w:r>
        <w:rPr>
          <w:spacing w:val="23"/>
        </w:rPr>
        <w:t xml:space="preserve"> </w:t>
      </w:r>
      <w:r>
        <w:t>d’un</w:t>
      </w:r>
      <w:r>
        <w:rPr>
          <w:spacing w:val="22"/>
        </w:rPr>
        <w:t xml:space="preserve"> </w:t>
      </w:r>
      <w:r>
        <w:t>électron</w:t>
      </w:r>
      <w:r>
        <w:rPr>
          <w:spacing w:val="21"/>
        </w:rPr>
        <w:t xml:space="preserve"> </w:t>
      </w:r>
      <w:r>
        <w:t>d’un</w:t>
      </w:r>
      <w:r>
        <w:rPr>
          <w:spacing w:val="-57"/>
        </w:rPr>
        <w:t xml:space="preserve"> </w:t>
      </w:r>
      <w:r>
        <w:t>niveau</w:t>
      </w:r>
      <w:r>
        <w:rPr>
          <w:spacing w:val="2"/>
        </w:rPr>
        <w:t xml:space="preserve"> </w:t>
      </w:r>
      <w:r>
        <w:t>d’énergie</w:t>
      </w:r>
      <w:r>
        <w:rPr>
          <w:spacing w:val="5"/>
        </w:rPr>
        <w:t xml:space="preserve"> </w:t>
      </w:r>
      <w:r>
        <w:t>Ec</w:t>
      </w:r>
      <w:r>
        <w:rPr>
          <w:spacing w:val="5"/>
        </w:rPr>
        <w:t xml:space="preserve"> </w:t>
      </w:r>
      <w:r>
        <w:t>à</w:t>
      </w:r>
      <w:r>
        <w:rPr>
          <w:spacing w:val="5"/>
        </w:rPr>
        <w:t xml:space="preserve"> </w:t>
      </w:r>
      <w:r>
        <w:t>un</w:t>
      </w:r>
      <w:r>
        <w:rPr>
          <w:spacing w:val="3"/>
        </w:rPr>
        <w:t xml:space="preserve"> </w:t>
      </w:r>
      <w:r>
        <w:t>niveau</w:t>
      </w:r>
      <w:r>
        <w:rPr>
          <w:spacing w:val="3"/>
        </w:rPr>
        <w:t xml:space="preserve"> </w:t>
      </w:r>
      <w:r>
        <w:t>d’énergie</w:t>
      </w:r>
      <w:r>
        <w:rPr>
          <w:spacing w:val="5"/>
        </w:rPr>
        <w:t xml:space="preserve"> </w:t>
      </w:r>
      <w:r>
        <w:t>Ev</w:t>
      </w:r>
      <w:r>
        <w:rPr>
          <w:spacing w:val="-2"/>
        </w:rPr>
        <w:t xml:space="preserve"> </w:t>
      </w:r>
      <w:r>
        <w:t>inférieur</w:t>
      </w:r>
      <w:r>
        <w:rPr>
          <w:spacing w:val="3"/>
        </w:rPr>
        <w:t xml:space="preserve"> </w:t>
      </w:r>
      <w:r>
        <w:t>au</w:t>
      </w:r>
      <w:r>
        <w:rPr>
          <w:spacing w:val="3"/>
        </w:rPr>
        <w:t xml:space="preserve"> </w:t>
      </w:r>
      <w:r>
        <w:t>premier</w:t>
      </w:r>
      <w:r>
        <w:rPr>
          <w:spacing w:val="3"/>
        </w:rPr>
        <w:t xml:space="preserve"> </w:t>
      </w:r>
      <w:r>
        <w:t>peut</w:t>
      </w:r>
      <w:r>
        <w:rPr>
          <w:spacing w:val="4"/>
        </w:rPr>
        <w:t xml:space="preserve"> </w:t>
      </w:r>
      <w:r>
        <w:t>être</w:t>
      </w:r>
      <w:r>
        <w:rPr>
          <w:spacing w:val="5"/>
        </w:rPr>
        <w:t xml:space="preserve"> </w:t>
      </w:r>
      <w:r>
        <w:t>émise</w:t>
      </w:r>
      <w:r>
        <w:rPr>
          <w:spacing w:val="5"/>
        </w:rPr>
        <w:t xml:space="preserve"> </w:t>
      </w:r>
      <w:r>
        <w:t>sous</w:t>
      </w:r>
      <w:r>
        <w:rPr>
          <w:spacing w:val="2"/>
        </w:rPr>
        <w:t xml:space="preserve"> </w:t>
      </w:r>
      <w:r>
        <w:t>forme</w:t>
      </w:r>
    </w:p>
    <w:p w:rsidR="006A23FE" w:rsidRDefault="006A23FE">
      <w:pPr>
        <w:pStyle w:val="Corpsdetexte"/>
        <w:spacing w:before="2"/>
        <w:rPr>
          <w:sz w:val="9"/>
        </w:rPr>
      </w:pPr>
    </w:p>
    <w:p w:rsidR="006A23FE" w:rsidRDefault="00644103">
      <w:pPr>
        <w:pStyle w:val="Corpsdetexte"/>
        <w:spacing w:before="90" w:line="362" w:lineRule="auto"/>
        <w:ind w:left="396" w:right="696"/>
        <w:jc w:val="both"/>
      </w:pPr>
      <w:r>
        <w:lastRenderedPageBreak/>
        <w:t>d’un photon . On parle alors d’une transition radiative. L’énergie h du photon émis est égale à</w:t>
      </w:r>
      <w:r>
        <w:rPr>
          <w:spacing w:val="1"/>
        </w:rPr>
        <w:t xml:space="preserve"> </w:t>
      </w:r>
      <w:r>
        <w:t>la différence des</w:t>
      </w:r>
      <w:r>
        <w:rPr>
          <w:spacing w:val="-2"/>
        </w:rPr>
        <w:t xml:space="preserve"> </w:t>
      </w:r>
      <w:r>
        <w:t>énergies</w:t>
      </w:r>
      <w:r>
        <w:rPr>
          <w:spacing w:val="-3"/>
        </w:rPr>
        <w:t xml:space="preserve"> </w:t>
      </w:r>
      <w:r>
        <w:t>entre les</w:t>
      </w:r>
      <w:r>
        <w:rPr>
          <w:spacing w:val="-2"/>
        </w:rPr>
        <w:t xml:space="preserve"> </w:t>
      </w:r>
      <w:r>
        <w:t>états</w:t>
      </w:r>
      <w:r>
        <w:rPr>
          <w:spacing w:val="-3"/>
        </w:rPr>
        <w:t xml:space="preserve"> </w:t>
      </w:r>
      <w:r>
        <w:t>initial et</w:t>
      </w:r>
      <w:r>
        <w:rPr>
          <w:spacing w:val="1"/>
        </w:rPr>
        <w:t xml:space="preserve"> </w:t>
      </w:r>
      <w:r>
        <w:t>final (conservation</w:t>
      </w:r>
      <w:r>
        <w:rPr>
          <w:spacing w:val="-1"/>
        </w:rPr>
        <w:t xml:space="preserve"> </w:t>
      </w:r>
      <w:r>
        <w:t>d’énergie) :</w:t>
      </w:r>
    </w:p>
    <w:p w:rsidR="006A23FE" w:rsidRDefault="00644103">
      <w:pPr>
        <w:pStyle w:val="Corpsdetexte"/>
        <w:tabs>
          <w:tab w:val="left" w:pos="8798"/>
        </w:tabs>
        <w:spacing w:before="194"/>
        <w:ind w:left="396"/>
        <w:jc w:val="both"/>
      </w:pPr>
      <w:r>
        <w:t>h</w:t>
      </w:r>
      <w:r>
        <w:rPr>
          <w:vertAlign w:val="subscript"/>
        </w:rPr>
        <w:t>v</w:t>
      </w:r>
      <w:r>
        <w:rPr>
          <w:spacing w:val="-3"/>
        </w:rPr>
        <w:t xml:space="preserve"> </w:t>
      </w:r>
      <w:r>
        <w:t>=</w:t>
      </w:r>
      <w:r>
        <w:rPr>
          <w:spacing w:val="1"/>
        </w:rPr>
        <w:t xml:space="preserve"> </w:t>
      </w:r>
      <w:r>
        <w:t>E</w:t>
      </w:r>
      <w:r>
        <w:rPr>
          <w:vertAlign w:val="subscript"/>
        </w:rPr>
        <w:t>c</w:t>
      </w:r>
      <w:r>
        <w:rPr>
          <w:spacing w:val="2"/>
        </w:rPr>
        <w:t xml:space="preserve"> </w:t>
      </w:r>
      <w:r>
        <w:t>-</w:t>
      </w:r>
      <w:r>
        <w:rPr>
          <w:spacing w:val="-4"/>
        </w:rPr>
        <w:t xml:space="preserve"> </w:t>
      </w:r>
      <w:r>
        <w:t>E</w:t>
      </w:r>
      <w:r>
        <w:rPr>
          <w:vertAlign w:val="subscript"/>
        </w:rPr>
        <w:t>v</w:t>
      </w:r>
      <w:r>
        <w:rPr>
          <w:spacing w:val="-3"/>
        </w:rPr>
        <w:t xml:space="preserve"> </w:t>
      </w:r>
      <w:r>
        <w:t>=</w:t>
      </w:r>
      <w:r>
        <w:rPr>
          <w:spacing w:val="1"/>
        </w:rPr>
        <w:t xml:space="preserve"> </w:t>
      </w:r>
      <w:r>
        <w:t>E</w:t>
      </w:r>
      <w:r>
        <w:rPr>
          <w:vertAlign w:val="subscript"/>
        </w:rPr>
        <w:t>g</w:t>
      </w:r>
      <w:r>
        <w:tab/>
        <w:t>(2.16)</w:t>
      </w:r>
    </w:p>
    <w:p w:rsidR="006A23FE" w:rsidRDefault="006A23FE">
      <w:pPr>
        <w:pStyle w:val="Corpsdetexte"/>
        <w:spacing w:before="7"/>
        <w:rPr>
          <w:sz w:val="29"/>
        </w:rPr>
      </w:pPr>
    </w:p>
    <w:p w:rsidR="006A23FE" w:rsidRDefault="00644103">
      <w:pPr>
        <w:pStyle w:val="Corpsdetexte"/>
        <w:spacing w:before="1" w:line="360" w:lineRule="auto"/>
        <w:ind w:left="396" w:right="696"/>
        <w:jc w:val="both"/>
      </w:pPr>
      <w:r>
        <w:t>Dans</w:t>
      </w:r>
      <w:r>
        <w:rPr>
          <w:spacing w:val="1"/>
        </w:rPr>
        <w:t xml:space="preserve"> </w:t>
      </w:r>
      <w:r>
        <w:t>un</w:t>
      </w:r>
      <w:r>
        <w:rPr>
          <w:spacing w:val="1"/>
        </w:rPr>
        <w:t xml:space="preserve"> </w:t>
      </w:r>
      <w:r>
        <w:t>semi-conducteur</w:t>
      </w:r>
      <w:r>
        <w:rPr>
          <w:spacing w:val="1"/>
        </w:rPr>
        <w:t xml:space="preserve"> </w:t>
      </w:r>
      <w:r>
        <w:t>les</w:t>
      </w:r>
      <w:r>
        <w:rPr>
          <w:spacing w:val="1"/>
        </w:rPr>
        <w:t xml:space="preserve"> </w:t>
      </w:r>
      <w:r>
        <w:t>recombinaisons,</w:t>
      </w:r>
      <w:r>
        <w:rPr>
          <w:spacing w:val="1"/>
        </w:rPr>
        <w:t xml:space="preserve"> </w:t>
      </w:r>
      <w:r>
        <w:t>qui</w:t>
      </w:r>
      <w:r>
        <w:rPr>
          <w:spacing w:val="1"/>
        </w:rPr>
        <w:t xml:space="preserve"> </w:t>
      </w:r>
      <w:r>
        <w:t>sont</w:t>
      </w:r>
      <w:r>
        <w:rPr>
          <w:spacing w:val="1"/>
        </w:rPr>
        <w:t xml:space="preserve"> </w:t>
      </w:r>
      <w:r>
        <w:t>précisément</w:t>
      </w:r>
      <w:r>
        <w:rPr>
          <w:spacing w:val="1"/>
        </w:rPr>
        <w:t xml:space="preserve"> </w:t>
      </w:r>
      <w:r>
        <w:t>des</w:t>
      </w:r>
      <w:r>
        <w:rPr>
          <w:spacing w:val="1"/>
        </w:rPr>
        <w:t xml:space="preserve"> </w:t>
      </w:r>
      <w:r>
        <w:t>transitions</w:t>
      </w:r>
      <w:r>
        <w:rPr>
          <w:spacing w:val="1"/>
        </w:rPr>
        <w:t xml:space="preserve"> </w:t>
      </w:r>
      <w:r>
        <w:t>électroniques</w:t>
      </w:r>
      <w:r>
        <w:rPr>
          <w:spacing w:val="1"/>
        </w:rPr>
        <w:t xml:space="preserve"> </w:t>
      </w:r>
      <w:r>
        <w:t>peuvent</w:t>
      </w:r>
      <w:r>
        <w:rPr>
          <w:spacing w:val="1"/>
        </w:rPr>
        <w:t xml:space="preserve"> </w:t>
      </w:r>
      <w:r>
        <w:t>donc</w:t>
      </w:r>
      <w:r>
        <w:rPr>
          <w:spacing w:val="1"/>
        </w:rPr>
        <w:t xml:space="preserve"> </w:t>
      </w:r>
      <w:r>
        <w:t>être</w:t>
      </w:r>
      <w:r>
        <w:rPr>
          <w:spacing w:val="1"/>
        </w:rPr>
        <w:t xml:space="preserve"> </w:t>
      </w:r>
      <w:r>
        <w:t>radiatives</w:t>
      </w:r>
      <w:r>
        <w:rPr>
          <w:spacing w:val="1"/>
        </w:rPr>
        <w:t xml:space="preserve"> </w:t>
      </w:r>
      <w:r>
        <w:t>et</w:t>
      </w:r>
      <w:r>
        <w:rPr>
          <w:spacing w:val="1"/>
        </w:rPr>
        <w:t xml:space="preserve"> </w:t>
      </w:r>
      <w:r>
        <w:t>le</w:t>
      </w:r>
      <w:r>
        <w:rPr>
          <w:spacing w:val="1"/>
        </w:rPr>
        <w:t xml:space="preserve"> </w:t>
      </w:r>
      <w:r>
        <w:t>semi-conducteur</w:t>
      </w:r>
      <w:r>
        <w:rPr>
          <w:spacing w:val="1"/>
        </w:rPr>
        <w:t xml:space="preserve"> </w:t>
      </w:r>
      <w:r>
        <w:t>est</w:t>
      </w:r>
      <w:r>
        <w:rPr>
          <w:spacing w:val="1"/>
        </w:rPr>
        <w:t xml:space="preserve"> </w:t>
      </w:r>
      <w:r>
        <w:t>alors</w:t>
      </w:r>
      <w:r>
        <w:rPr>
          <w:spacing w:val="1"/>
        </w:rPr>
        <w:t xml:space="preserve"> </w:t>
      </w:r>
      <w:r>
        <w:t>source</w:t>
      </w:r>
      <w:r>
        <w:rPr>
          <w:spacing w:val="1"/>
        </w:rPr>
        <w:t xml:space="preserve"> </w:t>
      </w:r>
      <w:r>
        <w:t>d’un</w:t>
      </w:r>
      <w:r>
        <w:rPr>
          <w:spacing w:val="1"/>
        </w:rPr>
        <w:t xml:space="preserve"> </w:t>
      </w:r>
      <w:r>
        <w:t>rayonnement</w:t>
      </w:r>
      <w:r>
        <w:rPr>
          <w:spacing w:val="-1"/>
        </w:rPr>
        <w:t xml:space="preserve"> </w:t>
      </w:r>
      <w:r>
        <w:t>optique.</w:t>
      </w:r>
    </w:p>
    <w:p w:rsidR="006A23FE" w:rsidRDefault="00644103">
      <w:pPr>
        <w:pStyle w:val="Corpsdetexte"/>
        <w:spacing w:before="198" w:line="360" w:lineRule="auto"/>
        <w:ind w:left="396" w:right="691"/>
        <w:jc w:val="both"/>
      </w:pPr>
      <w:r>
        <w:t>Réciproquement</w:t>
      </w:r>
      <w:r>
        <w:rPr>
          <w:spacing w:val="25"/>
        </w:rPr>
        <w:t xml:space="preserve"> </w:t>
      </w:r>
      <w:r>
        <w:t>un</w:t>
      </w:r>
      <w:r>
        <w:rPr>
          <w:spacing w:val="21"/>
        </w:rPr>
        <w:t xml:space="preserve"> </w:t>
      </w:r>
      <w:r>
        <w:t>photon</w:t>
      </w:r>
      <w:r>
        <w:rPr>
          <w:spacing w:val="22"/>
        </w:rPr>
        <w:t xml:space="preserve"> </w:t>
      </w:r>
      <w:r>
        <w:t>incident</w:t>
      </w:r>
      <w:r>
        <w:rPr>
          <w:spacing w:val="22"/>
        </w:rPr>
        <w:t xml:space="preserve"> </w:t>
      </w:r>
      <w:r>
        <w:t>peut</w:t>
      </w:r>
      <w:r>
        <w:rPr>
          <w:spacing w:val="19"/>
        </w:rPr>
        <w:t xml:space="preserve"> </w:t>
      </w:r>
      <w:r>
        <w:t>être</w:t>
      </w:r>
      <w:r>
        <w:rPr>
          <w:spacing w:val="23"/>
        </w:rPr>
        <w:t xml:space="preserve"> </w:t>
      </w:r>
      <w:r>
        <w:t>absorbé</w:t>
      </w:r>
      <w:r>
        <w:rPr>
          <w:spacing w:val="22"/>
        </w:rPr>
        <w:t xml:space="preserve"> </w:t>
      </w:r>
      <w:r>
        <w:t>par</w:t>
      </w:r>
      <w:r>
        <w:rPr>
          <w:spacing w:val="22"/>
        </w:rPr>
        <w:t xml:space="preserve"> </w:t>
      </w:r>
      <w:r>
        <w:t>le</w:t>
      </w:r>
      <w:r>
        <w:rPr>
          <w:spacing w:val="22"/>
        </w:rPr>
        <w:t xml:space="preserve"> </w:t>
      </w:r>
      <w:r>
        <w:t>semi-conducteur</w:t>
      </w:r>
      <w:r>
        <w:rPr>
          <w:spacing w:val="21"/>
        </w:rPr>
        <w:t xml:space="preserve"> </w:t>
      </w:r>
      <w:r>
        <w:t>si</w:t>
      </w:r>
      <w:r>
        <w:rPr>
          <w:spacing w:val="23"/>
        </w:rPr>
        <w:t xml:space="preserve"> </w:t>
      </w:r>
      <w:r>
        <w:t>son</w:t>
      </w:r>
      <w:r>
        <w:rPr>
          <w:spacing w:val="21"/>
        </w:rPr>
        <w:t xml:space="preserve"> </w:t>
      </w:r>
      <w:r>
        <w:t>énergie</w:t>
      </w:r>
      <w:r>
        <w:rPr>
          <w:spacing w:val="-58"/>
        </w:rPr>
        <w:t xml:space="preserve"> </w:t>
      </w:r>
      <w:r>
        <w:t>est suffisante. Cette absorption peut donner lieu à la génération d’une paire électron-trou et les</w:t>
      </w:r>
      <w:r>
        <w:rPr>
          <w:spacing w:val="-57"/>
        </w:rPr>
        <w:t xml:space="preserve"> </w:t>
      </w:r>
      <w:r>
        <w:t>porteurs</w:t>
      </w:r>
      <w:r>
        <w:rPr>
          <w:spacing w:val="-3"/>
        </w:rPr>
        <w:t xml:space="preserve"> </w:t>
      </w:r>
      <w:r>
        <w:t>créés</w:t>
      </w:r>
      <w:r>
        <w:rPr>
          <w:spacing w:val="-2"/>
        </w:rPr>
        <w:t xml:space="preserve"> </w:t>
      </w:r>
      <w:r>
        <w:t>sont susceptibles</w:t>
      </w:r>
      <w:r>
        <w:rPr>
          <w:spacing w:val="-3"/>
        </w:rPr>
        <w:t xml:space="preserve"> </w:t>
      </w:r>
      <w:r>
        <w:t>de</w:t>
      </w:r>
      <w:r>
        <w:rPr>
          <w:spacing w:val="1"/>
        </w:rPr>
        <w:t xml:space="preserve"> </w:t>
      </w:r>
      <w:r>
        <w:t>prendre</w:t>
      </w:r>
      <w:r>
        <w:rPr>
          <w:spacing w:val="1"/>
        </w:rPr>
        <w:t xml:space="preserve"> </w:t>
      </w:r>
      <w:r>
        <w:t>part à</w:t>
      </w:r>
      <w:r>
        <w:rPr>
          <w:spacing w:val="1"/>
        </w:rPr>
        <w:t xml:space="preserve"> </w:t>
      </w:r>
      <w:r>
        <w:t>un</w:t>
      </w:r>
      <w:r>
        <w:rPr>
          <w:spacing w:val="-5"/>
        </w:rPr>
        <w:t xml:space="preserve"> </w:t>
      </w:r>
      <w:r>
        <w:t>courant</w:t>
      </w:r>
      <w:r>
        <w:rPr>
          <w:spacing w:val="-1"/>
        </w:rPr>
        <w:t xml:space="preserve"> </w:t>
      </w:r>
      <w:r>
        <w:t>électrique.</w:t>
      </w:r>
      <w:r>
        <w:rPr>
          <w:spacing w:val="60"/>
        </w:rPr>
        <w:t xml:space="preserve"> </w:t>
      </w:r>
      <w:r>
        <w:t>[57]</w:t>
      </w:r>
    </w:p>
    <w:p w:rsidR="006A23FE" w:rsidRDefault="00644103">
      <w:pPr>
        <w:pStyle w:val="Titre6"/>
        <w:numPr>
          <w:ilvl w:val="1"/>
          <w:numId w:val="34"/>
        </w:numPr>
        <w:tabs>
          <w:tab w:val="left" w:pos="1021"/>
        </w:tabs>
        <w:spacing w:before="205"/>
        <w:ind w:left="1020" w:hanging="625"/>
        <w:rPr>
          <w:sz w:val="28"/>
        </w:rPr>
      </w:pPr>
      <w:bookmarkStart w:id="38" w:name="_TOC_250013"/>
      <w:r>
        <w:t>La</w:t>
      </w:r>
      <w:r>
        <w:rPr>
          <w:spacing w:val="1"/>
        </w:rPr>
        <w:t xml:space="preserve"> </w:t>
      </w:r>
      <w:r>
        <w:t>photo</w:t>
      </w:r>
      <w:r>
        <w:rPr>
          <w:spacing w:val="-3"/>
        </w:rPr>
        <w:t xml:space="preserve"> </w:t>
      </w:r>
      <w:r>
        <w:t>détection</w:t>
      </w:r>
      <w:r>
        <w:rPr>
          <w:spacing w:val="11"/>
        </w:rPr>
        <w:t xml:space="preserve"> </w:t>
      </w:r>
      <w:bookmarkEnd w:id="38"/>
      <w:r>
        <w:rPr>
          <w:sz w:val="28"/>
        </w:rPr>
        <w:t>:</w:t>
      </w:r>
    </w:p>
    <w:p w:rsidR="006A23FE" w:rsidRDefault="00644103">
      <w:pPr>
        <w:pStyle w:val="Corpsdetexte"/>
        <w:spacing w:before="243" w:line="362" w:lineRule="auto"/>
        <w:ind w:left="396" w:right="708"/>
        <w:jc w:val="both"/>
      </w:pPr>
      <w:r>
        <w:t>La photo détection représente une fonction qui trouve sa place dans un grand nombre de</w:t>
      </w:r>
      <w:r>
        <w:rPr>
          <w:spacing w:val="1"/>
        </w:rPr>
        <w:t xml:space="preserve"> </w:t>
      </w:r>
      <w:r>
        <w:t>systèmes</w:t>
      </w:r>
      <w:r>
        <w:rPr>
          <w:spacing w:val="-3"/>
        </w:rPr>
        <w:t xml:space="preserve"> </w:t>
      </w:r>
      <w:r>
        <w:t>professionnels</w:t>
      </w:r>
      <w:r>
        <w:rPr>
          <w:spacing w:val="-2"/>
        </w:rPr>
        <w:t xml:space="preserve"> </w:t>
      </w:r>
      <w:r>
        <w:t>ou grand public.</w:t>
      </w:r>
    </w:p>
    <w:p w:rsidR="006A23FE" w:rsidRDefault="00644103">
      <w:pPr>
        <w:pStyle w:val="Corpsdetexte"/>
        <w:spacing w:before="195"/>
        <w:ind w:left="396"/>
        <w:jc w:val="both"/>
      </w:pPr>
      <w:r>
        <w:t>Les</w:t>
      </w:r>
      <w:r>
        <w:rPr>
          <w:spacing w:val="-3"/>
        </w:rPr>
        <w:t xml:space="preserve"> </w:t>
      </w:r>
      <w:r>
        <w:t>applications</w:t>
      </w:r>
      <w:r>
        <w:rPr>
          <w:spacing w:val="-3"/>
        </w:rPr>
        <w:t xml:space="preserve"> </w:t>
      </w:r>
      <w:r>
        <w:t>sont</w:t>
      </w:r>
      <w:r>
        <w:rPr>
          <w:spacing w:val="-1"/>
        </w:rPr>
        <w:t xml:space="preserve"> </w:t>
      </w:r>
      <w:r>
        <w:t>nombreuses</w:t>
      </w:r>
      <w:r>
        <w:rPr>
          <w:spacing w:val="-3"/>
        </w:rPr>
        <w:t xml:space="preserve"> </w:t>
      </w:r>
      <w:r>
        <w:t>:</w:t>
      </w:r>
    </w:p>
    <w:p w:rsidR="006A23FE" w:rsidRDefault="006A23FE">
      <w:pPr>
        <w:pStyle w:val="Corpsdetexte"/>
        <w:spacing w:before="7"/>
        <w:rPr>
          <w:sz w:val="29"/>
        </w:rPr>
      </w:pPr>
    </w:p>
    <w:p w:rsidR="006A23FE" w:rsidRDefault="00644103">
      <w:pPr>
        <w:pStyle w:val="Corpsdetexte"/>
        <w:ind w:left="756"/>
      </w:pPr>
      <w:r>
        <w:t>_télécommunications</w:t>
      </w:r>
      <w:r>
        <w:rPr>
          <w:spacing w:val="-4"/>
        </w:rPr>
        <w:t xml:space="preserve"> </w:t>
      </w:r>
      <w:r>
        <w:t>optiques</w:t>
      </w:r>
      <w:r>
        <w:rPr>
          <w:spacing w:val="-4"/>
        </w:rPr>
        <w:t xml:space="preserve"> </w:t>
      </w:r>
      <w:r>
        <w:t>fibrées</w:t>
      </w:r>
      <w:r>
        <w:rPr>
          <w:spacing w:val="-4"/>
        </w:rPr>
        <w:t xml:space="preserve"> </w:t>
      </w:r>
      <w:r>
        <w:t>ou</w:t>
      </w:r>
      <w:r>
        <w:rPr>
          <w:spacing w:val="-2"/>
        </w:rPr>
        <w:t xml:space="preserve"> </w:t>
      </w:r>
      <w:r>
        <w:t>en</w:t>
      </w:r>
      <w:r>
        <w:rPr>
          <w:spacing w:val="-2"/>
        </w:rPr>
        <w:t xml:space="preserve"> </w:t>
      </w:r>
      <w:r>
        <w:t>espace</w:t>
      </w:r>
      <w:r>
        <w:rPr>
          <w:spacing w:val="-5"/>
        </w:rPr>
        <w:t xml:space="preserve"> </w:t>
      </w:r>
      <w:r>
        <w:t>libre,</w:t>
      </w:r>
    </w:p>
    <w:p w:rsidR="006A23FE" w:rsidRDefault="006A23FE">
      <w:pPr>
        <w:pStyle w:val="Corpsdetexte"/>
        <w:spacing w:before="2"/>
        <w:rPr>
          <w:sz w:val="29"/>
        </w:rPr>
      </w:pPr>
    </w:p>
    <w:p w:rsidR="006A23FE" w:rsidRDefault="00644103">
      <w:pPr>
        <w:pStyle w:val="Corpsdetexte"/>
        <w:spacing w:before="1"/>
        <w:ind w:left="756"/>
      </w:pPr>
      <w:r>
        <w:t>_</w:t>
      </w:r>
      <w:r>
        <w:rPr>
          <w:spacing w:val="-3"/>
        </w:rPr>
        <w:t xml:space="preserve"> </w:t>
      </w:r>
      <w:r>
        <w:t>isolation</w:t>
      </w:r>
      <w:r>
        <w:rPr>
          <w:spacing w:val="-2"/>
        </w:rPr>
        <w:t xml:space="preserve"> </w:t>
      </w:r>
      <w:r>
        <w:t>galvanique,</w:t>
      </w:r>
    </w:p>
    <w:p w:rsidR="006A23FE" w:rsidRDefault="006A23FE">
      <w:pPr>
        <w:pStyle w:val="Corpsdetexte"/>
        <w:spacing w:before="6"/>
        <w:rPr>
          <w:sz w:val="29"/>
        </w:rPr>
      </w:pPr>
    </w:p>
    <w:p w:rsidR="006A23FE" w:rsidRDefault="00644103">
      <w:pPr>
        <w:pStyle w:val="Corpsdetexte"/>
        <w:ind w:left="756"/>
      </w:pPr>
      <w:r>
        <w:t>_</w:t>
      </w:r>
      <w:r>
        <w:rPr>
          <w:spacing w:val="-2"/>
        </w:rPr>
        <w:t xml:space="preserve"> </w:t>
      </w:r>
      <w:r>
        <w:t>capteur</w:t>
      </w:r>
      <w:r>
        <w:rPr>
          <w:spacing w:val="-1"/>
        </w:rPr>
        <w:t xml:space="preserve"> </w:t>
      </w:r>
      <w:r>
        <w:t>solaire,</w:t>
      </w:r>
    </w:p>
    <w:p w:rsidR="006A23FE" w:rsidRDefault="006A23FE">
      <w:pPr>
        <w:pStyle w:val="Corpsdetexte"/>
        <w:spacing w:before="3"/>
        <w:rPr>
          <w:sz w:val="29"/>
        </w:rPr>
      </w:pPr>
    </w:p>
    <w:p w:rsidR="006A23FE" w:rsidRDefault="00644103">
      <w:pPr>
        <w:pStyle w:val="Corpsdetexte"/>
        <w:tabs>
          <w:tab w:val="left" w:leader="dot" w:pos="3481"/>
        </w:tabs>
        <w:ind w:left="756"/>
      </w:pPr>
      <w:r>
        <w:t>_</w:t>
      </w:r>
      <w:r>
        <w:rPr>
          <w:spacing w:val="-2"/>
        </w:rPr>
        <w:t xml:space="preserve"> </w:t>
      </w:r>
      <w:r>
        <w:t>détecteur</w:t>
      </w:r>
      <w:r>
        <w:rPr>
          <w:spacing w:val="-1"/>
        </w:rPr>
        <w:t xml:space="preserve"> </w:t>
      </w:r>
      <w:r>
        <w:t>de présence</w:t>
      </w:r>
      <w:r>
        <w:tab/>
        <w:t>,</w:t>
      </w:r>
      <w:r>
        <w:rPr>
          <w:spacing w:val="-2"/>
        </w:rPr>
        <w:t xml:space="preserve"> </w:t>
      </w:r>
      <w:r>
        <w:t>et</w:t>
      </w:r>
      <w:r>
        <w:rPr>
          <w:spacing w:val="-1"/>
        </w:rPr>
        <w:t xml:space="preserve"> </w:t>
      </w:r>
      <w:r>
        <w:t>sont</w:t>
      </w:r>
      <w:r>
        <w:rPr>
          <w:spacing w:val="-6"/>
        </w:rPr>
        <w:t xml:space="preserve"> </w:t>
      </w:r>
      <w:r>
        <w:t>toutes</w:t>
      </w:r>
      <w:r>
        <w:rPr>
          <w:spacing w:val="-3"/>
        </w:rPr>
        <w:t xml:space="preserve"> </w:t>
      </w:r>
      <w:r>
        <w:t>fondées</w:t>
      </w:r>
      <w:r>
        <w:rPr>
          <w:spacing w:val="-3"/>
        </w:rPr>
        <w:t xml:space="preserve"> </w:t>
      </w:r>
      <w:r>
        <w:t>sur</w:t>
      </w:r>
      <w:r>
        <w:rPr>
          <w:spacing w:val="-2"/>
        </w:rPr>
        <w:t xml:space="preserve"> </w:t>
      </w:r>
      <w:r>
        <w:t>le même</w:t>
      </w:r>
      <w:r>
        <w:rPr>
          <w:spacing w:val="-1"/>
        </w:rPr>
        <w:t xml:space="preserve"> </w:t>
      </w:r>
      <w:r>
        <w:t>processus.</w:t>
      </w:r>
    </w:p>
    <w:p w:rsidR="006A23FE" w:rsidRDefault="006A23FE">
      <w:pPr>
        <w:pStyle w:val="Corpsdetexte"/>
        <w:spacing w:before="7"/>
        <w:rPr>
          <w:sz w:val="29"/>
        </w:rPr>
      </w:pPr>
    </w:p>
    <w:p w:rsidR="006A23FE" w:rsidRDefault="00644103">
      <w:pPr>
        <w:pStyle w:val="Corpsdetexte"/>
        <w:spacing w:line="357" w:lineRule="auto"/>
        <w:ind w:left="396" w:right="707"/>
        <w:jc w:val="both"/>
      </w:pPr>
      <w:r>
        <w:t>. La photo détection est un mécanisme qui se produit dans certains matériaux lorsqu’ils sont</w:t>
      </w:r>
      <w:r>
        <w:rPr>
          <w:spacing w:val="1"/>
        </w:rPr>
        <w:t xml:space="preserve"> </w:t>
      </w:r>
      <w:r>
        <w:t>soumis</w:t>
      </w:r>
      <w:r>
        <w:rPr>
          <w:spacing w:val="-2"/>
        </w:rPr>
        <w:t xml:space="preserve"> </w:t>
      </w:r>
      <w:r>
        <w:t>à</w:t>
      </w:r>
      <w:r>
        <w:rPr>
          <w:spacing w:val="1"/>
        </w:rPr>
        <w:t xml:space="preserve"> </w:t>
      </w:r>
      <w:r>
        <w:t>un flux lumineux.</w:t>
      </w:r>
    </w:p>
    <w:p w:rsidR="006A23FE" w:rsidRDefault="00644103">
      <w:pPr>
        <w:pStyle w:val="Corpsdetexte"/>
        <w:spacing w:before="205" w:line="360" w:lineRule="auto"/>
        <w:ind w:left="396" w:right="697"/>
        <w:jc w:val="both"/>
        <w:rPr>
          <w:sz w:val="22"/>
        </w:rPr>
      </w:pPr>
      <w:r>
        <w:t>.</w:t>
      </w:r>
      <w:r>
        <w:rPr>
          <w:spacing w:val="1"/>
        </w:rPr>
        <w:t xml:space="preserve"> </w:t>
      </w:r>
      <w:r>
        <w:t>La</w:t>
      </w:r>
      <w:r>
        <w:rPr>
          <w:spacing w:val="1"/>
        </w:rPr>
        <w:t xml:space="preserve"> </w:t>
      </w:r>
      <w:r>
        <w:t>photo</w:t>
      </w:r>
      <w:r>
        <w:rPr>
          <w:spacing w:val="1"/>
        </w:rPr>
        <w:t xml:space="preserve"> </w:t>
      </w:r>
      <w:r>
        <w:t>détection se</w:t>
      </w:r>
      <w:r>
        <w:rPr>
          <w:spacing w:val="1"/>
        </w:rPr>
        <w:t xml:space="preserve"> </w:t>
      </w:r>
      <w:r>
        <w:t>manifeste</w:t>
      </w:r>
      <w:r>
        <w:rPr>
          <w:spacing w:val="1"/>
        </w:rPr>
        <w:t xml:space="preserve"> </w:t>
      </w:r>
      <w:r>
        <w:t>par</w:t>
      </w:r>
      <w:r>
        <w:rPr>
          <w:spacing w:val="1"/>
        </w:rPr>
        <w:t xml:space="preserve"> </w:t>
      </w:r>
      <w:r>
        <w:t>la</w:t>
      </w:r>
      <w:r>
        <w:rPr>
          <w:spacing w:val="1"/>
        </w:rPr>
        <w:t xml:space="preserve"> </w:t>
      </w:r>
      <w:r>
        <w:t>génération</w:t>
      </w:r>
      <w:r>
        <w:rPr>
          <w:spacing w:val="1"/>
        </w:rPr>
        <w:t xml:space="preserve"> </w:t>
      </w:r>
      <w:r>
        <w:t>d’un courant-électrique.</w:t>
      </w:r>
      <w:r>
        <w:rPr>
          <w:spacing w:val="1"/>
        </w:rPr>
        <w:t xml:space="preserve"> </w:t>
      </w:r>
      <w:r>
        <w:t>Il</w:t>
      </w:r>
      <w:r>
        <w:rPr>
          <w:spacing w:val="1"/>
        </w:rPr>
        <w:t xml:space="preserve"> </w:t>
      </w:r>
      <w:r>
        <w:t>s’agit</w:t>
      </w:r>
      <w:r>
        <w:rPr>
          <w:spacing w:val="1"/>
        </w:rPr>
        <w:t xml:space="preserve"> </w:t>
      </w:r>
      <w:r>
        <w:t>de</w:t>
      </w:r>
      <w:r>
        <w:rPr>
          <w:spacing w:val="1"/>
        </w:rPr>
        <w:t xml:space="preserve"> </w:t>
      </w:r>
      <w:r>
        <w:t>transformer une puissance lumineuse en signal électrique, ce signal devant être le plus élevé</w:t>
      </w:r>
      <w:r>
        <w:rPr>
          <w:spacing w:val="1"/>
        </w:rPr>
        <w:t xml:space="preserve"> </w:t>
      </w:r>
      <w:r>
        <w:t>possible, pour un flux optique aussi faible que possible. Lorsqu’il s’agit de transmettre des</w:t>
      </w:r>
      <w:r>
        <w:rPr>
          <w:spacing w:val="1"/>
        </w:rPr>
        <w:t xml:space="preserve"> </w:t>
      </w:r>
      <w:r>
        <w:t>informations</w:t>
      </w:r>
      <w:r>
        <w:rPr>
          <w:spacing w:val="-3"/>
        </w:rPr>
        <w:t xml:space="preserve"> </w:t>
      </w:r>
      <w:r>
        <w:t>rapides,</w:t>
      </w:r>
      <w:r>
        <w:rPr>
          <w:spacing w:val="-1"/>
        </w:rPr>
        <w:t xml:space="preserve"> </w:t>
      </w:r>
      <w:r>
        <w:t>voire très</w:t>
      </w:r>
      <w:r>
        <w:rPr>
          <w:spacing w:val="-3"/>
        </w:rPr>
        <w:t xml:space="preserve"> </w:t>
      </w:r>
      <w:r>
        <w:t>rapides, il</w:t>
      </w:r>
      <w:r>
        <w:rPr>
          <w:spacing w:val="-5"/>
        </w:rPr>
        <w:t xml:space="preserve"> </w:t>
      </w:r>
      <w:r>
        <w:t>faut</w:t>
      </w:r>
      <w:r>
        <w:rPr>
          <w:spacing w:val="-1"/>
        </w:rPr>
        <w:t xml:space="preserve"> </w:t>
      </w:r>
      <w:r>
        <w:t>que cette</w:t>
      </w:r>
      <w:r>
        <w:rPr>
          <w:spacing w:val="1"/>
        </w:rPr>
        <w:t xml:space="preserve"> </w:t>
      </w:r>
      <w:r>
        <w:t>photodétecteurs</w:t>
      </w:r>
      <w:r>
        <w:rPr>
          <w:spacing w:val="-1"/>
        </w:rPr>
        <w:t xml:space="preserve"> </w:t>
      </w:r>
      <w:r>
        <w:t>réagisse très</w:t>
      </w:r>
      <w:r>
        <w:rPr>
          <w:spacing w:val="-2"/>
        </w:rPr>
        <w:t xml:space="preserve"> </w:t>
      </w:r>
      <w:r>
        <w:t>vite</w:t>
      </w:r>
      <w:r>
        <w:rPr>
          <w:sz w:val="22"/>
        </w:rPr>
        <w:t>.</w:t>
      </w:r>
    </w:p>
    <w:p w:rsidR="006A23FE" w:rsidRDefault="00644103">
      <w:pPr>
        <w:pStyle w:val="Titre6"/>
        <w:spacing w:before="205"/>
      </w:pPr>
      <w:bookmarkStart w:id="39" w:name="_TOC_250012"/>
      <w:r>
        <w:t>II-11-1</w:t>
      </w:r>
      <w:r>
        <w:rPr>
          <w:spacing w:val="-4"/>
        </w:rPr>
        <w:t xml:space="preserve"> </w:t>
      </w:r>
      <w:r>
        <w:t>Principe</w:t>
      </w:r>
      <w:r>
        <w:rPr>
          <w:spacing w:val="1"/>
        </w:rPr>
        <w:t xml:space="preserve"> </w:t>
      </w:r>
      <w:r>
        <w:t>de</w:t>
      </w:r>
      <w:r>
        <w:rPr>
          <w:spacing w:val="-2"/>
        </w:rPr>
        <w:t xml:space="preserve"> </w:t>
      </w:r>
      <w:r>
        <w:t>la</w:t>
      </w:r>
      <w:r>
        <w:rPr>
          <w:spacing w:val="-4"/>
        </w:rPr>
        <w:t xml:space="preserve"> </w:t>
      </w:r>
      <w:r>
        <w:t>Photo</w:t>
      </w:r>
      <w:r>
        <w:rPr>
          <w:spacing w:val="-4"/>
        </w:rPr>
        <w:t xml:space="preserve"> </w:t>
      </w:r>
      <w:bookmarkEnd w:id="39"/>
      <w:r>
        <w:t>détection :</w:t>
      </w:r>
    </w:p>
    <w:p w:rsidR="006A23FE" w:rsidRDefault="006A23FE">
      <w:pPr>
        <w:pStyle w:val="Corpsdetexte"/>
        <w:spacing w:before="10"/>
        <w:rPr>
          <w:b/>
          <w:sz w:val="28"/>
        </w:rPr>
      </w:pPr>
    </w:p>
    <w:p w:rsidR="006A23FE" w:rsidRDefault="00644103">
      <w:pPr>
        <w:pStyle w:val="Corpsdetexte"/>
        <w:spacing w:line="362" w:lineRule="auto"/>
        <w:ind w:left="396" w:right="830"/>
      </w:pPr>
      <w:r>
        <w:t>Lorsque la lumière tombe sur un détecteur à base de semi-conducteur, cela peut provoquer le</w:t>
      </w:r>
      <w:r>
        <w:rPr>
          <w:spacing w:val="-57"/>
        </w:rPr>
        <w:t xml:space="preserve"> </w:t>
      </w:r>
      <w:r>
        <w:t>passage</w:t>
      </w:r>
      <w:r>
        <w:rPr>
          <w:spacing w:val="-1"/>
        </w:rPr>
        <w:t xml:space="preserve"> </w:t>
      </w:r>
      <w:r>
        <w:t>d'électrons</w:t>
      </w:r>
      <w:r>
        <w:rPr>
          <w:spacing w:val="-3"/>
        </w:rPr>
        <w:t xml:space="preserve"> </w:t>
      </w:r>
      <w:r>
        <w:t>d'un</w:t>
      </w:r>
      <w:r>
        <w:rPr>
          <w:spacing w:val="-1"/>
        </w:rPr>
        <w:t xml:space="preserve"> </w:t>
      </w:r>
      <w:r>
        <w:t>état</w:t>
      </w:r>
      <w:r>
        <w:rPr>
          <w:spacing w:val="-1"/>
        </w:rPr>
        <w:t xml:space="preserve"> </w:t>
      </w:r>
      <w:r>
        <w:t>de la</w:t>
      </w:r>
      <w:r>
        <w:rPr>
          <w:spacing w:val="-1"/>
        </w:rPr>
        <w:t xml:space="preserve"> </w:t>
      </w:r>
      <w:r>
        <w:t>bande de valence</w:t>
      </w:r>
      <w:r>
        <w:rPr>
          <w:spacing w:val="-4"/>
        </w:rPr>
        <w:t xml:space="preserve"> </w:t>
      </w:r>
      <w:r>
        <w:t>à un</w:t>
      </w:r>
      <w:r>
        <w:rPr>
          <w:spacing w:val="-1"/>
        </w:rPr>
        <w:t xml:space="preserve"> </w:t>
      </w:r>
      <w:r>
        <w:t>état</w:t>
      </w:r>
      <w:r>
        <w:rPr>
          <w:spacing w:val="-2"/>
        </w:rPr>
        <w:t xml:space="preserve"> </w:t>
      </w:r>
      <w:r>
        <w:t>plus</w:t>
      </w:r>
      <w:r>
        <w:rPr>
          <w:spacing w:val="-3"/>
        </w:rPr>
        <w:t xml:space="preserve"> </w:t>
      </w:r>
      <w:r>
        <w:t>élevé de la bande</w:t>
      </w:r>
      <w:r>
        <w:rPr>
          <w:spacing w:val="-4"/>
        </w:rPr>
        <w:t xml:space="preserve"> </w:t>
      </w:r>
      <w:r>
        <w:t>de</w:t>
      </w:r>
    </w:p>
    <w:p w:rsidR="006A23FE" w:rsidRDefault="006A23FE">
      <w:pPr>
        <w:pStyle w:val="Corpsdetexte"/>
        <w:spacing w:before="2"/>
        <w:rPr>
          <w:sz w:val="9"/>
        </w:rPr>
      </w:pPr>
    </w:p>
    <w:p w:rsidR="006A23FE" w:rsidRDefault="00644103">
      <w:pPr>
        <w:pStyle w:val="Corpsdetexte"/>
        <w:spacing w:before="90" w:line="362" w:lineRule="auto"/>
        <w:ind w:left="396" w:right="873"/>
        <w:jc w:val="both"/>
      </w:pPr>
      <w:r>
        <w:t xml:space="preserve">Conduction. Dans cette dernière, les électrons moins liés deviennent libres. Le photon a </w:t>
      </w:r>
      <w:r>
        <w:lastRenderedPageBreak/>
        <w:t>donc</w:t>
      </w:r>
      <w:r>
        <w:rPr>
          <w:spacing w:val="-57"/>
        </w:rPr>
        <w:t xml:space="preserve"> </w:t>
      </w:r>
      <w:r>
        <w:t>laissé place</w:t>
      </w:r>
      <w:r>
        <w:rPr>
          <w:spacing w:val="-3"/>
        </w:rPr>
        <w:t xml:space="preserve"> </w:t>
      </w:r>
      <w:r>
        <w:t>à</w:t>
      </w:r>
      <w:r>
        <w:rPr>
          <w:spacing w:val="1"/>
        </w:rPr>
        <w:t xml:space="preserve"> </w:t>
      </w:r>
      <w:r>
        <w:t>une paire</w:t>
      </w:r>
      <w:r>
        <w:rPr>
          <w:spacing w:val="1"/>
        </w:rPr>
        <w:t xml:space="preserve"> </w:t>
      </w:r>
      <w:r>
        <w:t>(électron-trou),</w:t>
      </w:r>
      <w:r>
        <w:rPr>
          <w:spacing w:val="3"/>
        </w:rPr>
        <w:t xml:space="preserve"> </w:t>
      </w:r>
      <w:r>
        <w:t>Figure (21).</w:t>
      </w:r>
    </w:p>
    <w:p w:rsidR="006A23FE" w:rsidRDefault="00644103">
      <w:pPr>
        <w:pStyle w:val="Corpsdetexte"/>
        <w:spacing w:before="194" w:line="360" w:lineRule="auto"/>
        <w:ind w:left="396" w:right="696"/>
        <w:jc w:val="both"/>
      </w:pPr>
      <w:r>
        <w:t>Les porteurs ainsi générés peuvent alors recueillis vers un circuit extérieur et contribuent au</w:t>
      </w:r>
      <w:r>
        <w:rPr>
          <w:spacing w:val="1"/>
        </w:rPr>
        <w:t xml:space="preserve"> </w:t>
      </w:r>
      <w:r>
        <w:t>passage</w:t>
      </w:r>
      <w:r>
        <w:rPr>
          <w:spacing w:val="1"/>
        </w:rPr>
        <w:t xml:space="preserve"> </w:t>
      </w:r>
      <w:r>
        <w:t>d’un courant que l’on appel : photo-courant. Le</w:t>
      </w:r>
      <w:r>
        <w:rPr>
          <w:spacing w:val="1"/>
        </w:rPr>
        <w:t xml:space="preserve"> </w:t>
      </w:r>
      <w:r>
        <w:t>nombre</w:t>
      </w:r>
      <w:r>
        <w:rPr>
          <w:spacing w:val="1"/>
        </w:rPr>
        <w:t xml:space="preserve"> </w:t>
      </w:r>
      <w:r>
        <w:t>de paires électron-trou</w:t>
      </w:r>
      <w:r>
        <w:rPr>
          <w:spacing w:val="60"/>
        </w:rPr>
        <w:t xml:space="preserve"> </w:t>
      </w:r>
      <w:r>
        <w:t>est</w:t>
      </w:r>
      <w:r>
        <w:rPr>
          <w:spacing w:val="1"/>
        </w:rPr>
        <w:t xml:space="preserve"> </w:t>
      </w:r>
      <w:r>
        <w:t>égal</w:t>
      </w:r>
      <w:r>
        <w:rPr>
          <w:spacing w:val="-1"/>
        </w:rPr>
        <w:t xml:space="preserve"> </w:t>
      </w:r>
      <w:r>
        <w:t>au nombre</w:t>
      </w:r>
      <w:r>
        <w:rPr>
          <w:spacing w:val="1"/>
        </w:rPr>
        <w:t xml:space="preserve"> </w:t>
      </w:r>
      <w:r>
        <w:t>de</w:t>
      </w:r>
      <w:r>
        <w:rPr>
          <w:spacing w:val="1"/>
        </w:rPr>
        <w:t xml:space="preserve"> </w:t>
      </w:r>
      <w:r>
        <w:t>photons</w:t>
      </w:r>
      <w:r>
        <w:rPr>
          <w:spacing w:val="-2"/>
        </w:rPr>
        <w:t xml:space="preserve"> </w:t>
      </w:r>
      <w:r>
        <w:t>absorbés</w:t>
      </w:r>
      <w:r>
        <w:rPr>
          <w:spacing w:val="-2"/>
        </w:rPr>
        <w:t xml:space="preserve"> </w:t>
      </w:r>
      <w:r>
        <w:t>[56].</w:t>
      </w:r>
    </w:p>
    <w:p w:rsidR="006A23FE" w:rsidRDefault="00644103">
      <w:pPr>
        <w:pStyle w:val="Corpsdetexte"/>
        <w:spacing w:before="7"/>
        <w:rPr>
          <w:sz w:val="25"/>
        </w:rPr>
      </w:pPr>
      <w:r>
        <w:rPr>
          <w:noProof/>
          <w:lang w:eastAsia="fr-FR"/>
        </w:rPr>
        <w:drawing>
          <wp:anchor distT="0" distB="0" distL="0" distR="0" simplePos="0" relativeHeight="251643392" behindDoc="0" locked="0" layoutInCell="1" hidden="0" allowOverlap="1">
            <wp:simplePos x="0" y="0"/>
            <wp:positionH relativeFrom="page">
              <wp:posOffset>1157030</wp:posOffset>
            </wp:positionH>
            <wp:positionV relativeFrom="paragraph">
              <wp:posOffset>212319</wp:posOffset>
            </wp:positionV>
            <wp:extent cx="4686025" cy="1557147"/>
            <wp:effectExtent l="0" t="0" r="0" b="0"/>
            <wp:wrapTopAndBottom/>
            <wp:docPr id="1137" name="shape113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65">
                      <a:extLst>
                        <a:ext uri="{28A0092B-C50C-407E-A947-70E740481C1C}">
                          <a14:useLocalDpi xmlns:a14="http://schemas.microsoft.com/office/drawing/2010/main" val="0"/>
                        </a:ext>
                      </a:extLst>
                    </a:blip>
                    <a:srcRect/>
                    <a:stretch>
                      <a:fillRect/>
                    </a:stretch>
                  </pic:blipFill>
                  <pic:spPr>
                    <a:xfrm>
                      <a:off x="0" y="0"/>
                      <a:ext cx="4686025" cy="1557147"/>
                    </a:xfrm>
                    <a:prstGeom prst="rect">
                      <a:avLst/>
                    </a:prstGeom>
                  </pic:spPr>
                </pic:pic>
              </a:graphicData>
            </a:graphic>
          </wp:anchor>
        </w:drawing>
      </w:r>
    </w:p>
    <w:p w:rsidR="006A23FE" w:rsidRDefault="006A23FE">
      <w:pPr>
        <w:pStyle w:val="Corpsdetexte"/>
        <w:spacing w:before="8"/>
        <w:rPr>
          <w:sz w:val="38"/>
        </w:rPr>
      </w:pPr>
    </w:p>
    <w:p w:rsidR="006A23FE" w:rsidRDefault="00644103">
      <w:pPr>
        <w:spacing w:before="1"/>
        <w:ind w:left="561" w:right="863"/>
        <w:jc w:val="center"/>
        <w:rPr>
          <w:b/>
          <w:sz w:val="20"/>
        </w:rPr>
      </w:pPr>
      <w:r>
        <w:rPr>
          <w:b/>
          <w:sz w:val="20"/>
        </w:rPr>
        <w:t>Figure</w:t>
      </w:r>
      <w:r>
        <w:rPr>
          <w:b/>
          <w:spacing w:val="-1"/>
          <w:sz w:val="20"/>
        </w:rPr>
        <w:t xml:space="preserve"> </w:t>
      </w:r>
      <w:r>
        <w:rPr>
          <w:b/>
          <w:sz w:val="20"/>
        </w:rPr>
        <w:t>(21)</w:t>
      </w:r>
      <w:r>
        <w:rPr>
          <w:b/>
          <w:spacing w:val="1"/>
          <w:sz w:val="20"/>
        </w:rPr>
        <w:t xml:space="preserve"> </w:t>
      </w:r>
      <w:r>
        <w:rPr>
          <w:b/>
          <w:sz w:val="20"/>
        </w:rPr>
        <w:t>:</w:t>
      </w:r>
      <w:r>
        <w:rPr>
          <w:b/>
          <w:spacing w:val="-3"/>
          <w:sz w:val="20"/>
        </w:rPr>
        <w:t xml:space="preserve"> </w:t>
      </w:r>
      <w:r>
        <w:rPr>
          <w:b/>
          <w:sz w:val="20"/>
        </w:rPr>
        <w:t>Principe d’un</w:t>
      </w:r>
      <w:r>
        <w:rPr>
          <w:b/>
          <w:spacing w:val="-4"/>
          <w:sz w:val="20"/>
        </w:rPr>
        <w:t xml:space="preserve"> </w:t>
      </w:r>
      <w:r>
        <w:rPr>
          <w:b/>
          <w:sz w:val="20"/>
        </w:rPr>
        <w:t>détecteur</w:t>
      </w:r>
      <w:r>
        <w:rPr>
          <w:b/>
          <w:spacing w:val="-4"/>
          <w:sz w:val="20"/>
        </w:rPr>
        <w:t xml:space="preserve"> </w:t>
      </w:r>
      <w:r>
        <w:rPr>
          <w:b/>
          <w:sz w:val="20"/>
        </w:rPr>
        <w:t>à</w:t>
      </w:r>
      <w:r>
        <w:rPr>
          <w:b/>
          <w:spacing w:val="-1"/>
          <w:sz w:val="20"/>
        </w:rPr>
        <w:t xml:space="preserve"> </w:t>
      </w:r>
      <w:r>
        <w:rPr>
          <w:b/>
          <w:sz w:val="20"/>
        </w:rPr>
        <w:t>base</w:t>
      </w:r>
      <w:r>
        <w:rPr>
          <w:b/>
          <w:spacing w:val="-1"/>
          <w:sz w:val="20"/>
        </w:rPr>
        <w:t xml:space="preserve"> </w:t>
      </w:r>
      <w:r>
        <w:rPr>
          <w:b/>
          <w:sz w:val="20"/>
        </w:rPr>
        <w:t>de semi-conducteur</w:t>
      </w:r>
    </w:p>
    <w:p w:rsidR="006A23FE" w:rsidRDefault="006A23FE">
      <w:pPr>
        <w:pStyle w:val="Corpsdetexte"/>
        <w:spacing w:before="6"/>
        <w:rPr>
          <w:b/>
          <w:sz w:val="27"/>
        </w:rPr>
      </w:pPr>
    </w:p>
    <w:p w:rsidR="006A23FE" w:rsidRDefault="00644103">
      <w:pPr>
        <w:pStyle w:val="Titre6"/>
        <w:numPr>
          <w:ilvl w:val="1"/>
          <w:numId w:val="34"/>
        </w:numPr>
        <w:tabs>
          <w:tab w:val="left" w:pos="961"/>
        </w:tabs>
        <w:ind w:left="960" w:hanging="565"/>
      </w:pPr>
      <w:r>
        <w:t>Photo-détection</w:t>
      </w:r>
      <w:r>
        <w:rPr>
          <w:spacing w:val="-4"/>
        </w:rPr>
        <w:t xml:space="preserve"> </w:t>
      </w:r>
      <w:r>
        <w:t>avec</w:t>
      </w:r>
      <w:r>
        <w:rPr>
          <w:spacing w:val="-1"/>
        </w:rPr>
        <w:t xml:space="preserve"> </w:t>
      </w:r>
      <w:r>
        <w:t>les</w:t>
      </w:r>
      <w:r>
        <w:rPr>
          <w:spacing w:val="-4"/>
        </w:rPr>
        <w:t xml:space="preserve"> </w:t>
      </w:r>
      <w:r>
        <w:t>semi-conducteurs</w:t>
      </w:r>
      <w:r>
        <w:rPr>
          <w:spacing w:val="-4"/>
        </w:rPr>
        <w:t xml:space="preserve"> </w:t>
      </w:r>
      <w:r>
        <w:t>:</w:t>
      </w:r>
    </w:p>
    <w:p w:rsidR="006A23FE" w:rsidRDefault="006A23FE">
      <w:pPr>
        <w:pStyle w:val="Corpsdetexte"/>
        <w:spacing w:before="10"/>
        <w:rPr>
          <w:b/>
          <w:sz w:val="20"/>
        </w:rPr>
      </w:pPr>
    </w:p>
    <w:p w:rsidR="006A23FE" w:rsidRDefault="00644103">
      <w:pPr>
        <w:pStyle w:val="Corpsdetexte"/>
        <w:spacing w:line="360" w:lineRule="auto"/>
        <w:ind w:left="396" w:right="693"/>
        <w:jc w:val="both"/>
        <w:rPr>
          <w:rFonts w:ascii="Calibri" w:hAnsi="Calibri"/>
          <w:sz w:val="22"/>
        </w:rPr>
      </w:pPr>
      <w:r>
        <w:t>La photo-détection dans les semi-conducteurs fonctionne sur le principe général de la création</w:t>
      </w:r>
      <w:r>
        <w:rPr>
          <w:spacing w:val="1"/>
        </w:rPr>
        <w:t xml:space="preserve"> </w:t>
      </w:r>
      <w:r>
        <w:t>de paires électron-trou sous l’action de la lumière. Lorsqu’un matériau semi-conducteur est</w:t>
      </w:r>
      <w:r>
        <w:rPr>
          <w:spacing w:val="1"/>
        </w:rPr>
        <w:t xml:space="preserve"> </w:t>
      </w:r>
      <w:r>
        <w:t>illuminé par des photons d’énergie supérieure ou égale à son gap, les photons absorbés portent</w:t>
      </w:r>
      <w:r>
        <w:rPr>
          <w:spacing w:val="-57"/>
        </w:rPr>
        <w:t xml:space="preserve"> </w:t>
      </w:r>
      <w:r>
        <w:t>les électrons de la bande de valence vers les états excités situés dans la bande de conduction,</w:t>
      </w:r>
      <w:r>
        <w:rPr>
          <w:spacing w:val="1"/>
        </w:rPr>
        <w:t xml:space="preserve"> </w:t>
      </w:r>
      <w:r>
        <w:t>où ils se comportent comme des électrons libres susceptibles de se déplacer sur de longues</w:t>
      </w:r>
      <w:r>
        <w:rPr>
          <w:spacing w:val="1"/>
        </w:rPr>
        <w:t xml:space="preserve"> </w:t>
      </w:r>
      <w:r>
        <w:t>distances à travers le réseau cristallin sous l’influence d’un champ électrique intrinsèquement</w:t>
      </w:r>
      <w:r>
        <w:rPr>
          <w:spacing w:val="1"/>
        </w:rPr>
        <w:t xml:space="preserve"> </w:t>
      </w:r>
      <w:r>
        <w:t>présent</w:t>
      </w:r>
      <w:r>
        <w:rPr>
          <w:spacing w:val="1"/>
        </w:rPr>
        <w:t xml:space="preserve"> </w:t>
      </w:r>
      <w:r>
        <w:t>ou</w:t>
      </w:r>
      <w:r>
        <w:rPr>
          <w:spacing w:val="1"/>
        </w:rPr>
        <w:t xml:space="preserve"> </w:t>
      </w:r>
      <w:r>
        <w:t>extérieurement appliqué. De même les</w:t>
      </w:r>
      <w:r>
        <w:rPr>
          <w:spacing w:val="1"/>
        </w:rPr>
        <w:t xml:space="preserve"> </w:t>
      </w:r>
      <w:r>
        <w:t>trous</w:t>
      </w:r>
      <w:r>
        <w:rPr>
          <w:spacing w:val="1"/>
        </w:rPr>
        <w:t xml:space="preserve"> </w:t>
      </w:r>
      <w:r>
        <w:t>de</w:t>
      </w:r>
      <w:r>
        <w:rPr>
          <w:spacing w:val="1"/>
        </w:rPr>
        <w:t xml:space="preserve"> </w:t>
      </w:r>
      <w:r>
        <w:t>charge</w:t>
      </w:r>
      <w:r>
        <w:rPr>
          <w:spacing w:val="1"/>
        </w:rPr>
        <w:t xml:space="preserve"> </w:t>
      </w:r>
      <w:r>
        <w:t>positive</w:t>
      </w:r>
      <w:r>
        <w:rPr>
          <w:spacing w:val="1"/>
        </w:rPr>
        <w:t xml:space="preserve"> </w:t>
      </w:r>
      <w:r>
        <w:t>laissés</w:t>
      </w:r>
      <w:r>
        <w:rPr>
          <w:spacing w:val="1"/>
        </w:rPr>
        <w:t xml:space="preserve"> </w:t>
      </w:r>
      <w:r>
        <w:t>dans</w:t>
      </w:r>
      <w:r>
        <w:rPr>
          <w:spacing w:val="60"/>
        </w:rPr>
        <w:t xml:space="preserve"> </w:t>
      </w:r>
      <w:r>
        <w:t>la</w:t>
      </w:r>
      <w:r>
        <w:rPr>
          <w:spacing w:val="1"/>
        </w:rPr>
        <w:t xml:space="preserve"> </w:t>
      </w:r>
      <w:r>
        <w:t>bande de valence participent à la conduction électrique en se déplaçant d’un site atomique à</w:t>
      </w:r>
      <w:r>
        <w:rPr>
          <w:spacing w:val="1"/>
        </w:rPr>
        <w:t xml:space="preserve"> </w:t>
      </w:r>
      <w:r>
        <w:t>l’autre sous l’effet du champ électrique. La séparation des paires électron-trou générées par</w:t>
      </w:r>
      <w:r>
        <w:rPr>
          <w:spacing w:val="1"/>
        </w:rPr>
        <w:t xml:space="preserve"> </w:t>
      </w:r>
      <w:r>
        <w:t>l’absorption lumineuse donne ainsi naissance au photocourant, qui correspond par définition à</w:t>
      </w:r>
      <w:r>
        <w:rPr>
          <w:spacing w:val="-57"/>
        </w:rPr>
        <w:t xml:space="preserve"> </w:t>
      </w:r>
      <w:r>
        <w:t>la fraction des porteurs libres photogénérés collectés aux extrémités par les électrodes du</w:t>
      </w:r>
      <w:r>
        <w:rPr>
          <w:spacing w:val="1"/>
        </w:rPr>
        <w:t xml:space="preserve"> </w:t>
      </w:r>
      <w:r>
        <w:t>composant photo-détecteur, et dont l’intensité à une longueur d’onde donnée est une fonction</w:t>
      </w:r>
      <w:r>
        <w:rPr>
          <w:spacing w:val="1"/>
        </w:rPr>
        <w:t xml:space="preserve"> </w:t>
      </w:r>
      <w:r>
        <w:t>croissante de</w:t>
      </w:r>
      <w:r>
        <w:rPr>
          <w:spacing w:val="-3"/>
        </w:rPr>
        <w:t xml:space="preserve"> </w:t>
      </w:r>
      <w:r>
        <w:t>l’intensité</w:t>
      </w:r>
      <w:r>
        <w:rPr>
          <w:spacing w:val="1"/>
        </w:rPr>
        <w:t xml:space="preserve"> </w:t>
      </w:r>
      <w:r>
        <w:t>lumineuse</w:t>
      </w:r>
      <w:r>
        <w:rPr>
          <w:spacing w:val="1"/>
        </w:rPr>
        <w:t xml:space="preserve"> </w:t>
      </w:r>
      <w:r>
        <w:t>incidente</w:t>
      </w:r>
      <w:r>
        <w:rPr>
          <w:rFonts w:ascii="Calibri" w:hAnsi="Calibri"/>
          <w:sz w:val="22"/>
        </w:rPr>
        <w:t>.</w:t>
      </w:r>
    </w:p>
    <w:p w:rsidR="006A23FE" w:rsidRDefault="00644103">
      <w:pPr>
        <w:pStyle w:val="Titre6"/>
        <w:numPr>
          <w:ilvl w:val="2"/>
          <w:numId w:val="36"/>
        </w:numPr>
        <w:tabs>
          <w:tab w:val="left" w:pos="1161"/>
        </w:tabs>
        <w:spacing w:before="205"/>
        <w:ind w:hanging="765"/>
      </w:pPr>
      <w:r>
        <w:t>Matériaux</w:t>
      </w:r>
      <w:r>
        <w:rPr>
          <w:spacing w:val="-8"/>
        </w:rPr>
        <w:t xml:space="preserve"> </w:t>
      </w:r>
      <w:r>
        <w:t>utilisés</w:t>
      </w:r>
      <w:r>
        <w:rPr>
          <w:spacing w:val="-2"/>
        </w:rPr>
        <w:t xml:space="preserve"> </w:t>
      </w:r>
      <w:r>
        <w:t>pour</w:t>
      </w:r>
      <w:r>
        <w:rPr>
          <w:spacing w:val="-2"/>
        </w:rPr>
        <w:t xml:space="preserve"> </w:t>
      </w:r>
      <w:r>
        <w:t>la photo</w:t>
      </w:r>
      <w:r>
        <w:rPr>
          <w:spacing w:val="-3"/>
        </w:rPr>
        <w:t xml:space="preserve"> </w:t>
      </w:r>
      <w:r>
        <w:t>détection</w:t>
      </w:r>
      <w:r>
        <w:rPr>
          <w:spacing w:val="1"/>
        </w:rPr>
        <w:t xml:space="preserve"> </w:t>
      </w:r>
      <w:r>
        <w:t>:</w:t>
      </w:r>
    </w:p>
    <w:p w:rsidR="006A23FE" w:rsidRDefault="006A23FE">
      <w:pPr>
        <w:pStyle w:val="Corpsdetexte"/>
        <w:spacing w:before="10"/>
        <w:rPr>
          <w:b/>
          <w:sz w:val="28"/>
        </w:rPr>
      </w:pPr>
    </w:p>
    <w:p w:rsidR="006A23FE" w:rsidRDefault="00644103">
      <w:pPr>
        <w:pStyle w:val="Corpsdetexte"/>
        <w:spacing w:line="362" w:lineRule="auto"/>
        <w:ind w:left="396" w:right="692"/>
        <w:jc w:val="both"/>
      </w:pPr>
      <w:r>
        <w:t>L’émission de la lumière exige l’utilisation des semi-conducteurs à gap direct, cependant pour</w:t>
      </w:r>
      <w:r>
        <w:rPr>
          <w:spacing w:val="-57"/>
        </w:rPr>
        <w:t xml:space="preserve"> </w:t>
      </w:r>
      <w:r>
        <w:t>la</w:t>
      </w:r>
      <w:r>
        <w:rPr>
          <w:spacing w:val="43"/>
        </w:rPr>
        <w:t xml:space="preserve"> </w:t>
      </w:r>
      <w:r>
        <w:t>détection</w:t>
      </w:r>
      <w:r>
        <w:rPr>
          <w:spacing w:val="42"/>
        </w:rPr>
        <w:t xml:space="preserve"> </w:t>
      </w:r>
      <w:r>
        <w:t>et</w:t>
      </w:r>
      <w:r>
        <w:rPr>
          <w:spacing w:val="43"/>
        </w:rPr>
        <w:t xml:space="preserve"> </w:t>
      </w:r>
      <w:r>
        <w:t>contrairement</w:t>
      </w:r>
      <w:r>
        <w:rPr>
          <w:spacing w:val="43"/>
        </w:rPr>
        <w:t xml:space="preserve"> </w:t>
      </w:r>
      <w:r>
        <w:t>à</w:t>
      </w:r>
      <w:r>
        <w:rPr>
          <w:spacing w:val="43"/>
        </w:rPr>
        <w:t xml:space="preserve"> </w:t>
      </w:r>
      <w:r>
        <w:t>l’émission,</w:t>
      </w:r>
      <w:r>
        <w:rPr>
          <w:spacing w:val="43"/>
        </w:rPr>
        <w:t xml:space="preserve"> </w:t>
      </w:r>
      <w:r>
        <w:t>il</w:t>
      </w:r>
      <w:r>
        <w:rPr>
          <w:spacing w:val="43"/>
        </w:rPr>
        <w:t xml:space="preserve"> </w:t>
      </w:r>
      <w:r>
        <w:t>n’est</w:t>
      </w:r>
      <w:r>
        <w:rPr>
          <w:spacing w:val="43"/>
        </w:rPr>
        <w:t xml:space="preserve"> </w:t>
      </w:r>
      <w:r>
        <w:t>pas</w:t>
      </w:r>
      <w:r>
        <w:rPr>
          <w:spacing w:val="41"/>
        </w:rPr>
        <w:t xml:space="preserve"> </w:t>
      </w:r>
      <w:r>
        <w:t>obligatoire</w:t>
      </w:r>
      <w:r>
        <w:rPr>
          <w:spacing w:val="58"/>
        </w:rPr>
        <w:t xml:space="preserve"> </w:t>
      </w:r>
      <w:r>
        <w:t>que</w:t>
      </w:r>
      <w:r>
        <w:rPr>
          <w:spacing w:val="44"/>
        </w:rPr>
        <w:t xml:space="preserve"> </w:t>
      </w:r>
      <w:r>
        <w:t>le</w:t>
      </w:r>
      <w:r>
        <w:rPr>
          <w:spacing w:val="43"/>
        </w:rPr>
        <w:t xml:space="preserve"> </w:t>
      </w:r>
      <w:r>
        <w:t>semi-conducteur</w:t>
      </w:r>
    </w:p>
    <w:p w:rsidR="006A23FE" w:rsidRDefault="006A23FE">
      <w:pPr>
        <w:pStyle w:val="Corpsdetexte"/>
        <w:spacing w:before="2"/>
        <w:rPr>
          <w:sz w:val="9"/>
        </w:rPr>
      </w:pPr>
    </w:p>
    <w:p w:rsidR="006A23FE" w:rsidRDefault="00644103">
      <w:pPr>
        <w:pStyle w:val="Corpsdetexte"/>
        <w:spacing w:before="90" w:line="362" w:lineRule="auto"/>
        <w:ind w:left="396" w:right="611"/>
      </w:pPr>
      <w:r>
        <w:t>Utilisé</w:t>
      </w:r>
      <w:r>
        <w:rPr>
          <w:spacing w:val="29"/>
        </w:rPr>
        <w:t xml:space="preserve"> </w:t>
      </w:r>
      <w:r>
        <w:t>soit</w:t>
      </w:r>
      <w:r>
        <w:rPr>
          <w:spacing w:val="29"/>
        </w:rPr>
        <w:t xml:space="preserve"> </w:t>
      </w:r>
      <w:r>
        <w:t>à</w:t>
      </w:r>
      <w:r>
        <w:rPr>
          <w:spacing w:val="29"/>
        </w:rPr>
        <w:t xml:space="preserve"> </w:t>
      </w:r>
      <w:r>
        <w:t>gap</w:t>
      </w:r>
      <w:r>
        <w:rPr>
          <w:spacing w:val="29"/>
        </w:rPr>
        <w:t xml:space="preserve"> </w:t>
      </w:r>
      <w:r>
        <w:t>direct,</w:t>
      </w:r>
      <w:r>
        <w:rPr>
          <w:spacing w:val="28"/>
        </w:rPr>
        <w:t xml:space="preserve"> </w:t>
      </w:r>
      <w:r>
        <w:t>le</w:t>
      </w:r>
      <w:r>
        <w:rPr>
          <w:spacing w:val="29"/>
        </w:rPr>
        <w:t xml:space="preserve"> </w:t>
      </w:r>
      <w:r>
        <w:t>Silicium</w:t>
      </w:r>
      <w:r>
        <w:rPr>
          <w:spacing w:val="30"/>
        </w:rPr>
        <w:t xml:space="preserve"> </w:t>
      </w:r>
      <w:r>
        <w:t>à</w:t>
      </w:r>
      <w:r>
        <w:rPr>
          <w:spacing w:val="29"/>
        </w:rPr>
        <w:t xml:space="preserve"> </w:t>
      </w:r>
      <w:r>
        <w:t>gap</w:t>
      </w:r>
      <w:r>
        <w:rPr>
          <w:spacing w:val="28"/>
        </w:rPr>
        <w:t xml:space="preserve"> </w:t>
      </w:r>
      <w:r>
        <w:t>indirect</w:t>
      </w:r>
      <w:r>
        <w:rPr>
          <w:spacing w:val="30"/>
        </w:rPr>
        <w:t xml:space="preserve"> </w:t>
      </w:r>
      <w:r>
        <w:t>est</w:t>
      </w:r>
      <w:r>
        <w:rPr>
          <w:spacing w:val="29"/>
        </w:rPr>
        <w:t xml:space="preserve"> </w:t>
      </w:r>
      <w:r>
        <w:t>employé</w:t>
      </w:r>
      <w:r>
        <w:rPr>
          <w:spacing w:val="29"/>
        </w:rPr>
        <w:t xml:space="preserve"> </w:t>
      </w:r>
      <w:r>
        <w:t>largement</w:t>
      </w:r>
      <w:r>
        <w:rPr>
          <w:spacing w:val="30"/>
        </w:rPr>
        <w:t xml:space="preserve"> </w:t>
      </w:r>
      <w:r>
        <w:t>grâce</w:t>
      </w:r>
      <w:r>
        <w:rPr>
          <w:spacing w:val="29"/>
        </w:rPr>
        <w:t xml:space="preserve"> </w:t>
      </w:r>
      <w:r>
        <w:t>à</w:t>
      </w:r>
      <w:r>
        <w:rPr>
          <w:spacing w:val="29"/>
        </w:rPr>
        <w:t xml:space="preserve"> </w:t>
      </w:r>
      <w:r>
        <w:t>son</w:t>
      </w:r>
      <w:r>
        <w:rPr>
          <w:spacing w:val="29"/>
        </w:rPr>
        <w:t xml:space="preserve"> </w:t>
      </w:r>
      <w:r>
        <w:t>cout</w:t>
      </w:r>
      <w:r>
        <w:rPr>
          <w:spacing w:val="-57"/>
        </w:rPr>
        <w:t xml:space="preserve"> </w:t>
      </w:r>
      <w:r>
        <w:t>faible</w:t>
      </w:r>
      <w:r>
        <w:rPr>
          <w:spacing w:val="-4"/>
        </w:rPr>
        <w:t xml:space="preserve"> </w:t>
      </w:r>
      <w:r>
        <w:t>et ses</w:t>
      </w:r>
      <w:r>
        <w:rPr>
          <w:spacing w:val="-2"/>
        </w:rPr>
        <w:t xml:space="preserve"> </w:t>
      </w:r>
      <w:r>
        <w:t>meilleures</w:t>
      </w:r>
      <w:r>
        <w:rPr>
          <w:spacing w:val="-2"/>
        </w:rPr>
        <w:t xml:space="preserve"> </w:t>
      </w:r>
      <w:r>
        <w:t>performances.</w:t>
      </w:r>
    </w:p>
    <w:p w:rsidR="006A23FE" w:rsidRDefault="00644103">
      <w:pPr>
        <w:pStyle w:val="Corpsdetexte"/>
        <w:spacing w:before="194" w:line="364" w:lineRule="auto"/>
        <w:ind w:left="396" w:right="696"/>
        <w:rPr>
          <w:rFonts w:ascii="Calibri" w:hAnsi="Calibri"/>
          <w:sz w:val="22"/>
        </w:rPr>
      </w:pPr>
      <w:r>
        <w:lastRenderedPageBreak/>
        <w:t>Le</w:t>
      </w:r>
      <w:r>
        <w:rPr>
          <w:spacing w:val="8"/>
        </w:rPr>
        <w:t xml:space="preserve"> </w:t>
      </w:r>
      <w:r>
        <w:t>tableau (9)</w:t>
      </w:r>
      <w:r>
        <w:rPr>
          <w:spacing w:val="2"/>
        </w:rPr>
        <w:t xml:space="preserve"> </w:t>
      </w:r>
      <w:r>
        <w:t>donne</w:t>
      </w:r>
      <w:r>
        <w:rPr>
          <w:spacing w:val="4"/>
        </w:rPr>
        <w:t xml:space="preserve"> </w:t>
      </w:r>
      <w:r>
        <w:t>quelques</w:t>
      </w:r>
      <w:r>
        <w:rPr>
          <w:spacing w:val="1"/>
        </w:rPr>
        <w:t xml:space="preserve"> </w:t>
      </w:r>
      <w:r>
        <w:t>exemples</w:t>
      </w:r>
      <w:r>
        <w:rPr>
          <w:spacing w:val="1"/>
        </w:rPr>
        <w:t xml:space="preserve"> </w:t>
      </w:r>
      <w:r>
        <w:t>des</w:t>
      </w:r>
      <w:r>
        <w:rPr>
          <w:spacing w:val="2"/>
        </w:rPr>
        <w:t xml:space="preserve"> </w:t>
      </w:r>
      <w:r>
        <w:t>semi-conducteurs</w:t>
      </w:r>
      <w:r>
        <w:rPr>
          <w:spacing w:val="1"/>
        </w:rPr>
        <w:t xml:space="preserve"> </w:t>
      </w:r>
      <w:r>
        <w:t>utilisés</w:t>
      </w:r>
      <w:r>
        <w:rPr>
          <w:spacing w:val="1"/>
        </w:rPr>
        <w:t xml:space="preserve"> </w:t>
      </w:r>
      <w:r>
        <w:t>en</w:t>
      </w:r>
      <w:r>
        <w:rPr>
          <w:spacing w:val="2"/>
        </w:rPr>
        <w:t xml:space="preserve"> </w:t>
      </w:r>
      <w:r>
        <w:t>photo</w:t>
      </w:r>
      <w:r>
        <w:rPr>
          <w:spacing w:val="2"/>
        </w:rPr>
        <w:t xml:space="preserve"> </w:t>
      </w:r>
      <w:r>
        <w:t>détection</w:t>
      </w:r>
      <w:r>
        <w:rPr>
          <w:spacing w:val="3"/>
        </w:rPr>
        <w:t xml:space="preserve"> </w:t>
      </w:r>
      <w:r>
        <w:t>pour</w:t>
      </w:r>
      <w:r>
        <w:rPr>
          <w:spacing w:val="-57"/>
        </w:rPr>
        <w:t xml:space="preserve"> </w:t>
      </w:r>
      <w:r>
        <w:t>la</w:t>
      </w:r>
      <w:r>
        <w:rPr>
          <w:spacing w:val="1"/>
        </w:rPr>
        <w:t xml:space="preserve"> </w:t>
      </w:r>
      <w:r>
        <w:t>transmission</w:t>
      </w:r>
      <w:r>
        <w:rPr>
          <w:spacing w:val="1"/>
        </w:rPr>
        <w:t xml:space="preserve"> </w:t>
      </w:r>
      <w:r>
        <w:t>par fibres</w:t>
      </w:r>
      <w:r>
        <w:rPr>
          <w:spacing w:val="-1"/>
        </w:rPr>
        <w:t xml:space="preserve"> </w:t>
      </w:r>
      <w:r>
        <w:t>optiques</w:t>
      </w:r>
      <w:r>
        <w:rPr>
          <w:spacing w:val="-2"/>
        </w:rPr>
        <w:t xml:space="preserve"> </w:t>
      </w:r>
      <w:r>
        <w:t>des</w:t>
      </w:r>
      <w:r>
        <w:rPr>
          <w:spacing w:val="-1"/>
        </w:rPr>
        <w:t xml:space="preserve"> </w:t>
      </w:r>
      <w:r>
        <w:t>trois</w:t>
      </w:r>
      <w:r>
        <w:rPr>
          <w:spacing w:val="-2"/>
        </w:rPr>
        <w:t xml:space="preserve"> </w:t>
      </w:r>
      <w:r>
        <w:t>fenêtres</w:t>
      </w:r>
      <w:r>
        <w:rPr>
          <w:spacing w:val="-1"/>
        </w:rPr>
        <w:t xml:space="preserve"> </w:t>
      </w:r>
      <w:r>
        <w:t>principales</w:t>
      </w:r>
      <w:r>
        <w:rPr>
          <w:spacing w:val="-1"/>
        </w:rPr>
        <w:t xml:space="preserve"> </w:t>
      </w:r>
      <w:r>
        <w:t>:</w:t>
      </w:r>
      <w:r>
        <w:rPr>
          <w:spacing w:val="-7"/>
        </w:rPr>
        <w:t xml:space="preserve"> </w:t>
      </w:r>
      <w:r>
        <w:t>0.85μm,</w:t>
      </w:r>
      <w:r>
        <w:rPr>
          <w:spacing w:val="1"/>
        </w:rPr>
        <w:t xml:space="preserve"> </w:t>
      </w:r>
      <w:r>
        <w:t>1.3μm et</w:t>
      </w:r>
      <w:r>
        <w:rPr>
          <w:spacing w:val="2"/>
        </w:rPr>
        <w:t xml:space="preserve"> </w:t>
      </w:r>
      <w:r>
        <w:t>le</w:t>
      </w:r>
      <w:r>
        <w:rPr>
          <w:spacing w:val="1"/>
        </w:rPr>
        <w:t xml:space="preserve"> </w:t>
      </w:r>
      <w:r>
        <w:t>1.55μm</w:t>
      </w:r>
      <w:r>
        <w:rPr>
          <w:rFonts w:ascii="Calibri" w:hAnsi="Calibri"/>
          <w:sz w:val="22"/>
        </w:rPr>
        <w:t>.</w:t>
      </w:r>
    </w:p>
    <w:p w:rsidR="006A23FE" w:rsidRDefault="006A23FE">
      <w:pPr>
        <w:pStyle w:val="Corpsdetexte"/>
        <w:rPr>
          <w:rFonts w:ascii="Calibri"/>
          <w:sz w:val="16"/>
        </w:rPr>
      </w:pPr>
    </w:p>
    <w:tbl>
      <w:tblPr>
        <w:tblStyle w:val="TableNormal1"/>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5"/>
        <w:gridCol w:w="2305"/>
        <w:gridCol w:w="2301"/>
        <w:gridCol w:w="2305"/>
      </w:tblGrid>
      <w:tr w:rsidR="006A23FE">
        <w:trPr>
          <w:trHeight w:val="465"/>
        </w:trPr>
        <w:tc>
          <w:tcPr>
            <w:tcW w:w="2305" w:type="dxa"/>
          </w:tcPr>
          <w:p w:rsidR="006A23FE" w:rsidRDefault="00644103">
            <w:pPr>
              <w:pStyle w:val="TableParagraph"/>
              <w:spacing w:line="226" w:lineRule="exact"/>
              <w:rPr>
                <w:sz w:val="20"/>
              </w:rPr>
            </w:pPr>
            <w:r>
              <w:rPr>
                <w:sz w:val="20"/>
              </w:rPr>
              <w:t>Fenêtre</w:t>
            </w:r>
          </w:p>
        </w:tc>
        <w:tc>
          <w:tcPr>
            <w:tcW w:w="2305" w:type="dxa"/>
          </w:tcPr>
          <w:p w:rsidR="006A23FE" w:rsidRDefault="00644103">
            <w:pPr>
              <w:pStyle w:val="TableParagraph"/>
              <w:spacing w:line="226" w:lineRule="exact"/>
              <w:ind w:left="106"/>
              <w:rPr>
                <w:sz w:val="20"/>
              </w:rPr>
            </w:pPr>
            <w:r>
              <w:rPr>
                <w:sz w:val="20"/>
              </w:rPr>
              <w:t>Première(0.85µm)</w:t>
            </w:r>
          </w:p>
        </w:tc>
        <w:tc>
          <w:tcPr>
            <w:tcW w:w="2301" w:type="dxa"/>
          </w:tcPr>
          <w:p w:rsidR="006A23FE" w:rsidRDefault="00644103">
            <w:pPr>
              <w:pStyle w:val="TableParagraph"/>
              <w:spacing w:line="226" w:lineRule="exact"/>
              <w:ind w:left="106"/>
              <w:rPr>
                <w:sz w:val="20"/>
              </w:rPr>
            </w:pPr>
            <w:r>
              <w:rPr>
                <w:sz w:val="20"/>
              </w:rPr>
              <w:t>Deuxième(1.3µm)</w:t>
            </w:r>
          </w:p>
        </w:tc>
        <w:tc>
          <w:tcPr>
            <w:tcW w:w="2305" w:type="dxa"/>
          </w:tcPr>
          <w:p w:rsidR="006A23FE" w:rsidRDefault="00644103">
            <w:pPr>
              <w:pStyle w:val="TableParagraph"/>
              <w:spacing w:line="226" w:lineRule="exact"/>
              <w:ind w:left="109"/>
              <w:rPr>
                <w:sz w:val="20"/>
              </w:rPr>
            </w:pPr>
            <w:r>
              <w:rPr>
                <w:sz w:val="20"/>
              </w:rPr>
              <w:t>Troisième(1.55µm)</w:t>
            </w:r>
          </w:p>
        </w:tc>
      </w:tr>
      <w:tr w:rsidR="006A23FE">
        <w:trPr>
          <w:trHeight w:val="725"/>
        </w:trPr>
        <w:tc>
          <w:tcPr>
            <w:tcW w:w="2305" w:type="dxa"/>
          </w:tcPr>
          <w:p w:rsidR="006A23FE" w:rsidRDefault="00644103">
            <w:pPr>
              <w:pStyle w:val="TableParagraph"/>
              <w:spacing w:line="222" w:lineRule="exact"/>
              <w:rPr>
                <w:sz w:val="20"/>
              </w:rPr>
            </w:pPr>
            <w:r>
              <w:rPr>
                <w:sz w:val="20"/>
              </w:rPr>
              <w:t>Matériau</w:t>
            </w:r>
          </w:p>
        </w:tc>
        <w:tc>
          <w:tcPr>
            <w:tcW w:w="2305" w:type="dxa"/>
          </w:tcPr>
          <w:p w:rsidR="006A23FE" w:rsidRDefault="00644103">
            <w:pPr>
              <w:pStyle w:val="TableParagraph"/>
              <w:spacing w:line="222" w:lineRule="exact"/>
              <w:ind w:left="106"/>
              <w:rPr>
                <w:sz w:val="20"/>
              </w:rPr>
            </w:pPr>
            <w:r>
              <w:rPr>
                <w:sz w:val="20"/>
              </w:rPr>
              <w:t>Si(Silicium)</w:t>
            </w:r>
          </w:p>
        </w:tc>
        <w:tc>
          <w:tcPr>
            <w:tcW w:w="2301" w:type="dxa"/>
          </w:tcPr>
          <w:p w:rsidR="006A23FE" w:rsidRDefault="00644103">
            <w:pPr>
              <w:pStyle w:val="TableParagraph"/>
              <w:spacing w:line="222" w:lineRule="exact"/>
              <w:ind w:left="106"/>
              <w:rPr>
                <w:sz w:val="20"/>
              </w:rPr>
            </w:pPr>
            <w:r>
              <w:rPr>
                <w:sz w:val="20"/>
              </w:rPr>
              <w:t>Ge(Germanium)</w:t>
            </w:r>
          </w:p>
        </w:tc>
        <w:tc>
          <w:tcPr>
            <w:tcW w:w="2305" w:type="dxa"/>
          </w:tcPr>
          <w:p w:rsidR="006A23FE" w:rsidRDefault="00644103">
            <w:pPr>
              <w:pStyle w:val="TableParagraph"/>
              <w:tabs>
                <w:tab w:val="left" w:pos="2004"/>
              </w:tabs>
              <w:spacing w:line="276" w:lineRule="auto"/>
              <w:ind w:left="109" w:right="99"/>
              <w:rPr>
                <w:sz w:val="20"/>
              </w:rPr>
            </w:pPr>
            <w:r>
              <w:rPr>
                <w:sz w:val="20"/>
              </w:rPr>
              <w:t>GaInAs(Arséniure</w:t>
            </w:r>
            <w:r>
              <w:rPr>
                <w:sz w:val="20"/>
              </w:rPr>
              <w:tab/>
            </w:r>
            <w:r>
              <w:rPr>
                <w:spacing w:val="-2"/>
                <w:sz w:val="20"/>
              </w:rPr>
              <w:t>de</w:t>
            </w:r>
            <w:r>
              <w:rPr>
                <w:spacing w:val="-47"/>
                <w:sz w:val="20"/>
              </w:rPr>
              <w:t xml:space="preserve"> </w:t>
            </w:r>
            <w:r>
              <w:rPr>
                <w:sz w:val="20"/>
              </w:rPr>
              <w:t>Galium</w:t>
            </w:r>
            <w:r>
              <w:rPr>
                <w:spacing w:val="-4"/>
                <w:sz w:val="20"/>
              </w:rPr>
              <w:t xml:space="preserve"> </w:t>
            </w:r>
            <w:r>
              <w:rPr>
                <w:sz w:val="20"/>
              </w:rPr>
              <w:t>et</w:t>
            </w:r>
            <w:r>
              <w:rPr>
                <w:spacing w:val="4"/>
                <w:sz w:val="20"/>
              </w:rPr>
              <w:t xml:space="preserve"> </w:t>
            </w:r>
            <w:r>
              <w:rPr>
                <w:sz w:val="20"/>
              </w:rPr>
              <w:t>d’Indium)</w:t>
            </w:r>
          </w:p>
        </w:tc>
      </w:tr>
      <w:tr w:rsidR="006A23FE">
        <w:trPr>
          <w:trHeight w:val="466"/>
        </w:trPr>
        <w:tc>
          <w:tcPr>
            <w:tcW w:w="2305" w:type="dxa"/>
          </w:tcPr>
          <w:p w:rsidR="006A23FE" w:rsidRDefault="00644103">
            <w:pPr>
              <w:pStyle w:val="TableParagraph"/>
              <w:spacing w:line="226" w:lineRule="exact"/>
              <w:rPr>
                <w:sz w:val="20"/>
              </w:rPr>
            </w:pPr>
            <w:r>
              <w:rPr>
                <w:sz w:val="20"/>
              </w:rPr>
              <w:t>S</w:t>
            </w:r>
            <w:r>
              <w:rPr>
                <w:sz w:val="20"/>
                <w:vertAlign w:val="subscript"/>
              </w:rPr>
              <w:t>max</w:t>
            </w:r>
            <w:r>
              <w:rPr>
                <w:sz w:val="20"/>
              </w:rPr>
              <w:t>(A/W)</w:t>
            </w:r>
          </w:p>
        </w:tc>
        <w:tc>
          <w:tcPr>
            <w:tcW w:w="2305" w:type="dxa"/>
          </w:tcPr>
          <w:p w:rsidR="006A23FE" w:rsidRDefault="00644103">
            <w:pPr>
              <w:pStyle w:val="TableParagraph"/>
              <w:spacing w:line="226" w:lineRule="exact"/>
              <w:ind w:left="753" w:right="972"/>
              <w:jc w:val="center"/>
              <w:rPr>
                <w:sz w:val="20"/>
              </w:rPr>
            </w:pPr>
            <w:r>
              <w:rPr>
                <w:sz w:val="20"/>
              </w:rPr>
              <w:t>0.6</w:t>
            </w:r>
          </w:p>
        </w:tc>
        <w:tc>
          <w:tcPr>
            <w:tcW w:w="2301" w:type="dxa"/>
          </w:tcPr>
          <w:p w:rsidR="006A23FE" w:rsidRDefault="00644103">
            <w:pPr>
              <w:pStyle w:val="TableParagraph"/>
              <w:spacing w:line="226" w:lineRule="exact"/>
              <w:ind w:left="795" w:right="1011"/>
              <w:jc w:val="center"/>
              <w:rPr>
                <w:sz w:val="20"/>
              </w:rPr>
            </w:pPr>
            <w:r>
              <w:rPr>
                <w:sz w:val="20"/>
              </w:rPr>
              <w:t>0.7</w:t>
            </w:r>
          </w:p>
        </w:tc>
        <w:tc>
          <w:tcPr>
            <w:tcW w:w="2305" w:type="dxa"/>
          </w:tcPr>
          <w:p w:rsidR="006A23FE" w:rsidRDefault="00644103">
            <w:pPr>
              <w:pStyle w:val="TableParagraph"/>
              <w:spacing w:line="226" w:lineRule="exact"/>
              <w:ind w:left="760" w:right="972"/>
              <w:jc w:val="center"/>
              <w:rPr>
                <w:sz w:val="20"/>
              </w:rPr>
            </w:pPr>
            <w:r>
              <w:rPr>
                <w:sz w:val="20"/>
              </w:rPr>
              <w:t>0.8</w:t>
            </w:r>
          </w:p>
        </w:tc>
      </w:tr>
      <w:tr w:rsidR="006A23FE">
        <w:trPr>
          <w:trHeight w:val="466"/>
        </w:trPr>
        <w:tc>
          <w:tcPr>
            <w:tcW w:w="2305" w:type="dxa"/>
          </w:tcPr>
          <w:p w:rsidR="006A23FE" w:rsidRDefault="00644103">
            <w:pPr>
              <w:pStyle w:val="TableParagraph"/>
              <w:spacing w:line="227" w:lineRule="exact"/>
              <w:rPr>
                <w:sz w:val="20"/>
              </w:rPr>
            </w:pPr>
            <w:r>
              <w:rPr>
                <w:sz w:val="20"/>
              </w:rPr>
              <w:t>I</w:t>
            </w:r>
            <w:r>
              <w:rPr>
                <w:sz w:val="20"/>
                <w:vertAlign w:val="subscript"/>
              </w:rPr>
              <w:t>D</w:t>
            </w:r>
            <w:r>
              <w:rPr>
                <w:sz w:val="20"/>
              </w:rPr>
              <w:t>(nA)</w:t>
            </w:r>
          </w:p>
        </w:tc>
        <w:tc>
          <w:tcPr>
            <w:tcW w:w="2305" w:type="dxa"/>
          </w:tcPr>
          <w:p w:rsidR="006A23FE" w:rsidRDefault="00644103">
            <w:pPr>
              <w:pStyle w:val="TableParagraph"/>
              <w:spacing w:line="227" w:lineRule="exact"/>
              <w:ind w:left="793" w:right="972"/>
              <w:jc w:val="center"/>
              <w:rPr>
                <w:sz w:val="20"/>
              </w:rPr>
            </w:pPr>
            <w:r>
              <w:rPr>
                <w:sz w:val="20"/>
              </w:rPr>
              <w:t>1</w:t>
            </w:r>
            <w:r>
              <w:rPr>
                <w:spacing w:val="-3"/>
                <w:sz w:val="20"/>
              </w:rPr>
              <w:t xml:space="preserve"> </w:t>
            </w:r>
            <w:r>
              <w:rPr>
                <w:sz w:val="20"/>
              </w:rPr>
              <w:t>à</w:t>
            </w:r>
            <w:r>
              <w:rPr>
                <w:spacing w:val="1"/>
                <w:sz w:val="20"/>
              </w:rPr>
              <w:t xml:space="preserve"> </w:t>
            </w:r>
            <w:r>
              <w:rPr>
                <w:sz w:val="20"/>
              </w:rPr>
              <w:t>5</w:t>
            </w:r>
          </w:p>
        </w:tc>
        <w:tc>
          <w:tcPr>
            <w:tcW w:w="2301" w:type="dxa"/>
          </w:tcPr>
          <w:p w:rsidR="006A23FE" w:rsidRDefault="00644103">
            <w:pPr>
              <w:pStyle w:val="TableParagraph"/>
              <w:spacing w:line="227" w:lineRule="exact"/>
              <w:ind w:left="795" w:right="1060"/>
              <w:jc w:val="center"/>
              <w:rPr>
                <w:sz w:val="20"/>
              </w:rPr>
            </w:pPr>
            <w:r>
              <w:rPr>
                <w:sz w:val="20"/>
              </w:rPr>
              <w:t>500</w:t>
            </w:r>
          </w:p>
        </w:tc>
        <w:tc>
          <w:tcPr>
            <w:tcW w:w="2305" w:type="dxa"/>
          </w:tcPr>
          <w:p w:rsidR="006A23FE" w:rsidRDefault="00644103">
            <w:pPr>
              <w:pStyle w:val="TableParagraph"/>
              <w:spacing w:line="227" w:lineRule="exact"/>
              <w:ind w:left="796" w:right="872"/>
              <w:jc w:val="center"/>
              <w:rPr>
                <w:sz w:val="20"/>
              </w:rPr>
            </w:pPr>
            <w:r>
              <w:rPr>
                <w:sz w:val="20"/>
              </w:rPr>
              <w:t>1</w:t>
            </w:r>
            <w:r>
              <w:rPr>
                <w:spacing w:val="1"/>
                <w:sz w:val="20"/>
              </w:rPr>
              <w:t xml:space="preserve"> </w:t>
            </w:r>
            <w:r>
              <w:rPr>
                <w:sz w:val="20"/>
              </w:rPr>
              <w:t>à</w:t>
            </w:r>
            <w:r>
              <w:rPr>
                <w:spacing w:val="-3"/>
                <w:sz w:val="20"/>
              </w:rPr>
              <w:t xml:space="preserve"> </w:t>
            </w:r>
            <w:r>
              <w:rPr>
                <w:sz w:val="20"/>
              </w:rPr>
              <w:t>5</w:t>
            </w:r>
          </w:p>
        </w:tc>
      </w:tr>
      <w:tr w:rsidR="006A23FE">
        <w:trPr>
          <w:trHeight w:val="462"/>
        </w:trPr>
        <w:tc>
          <w:tcPr>
            <w:tcW w:w="2305" w:type="dxa"/>
          </w:tcPr>
          <w:p w:rsidR="006A23FE" w:rsidRDefault="00644103">
            <w:pPr>
              <w:pStyle w:val="TableParagraph"/>
              <w:spacing w:line="222" w:lineRule="exact"/>
              <w:rPr>
                <w:sz w:val="20"/>
              </w:rPr>
            </w:pPr>
            <w:r>
              <w:rPr>
                <w:sz w:val="20"/>
              </w:rPr>
              <w:t>V</w:t>
            </w:r>
            <w:r>
              <w:rPr>
                <w:sz w:val="20"/>
                <w:vertAlign w:val="subscript"/>
              </w:rPr>
              <w:t>B</w:t>
            </w:r>
            <w:r>
              <w:rPr>
                <w:sz w:val="20"/>
              </w:rPr>
              <w:t>(v)</w:t>
            </w:r>
          </w:p>
        </w:tc>
        <w:tc>
          <w:tcPr>
            <w:tcW w:w="2305" w:type="dxa"/>
          </w:tcPr>
          <w:p w:rsidR="006A23FE" w:rsidRDefault="00644103">
            <w:pPr>
              <w:pStyle w:val="TableParagraph"/>
              <w:spacing w:line="222" w:lineRule="exact"/>
              <w:ind w:left="511"/>
              <w:rPr>
                <w:sz w:val="20"/>
              </w:rPr>
            </w:pPr>
            <w:r>
              <w:rPr>
                <w:sz w:val="20"/>
              </w:rPr>
              <w:t>100</w:t>
            </w:r>
            <w:r>
              <w:rPr>
                <w:spacing w:val="1"/>
                <w:sz w:val="20"/>
              </w:rPr>
              <w:t xml:space="preserve"> </w:t>
            </w:r>
            <w:r>
              <w:rPr>
                <w:sz w:val="20"/>
              </w:rPr>
              <w:t>à</w:t>
            </w:r>
            <w:r>
              <w:rPr>
                <w:spacing w:val="-3"/>
                <w:sz w:val="20"/>
              </w:rPr>
              <w:t xml:space="preserve"> </w:t>
            </w:r>
            <w:r>
              <w:rPr>
                <w:sz w:val="20"/>
              </w:rPr>
              <w:t>200</w:t>
            </w:r>
          </w:p>
        </w:tc>
        <w:tc>
          <w:tcPr>
            <w:tcW w:w="2301" w:type="dxa"/>
          </w:tcPr>
          <w:p w:rsidR="006A23FE" w:rsidRDefault="00644103">
            <w:pPr>
              <w:pStyle w:val="TableParagraph"/>
              <w:spacing w:line="222" w:lineRule="exact"/>
              <w:ind w:left="647" w:right="1108"/>
              <w:jc w:val="center"/>
              <w:rPr>
                <w:sz w:val="20"/>
              </w:rPr>
            </w:pPr>
            <w:r>
              <w:rPr>
                <w:sz w:val="20"/>
              </w:rPr>
              <w:t>25</w:t>
            </w:r>
          </w:p>
        </w:tc>
        <w:tc>
          <w:tcPr>
            <w:tcW w:w="2305" w:type="dxa"/>
          </w:tcPr>
          <w:p w:rsidR="006A23FE" w:rsidRDefault="00644103">
            <w:pPr>
              <w:pStyle w:val="TableParagraph"/>
              <w:spacing w:line="222" w:lineRule="exact"/>
              <w:ind w:left="614"/>
              <w:rPr>
                <w:sz w:val="20"/>
              </w:rPr>
            </w:pPr>
            <w:r>
              <w:rPr>
                <w:sz w:val="20"/>
              </w:rPr>
              <w:t>100</w:t>
            </w:r>
            <w:r>
              <w:rPr>
                <w:spacing w:val="1"/>
                <w:sz w:val="20"/>
              </w:rPr>
              <w:t xml:space="preserve"> </w:t>
            </w:r>
            <w:r>
              <w:rPr>
                <w:sz w:val="20"/>
              </w:rPr>
              <w:t>à</w:t>
            </w:r>
            <w:r>
              <w:rPr>
                <w:spacing w:val="-3"/>
                <w:sz w:val="20"/>
              </w:rPr>
              <w:t xml:space="preserve"> </w:t>
            </w:r>
            <w:r>
              <w:rPr>
                <w:sz w:val="20"/>
              </w:rPr>
              <w:t>160</w:t>
            </w:r>
          </w:p>
        </w:tc>
      </w:tr>
      <w:tr w:rsidR="006A23FE">
        <w:trPr>
          <w:trHeight w:val="461"/>
        </w:trPr>
        <w:tc>
          <w:tcPr>
            <w:tcW w:w="2305" w:type="dxa"/>
          </w:tcPr>
          <w:p w:rsidR="006A23FE" w:rsidRDefault="00644103">
            <w:pPr>
              <w:pStyle w:val="TableParagraph"/>
              <w:spacing w:line="226" w:lineRule="exact"/>
              <w:rPr>
                <w:sz w:val="20"/>
              </w:rPr>
            </w:pPr>
            <w:r>
              <w:rPr>
                <w:sz w:val="20"/>
              </w:rPr>
              <w:t>Gain</w:t>
            </w:r>
            <w:r>
              <w:rPr>
                <w:spacing w:val="-1"/>
                <w:sz w:val="20"/>
              </w:rPr>
              <w:t xml:space="preserve"> </w:t>
            </w:r>
            <w:r>
              <w:rPr>
                <w:sz w:val="20"/>
              </w:rPr>
              <w:t>max</w:t>
            </w:r>
          </w:p>
        </w:tc>
        <w:tc>
          <w:tcPr>
            <w:tcW w:w="2305" w:type="dxa"/>
          </w:tcPr>
          <w:p w:rsidR="006A23FE" w:rsidRDefault="00644103">
            <w:pPr>
              <w:pStyle w:val="TableParagraph"/>
              <w:spacing w:line="226" w:lineRule="exact"/>
              <w:ind w:left="610" w:right="972"/>
              <w:jc w:val="center"/>
              <w:rPr>
                <w:sz w:val="20"/>
              </w:rPr>
            </w:pPr>
            <w:r>
              <w:rPr>
                <w:sz w:val="20"/>
              </w:rPr>
              <w:t>100</w:t>
            </w:r>
          </w:p>
        </w:tc>
        <w:tc>
          <w:tcPr>
            <w:tcW w:w="2301" w:type="dxa"/>
          </w:tcPr>
          <w:p w:rsidR="006A23FE" w:rsidRDefault="00644103">
            <w:pPr>
              <w:pStyle w:val="TableParagraph"/>
              <w:spacing w:line="226" w:lineRule="exact"/>
              <w:ind w:left="647" w:right="1108"/>
              <w:jc w:val="center"/>
              <w:rPr>
                <w:sz w:val="20"/>
              </w:rPr>
            </w:pPr>
            <w:r>
              <w:rPr>
                <w:sz w:val="20"/>
              </w:rPr>
              <w:t>10</w:t>
            </w:r>
          </w:p>
        </w:tc>
        <w:tc>
          <w:tcPr>
            <w:tcW w:w="2305" w:type="dxa"/>
          </w:tcPr>
          <w:p w:rsidR="006A23FE" w:rsidRDefault="00644103">
            <w:pPr>
              <w:pStyle w:val="TableParagraph"/>
              <w:spacing w:line="226" w:lineRule="exact"/>
              <w:ind w:left="796" w:right="782"/>
              <w:jc w:val="center"/>
              <w:rPr>
                <w:sz w:val="20"/>
              </w:rPr>
            </w:pPr>
            <w:r>
              <w:rPr>
                <w:sz w:val="20"/>
              </w:rPr>
              <w:t>20</w:t>
            </w:r>
          </w:p>
        </w:tc>
      </w:tr>
    </w:tbl>
    <w:p w:rsidR="006A23FE" w:rsidRDefault="00644103">
      <w:pPr>
        <w:spacing w:before="1" w:line="362" w:lineRule="auto"/>
        <w:ind w:left="561" w:right="863"/>
        <w:jc w:val="both"/>
        <w:rPr>
          <w:sz w:val="24"/>
        </w:rPr>
      </w:pPr>
      <w:r>
        <w:rPr>
          <w:b/>
          <w:sz w:val="20"/>
        </w:rPr>
        <w:t>Tableau 9: Exemple de semi-conducteurs et des paramètres de la photodiode utilisée en</w:t>
      </w:r>
      <w:r>
        <w:rPr>
          <w:b/>
          <w:spacing w:val="-47"/>
          <w:sz w:val="20"/>
        </w:rPr>
        <w:t xml:space="preserve"> </w:t>
      </w:r>
      <w:r>
        <w:rPr>
          <w:b/>
          <w:sz w:val="20"/>
        </w:rPr>
        <w:t>télécommunication</w:t>
      </w:r>
      <w:r>
        <w:rPr>
          <w:sz w:val="24"/>
        </w:rPr>
        <w:t>.</w:t>
      </w:r>
    </w:p>
    <w:p w:rsidR="006A23FE" w:rsidRDefault="00644103">
      <w:pPr>
        <w:pStyle w:val="Titre6"/>
        <w:spacing w:before="199"/>
        <w:jc w:val="left"/>
      </w:pPr>
      <w:r>
        <w:t>Comparaison</w:t>
      </w:r>
      <w:r>
        <w:rPr>
          <w:spacing w:val="-4"/>
        </w:rPr>
        <w:t xml:space="preserve"> </w:t>
      </w:r>
      <w:r>
        <w:t>entre</w:t>
      </w:r>
      <w:r>
        <w:rPr>
          <w:spacing w:val="-1"/>
        </w:rPr>
        <w:t xml:space="preserve"> </w:t>
      </w:r>
      <w:r>
        <w:t>les</w:t>
      </w:r>
      <w:r>
        <w:rPr>
          <w:spacing w:val="-4"/>
        </w:rPr>
        <w:t xml:space="preserve"> </w:t>
      </w:r>
      <w:r>
        <w:t>deux</w:t>
      </w:r>
      <w:r>
        <w:rPr>
          <w:spacing w:val="-3"/>
        </w:rPr>
        <w:t xml:space="preserve"> </w:t>
      </w:r>
      <w:r>
        <w:t>photodiodes</w:t>
      </w:r>
      <w:r>
        <w:rPr>
          <w:spacing w:val="2"/>
        </w:rPr>
        <w:t xml:space="preserve"> </w:t>
      </w:r>
      <w:r>
        <w:t>:</w:t>
      </w:r>
    </w:p>
    <w:p w:rsidR="006A23FE" w:rsidRDefault="006A23FE">
      <w:pPr>
        <w:pStyle w:val="Corpsdetexte"/>
        <w:spacing w:before="6" w:after="1"/>
        <w:rPr>
          <w:b/>
          <w:sz w:val="29"/>
        </w:rPr>
      </w:pPr>
    </w:p>
    <w:tbl>
      <w:tblPr>
        <w:tblStyle w:val="TableNormal1"/>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97"/>
        <w:gridCol w:w="3097"/>
        <w:gridCol w:w="3021"/>
      </w:tblGrid>
      <w:tr w:rsidR="006A23FE">
        <w:trPr>
          <w:trHeight w:val="613"/>
        </w:trPr>
        <w:tc>
          <w:tcPr>
            <w:tcW w:w="3097" w:type="dxa"/>
            <w:vMerge w:val="restart"/>
          </w:tcPr>
          <w:p w:rsidR="006A23FE" w:rsidRDefault="006A23FE">
            <w:pPr>
              <w:pStyle w:val="TableParagraph"/>
              <w:spacing w:line="240" w:lineRule="auto"/>
              <w:ind w:left="0"/>
              <w:rPr>
                <w:b/>
                <w:sz w:val="26"/>
              </w:rPr>
            </w:pPr>
          </w:p>
          <w:p w:rsidR="006A23FE" w:rsidRDefault="006A23FE">
            <w:pPr>
              <w:pStyle w:val="TableParagraph"/>
              <w:spacing w:before="2" w:line="240" w:lineRule="auto"/>
              <w:ind w:left="0"/>
              <w:rPr>
                <w:b/>
                <w:sz w:val="21"/>
              </w:rPr>
            </w:pPr>
          </w:p>
          <w:p w:rsidR="006A23FE" w:rsidRDefault="00644103">
            <w:pPr>
              <w:pStyle w:val="TableParagraph"/>
              <w:spacing w:line="240" w:lineRule="auto"/>
              <w:ind w:left="511"/>
              <w:rPr>
                <w:b/>
                <w:sz w:val="24"/>
              </w:rPr>
            </w:pPr>
            <w:r>
              <w:rPr>
                <w:b/>
                <w:sz w:val="24"/>
              </w:rPr>
              <w:t>Types</w:t>
            </w:r>
            <w:r>
              <w:rPr>
                <w:b/>
                <w:spacing w:val="-6"/>
                <w:sz w:val="24"/>
              </w:rPr>
              <w:t xml:space="preserve"> </w:t>
            </w:r>
            <w:r>
              <w:rPr>
                <w:b/>
                <w:sz w:val="24"/>
              </w:rPr>
              <w:t>de</w:t>
            </w:r>
            <w:r>
              <w:rPr>
                <w:b/>
                <w:spacing w:val="-4"/>
                <w:sz w:val="24"/>
              </w:rPr>
              <w:t xml:space="preserve"> </w:t>
            </w:r>
            <w:r>
              <w:rPr>
                <w:b/>
                <w:sz w:val="24"/>
              </w:rPr>
              <w:t>photodiode</w:t>
            </w:r>
          </w:p>
        </w:tc>
        <w:tc>
          <w:tcPr>
            <w:tcW w:w="6118" w:type="dxa"/>
            <w:gridSpan w:val="2"/>
          </w:tcPr>
          <w:p w:rsidR="006A23FE" w:rsidRDefault="00644103">
            <w:pPr>
              <w:pStyle w:val="TableParagraph"/>
              <w:spacing w:line="275" w:lineRule="exact"/>
              <w:ind w:left="2475" w:right="2431"/>
              <w:jc w:val="center"/>
              <w:rPr>
                <w:b/>
                <w:sz w:val="24"/>
              </w:rPr>
            </w:pPr>
            <w:r>
              <w:rPr>
                <w:b/>
                <w:sz w:val="24"/>
              </w:rPr>
              <w:t>Photodiode</w:t>
            </w:r>
          </w:p>
        </w:tc>
      </w:tr>
      <w:tr w:rsidR="006A23FE">
        <w:trPr>
          <w:trHeight w:val="614"/>
        </w:trPr>
        <w:tc>
          <w:tcPr>
            <w:tcW w:w="3097" w:type="dxa"/>
            <w:vMerge/>
            <w:tcBorders>
              <w:top w:val="nil"/>
            </w:tcBorders>
          </w:tcPr>
          <w:p w:rsidR="006A23FE" w:rsidRDefault="006A23FE">
            <w:pPr>
              <w:rPr>
                <w:sz w:val="2"/>
                <w:szCs w:val="2"/>
              </w:rPr>
            </w:pPr>
          </w:p>
        </w:tc>
        <w:tc>
          <w:tcPr>
            <w:tcW w:w="3097" w:type="dxa"/>
          </w:tcPr>
          <w:p w:rsidR="006A23FE" w:rsidRDefault="00644103">
            <w:pPr>
              <w:pStyle w:val="TableParagraph"/>
              <w:spacing w:line="275" w:lineRule="exact"/>
              <w:ind w:left="1351" w:right="1050"/>
              <w:jc w:val="center"/>
              <w:rPr>
                <w:b/>
                <w:sz w:val="24"/>
              </w:rPr>
            </w:pPr>
            <w:r>
              <w:rPr>
                <w:b/>
                <w:sz w:val="24"/>
              </w:rPr>
              <w:t>PIN</w:t>
            </w:r>
          </w:p>
        </w:tc>
        <w:tc>
          <w:tcPr>
            <w:tcW w:w="3021" w:type="dxa"/>
          </w:tcPr>
          <w:p w:rsidR="006A23FE" w:rsidRDefault="00644103">
            <w:pPr>
              <w:pStyle w:val="TableParagraph"/>
              <w:spacing w:line="275" w:lineRule="exact"/>
              <w:ind w:left="1042" w:right="1303"/>
              <w:jc w:val="center"/>
              <w:rPr>
                <w:b/>
                <w:sz w:val="24"/>
              </w:rPr>
            </w:pPr>
            <w:r>
              <w:rPr>
                <w:b/>
                <w:sz w:val="24"/>
              </w:rPr>
              <w:t>APD</w:t>
            </w:r>
          </w:p>
        </w:tc>
      </w:tr>
      <w:tr w:rsidR="006A23FE">
        <w:trPr>
          <w:trHeight w:val="578"/>
        </w:trPr>
        <w:tc>
          <w:tcPr>
            <w:tcW w:w="3097" w:type="dxa"/>
          </w:tcPr>
          <w:p w:rsidR="006A23FE" w:rsidRDefault="00644103">
            <w:pPr>
              <w:pStyle w:val="TableParagraph"/>
              <w:spacing w:line="247" w:lineRule="exact"/>
              <w:rPr>
                <w:b/>
              </w:rPr>
            </w:pPr>
            <w:r>
              <w:rPr>
                <w:b/>
              </w:rPr>
              <w:t>Tension</w:t>
            </w:r>
            <w:r>
              <w:rPr>
                <w:b/>
                <w:spacing w:val="-1"/>
              </w:rPr>
              <w:t xml:space="preserve"> </w:t>
            </w:r>
            <w:r>
              <w:rPr>
                <w:b/>
              </w:rPr>
              <w:t>de</w:t>
            </w:r>
            <w:r>
              <w:rPr>
                <w:b/>
                <w:spacing w:val="-4"/>
              </w:rPr>
              <w:t xml:space="preserve"> </w:t>
            </w:r>
            <w:r>
              <w:rPr>
                <w:b/>
              </w:rPr>
              <w:t>commande</w:t>
            </w:r>
            <w:r>
              <w:rPr>
                <w:b/>
                <w:spacing w:val="-4"/>
              </w:rPr>
              <w:t xml:space="preserve"> </w:t>
            </w:r>
            <w:r>
              <w:rPr>
                <w:b/>
              </w:rPr>
              <w:t>(v)</w:t>
            </w:r>
          </w:p>
        </w:tc>
        <w:tc>
          <w:tcPr>
            <w:tcW w:w="3097" w:type="dxa"/>
          </w:tcPr>
          <w:p w:rsidR="006A23FE" w:rsidRDefault="00644103">
            <w:pPr>
              <w:pStyle w:val="TableParagraph"/>
              <w:spacing w:line="243" w:lineRule="exact"/>
              <w:ind w:left="1351" w:right="1110"/>
              <w:jc w:val="center"/>
            </w:pPr>
            <w:r>
              <w:t>Faible</w:t>
            </w:r>
          </w:p>
        </w:tc>
        <w:tc>
          <w:tcPr>
            <w:tcW w:w="3021" w:type="dxa"/>
          </w:tcPr>
          <w:p w:rsidR="006A23FE" w:rsidRDefault="00644103">
            <w:pPr>
              <w:pStyle w:val="TableParagraph"/>
              <w:spacing w:line="243" w:lineRule="exact"/>
              <w:ind w:left="1042" w:right="1299"/>
              <w:jc w:val="center"/>
            </w:pPr>
            <w:r>
              <w:t>Elevé</w:t>
            </w:r>
          </w:p>
        </w:tc>
      </w:tr>
      <w:tr w:rsidR="006A23FE">
        <w:trPr>
          <w:trHeight w:val="577"/>
        </w:trPr>
        <w:tc>
          <w:tcPr>
            <w:tcW w:w="3097" w:type="dxa"/>
          </w:tcPr>
          <w:p w:rsidR="006A23FE" w:rsidRDefault="00644103">
            <w:pPr>
              <w:pStyle w:val="TableParagraph"/>
              <w:spacing w:line="251" w:lineRule="exact"/>
              <w:rPr>
                <w:b/>
              </w:rPr>
            </w:pPr>
            <w:r>
              <w:rPr>
                <w:b/>
              </w:rPr>
              <w:t>Fréquence</w:t>
            </w:r>
            <w:r>
              <w:rPr>
                <w:b/>
                <w:spacing w:val="-5"/>
              </w:rPr>
              <w:t xml:space="preserve"> </w:t>
            </w:r>
            <w:r>
              <w:rPr>
                <w:b/>
              </w:rPr>
              <w:t>de</w:t>
            </w:r>
            <w:r>
              <w:rPr>
                <w:b/>
                <w:spacing w:val="-5"/>
              </w:rPr>
              <w:t xml:space="preserve"> </w:t>
            </w:r>
            <w:r>
              <w:rPr>
                <w:b/>
              </w:rPr>
              <w:t>coupure(GHz)</w:t>
            </w:r>
          </w:p>
        </w:tc>
        <w:tc>
          <w:tcPr>
            <w:tcW w:w="3097" w:type="dxa"/>
          </w:tcPr>
          <w:p w:rsidR="006A23FE" w:rsidRDefault="00644103">
            <w:pPr>
              <w:pStyle w:val="TableParagraph"/>
              <w:spacing w:line="246" w:lineRule="exact"/>
              <w:ind w:left="1351" w:right="1010"/>
              <w:jc w:val="center"/>
            </w:pPr>
            <w:r>
              <w:t>&gt;60</w:t>
            </w:r>
          </w:p>
        </w:tc>
        <w:tc>
          <w:tcPr>
            <w:tcW w:w="3021" w:type="dxa"/>
          </w:tcPr>
          <w:p w:rsidR="006A23FE" w:rsidRDefault="00644103">
            <w:pPr>
              <w:pStyle w:val="TableParagraph"/>
              <w:spacing w:line="246" w:lineRule="exact"/>
              <w:ind w:left="815"/>
            </w:pPr>
            <w:r>
              <w:t>Quelques</w:t>
            </w:r>
          </w:p>
        </w:tc>
      </w:tr>
      <w:tr w:rsidR="006A23FE">
        <w:trPr>
          <w:trHeight w:val="581"/>
        </w:trPr>
        <w:tc>
          <w:tcPr>
            <w:tcW w:w="3097" w:type="dxa"/>
          </w:tcPr>
          <w:p w:rsidR="006A23FE" w:rsidRDefault="00644103">
            <w:pPr>
              <w:pStyle w:val="TableParagraph"/>
              <w:spacing w:line="251" w:lineRule="exact"/>
              <w:rPr>
                <w:b/>
              </w:rPr>
            </w:pPr>
            <w:r>
              <w:rPr>
                <w:b/>
              </w:rPr>
              <w:t>Rendement</w:t>
            </w:r>
            <w:r>
              <w:rPr>
                <w:b/>
                <w:spacing w:val="-6"/>
              </w:rPr>
              <w:t xml:space="preserve"> </w:t>
            </w:r>
            <w:r>
              <w:rPr>
                <w:b/>
              </w:rPr>
              <w:t>quantique</w:t>
            </w:r>
            <w:r>
              <w:rPr>
                <w:b/>
                <w:spacing w:val="-6"/>
              </w:rPr>
              <w:t xml:space="preserve"> </w:t>
            </w:r>
            <w:r>
              <w:rPr>
                <w:b/>
              </w:rPr>
              <w:t>(%)</w:t>
            </w:r>
          </w:p>
        </w:tc>
        <w:tc>
          <w:tcPr>
            <w:tcW w:w="3097" w:type="dxa"/>
          </w:tcPr>
          <w:p w:rsidR="006A23FE" w:rsidRDefault="00644103">
            <w:pPr>
              <w:pStyle w:val="TableParagraph"/>
              <w:spacing w:line="247" w:lineRule="exact"/>
              <w:ind w:left="1351" w:right="1110"/>
              <w:jc w:val="center"/>
            </w:pPr>
            <w:r>
              <w:t>Faible</w:t>
            </w:r>
          </w:p>
        </w:tc>
        <w:tc>
          <w:tcPr>
            <w:tcW w:w="3021" w:type="dxa"/>
          </w:tcPr>
          <w:p w:rsidR="006A23FE" w:rsidRDefault="00644103">
            <w:pPr>
              <w:pStyle w:val="TableParagraph"/>
              <w:spacing w:line="247" w:lineRule="exact"/>
              <w:ind w:left="1042" w:right="1299"/>
              <w:jc w:val="center"/>
            </w:pPr>
            <w:r>
              <w:t>Elevé</w:t>
            </w:r>
          </w:p>
        </w:tc>
      </w:tr>
      <w:tr w:rsidR="006A23FE">
        <w:trPr>
          <w:trHeight w:val="578"/>
        </w:trPr>
        <w:tc>
          <w:tcPr>
            <w:tcW w:w="3097" w:type="dxa"/>
          </w:tcPr>
          <w:p w:rsidR="006A23FE" w:rsidRDefault="00644103">
            <w:pPr>
              <w:pStyle w:val="TableParagraph"/>
              <w:spacing w:line="247" w:lineRule="exact"/>
              <w:rPr>
                <w:b/>
              </w:rPr>
            </w:pPr>
            <w:r>
              <w:rPr>
                <w:b/>
              </w:rPr>
              <w:t>Bande</w:t>
            </w:r>
            <w:r>
              <w:rPr>
                <w:b/>
                <w:spacing w:val="-7"/>
              </w:rPr>
              <w:t xml:space="preserve"> </w:t>
            </w:r>
            <w:r>
              <w:rPr>
                <w:b/>
              </w:rPr>
              <w:t>passante(GHz)</w:t>
            </w:r>
          </w:p>
        </w:tc>
        <w:tc>
          <w:tcPr>
            <w:tcW w:w="3097" w:type="dxa"/>
          </w:tcPr>
          <w:p w:rsidR="006A23FE" w:rsidRDefault="00644103">
            <w:pPr>
              <w:pStyle w:val="TableParagraph"/>
              <w:spacing w:line="243" w:lineRule="exact"/>
              <w:ind w:left="1297" w:right="1128"/>
              <w:jc w:val="center"/>
            </w:pPr>
            <w:r>
              <w:t>Large</w:t>
            </w:r>
          </w:p>
        </w:tc>
        <w:tc>
          <w:tcPr>
            <w:tcW w:w="3021" w:type="dxa"/>
          </w:tcPr>
          <w:p w:rsidR="006A23FE" w:rsidRDefault="00644103">
            <w:pPr>
              <w:pStyle w:val="TableParagraph"/>
              <w:spacing w:line="243" w:lineRule="exact"/>
              <w:ind w:left="1008" w:right="1345"/>
              <w:jc w:val="center"/>
            </w:pPr>
            <w:r>
              <w:t>Faible</w:t>
            </w:r>
          </w:p>
        </w:tc>
      </w:tr>
      <w:tr w:rsidR="006A23FE">
        <w:trPr>
          <w:trHeight w:val="578"/>
        </w:trPr>
        <w:tc>
          <w:tcPr>
            <w:tcW w:w="3097" w:type="dxa"/>
          </w:tcPr>
          <w:p w:rsidR="006A23FE" w:rsidRDefault="00644103">
            <w:pPr>
              <w:pStyle w:val="TableParagraph"/>
              <w:spacing w:line="251" w:lineRule="exact"/>
              <w:rPr>
                <w:b/>
              </w:rPr>
            </w:pPr>
            <w:r>
              <w:rPr>
                <w:b/>
              </w:rPr>
              <w:t>Longueur</w:t>
            </w:r>
            <w:r>
              <w:rPr>
                <w:b/>
                <w:spacing w:val="-4"/>
              </w:rPr>
              <w:t xml:space="preserve"> </w:t>
            </w:r>
            <w:r>
              <w:rPr>
                <w:b/>
              </w:rPr>
              <w:t>d’onde(nm)</w:t>
            </w:r>
          </w:p>
        </w:tc>
        <w:tc>
          <w:tcPr>
            <w:tcW w:w="3097" w:type="dxa"/>
          </w:tcPr>
          <w:p w:rsidR="006A23FE" w:rsidRDefault="00644103">
            <w:pPr>
              <w:pStyle w:val="TableParagraph"/>
              <w:spacing w:line="247" w:lineRule="exact"/>
              <w:ind w:left="886"/>
            </w:pPr>
            <w:r>
              <w:t>1300</w:t>
            </w:r>
            <w:r>
              <w:rPr>
                <w:spacing w:val="1"/>
              </w:rPr>
              <w:t xml:space="preserve"> </w:t>
            </w:r>
            <w:r>
              <w:t>et</w:t>
            </w:r>
            <w:r>
              <w:rPr>
                <w:spacing w:val="50"/>
              </w:rPr>
              <w:t xml:space="preserve"> </w:t>
            </w:r>
            <w:r>
              <w:t>1500</w:t>
            </w:r>
          </w:p>
        </w:tc>
        <w:tc>
          <w:tcPr>
            <w:tcW w:w="3021" w:type="dxa"/>
          </w:tcPr>
          <w:p w:rsidR="006A23FE" w:rsidRDefault="00644103">
            <w:pPr>
              <w:pStyle w:val="TableParagraph"/>
              <w:spacing w:line="247" w:lineRule="exact"/>
              <w:ind w:left="879"/>
            </w:pPr>
            <w:r>
              <w:t>1300</w:t>
            </w:r>
            <w:r>
              <w:rPr>
                <w:spacing w:val="-3"/>
              </w:rPr>
              <w:t xml:space="preserve"> </w:t>
            </w:r>
            <w:r>
              <w:t>et</w:t>
            </w:r>
            <w:r>
              <w:rPr>
                <w:spacing w:val="-2"/>
              </w:rPr>
              <w:t xml:space="preserve"> </w:t>
            </w:r>
            <w:r>
              <w:t>1550</w:t>
            </w:r>
          </w:p>
        </w:tc>
      </w:tr>
    </w:tbl>
    <w:p w:rsidR="006A23FE" w:rsidRDefault="006A23FE">
      <w:pPr>
        <w:pStyle w:val="Corpsdetexte"/>
        <w:rPr>
          <w:b/>
          <w:sz w:val="26"/>
        </w:rPr>
      </w:pPr>
    </w:p>
    <w:p w:rsidR="006A23FE" w:rsidRDefault="006A23FE">
      <w:pPr>
        <w:pStyle w:val="Corpsdetexte"/>
        <w:spacing w:before="3"/>
        <w:rPr>
          <w:b/>
          <w:sz w:val="27"/>
        </w:rPr>
      </w:pPr>
    </w:p>
    <w:p w:rsidR="006A23FE" w:rsidRDefault="00644103">
      <w:pPr>
        <w:spacing w:before="1"/>
        <w:ind w:left="561" w:right="866"/>
        <w:jc w:val="center"/>
        <w:rPr>
          <w:b/>
          <w:sz w:val="20"/>
        </w:rPr>
      </w:pPr>
      <w:r>
        <w:rPr>
          <w:b/>
          <w:sz w:val="20"/>
        </w:rPr>
        <w:t>Tableau</w:t>
      </w:r>
      <w:r>
        <w:rPr>
          <w:b/>
          <w:spacing w:val="-1"/>
          <w:sz w:val="20"/>
        </w:rPr>
        <w:t xml:space="preserve"> </w:t>
      </w:r>
      <w:r>
        <w:rPr>
          <w:b/>
          <w:sz w:val="20"/>
        </w:rPr>
        <w:t>10 :donne</w:t>
      </w:r>
      <w:r>
        <w:rPr>
          <w:b/>
          <w:spacing w:val="-1"/>
          <w:sz w:val="20"/>
        </w:rPr>
        <w:t xml:space="preserve"> </w:t>
      </w:r>
      <w:r>
        <w:rPr>
          <w:b/>
          <w:sz w:val="20"/>
        </w:rPr>
        <w:t>une</w:t>
      </w:r>
      <w:r>
        <w:rPr>
          <w:b/>
          <w:spacing w:val="-2"/>
          <w:sz w:val="20"/>
        </w:rPr>
        <w:t xml:space="preserve"> </w:t>
      </w:r>
      <w:r>
        <w:rPr>
          <w:b/>
          <w:sz w:val="20"/>
        </w:rPr>
        <w:t>comparaison des</w:t>
      </w:r>
      <w:r>
        <w:rPr>
          <w:b/>
          <w:spacing w:val="-3"/>
          <w:sz w:val="20"/>
        </w:rPr>
        <w:t xml:space="preserve"> </w:t>
      </w:r>
      <w:r>
        <w:rPr>
          <w:b/>
          <w:sz w:val="20"/>
        </w:rPr>
        <w:t>caractéristiques</w:t>
      </w:r>
      <w:r>
        <w:rPr>
          <w:b/>
          <w:spacing w:val="-2"/>
          <w:sz w:val="20"/>
        </w:rPr>
        <w:t xml:space="preserve"> </w:t>
      </w:r>
      <w:r>
        <w:rPr>
          <w:b/>
          <w:sz w:val="20"/>
        </w:rPr>
        <w:t>des</w:t>
      </w:r>
      <w:r>
        <w:rPr>
          <w:b/>
          <w:spacing w:val="-3"/>
          <w:sz w:val="20"/>
        </w:rPr>
        <w:t xml:space="preserve"> </w:t>
      </w:r>
      <w:r>
        <w:rPr>
          <w:b/>
          <w:sz w:val="20"/>
        </w:rPr>
        <w:t>deux</w:t>
      </w:r>
      <w:r>
        <w:rPr>
          <w:b/>
          <w:spacing w:val="-5"/>
          <w:sz w:val="20"/>
        </w:rPr>
        <w:t xml:space="preserve"> </w:t>
      </w:r>
      <w:r>
        <w:rPr>
          <w:b/>
          <w:sz w:val="20"/>
        </w:rPr>
        <w:t>photodiodes</w:t>
      </w:r>
      <w:r>
        <w:rPr>
          <w:b/>
          <w:spacing w:val="-3"/>
          <w:sz w:val="20"/>
        </w:rPr>
        <w:t xml:space="preserve"> </w:t>
      </w:r>
      <w:r>
        <w:rPr>
          <w:b/>
          <w:sz w:val="20"/>
        </w:rPr>
        <w:t>(PIN</w:t>
      </w:r>
      <w:r>
        <w:rPr>
          <w:b/>
          <w:spacing w:val="-1"/>
          <w:sz w:val="20"/>
        </w:rPr>
        <w:t xml:space="preserve"> </w:t>
      </w:r>
      <w:r>
        <w:rPr>
          <w:b/>
          <w:sz w:val="20"/>
        </w:rPr>
        <w:t>et APD).</w:t>
      </w:r>
    </w:p>
    <w:p w:rsidR="006A23FE" w:rsidRDefault="006A23FE">
      <w:pPr>
        <w:pStyle w:val="Corpsdetexte"/>
        <w:rPr>
          <w:b/>
          <w:sz w:val="22"/>
        </w:rPr>
      </w:pPr>
    </w:p>
    <w:p w:rsidR="006A23FE" w:rsidRDefault="006A23FE">
      <w:pPr>
        <w:pStyle w:val="Corpsdetexte"/>
        <w:rPr>
          <w:b/>
          <w:sz w:val="22"/>
        </w:rPr>
      </w:pPr>
    </w:p>
    <w:p w:rsidR="006A23FE" w:rsidRDefault="006A23FE">
      <w:pPr>
        <w:pStyle w:val="Corpsdetexte"/>
        <w:rPr>
          <w:b/>
          <w:sz w:val="22"/>
        </w:rPr>
      </w:pPr>
    </w:p>
    <w:p w:rsidR="006A23FE" w:rsidRDefault="00644103">
      <w:pPr>
        <w:pStyle w:val="Titre6"/>
        <w:numPr>
          <w:ilvl w:val="2"/>
          <w:numId w:val="36"/>
        </w:numPr>
        <w:tabs>
          <w:tab w:val="left" w:pos="1221"/>
        </w:tabs>
        <w:spacing w:before="161"/>
        <w:ind w:left="1220" w:hanging="825"/>
      </w:pPr>
      <w:r>
        <w:t>Les</w:t>
      </w:r>
      <w:r>
        <w:rPr>
          <w:spacing w:val="-4"/>
        </w:rPr>
        <w:t xml:space="preserve"> </w:t>
      </w:r>
      <w:r>
        <w:t>grandes</w:t>
      </w:r>
      <w:r>
        <w:rPr>
          <w:spacing w:val="-4"/>
        </w:rPr>
        <w:t xml:space="preserve"> </w:t>
      </w:r>
      <w:r>
        <w:t>catégories de</w:t>
      </w:r>
      <w:r>
        <w:rPr>
          <w:spacing w:val="3"/>
        </w:rPr>
        <w:t xml:space="preserve"> </w:t>
      </w:r>
      <w:r>
        <w:t>photo-détecteurs</w:t>
      </w:r>
      <w:r>
        <w:rPr>
          <w:spacing w:val="-2"/>
        </w:rPr>
        <w:t xml:space="preserve"> </w:t>
      </w:r>
      <w:r>
        <w:t>:</w:t>
      </w:r>
    </w:p>
    <w:p w:rsidR="006A23FE" w:rsidRDefault="006A23FE">
      <w:pPr>
        <w:pStyle w:val="Corpsdetexte"/>
        <w:spacing w:before="11"/>
        <w:rPr>
          <w:b/>
          <w:sz w:val="20"/>
        </w:rPr>
      </w:pPr>
    </w:p>
    <w:p w:rsidR="006A23FE" w:rsidRDefault="00644103">
      <w:pPr>
        <w:pStyle w:val="Corpsdetexte"/>
        <w:ind w:left="396"/>
      </w:pPr>
      <w:r>
        <w:t>On</w:t>
      </w:r>
      <w:r>
        <w:rPr>
          <w:spacing w:val="-3"/>
        </w:rPr>
        <w:t xml:space="preserve"> </w:t>
      </w:r>
      <w:r>
        <w:t>distingue</w:t>
      </w:r>
      <w:r>
        <w:rPr>
          <w:spacing w:val="-2"/>
        </w:rPr>
        <w:t xml:space="preserve"> </w:t>
      </w:r>
      <w:r>
        <w:t>à</w:t>
      </w:r>
      <w:r>
        <w:rPr>
          <w:spacing w:val="-1"/>
        </w:rPr>
        <w:t xml:space="preserve"> </w:t>
      </w:r>
      <w:r>
        <w:t>ce</w:t>
      </w:r>
      <w:r>
        <w:rPr>
          <w:spacing w:val="-2"/>
        </w:rPr>
        <w:t xml:space="preserve"> </w:t>
      </w:r>
      <w:r>
        <w:t>niveau</w:t>
      </w:r>
      <w:r>
        <w:rPr>
          <w:spacing w:val="-2"/>
        </w:rPr>
        <w:t xml:space="preserve"> </w:t>
      </w:r>
      <w:r>
        <w:t>deux</w:t>
      </w:r>
      <w:r>
        <w:rPr>
          <w:spacing w:val="-3"/>
        </w:rPr>
        <w:t xml:space="preserve"> </w:t>
      </w:r>
      <w:r>
        <w:t>grandes</w:t>
      </w:r>
      <w:r>
        <w:rPr>
          <w:spacing w:val="-4"/>
        </w:rPr>
        <w:t xml:space="preserve"> </w:t>
      </w:r>
      <w:r>
        <w:t>catégories</w:t>
      </w:r>
      <w:r>
        <w:rPr>
          <w:spacing w:val="-5"/>
        </w:rPr>
        <w:t xml:space="preserve"> </w:t>
      </w:r>
      <w:r>
        <w:t>de</w:t>
      </w:r>
      <w:r>
        <w:rPr>
          <w:spacing w:val="5"/>
        </w:rPr>
        <w:t xml:space="preserve"> </w:t>
      </w:r>
      <w:r>
        <w:t>photo-détecteurs</w:t>
      </w:r>
      <w:r>
        <w:rPr>
          <w:spacing w:val="-4"/>
        </w:rPr>
        <w:t xml:space="preserve"> </w:t>
      </w:r>
      <w:r>
        <w:t>suivant</w:t>
      </w:r>
    </w:p>
    <w:p w:rsidR="006A23FE" w:rsidRDefault="006A23FE">
      <w:pPr>
        <w:pStyle w:val="Corpsdetexte"/>
        <w:spacing w:before="2"/>
        <w:rPr>
          <w:sz w:val="9"/>
        </w:rPr>
      </w:pPr>
    </w:p>
    <w:p w:rsidR="006A23FE" w:rsidRDefault="00644103">
      <w:pPr>
        <w:pStyle w:val="Corpsdetexte"/>
        <w:spacing w:before="90" w:line="362" w:lineRule="auto"/>
        <w:ind w:left="396" w:right="695"/>
        <w:jc w:val="both"/>
      </w:pPr>
      <w:r>
        <w:t>la</w:t>
      </w:r>
      <w:r>
        <w:rPr>
          <w:spacing w:val="46"/>
        </w:rPr>
        <w:t xml:space="preserve"> </w:t>
      </w:r>
      <w:r>
        <w:t>nature</w:t>
      </w:r>
      <w:r>
        <w:rPr>
          <w:spacing w:val="47"/>
        </w:rPr>
        <w:t xml:space="preserve"> </w:t>
      </w:r>
      <w:r>
        <w:t>du</w:t>
      </w:r>
      <w:r>
        <w:rPr>
          <w:spacing w:val="46"/>
        </w:rPr>
        <w:t xml:space="preserve"> </w:t>
      </w:r>
      <w:r>
        <w:t>champ</w:t>
      </w:r>
      <w:r>
        <w:rPr>
          <w:spacing w:val="46"/>
        </w:rPr>
        <w:t xml:space="preserve"> </w:t>
      </w:r>
      <w:r>
        <w:t>électrique</w:t>
      </w:r>
      <w:r>
        <w:rPr>
          <w:spacing w:val="46"/>
        </w:rPr>
        <w:t xml:space="preserve"> </w:t>
      </w:r>
      <w:r>
        <w:t>qui</w:t>
      </w:r>
      <w:r>
        <w:rPr>
          <w:spacing w:val="47"/>
        </w:rPr>
        <w:t xml:space="preserve"> </w:t>
      </w:r>
      <w:r>
        <w:t>assure</w:t>
      </w:r>
      <w:r>
        <w:rPr>
          <w:spacing w:val="47"/>
        </w:rPr>
        <w:t xml:space="preserve"> </w:t>
      </w:r>
      <w:r>
        <w:t>la</w:t>
      </w:r>
      <w:r>
        <w:rPr>
          <w:spacing w:val="47"/>
        </w:rPr>
        <w:t xml:space="preserve"> </w:t>
      </w:r>
      <w:r>
        <w:t>séparation</w:t>
      </w:r>
      <w:r>
        <w:rPr>
          <w:spacing w:val="46"/>
        </w:rPr>
        <w:t xml:space="preserve"> </w:t>
      </w:r>
      <w:r>
        <w:t>de</w:t>
      </w:r>
      <w:r>
        <w:rPr>
          <w:spacing w:val="46"/>
        </w:rPr>
        <w:t xml:space="preserve"> </w:t>
      </w:r>
      <w:r>
        <w:t>charge</w:t>
      </w:r>
      <w:r>
        <w:rPr>
          <w:spacing w:val="47"/>
        </w:rPr>
        <w:t xml:space="preserve"> </w:t>
      </w:r>
      <w:r>
        <w:t>des</w:t>
      </w:r>
      <w:r>
        <w:rPr>
          <w:spacing w:val="45"/>
        </w:rPr>
        <w:t xml:space="preserve"> </w:t>
      </w:r>
      <w:r>
        <w:t>paires</w:t>
      </w:r>
      <w:r>
        <w:rPr>
          <w:spacing w:val="45"/>
        </w:rPr>
        <w:t xml:space="preserve"> </w:t>
      </w:r>
      <w:r>
        <w:t>électron-trou</w:t>
      </w:r>
      <w:r>
        <w:rPr>
          <w:spacing w:val="-58"/>
        </w:rPr>
        <w:t xml:space="preserve"> </w:t>
      </w:r>
      <w:r>
        <w:t>photo générées</w:t>
      </w:r>
      <w:r>
        <w:rPr>
          <w:spacing w:val="-3"/>
        </w:rPr>
        <w:t xml:space="preserve"> </w:t>
      </w:r>
      <w:r>
        <w:t>:</w:t>
      </w:r>
    </w:p>
    <w:p w:rsidR="006A23FE" w:rsidRDefault="00644103">
      <w:pPr>
        <w:pStyle w:val="Corpsdetexte"/>
        <w:spacing w:before="194" w:line="360" w:lineRule="auto"/>
        <w:ind w:left="396" w:right="695"/>
        <w:jc w:val="both"/>
      </w:pPr>
      <w:r>
        <w:lastRenderedPageBreak/>
        <w:t>Les photoconducteurs qui sont constitués d’un simple barreau de semi-conducteur sur lequel</w:t>
      </w:r>
      <w:r>
        <w:rPr>
          <w:spacing w:val="1"/>
        </w:rPr>
        <w:t xml:space="preserve"> </w:t>
      </w:r>
      <w:r>
        <w:t>sont simplement disposés deux contacts ohmiques, où le champ électrique permettant la</w:t>
      </w:r>
      <w:r>
        <w:rPr>
          <w:spacing w:val="1"/>
        </w:rPr>
        <w:t xml:space="preserve"> </w:t>
      </w:r>
      <w:r>
        <w:t>collecte des photo-porteurs est fourni par l’application d’une tension de polarisation entre les</w:t>
      </w:r>
      <w:r>
        <w:rPr>
          <w:spacing w:val="1"/>
        </w:rPr>
        <w:t xml:space="preserve"> </w:t>
      </w:r>
      <w:r>
        <w:t>contacts</w:t>
      </w:r>
      <w:r>
        <w:rPr>
          <w:spacing w:val="1"/>
        </w:rPr>
        <w:t xml:space="preserve"> </w:t>
      </w:r>
      <w:r>
        <w:t>d’extrémité. Les</w:t>
      </w:r>
      <w:r>
        <w:rPr>
          <w:spacing w:val="1"/>
        </w:rPr>
        <w:t xml:space="preserve"> </w:t>
      </w:r>
      <w:r>
        <w:t>photodétecteurs</w:t>
      </w:r>
      <w:r>
        <w:rPr>
          <w:spacing w:val="1"/>
        </w:rPr>
        <w:t xml:space="preserve"> </w:t>
      </w:r>
      <w:r>
        <w:t>dits</w:t>
      </w:r>
      <w:r>
        <w:rPr>
          <w:spacing w:val="1"/>
        </w:rPr>
        <w:t xml:space="preserve"> </w:t>
      </w:r>
      <w:r>
        <w:t>photovoltaïques</w:t>
      </w:r>
      <w:r>
        <w:rPr>
          <w:spacing w:val="1"/>
        </w:rPr>
        <w:t xml:space="preserve"> </w:t>
      </w:r>
      <w:r>
        <w:t>qui</w:t>
      </w:r>
      <w:r>
        <w:rPr>
          <w:spacing w:val="1"/>
        </w:rPr>
        <w:t xml:space="preserve"> </w:t>
      </w:r>
      <w:r>
        <w:t>utilisent</w:t>
      </w:r>
      <w:r>
        <w:rPr>
          <w:spacing w:val="1"/>
        </w:rPr>
        <w:t xml:space="preserve"> </w:t>
      </w:r>
      <w:r>
        <w:t>le</w:t>
      </w:r>
      <w:r>
        <w:rPr>
          <w:spacing w:val="1"/>
        </w:rPr>
        <w:t xml:space="preserve"> </w:t>
      </w:r>
      <w:r>
        <w:t>champ</w:t>
      </w:r>
      <w:r>
        <w:rPr>
          <w:spacing w:val="1"/>
        </w:rPr>
        <w:t xml:space="preserve"> </w:t>
      </w:r>
      <w:r>
        <w:t>électrique</w:t>
      </w:r>
      <w:r>
        <w:rPr>
          <w:spacing w:val="1"/>
        </w:rPr>
        <w:t xml:space="preserve"> </w:t>
      </w:r>
      <w:r>
        <w:t>interne</w:t>
      </w:r>
      <w:r>
        <w:rPr>
          <w:spacing w:val="1"/>
        </w:rPr>
        <w:t xml:space="preserve"> </w:t>
      </w:r>
      <w:r>
        <w:t>d’une</w:t>
      </w:r>
      <w:r>
        <w:rPr>
          <w:spacing w:val="1"/>
        </w:rPr>
        <w:t xml:space="preserve"> </w:t>
      </w:r>
      <w:r>
        <w:t>jonction</w:t>
      </w:r>
      <w:r>
        <w:rPr>
          <w:spacing w:val="1"/>
        </w:rPr>
        <w:t xml:space="preserve"> </w:t>
      </w:r>
      <w:r>
        <w:t>p-n</w:t>
      </w:r>
      <w:r>
        <w:rPr>
          <w:spacing w:val="1"/>
        </w:rPr>
        <w:t xml:space="preserve"> </w:t>
      </w:r>
      <w:r>
        <w:t>ou</w:t>
      </w:r>
      <w:r>
        <w:rPr>
          <w:spacing w:val="1"/>
        </w:rPr>
        <w:t xml:space="preserve"> </w:t>
      </w:r>
      <w:r>
        <w:t>Schottky (du</w:t>
      </w:r>
      <w:r>
        <w:rPr>
          <w:spacing w:val="1"/>
        </w:rPr>
        <w:t xml:space="preserve"> </w:t>
      </w:r>
      <w:r>
        <w:t>type</w:t>
      </w:r>
      <w:r>
        <w:rPr>
          <w:spacing w:val="1"/>
        </w:rPr>
        <w:t xml:space="preserve"> </w:t>
      </w:r>
      <w:r>
        <w:t>métal-semi-conducteur)</w:t>
      </w:r>
      <w:r>
        <w:rPr>
          <w:spacing w:val="1"/>
        </w:rPr>
        <w:t xml:space="preserve"> </w:t>
      </w:r>
      <w:r>
        <w:t>pour</w:t>
      </w:r>
      <w:r>
        <w:rPr>
          <w:spacing w:val="1"/>
        </w:rPr>
        <w:t xml:space="preserve"> </w:t>
      </w:r>
      <w:r>
        <w:t>assurer</w:t>
      </w:r>
      <w:r>
        <w:rPr>
          <w:spacing w:val="-1"/>
        </w:rPr>
        <w:t xml:space="preserve"> </w:t>
      </w:r>
      <w:r>
        <w:t>cette séparation</w:t>
      </w:r>
      <w:r>
        <w:rPr>
          <w:spacing w:val="-1"/>
        </w:rPr>
        <w:t xml:space="preserve"> </w:t>
      </w:r>
      <w:r>
        <w:t>des</w:t>
      </w:r>
      <w:r>
        <w:rPr>
          <w:spacing w:val="-3"/>
        </w:rPr>
        <w:t xml:space="preserve"> </w:t>
      </w:r>
      <w:r>
        <w:t>charges. On</w:t>
      </w:r>
      <w:r>
        <w:rPr>
          <w:spacing w:val="-1"/>
        </w:rPr>
        <w:t xml:space="preserve"> </w:t>
      </w:r>
      <w:r>
        <w:t>regroupe sous</w:t>
      </w:r>
      <w:r>
        <w:rPr>
          <w:spacing w:val="-3"/>
        </w:rPr>
        <w:t xml:space="preserve"> </w:t>
      </w:r>
      <w:r>
        <w:t>cette</w:t>
      </w:r>
      <w:r>
        <w:rPr>
          <w:spacing w:val="1"/>
        </w:rPr>
        <w:t xml:space="preserve"> </w:t>
      </w:r>
      <w:r>
        <w:t>dernière appellation</w:t>
      </w:r>
    </w:p>
    <w:p w:rsidR="006A23FE" w:rsidRDefault="00644103">
      <w:pPr>
        <w:pStyle w:val="Corpsdetexte"/>
        <w:spacing w:before="201" w:line="360" w:lineRule="auto"/>
        <w:ind w:left="396" w:right="692" w:firstLine="420"/>
        <w:jc w:val="both"/>
      </w:pPr>
      <w:r>
        <w:t>_ les photodétecteurs à jonction p-n (composants photovoltaïques à simple jonction p-n,</w:t>
      </w:r>
      <w:r>
        <w:rPr>
          <w:spacing w:val="1"/>
        </w:rPr>
        <w:t xml:space="preserve"> </w:t>
      </w:r>
      <w:r>
        <w:t>et les photodétecteurs p-i-n comportant une fine couche de matériau semi-conducteur non</w:t>
      </w:r>
      <w:r>
        <w:rPr>
          <w:spacing w:val="1"/>
        </w:rPr>
        <w:t xml:space="preserve"> </w:t>
      </w:r>
      <w:r>
        <w:t>intentionnellement</w:t>
      </w:r>
      <w:r>
        <w:rPr>
          <w:spacing w:val="-1"/>
        </w:rPr>
        <w:t xml:space="preserve"> </w:t>
      </w:r>
      <w:r>
        <w:t>dopé</w:t>
      </w:r>
      <w:r>
        <w:rPr>
          <w:spacing w:val="-3"/>
        </w:rPr>
        <w:t xml:space="preserve"> </w:t>
      </w:r>
      <w:r>
        <w:t>entre la</w:t>
      </w:r>
      <w:r>
        <w:rPr>
          <w:spacing w:val="1"/>
        </w:rPr>
        <w:t xml:space="preserve"> </w:t>
      </w:r>
      <w:r>
        <w:t>zone</w:t>
      </w:r>
      <w:r>
        <w:rPr>
          <w:spacing w:val="1"/>
        </w:rPr>
        <w:t xml:space="preserve"> </w:t>
      </w:r>
      <w:r>
        <w:t>p</w:t>
      </w:r>
      <w:r>
        <w:rPr>
          <w:spacing w:val="-1"/>
        </w:rPr>
        <w:t xml:space="preserve"> </w:t>
      </w:r>
      <w:r>
        <w:t>et</w:t>
      </w:r>
      <w:r>
        <w:rPr>
          <w:spacing w:val="-4"/>
        </w:rPr>
        <w:t xml:space="preserve"> </w:t>
      </w:r>
      <w:r>
        <w:t>la</w:t>
      </w:r>
      <w:r>
        <w:rPr>
          <w:spacing w:val="1"/>
        </w:rPr>
        <w:t xml:space="preserve"> </w:t>
      </w:r>
      <w:r>
        <w:t>zone n), ainsi</w:t>
      </w:r>
      <w:r>
        <w:rPr>
          <w:spacing w:val="-1"/>
        </w:rPr>
        <w:t xml:space="preserve"> </w:t>
      </w:r>
      <w:r>
        <w:t>que</w:t>
      </w:r>
    </w:p>
    <w:p w:rsidR="006A23FE" w:rsidRDefault="00644103">
      <w:pPr>
        <w:pStyle w:val="Corpsdetexte"/>
        <w:spacing w:before="203" w:line="357" w:lineRule="auto"/>
        <w:ind w:left="396" w:right="712"/>
        <w:jc w:val="both"/>
      </w:pPr>
      <w:r>
        <w:t>_l’ensemble des photodétecteurs à jonction Schottky (photodiodes à contact Schottky et</w:t>
      </w:r>
      <w:r>
        <w:rPr>
          <w:spacing w:val="1"/>
        </w:rPr>
        <w:t xml:space="preserve"> </w:t>
      </w:r>
      <w:r>
        <w:t>photodiodes</w:t>
      </w:r>
      <w:r>
        <w:rPr>
          <w:spacing w:val="-3"/>
        </w:rPr>
        <w:t xml:space="preserve"> </w:t>
      </w:r>
      <w:r>
        <w:t>Métal-Semi-conducteur-Métal (MSM)).</w:t>
      </w:r>
    </w:p>
    <w:p w:rsidR="006A23FE" w:rsidRDefault="00644103">
      <w:pPr>
        <w:pStyle w:val="Titre6"/>
        <w:numPr>
          <w:ilvl w:val="2"/>
          <w:numId w:val="36"/>
        </w:numPr>
        <w:tabs>
          <w:tab w:val="left" w:pos="1221"/>
        </w:tabs>
        <w:spacing w:before="209"/>
        <w:ind w:left="1220" w:hanging="825"/>
        <w:rPr>
          <w:sz w:val="28"/>
        </w:rPr>
      </w:pPr>
      <w:r>
        <w:t>Principes</w:t>
      </w:r>
      <w:r>
        <w:rPr>
          <w:spacing w:val="-2"/>
        </w:rPr>
        <w:t xml:space="preserve"> </w:t>
      </w:r>
      <w:r>
        <w:t>de</w:t>
      </w:r>
      <w:r>
        <w:rPr>
          <w:spacing w:val="2"/>
        </w:rPr>
        <w:t xml:space="preserve"> </w:t>
      </w:r>
      <w:r>
        <w:t>base</w:t>
      </w:r>
      <w:r>
        <w:rPr>
          <w:spacing w:val="1"/>
        </w:rPr>
        <w:t xml:space="preserve"> </w:t>
      </w:r>
      <w:r>
        <w:t>de</w:t>
      </w:r>
      <w:r>
        <w:rPr>
          <w:spacing w:val="-2"/>
        </w:rPr>
        <w:t xml:space="preserve"> </w:t>
      </w:r>
      <w:r>
        <w:t>la photo-détection</w:t>
      </w:r>
      <w:r>
        <w:rPr>
          <w:spacing w:val="8"/>
        </w:rPr>
        <w:t xml:space="preserve"> </w:t>
      </w:r>
      <w:r>
        <w:rPr>
          <w:sz w:val="28"/>
        </w:rPr>
        <w:t>:</w:t>
      </w:r>
    </w:p>
    <w:p w:rsidR="006A23FE" w:rsidRDefault="00644103">
      <w:pPr>
        <w:pStyle w:val="Corpsdetexte"/>
        <w:spacing w:before="243" w:line="360" w:lineRule="auto"/>
        <w:ind w:left="396" w:right="696"/>
        <w:jc w:val="both"/>
      </w:pPr>
      <w:r>
        <w:t>Un photo-détecteur est un dispositif permettant de convertir une énergie lumineuse en énergie</w:t>
      </w:r>
      <w:r>
        <w:rPr>
          <w:spacing w:val="1"/>
        </w:rPr>
        <w:t xml:space="preserve"> </w:t>
      </w:r>
      <w:r>
        <w:t>électrique, par absorption des photons incidents. Si l’énergie apportée par ces photons est</w:t>
      </w:r>
      <w:r>
        <w:rPr>
          <w:spacing w:val="1"/>
        </w:rPr>
        <w:t xml:space="preserve"> </w:t>
      </w:r>
      <w:r>
        <w:t>suffisamment importante, elle peut alors arracher un électron et le faire passer ainsi de sa</w:t>
      </w:r>
      <w:r>
        <w:rPr>
          <w:spacing w:val="1"/>
        </w:rPr>
        <w:t xml:space="preserve"> </w:t>
      </w:r>
      <w:r>
        <w:t>bande de valence à sa bande de conduction. D’un point de vue mathématique, cette condition</w:t>
      </w:r>
      <w:r>
        <w:rPr>
          <w:spacing w:val="1"/>
        </w:rPr>
        <w:t xml:space="preserve"> </w:t>
      </w:r>
      <w:r>
        <w:t>d’absorption</w:t>
      </w:r>
      <w:r>
        <w:rPr>
          <w:spacing w:val="-1"/>
        </w:rPr>
        <w:t xml:space="preserve"> </w:t>
      </w:r>
      <w:r>
        <w:t>se</w:t>
      </w:r>
      <w:r>
        <w:rPr>
          <w:spacing w:val="1"/>
        </w:rPr>
        <w:t xml:space="preserve"> </w:t>
      </w:r>
      <w:r>
        <w:t>traduit</w:t>
      </w:r>
      <w:r>
        <w:rPr>
          <w:spacing w:val="1"/>
        </w:rPr>
        <w:t xml:space="preserve"> </w:t>
      </w:r>
      <w:r>
        <w:t>par :</w:t>
      </w:r>
    </w:p>
    <w:p w:rsidR="006A23FE" w:rsidRDefault="00644103">
      <w:pPr>
        <w:pStyle w:val="Corpsdetexte"/>
        <w:tabs>
          <w:tab w:val="left" w:pos="8318"/>
        </w:tabs>
        <w:spacing w:before="203"/>
        <w:ind w:left="396"/>
        <w:jc w:val="both"/>
      </w:pPr>
      <w:r>
        <w:t>h</w:t>
      </w:r>
      <w:r>
        <w:rPr>
          <w:vertAlign w:val="subscript"/>
        </w:rPr>
        <w:t>n</w:t>
      </w:r>
      <w:r>
        <w:t xml:space="preserve"> &gt; E</w:t>
      </w:r>
      <w:r>
        <w:rPr>
          <w:vertAlign w:val="subscript"/>
        </w:rPr>
        <w:t>g</w:t>
      </w:r>
      <w:r>
        <w:tab/>
        <w:t>(2.17)</w:t>
      </w:r>
    </w:p>
    <w:p w:rsidR="006A23FE" w:rsidRDefault="006A23FE">
      <w:pPr>
        <w:pStyle w:val="Corpsdetexte"/>
        <w:spacing w:before="2"/>
        <w:rPr>
          <w:sz w:val="29"/>
        </w:rPr>
      </w:pPr>
    </w:p>
    <w:p w:rsidR="006A23FE" w:rsidRDefault="00644103">
      <w:pPr>
        <w:pStyle w:val="Corpsdetexte"/>
        <w:spacing w:line="362" w:lineRule="auto"/>
        <w:ind w:left="396" w:right="694"/>
        <w:jc w:val="both"/>
      </w:pPr>
      <w:r>
        <w:t>h</w:t>
      </w:r>
      <w:r>
        <w:rPr>
          <w:vertAlign w:val="subscript"/>
        </w:rPr>
        <w:t>n</w:t>
      </w:r>
      <w:r>
        <w:t xml:space="preserve"> étant l’énergie du photon, et E</w:t>
      </w:r>
      <w:r>
        <w:rPr>
          <w:vertAlign w:val="subscript"/>
        </w:rPr>
        <w:t>g</w:t>
      </w:r>
      <w:r>
        <w:t xml:space="preserve"> l’énergie du matériau semi-conducteur constituant le photo-</w:t>
      </w:r>
      <w:r>
        <w:rPr>
          <w:spacing w:val="-57"/>
        </w:rPr>
        <w:t xml:space="preserve"> </w:t>
      </w:r>
      <w:r>
        <w:t>détecteur.</w:t>
      </w:r>
    </w:p>
    <w:p w:rsidR="006A23FE" w:rsidRDefault="00644103">
      <w:pPr>
        <w:pStyle w:val="Corpsdetexte"/>
        <w:spacing w:before="195" w:line="362" w:lineRule="auto"/>
        <w:ind w:left="396" w:right="700" w:firstLine="120"/>
        <w:jc w:val="both"/>
      </w:pPr>
      <w:r>
        <w:t>_</w:t>
      </w:r>
      <w:r>
        <w:rPr>
          <w:spacing w:val="1"/>
        </w:rPr>
        <w:t xml:space="preserve"> </w:t>
      </w:r>
      <w:r>
        <w:t>Si</w:t>
      </w:r>
      <w:r>
        <w:rPr>
          <w:spacing w:val="1"/>
        </w:rPr>
        <w:t xml:space="preserve"> </w:t>
      </w:r>
      <w:r>
        <w:t>cette</w:t>
      </w:r>
      <w:r>
        <w:rPr>
          <w:spacing w:val="1"/>
        </w:rPr>
        <w:t xml:space="preserve"> </w:t>
      </w:r>
      <w:r>
        <w:t>relation</w:t>
      </w:r>
      <w:r>
        <w:rPr>
          <w:spacing w:val="1"/>
        </w:rPr>
        <w:t xml:space="preserve"> </w:t>
      </w:r>
      <w:r>
        <w:t>n’est</w:t>
      </w:r>
      <w:r>
        <w:rPr>
          <w:spacing w:val="1"/>
        </w:rPr>
        <w:t xml:space="preserve"> </w:t>
      </w:r>
      <w:r>
        <w:t>pas</w:t>
      </w:r>
      <w:r>
        <w:rPr>
          <w:spacing w:val="1"/>
        </w:rPr>
        <w:t xml:space="preserve"> </w:t>
      </w:r>
      <w:r>
        <w:t>vérifiée,</w:t>
      </w:r>
      <w:r>
        <w:rPr>
          <w:spacing w:val="1"/>
        </w:rPr>
        <w:t xml:space="preserve"> </w:t>
      </w:r>
      <w:r>
        <w:t>il</w:t>
      </w:r>
      <w:r>
        <w:rPr>
          <w:spacing w:val="1"/>
        </w:rPr>
        <w:t xml:space="preserve"> </w:t>
      </w:r>
      <w:r>
        <w:t>n’y</w:t>
      </w:r>
      <w:r>
        <w:rPr>
          <w:spacing w:val="1"/>
        </w:rPr>
        <w:t xml:space="preserve"> </w:t>
      </w:r>
      <w:r>
        <w:t>a</w:t>
      </w:r>
      <w:r>
        <w:rPr>
          <w:spacing w:val="1"/>
        </w:rPr>
        <w:t xml:space="preserve"> </w:t>
      </w:r>
      <w:r>
        <w:t>pas</w:t>
      </w:r>
      <w:r>
        <w:rPr>
          <w:spacing w:val="1"/>
        </w:rPr>
        <w:t xml:space="preserve"> </w:t>
      </w:r>
      <w:r>
        <w:t>d’interaction</w:t>
      </w:r>
      <w:r>
        <w:rPr>
          <w:spacing w:val="1"/>
        </w:rPr>
        <w:t xml:space="preserve"> </w:t>
      </w:r>
      <w:r>
        <w:t>et</w:t>
      </w:r>
      <w:r>
        <w:rPr>
          <w:spacing w:val="1"/>
        </w:rPr>
        <w:t xml:space="preserve"> </w:t>
      </w:r>
      <w:r>
        <w:t>le</w:t>
      </w:r>
      <w:r>
        <w:rPr>
          <w:spacing w:val="1"/>
        </w:rPr>
        <w:t xml:space="preserve"> </w:t>
      </w:r>
      <w:r>
        <w:t>milieu</w:t>
      </w:r>
      <w:r>
        <w:rPr>
          <w:spacing w:val="1"/>
        </w:rPr>
        <w:t xml:space="preserve"> </w:t>
      </w:r>
      <w:r>
        <w:t>est</w:t>
      </w:r>
      <w:r>
        <w:rPr>
          <w:spacing w:val="1"/>
        </w:rPr>
        <w:t xml:space="preserve"> </w:t>
      </w:r>
      <w:r>
        <w:t>dit</w:t>
      </w:r>
      <w:r>
        <w:rPr>
          <w:spacing w:val="1"/>
        </w:rPr>
        <w:t xml:space="preserve"> </w:t>
      </w:r>
      <w:r>
        <w:t>"transparent".</w:t>
      </w:r>
    </w:p>
    <w:p w:rsidR="006A23FE" w:rsidRDefault="00644103">
      <w:pPr>
        <w:pStyle w:val="Corpsdetexte"/>
        <w:spacing w:before="195" w:line="360" w:lineRule="auto"/>
        <w:ind w:left="396" w:right="701"/>
        <w:jc w:val="both"/>
        <w:rPr>
          <w:b/>
        </w:rPr>
      </w:pPr>
      <w:r>
        <w:t>_ Si cette relation est vérifiée, le photon est dit alors "absorbé" et il y a création d’une paire</w:t>
      </w:r>
      <w:r>
        <w:rPr>
          <w:spacing w:val="1"/>
        </w:rPr>
        <w:t xml:space="preserve"> </w:t>
      </w:r>
      <w:r>
        <w:t>électron-trou au cœur du matériau. De plus, si l’on applique un champ électrique aux bornes</w:t>
      </w:r>
      <w:r>
        <w:rPr>
          <w:spacing w:val="1"/>
        </w:rPr>
        <w:t xml:space="preserve"> </w:t>
      </w:r>
      <w:r>
        <w:t>de la zone absorbante, la paire électron-trou est alors dissociée et les porteurs peuvent être</w:t>
      </w:r>
      <w:r>
        <w:rPr>
          <w:spacing w:val="1"/>
        </w:rPr>
        <w:t xml:space="preserve"> </w:t>
      </w:r>
      <w:r>
        <w:t>récupérés</w:t>
      </w:r>
      <w:r>
        <w:rPr>
          <w:spacing w:val="-3"/>
        </w:rPr>
        <w:t xml:space="preserve"> </w:t>
      </w:r>
      <w:r>
        <w:t>dans</w:t>
      </w:r>
      <w:r>
        <w:rPr>
          <w:spacing w:val="-3"/>
        </w:rPr>
        <w:t xml:space="preserve"> </w:t>
      </w:r>
      <w:r>
        <w:t>un circuit extérieur.</w:t>
      </w:r>
      <w:r>
        <w:rPr>
          <w:spacing w:val="-1"/>
        </w:rPr>
        <w:t xml:space="preserve"> </w:t>
      </w:r>
      <w:r>
        <w:t>C’est</w:t>
      </w:r>
      <w:r>
        <w:rPr>
          <w:spacing w:val="1"/>
        </w:rPr>
        <w:t xml:space="preserve"> </w:t>
      </w:r>
      <w:r>
        <w:t>le principe de</w:t>
      </w:r>
      <w:r>
        <w:rPr>
          <w:spacing w:val="1"/>
        </w:rPr>
        <w:t xml:space="preserve"> </w:t>
      </w:r>
      <w:r>
        <w:t>base de la</w:t>
      </w:r>
      <w:r>
        <w:rPr>
          <w:spacing w:val="1"/>
        </w:rPr>
        <w:t xml:space="preserve"> </w:t>
      </w:r>
      <w:r>
        <w:t>photo-détection</w:t>
      </w:r>
      <w:r>
        <w:rPr>
          <w:b/>
        </w:rPr>
        <w:t xml:space="preserve"> [57]</w:t>
      </w:r>
    </w:p>
    <w:p w:rsidR="006A23FE" w:rsidRDefault="006A23FE">
      <w:pPr>
        <w:spacing w:line="360" w:lineRule="auto"/>
        <w:jc w:val="both"/>
        <w:sectPr w:rsidR="006A23FE">
          <w:pgSz w:w="11910" w:h="16840"/>
          <w:pgMar w:top="1420" w:right="720" w:bottom="1240" w:left="1020" w:header="1134" w:footer="1060" w:gutter="0"/>
          <w:cols w:space="720"/>
          <w:docGrid w:linePitch="360"/>
        </w:sectPr>
      </w:pPr>
    </w:p>
    <w:p w:rsidR="006A23FE" w:rsidRDefault="006A23FE">
      <w:pPr>
        <w:pStyle w:val="Corpsdetexte"/>
        <w:spacing w:before="4"/>
        <w:rPr>
          <w:b/>
          <w:sz w:val="17"/>
        </w:rPr>
      </w:pPr>
    </w:p>
    <w:p w:rsidR="006A23FE" w:rsidRDefault="006A23FE">
      <w:pPr>
        <w:pStyle w:val="Corpsdetexte"/>
        <w:rPr>
          <w:b/>
          <w:sz w:val="20"/>
        </w:rPr>
      </w:pPr>
    </w:p>
    <w:p w:rsidR="006A23FE" w:rsidRDefault="006A23FE">
      <w:pPr>
        <w:pStyle w:val="Corpsdetexte"/>
        <w:spacing w:before="11"/>
        <w:rPr>
          <w:b/>
          <w:sz w:val="18"/>
        </w:rPr>
      </w:pPr>
    </w:p>
    <w:p w:rsidR="006A23FE" w:rsidRDefault="00644103">
      <w:pPr>
        <w:spacing w:before="81"/>
        <w:ind w:left="396"/>
        <w:jc w:val="both"/>
        <w:rPr>
          <w:b/>
          <w:sz w:val="44"/>
        </w:rPr>
      </w:pPr>
      <w:r>
        <w:rPr>
          <w:b/>
          <w:sz w:val="44"/>
        </w:rPr>
        <w:t>Chapitre</w:t>
      </w:r>
      <w:r>
        <w:rPr>
          <w:b/>
          <w:spacing w:val="-3"/>
          <w:sz w:val="44"/>
        </w:rPr>
        <w:t xml:space="preserve"> </w:t>
      </w:r>
      <w:r>
        <w:rPr>
          <w:b/>
          <w:sz w:val="44"/>
        </w:rPr>
        <w:t>2</w:t>
      </w:r>
      <w:r>
        <w:rPr>
          <w:b/>
          <w:spacing w:val="-5"/>
          <w:sz w:val="44"/>
        </w:rPr>
        <w:t xml:space="preserve"> </w:t>
      </w:r>
      <w:r>
        <w:rPr>
          <w:b/>
          <w:sz w:val="44"/>
        </w:rPr>
        <w:t>:</w:t>
      </w:r>
      <w:r>
        <w:rPr>
          <w:b/>
          <w:spacing w:val="-3"/>
          <w:sz w:val="44"/>
        </w:rPr>
        <w:t xml:space="preserve"> </w:t>
      </w:r>
      <w:r>
        <w:rPr>
          <w:b/>
          <w:sz w:val="44"/>
        </w:rPr>
        <w:t>Résultats</w:t>
      </w:r>
      <w:r>
        <w:rPr>
          <w:b/>
          <w:spacing w:val="-2"/>
          <w:sz w:val="44"/>
        </w:rPr>
        <w:t xml:space="preserve"> </w:t>
      </w:r>
      <w:r>
        <w:rPr>
          <w:b/>
          <w:sz w:val="44"/>
        </w:rPr>
        <w:t>et</w:t>
      </w:r>
      <w:r>
        <w:rPr>
          <w:b/>
          <w:spacing w:val="-5"/>
          <w:sz w:val="44"/>
        </w:rPr>
        <w:t xml:space="preserve"> </w:t>
      </w:r>
      <w:r>
        <w:rPr>
          <w:b/>
          <w:sz w:val="44"/>
        </w:rPr>
        <w:t>Interprétations</w:t>
      </w:r>
    </w:p>
    <w:p w:rsidR="006A23FE" w:rsidRDefault="006A23FE">
      <w:pPr>
        <w:pStyle w:val="Corpsdetexte"/>
        <w:rPr>
          <w:b/>
          <w:sz w:val="48"/>
        </w:rPr>
      </w:pPr>
    </w:p>
    <w:p w:rsidR="006A23FE" w:rsidRDefault="006A23FE">
      <w:pPr>
        <w:pStyle w:val="Corpsdetexte"/>
        <w:rPr>
          <w:b/>
          <w:sz w:val="48"/>
        </w:rPr>
      </w:pPr>
    </w:p>
    <w:p w:rsidR="006A23FE" w:rsidRDefault="006A23FE">
      <w:pPr>
        <w:pStyle w:val="Corpsdetexte"/>
        <w:rPr>
          <w:b/>
          <w:sz w:val="48"/>
        </w:rPr>
      </w:pPr>
    </w:p>
    <w:p w:rsidR="006A23FE" w:rsidRDefault="006A23FE">
      <w:pPr>
        <w:pStyle w:val="Corpsdetexte"/>
        <w:rPr>
          <w:b/>
          <w:sz w:val="46"/>
        </w:rPr>
      </w:pPr>
    </w:p>
    <w:p w:rsidR="006A23FE" w:rsidRDefault="00644103">
      <w:pPr>
        <w:pStyle w:val="Titre6"/>
        <w:spacing w:before="1"/>
      </w:pPr>
      <w:r>
        <w:rPr>
          <w:spacing w:val="-1"/>
        </w:rPr>
        <w:t>II-1</w:t>
      </w:r>
      <w:r>
        <w:t xml:space="preserve"> </w:t>
      </w:r>
      <w:r>
        <w:rPr>
          <w:spacing w:val="-1"/>
        </w:rPr>
        <w:t>Présentation</w:t>
      </w:r>
      <w:r>
        <w:rPr>
          <w:spacing w:val="3"/>
        </w:rPr>
        <w:t xml:space="preserve"> </w:t>
      </w:r>
      <w:r>
        <w:t>du</w:t>
      </w:r>
      <w:r>
        <w:rPr>
          <w:spacing w:val="-2"/>
        </w:rPr>
        <w:t xml:space="preserve"> </w:t>
      </w:r>
      <w:r>
        <w:t>logiciel</w:t>
      </w:r>
      <w:r>
        <w:rPr>
          <w:spacing w:val="2"/>
        </w:rPr>
        <w:t xml:space="preserve"> </w:t>
      </w:r>
      <w:r>
        <w:t>COMSOL</w:t>
      </w:r>
      <w:r>
        <w:rPr>
          <w:spacing w:val="-16"/>
        </w:rPr>
        <w:t xml:space="preserve"> </w:t>
      </w:r>
      <w:r>
        <w:t>:</w:t>
      </w:r>
    </w:p>
    <w:p w:rsidR="006A23FE" w:rsidRDefault="006A23FE">
      <w:pPr>
        <w:pStyle w:val="Corpsdetexte"/>
        <w:rPr>
          <w:b/>
          <w:sz w:val="26"/>
        </w:rPr>
      </w:pPr>
    </w:p>
    <w:p w:rsidR="006A23FE" w:rsidRDefault="006A23FE">
      <w:pPr>
        <w:pStyle w:val="Corpsdetexte"/>
        <w:rPr>
          <w:b/>
          <w:sz w:val="31"/>
        </w:rPr>
      </w:pPr>
    </w:p>
    <w:p w:rsidR="006A23FE" w:rsidRDefault="00644103">
      <w:pPr>
        <w:pStyle w:val="Corpsdetexte"/>
        <w:spacing w:before="1" w:line="408" w:lineRule="auto"/>
        <w:ind w:left="396" w:right="699"/>
        <w:jc w:val="both"/>
      </w:pPr>
      <w:r>
        <w:rPr>
          <w:spacing w:val="-1"/>
        </w:rPr>
        <w:t>Dans</w:t>
      </w:r>
      <w:r>
        <w:rPr>
          <w:spacing w:val="-10"/>
        </w:rPr>
        <w:t xml:space="preserve"> </w:t>
      </w:r>
      <w:r>
        <w:rPr>
          <w:spacing w:val="-1"/>
        </w:rPr>
        <w:t>cette</w:t>
      </w:r>
      <w:r>
        <w:rPr>
          <w:spacing w:val="-5"/>
        </w:rPr>
        <w:t xml:space="preserve"> </w:t>
      </w:r>
      <w:r>
        <w:rPr>
          <w:spacing w:val="-1"/>
        </w:rPr>
        <w:t>section,</w:t>
      </w:r>
      <w:r>
        <w:rPr>
          <w:spacing w:val="-12"/>
        </w:rPr>
        <w:t xml:space="preserve"> </w:t>
      </w:r>
      <w:r>
        <w:rPr>
          <w:spacing w:val="-1"/>
        </w:rPr>
        <w:t>nous</w:t>
      </w:r>
      <w:r>
        <w:rPr>
          <w:spacing w:val="-9"/>
        </w:rPr>
        <w:t xml:space="preserve"> </w:t>
      </w:r>
      <w:r>
        <w:rPr>
          <w:spacing w:val="-1"/>
        </w:rPr>
        <w:t>présenterons</w:t>
      </w:r>
      <w:r>
        <w:rPr>
          <w:spacing w:val="-13"/>
        </w:rPr>
        <w:t xml:space="preserve"> </w:t>
      </w:r>
      <w:r>
        <w:t>le</w:t>
      </w:r>
      <w:r>
        <w:rPr>
          <w:spacing w:val="-10"/>
        </w:rPr>
        <w:t xml:space="preserve"> </w:t>
      </w:r>
      <w:r>
        <w:t>logiciel</w:t>
      </w:r>
      <w:r>
        <w:rPr>
          <w:spacing w:val="-6"/>
        </w:rPr>
        <w:t xml:space="preserve"> </w:t>
      </w:r>
      <w:r>
        <w:t>COMSOL</w:t>
      </w:r>
      <w:r>
        <w:rPr>
          <w:spacing w:val="-22"/>
        </w:rPr>
        <w:t xml:space="preserve"> </w:t>
      </w:r>
      <w:r>
        <w:t>Multiphysics,</w:t>
      </w:r>
      <w:r>
        <w:rPr>
          <w:spacing w:val="-7"/>
        </w:rPr>
        <w:t xml:space="preserve"> </w:t>
      </w:r>
      <w:r>
        <w:t>un</w:t>
      </w:r>
      <w:r>
        <w:rPr>
          <w:spacing w:val="-7"/>
        </w:rPr>
        <w:t xml:space="preserve"> </w:t>
      </w:r>
      <w:r>
        <w:t>outil</w:t>
      </w:r>
      <w:r>
        <w:rPr>
          <w:spacing w:val="-10"/>
        </w:rPr>
        <w:t xml:space="preserve"> </w:t>
      </w:r>
      <w:r>
        <w:t>de</w:t>
      </w:r>
      <w:r>
        <w:rPr>
          <w:spacing w:val="-14"/>
        </w:rPr>
        <w:t xml:space="preserve"> </w:t>
      </w:r>
      <w:r>
        <w:t>simulation</w:t>
      </w:r>
      <w:r>
        <w:rPr>
          <w:spacing w:val="-58"/>
        </w:rPr>
        <w:t xml:space="preserve"> </w:t>
      </w:r>
      <w:r>
        <w:t>numérique développé par la société COMSOL. Ce logiciel est largement utilisé à travers le</w:t>
      </w:r>
      <w:r>
        <w:rPr>
          <w:spacing w:val="1"/>
        </w:rPr>
        <w:t xml:space="preserve"> </w:t>
      </w:r>
      <w:r>
        <w:t>monde</w:t>
      </w:r>
      <w:r>
        <w:rPr>
          <w:spacing w:val="1"/>
        </w:rPr>
        <w:t xml:space="preserve"> </w:t>
      </w:r>
      <w:r>
        <w:t>pour</w:t>
      </w:r>
      <w:r>
        <w:rPr>
          <w:spacing w:val="1"/>
        </w:rPr>
        <w:t xml:space="preserve"> </w:t>
      </w:r>
      <w:r>
        <w:t>modéliser</w:t>
      </w:r>
      <w:r>
        <w:rPr>
          <w:spacing w:val="1"/>
        </w:rPr>
        <w:t xml:space="preserve"> </w:t>
      </w:r>
      <w:r>
        <w:t>et</w:t>
      </w:r>
      <w:r>
        <w:rPr>
          <w:spacing w:val="1"/>
        </w:rPr>
        <w:t xml:space="preserve"> </w:t>
      </w:r>
      <w:r>
        <w:t>simuler</w:t>
      </w:r>
      <w:r>
        <w:rPr>
          <w:spacing w:val="1"/>
        </w:rPr>
        <w:t xml:space="preserve"> </w:t>
      </w:r>
      <w:r>
        <w:t>une grande</w:t>
      </w:r>
      <w:r>
        <w:rPr>
          <w:spacing w:val="1"/>
        </w:rPr>
        <w:t xml:space="preserve"> </w:t>
      </w:r>
      <w:r>
        <w:t>variété</w:t>
      </w:r>
      <w:r>
        <w:rPr>
          <w:spacing w:val="1"/>
        </w:rPr>
        <w:t xml:space="preserve"> </w:t>
      </w:r>
      <w:r>
        <w:t>de</w:t>
      </w:r>
      <w:r>
        <w:rPr>
          <w:spacing w:val="1"/>
        </w:rPr>
        <w:t xml:space="preserve"> </w:t>
      </w:r>
      <w:r>
        <w:t>systèmes</w:t>
      </w:r>
      <w:r>
        <w:rPr>
          <w:spacing w:val="1"/>
        </w:rPr>
        <w:t xml:space="preserve"> </w:t>
      </w:r>
      <w:r>
        <w:t>physiques</w:t>
      </w:r>
      <w:r>
        <w:rPr>
          <w:spacing w:val="1"/>
        </w:rPr>
        <w:t xml:space="preserve"> </w:t>
      </w:r>
      <w:r>
        <w:t>tels</w:t>
      </w:r>
      <w:r>
        <w:rPr>
          <w:spacing w:val="1"/>
        </w:rPr>
        <w:t xml:space="preserve"> </w:t>
      </w:r>
      <w:r>
        <w:t>que</w:t>
      </w:r>
      <w:r>
        <w:rPr>
          <w:spacing w:val="1"/>
        </w:rPr>
        <w:t xml:space="preserve"> </w:t>
      </w:r>
      <w:r>
        <w:t>la</w:t>
      </w:r>
      <w:r>
        <w:rPr>
          <w:spacing w:val="1"/>
        </w:rPr>
        <w:t xml:space="preserve"> </w:t>
      </w:r>
      <w:r>
        <w:t>mécanique des fluides, le transfert de chaleur, l'électricité, l'électromagnétisme, la chimie et la</w:t>
      </w:r>
      <w:r>
        <w:rPr>
          <w:spacing w:val="-57"/>
        </w:rPr>
        <w:t xml:space="preserve"> </w:t>
      </w:r>
      <w:r>
        <w:t>mécanique des</w:t>
      </w:r>
      <w:r>
        <w:rPr>
          <w:spacing w:val="-2"/>
        </w:rPr>
        <w:t xml:space="preserve"> </w:t>
      </w:r>
      <w:r>
        <w:t>structures.</w:t>
      </w:r>
    </w:p>
    <w:p w:rsidR="006A23FE" w:rsidRDefault="00644103">
      <w:pPr>
        <w:pStyle w:val="Corpsdetexte"/>
        <w:spacing w:line="408" w:lineRule="auto"/>
        <w:ind w:left="396" w:right="706"/>
        <w:jc w:val="both"/>
      </w:pPr>
      <w:r>
        <w:t>COMSOL Multiphysics repose sur la méthode des éléments finis, qui permet de résoudre</w:t>
      </w:r>
      <w:r>
        <w:rPr>
          <w:spacing w:val="1"/>
        </w:rPr>
        <w:t xml:space="preserve"> </w:t>
      </w:r>
      <w:r>
        <w:t>efficacement de nombreux problèmes en utilisant une bibliothèque intégrée et modulable. Il</w:t>
      </w:r>
      <w:r>
        <w:rPr>
          <w:spacing w:val="1"/>
        </w:rPr>
        <w:t xml:space="preserve"> </w:t>
      </w:r>
      <w:r>
        <w:t>offre</w:t>
      </w:r>
      <w:r>
        <w:rPr>
          <w:spacing w:val="1"/>
        </w:rPr>
        <w:t xml:space="preserve"> </w:t>
      </w:r>
      <w:r>
        <w:t>un</w:t>
      </w:r>
      <w:r>
        <w:rPr>
          <w:spacing w:val="1"/>
        </w:rPr>
        <w:t xml:space="preserve"> </w:t>
      </w:r>
      <w:r>
        <w:t>environnement</w:t>
      </w:r>
      <w:r>
        <w:rPr>
          <w:spacing w:val="1"/>
        </w:rPr>
        <w:t xml:space="preserve"> </w:t>
      </w:r>
      <w:r>
        <w:t>graphique</w:t>
      </w:r>
      <w:r>
        <w:rPr>
          <w:spacing w:val="1"/>
        </w:rPr>
        <w:t xml:space="preserve"> </w:t>
      </w:r>
      <w:r>
        <w:t>convivial</w:t>
      </w:r>
      <w:r>
        <w:rPr>
          <w:spacing w:val="1"/>
        </w:rPr>
        <w:t xml:space="preserve"> </w:t>
      </w:r>
      <w:r>
        <w:t>qui</w:t>
      </w:r>
      <w:r>
        <w:rPr>
          <w:spacing w:val="1"/>
        </w:rPr>
        <w:t xml:space="preserve"> </w:t>
      </w:r>
      <w:r>
        <w:t>facilite</w:t>
      </w:r>
      <w:r>
        <w:rPr>
          <w:spacing w:val="1"/>
        </w:rPr>
        <w:t xml:space="preserve"> </w:t>
      </w:r>
      <w:r>
        <w:t>la</w:t>
      </w:r>
      <w:r>
        <w:rPr>
          <w:spacing w:val="1"/>
        </w:rPr>
        <w:t xml:space="preserve"> </w:t>
      </w:r>
      <w:r>
        <w:t>manipulation</w:t>
      </w:r>
      <w:r>
        <w:rPr>
          <w:spacing w:val="1"/>
        </w:rPr>
        <w:t xml:space="preserve"> </w:t>
      </w:r>
      <w:r>
        <w:t>de</w:t>
      </w:r>
      <w:r>
        <w:rPr>
          <w:spacing w:val="1"/>
        </w:rPr>
        <w:t xml:space="preserve"> </w:t>
      </w:r>
      <w:r>
        <w:t>géométries</w:t>
      </w:r>
      <w:r>
        <w:rPr>
          <w:spacing w:val="1"/>
        </w:rPr>
        <w:t xml:space="preserve"> </w:t>
      </w:r>
      <w:r>
        <w:t>complexes en 1D, 1D axisymétrique, 2D, 2D axisymétrique ou 3D. De plus, il dispose d'un</w:t>
      </w:r>
      <w:r>
        <w:rPr>
          <w:spacing w:val="1"/>
        </w:rPr>
        <w:t xml:space="preserve"> </w:t>
      </w:r>
      <w:r>
        <w:t>environnement de programmation pour une plus grande flexibilité, permettant de modifier le</w:t>
      </w:r>
      <w:r>
        <w:rPr>
          <w:spacing w:val="1"/>
        </w:rPr>
        <w:t xml:space="preserve"> </w:t>
      </w:r>
      <w:r>
        <w:t>maillage et</w:t>
      </w:r>
      <w:r>
        <w:rPr>
          <w:spacing w:val="1"/>
        </w:rPr>
        <w:t xml:space="preserve"> </w:t>
      </w:r>
      <w:r>
        <w:t>les</w:t>
      </w:r>
      <w:r>
        <w:rPr>
          <w:spacing w:val="-2"/>
        </w:rPr>
        <w:t xml:space="preserve"> </w:t>
      </w:r>
      <w:r>
        <w:t>équations</w:t>
      </w:r>
      <w:r>
        <w:rPr>
          <w:spacing w:val="-2"/>
        </w:rPr>
        <w:t xml:space="preserve"> </w:t>
      </w:r>
      <w:r>
        <w:t>du problème.</w:t>
      </w:r>
    </w:p>
    <w:p w:rsidR="006A23FE" w:rsidRDefault="00644103">
      <w:pPr>
        <w:pStyle w:val="Corpsdetexte"/>
        <w:spacing w:line="408" w:lineRule="auto"/>
        <w:ind w:left="396" w:right="700"/>
        <w:jc w:val="both"/>
      </w:pPr>
      <w:r>
        <w:t>Ce</w:t>
      </w:r>
      <w:r>
        <w:rPr>
          <w:spacing w:val="1"/>
        </w:rPr>
        <w:t xml:space="preserve"> </w:t>
      </w:r>
      <w:r>
        <w:t>logiciel</w:t>
      </w:r>
      <w:r>
        <w:rPr>
          <w:spacing w:val="1"/>
        </w:rPr>
        <w:t xml:space="preserve"> </w:t>
      </w:r>
      <w:r>
        <w:t>présente</w:t>
      </w:r>
      <w:r>
        <w:rPr>
          <w:spacing w:val="1"/>
        </w:rPr>
        <w:t xml:space="preserve"> </w:t>
      </w:r>
      <w:r>
        <w:t>une</w:t>
      </w:r>
      <w:r>
        <w:rPr>
          <w:spacing w:val="1"/>
        </w:rPr>
        <w:t xml:space="preserve"> </w:t>
      </w:r>
      <w:r>
        <w:t>particularité</w:t>
      </w:r>
      <w:r>
        <w:rPr>
          <w:spacing w:val="1"/>
        </w:rPr>
        <w:t xml:space="preserve"> </w:t>
      </w:r>
      <w:r>
        <w:t>intéressante</w:t>
      </w:r>
      <w:r>
        <w:rPr>
          <w:spacing w:val="1"/>
        </w:rPr>
        <w:t xml:space="preserve"> </w:t>
      </w:r>
      <w:r>
        <w:t>:</w:t>
      </w:r>
      <w:r>
        <w:rPr>
          <w:spacing w:val="1"/>
        </w:rPr>
        <w:t xml:space="preserve"> </w:t>
      </w:r>
      <w:r>
        <w:t>la</w:t>
      </w:r>
      <w:r>
        <w:rPr>
          <w:spacing w:val="1"/>
        </w:rPr>
        <w:t xml:space="preserve"> </w:t>
      </w:r>
      <w:r>
        <w:t>possibilité</w:t>
      </w:r>
      <w:r>
        <w:rPr>
          <w:spacing w:val="1"/>
        </w:rPr>
        <w:t xml:space="preserve"> </w:t>
      </w:r>
      <w:r>
        <w:t>de</w:t>
      </w:r>
      <w:r>
        <w:rPr>
          <w:spacing w:val="1"/>
        </w:rPr>
        <w:t xml:space="preserve"> </w:t>
      </w:r>
      <w:r>
        <w:t>combiner</w:t>
      </w:r>
      <w:r>
        <w:rPr>
          <w:spacing w:val="1"/>
        </w:rPr>
        <w:t xml:space="preserve"> </w:t>
      </w:r>
      <w:r>
        <w:t>plusieurs</w:t>
      </w:r>
      <w:r>
        <w:rPr>
          <w:spacing w:val="1"/>
        </w:rPr>
        <w:t xml:space="preserve"> </w:t>
      </w:r>
      <w:r>
        <w:t>phénomènes</w:t>
      </w:r>
      <w:r>
        <w:rPr>
          <w:spacing w:val="-11"/>
        </w:rPr>
        <w:t xml:space="preserve"> </w:t>
      </w:r>
      <w:r>
        <w:t>physiques</w:t>
      </w:r>
      <w:r>
        <w:rPr>
          <w:spacing w:val="-11"/>
        </w:rPr>
        <w:t xml:space="preserve"> </w:t>
      </w:r>
      <w:r>
        <w:t>au</w:t>
      </w:r>
      <w:r>
        <w:rPr>
          <w:spacing w:val="-10"/>
        </w:rPr>
        <w:t xml:space="preserve"> </w:t>
      </w:r>
      <w:r>
        <w:t>sein</w:t>
      </w:r>
      <w:r>
        <w:rPr>
          <w:spacing w:val="-9"/>
        </w:rPr>
        <w:t xml:space="preserve"> </w:t>
      </w:r>
      <w:r>
        <w:t>d'une</w:t>
      </w:r>
      <w:r>
        <w:rPr>
          <w:spacing w:val="-8"/>
        </w:rPr>
        <w:t xml:space="preserve"> </w:t>
      </w:r>
      <w:r>
        <w:t>même</w:t>
      </w:r>
      <w:r>
        <w:rPr>
          <w:spacing w:val="-8"/>
        </w:rPr>
        <w:t xml:space="preserve"> </w:t>
      </w:r>
      <w:r>
        <w:t>simulation.</w:t>
      </w:r>
      <w:r>
        <w:rPr>
          <w:spacing w:val="-9"/>
        </w:rPr>
        <w:t xml:space="preserve"> </w:t>
      </w:r>
      <w:r>
        <w:t>Cela</w:t>
      </w:r>
      <w:r>
        <w:rPr>
          <w:spacing w:val="-8"/>
        </w:rPr>
        <w:t xml:space="preserve"> </w:t>
      </w:r>
      <w:r>
        <w:t>en</w:t>
      </w:r>
      <w:r>
        <w:rPr>
          <w:spacing w:val="-9"/>
        </w:rPr>
        <w:t xml:space="preserve"> </w:t>
      </w:r>
      <w:r>
        <w:t>fait</w:t>
      </w:r>
      <w:r>
        <w:rPr>
          <w:spacing w:val="-8"/>
        </w:rPr>
        <w:t xml:space="preserve"> </w:t>
      </w:r>
      <w:r>
        <w:t>une</w:t>
      </w:r>
      <w:r>
        <w:rPr>
          <w:spacing w:val="-8"/>
        </w:rPr>
        <w:t xml:space="preserve"> </w:t>
      </w:r>
      <w:r>
        <w:t>puissante</w:t>
      </w:r>
      <w:r>
        <w:rPr>
          <w:spacing w:val="-8"/>
        </w:rPr>
        <w:t xml:space="preserve"> </w:t>
      </w:r>
      <w:r>
        <w:t>solution</w:t>
      </w:r>
      <w:r>
        <w:rPr>
          <w:spacing w:val="-9"/>
        </w:rPr>
        <w:t xml:space="preserve"> </w:t>
      </w:r>
      <w:r>
        <w:t>pour</w:t>
      </w:r>
      <w:r>
        <w:rPr>
          <w:spacing w:val="-58"/>
        </w:rPr>
        <w:t xml:space="preserve"> </w:t>
      </w:r>
      <w:r>
        <w:t>l'optimisation</w:t>
      </w:r>
      <w:r>
        <w:rPr>
          <w:spacing w:val="-13"/>
        </w:rPr>
        <w:t xml:space="preserve"> </w:t>
      </w:r>
      <w:r>
        <w:t>des</w:t>
      </w:r>
      <w:r>
        <w:rPr>
          <w:spacing w:val="-15"/>
        </w:rPr>
        <w:t xml:space="preserve"> </w:t>
      </w:r>
      <w:r>
        <w:t>paramètres</w:t>
      </w:r>
      <w:r>
        <w:rPr>
          <w:spacing w:val="-15"/>
        </w:rPr>
        <w:t xml:space="preserve"> </w:t>
      </w:r>
      <w:r>
        <w:t>physiques</w:t>
      </w:r>
      <w:r>
        <w:rPr>
          <w:spacing w:val="-15"/>
        </w:rPr>
        <w:t xml:space="preserve"> </w:t>
      </w:r>
      <w:r>
        <w:t>d'une</w:t>
      </w:r>
      <w:r>
        <w:rPr>
          <w:spacing w:val="-11"/>
        </w:rPr>
        <w:t xml:space="preserve"> </w:t>
      </w:r>
      <w:r>
        <w:t>structure</w:t>
      </w:r>
      <w:r>
        <w:rPr>
          <w:spacing w:val="-12"/>
        </w:rPr>
        <w:t xml:space="preserve"> </w:t>
      </w:r>
      <w:r>
        <w:t>sur</w:t>
      </w:r>
      <w:r>
        <w:rPr>
          <w:spacing w:val="-13"/>
        </w:rPr>
        <w:t xml:space="preserve"> </w:t>
      </w:r>
      <w:r>
        <w:t>substrat</w:t>
      </w:r>
      <w:r>
        <w:rPr>
          <w:spacing w:val="-12"/>
        </w:rPr>
        <w:t xml:space="preserve"> </w:t>
      </w:r>
      <w:r>
        <w:t>du</w:t>
      </w:r>
      <w:r>
        <w:rPr>
          <w:spacing w:val="-13"/>
        </w:rPr>
        <w:t xml:space="preserve"> </w:t>
      </w:r>
      <w:r>
        <w:t>modèle</w:t>
      </w:r>
      <w:r>
        <w:rPr>
          <w:spacing w:val="-11"/>
        </w:rPr>
        <w:t xml:space="preserve"> </w:t>
      </w:r>
      <w:r>
        <w:t>GaN.</w:t>
      </w:r>
      <w:r>
        <w:rPr>
          <w:spacing w:val="-9"/>
        </w:rPr>
        <w:t xml:space="preserve"> </w:t>
      </w:r>
      <w:r>
        <w:t>Dans</w:t>
      </w:r>
      <w:r>
        <w:rPr>
          <w:spacing w:val="-15"/>
        </w:rPr>
        <w:t xml:space="preserve"> </w:t>
      </w:r>
      <w:r>
        <w:t>notre</w:t>
      </w:r>
      <w:r>
        <w:rPr>
          <w:spacing w:val="-58"/>
        </w:rPr>
        <w:t xml:space="preserve"> </w:t>
      </w:r>
      <w:r>
        <w:t>étude, nous l'utiliserons pour déterminer les paramètres électriques et technologiques de notre</w:t>
      </w:r>
      <w:r>
        <w:rPr>
          <w:spacing w:val="1"/>
        </w:rPr>
        <w:t xml:space="preserve"> </w:t>
      </w:r>
      <w:r>
        <w:t>dispositif</w:t>
      </w:r>
      <w:r>
        <w:rPr>
          <w:spacing w:val="-1"/>
        </w:rPr>
        <w:t xml:space="preserve"> </w:t>
      </w:r>
      <w:r>
        <w:t>photodiode</w:t>
      </w:r>
      <w:r>
        <w:rPr>
          <w:spacing w:val="1"/>
        </w:rPr>
        <w:t xml:space="preserve"> </w:t>
      </w:r>
      <w:r>
        <w:t>à</w:t>
      </w:r>
      <w:r>
        <w:rPr>
          <w:spacing w:val="1"/>
        </w:rPr>
        <w:t xml:space="preserve"> </w:t>
      </w:r>
      <w:r>
        <w:t>base</w:t>
      </w:r>
      <w:r>
        <w:rPr>
          <w:spacing w:val="1"/>
        </w:rPr>
        <w:t xml:space="preserve"> </w:t>
      </w:r>
      <w:r>
        <w:t>de</w:t>
      </w:r>
      <w:r>
        <w:rPr>
          <w:spacing w:val="1"/>
        </w:rPr>
        <w:t xml:space="preserve"> </w:t>
      </w:r>
      <w:r>
        <w:t>GaN.</w:t>
      </w:r>
    </w:p>
    <w:p w:rsidR="006A23FE" w:rsidRDefault="00644103">
      <w:pPr>
        <w:pStyle w:val="Corpsdetexte"/>
        <w:spacing w:line="408" w:lineRule="auto"/>
        <w:ind w:left="396" w:right="695"/>
        <w:jc w:val="both"/>
      </w:pPr>
      <w:r>
        <w:t>COMSOL Multiphysics offre également une large gamme de solveurs, adaptés à des systèmes</w:t>
      </w:r>
      <w:r>
        <w:rPr>
          <w:spacing w:val="-57"/>
        </w:rPr>
        <w:t xml:space="preserve"> </w:t>
      </w:r>
      <w:r>
        <w:t>linéaires ou non linéaires, paramétriques ou dépendants du temps. Ces solveurs permettent</w:t>
      </w:r>
      <w:r>
        <w:rPr>
          <w:spacing w:val="1"/>
        </w:rPr>
        <w:t xml:space="preserve"> </w:t>
      </w:r>
      <w:r>
        <w:t>d'obtenir des résultats précis et fiables pour résoudre les équations et modèles complexes</w:t>
      </w:r>
      <w:r>
        <w:rPr>
          <w:spacing w:val="1"/>
        </w:rPr>
        <w:t xml:space="preserve"> </w:t>
      </w:r>
      <w:r>
        <w:t>associés</w:t>
      </w:r>
      <w:r>
        <w:rPr>
          <w:spacing w:val="-3"/>
        </w:rPr>
        <w:t xml:space="preserve"> </w:t>
      </w:r>
      <w:r>
        <w:t>à</w:t>
      </w:r>
      <w:r>
        <w:rPr>
          <w:spacing w:val="1"/>
        </w:rPr>
        <w:t xml:space="preserve"> </w:t>
      </w:r>
      <w:r>
        <w:t>nos</w:t>
      </w:r>
      <w:r>
        <w:rPr>
          <w:spacing w:val="-2"/>
        </w:rPr>
        <w:t xml:space="preserve"> </w:t>
      </w:r>
      <w:r>
        <w:t>simulations.</w:t>
      </w:r>
    </w:p>
    <w:p w:rsidR="006A23FE" w:rsidRDefault="006A23FE">
      <w:pPr>
        <w:spacing w:line="408" w:lineRule="auto"/>
        <w:jc w:val="both"/>
        <w:sectPr w:rsidR="006A23FE">
          <w:headerReference w:type="default" r:id="rId66"/>
          <w:footerReference w:type="default" r:id="rId67"/>
          <w:pgSz w:w="11910" w:h="16840"/>
          <w:pgMar w:top="1420" w:right="720" w:bottom="280" w:left="1020" w:header="1141" w:footer="1077" w:gutter="0"/>
          <w:cols w:space="720"/>
          <w:docGrid w:linePitch="299"/>
        </w:sectPr>
      </w:pPr>
    </w:p>
    <w:p w:rsidR="006A23FE" w:rsidRDefault="00644103">
      <w:pPr>
        <w:pStyle w:val="Corpsdetexte"/>
        <w:spacing w:before="96" w:line="408" w:lineRule="auto"/>
        <w:ind w:left="396" w:right="704"/>
        <w:jc w:val="both"/>
      </w:pPr>
      <w:r>
        <w:lastRenderedPageBreak/>
        <w:t>En résumé, le logiciel COMSOL Multiphysics constitue un outil essentiel pour notre étude,</w:t>
      </w:r>
      <w:r>
        <w:rPr>
          <w:spacing w:val="1"/>
        </w:rPr>
        <w:t xml:space="preserve"> </w:t>
      </w:r>
      <w:r>
        <w:t>offrant la possibilité de modéliser et simuler notre dispositif photodiode à base de GaN en</w:t>
      </w:r>
      <w:r>
        <w:rPr>
          <w:spacing w:val="1"/>
        </w:rPr>
        <w:t xml:space="preserve"> </w:t>
      </w:r>
      <w:r>
        <w:t>prenant en compte différents phénomènes physiques. Sa flexibilité, sa bibliothèque intégrée,</w:t>
      </w:r>
      <w:r>
        <w:rPr>
          <w:spacing w:val="1"/>
        </w:rPr>
        <w:t xml:space="preserve"> </w:t>
      </w:r>
      <w:r>
        <w:t>ses</w:t>
      </w:r>
      <w:r>
        <w:rPr>
          <w:spacing w:val="-3"/>
        </w:rPr>
        <w:t xml:space="preserve"> </w:t>
      </w:r>
      <w:r>
        <w:t>solveurs</w:t>
      </w:r>
      <w:r>
        <w:rPr>
          <w:spacing w:val="-3"/>
        </w:rPr>
        <w:t xml:space="preserve"> </w:t>
      </w:r>
      <w:r>
        <w:t>performants</w:t>
      </w:r>
      <w:r>
        <w:rPr>
          <w:spacing w:val="-2"/>
        </w:rPr>
        <w:t xml:space="preserve"> </w:t>
      </w:r>
      <w:r>
        <w:t>et son</w:t>
      </w:r>
      <w:r>
        <w:rPr>
          <w:spacing w:val="-5"/>
        </w:rPr>
        <w:t xml:space="preserve"> </w:t>
      </w:r>
      <w:r>
        <w:t>environnement</w:t>
      </w:r>
      <w:r>
        <w:rPr>
          <w:spacing w:val="-5"/>
        </w:rPr>
        <w:t xml:space="preserve"> </w:t>
      </w:r>
      <w:r>
        <w:t>convivial</w:t>
      </w:r>
      <w:r>
        <w:rPr>
          <w:spacing w:val="1"/>
        </w:rPr>
        <w:t xml:space="preserve"> </w:t>
      </w:r>
      <w:r>
        <w:t>en</w:t>
      </w:r>
      <w:r>
        <w:rPr>
          <w:spacing w:val="-1"/>
        </w:rPr>
        <w:t xml:space="preserve"> </w:t>
      </w:r>
      <w:r>
        <w:t>font</w:t>
      </w:r>
      <w:r>
        <w:rPr>
          <w:spacing w:val="1"/>
        </w:rPr>
        <w:t xml:space="preserve"> </w:t>
      </w:r>
      <w:r>
        <w:t>un</w:t>
      </w:r>
      <w:r>
        <w:rPr>
          <w:spacing w:val="-6"/>
        </w:rPr>
        <w:t xml:space="preserve"> </w:t>
      </w:r>
      <w:r>
        <w:t>choix</w:t>
      </w:r>
      <w:r>
        <w:rPr>
          <w:spacing w:val="-5"/>
        </w:rPr>
        <w:t xml:space="preserve"> </w:t>
      </w:r>
      <w:r>
        <w:t>judicieux</w:t>
      </w:r>
      <w:r>
        <w:rPr>
          <w:spacing w:val="-10"/>
        </w:rPr>
        <w:t xml:space="preserve"> </w:t>
      </w:r>
      <w:r>
        <w:t>pour notre</w:t>
      </w:r>
      <w:r>
        <w:rPr>
          <w:spacing w:val="-58"/>
        </w:rPr>
        <w:t xml:space="preserve"> </w:t>
      </w:r>
      <w:r>
        <w:t>travail de</w:t>
      </w:r>
      <w:r>
        <w:rPr>
          <w:spacing w:val="1"/>
        </w:rPr>
        <w:t xml:space="preserve"> </w:t>
      </w:r>
      <w:r>
        <w:t>recherche.</w:t>
      </w:r>
    </w:p>
    <w:p w:rsidR="006A23FE" w:rsidRDefault="006A23FE">
      <w:pPr>
        <w:pStyle w:val="Corpsdetexte"/>
        <w:rPr>
          <w:sz w:val="26"/>
        </w:rPr>
      </w:pPr>
    </w:p>
    <w:p w:rsidR="006A23FE" w:rsidRDefault="00644103">
      <w:pPr>
        <w:pStyle w:val="Titre6"/>
        <w:numPr>
          <w:ilvl w:val="1"/>
          <w:numId w:val="37"/>
        </w:numPr>
        <w:tabs>
          <w:tab w:val="left" w:pos="821"/>
        </w:tabs>
        <w:spacing w:before="167"/>
        <w:ind w:hanging="425"/>
      </w:pPr>
      <w:bookmarkStart w:id="40" w:name="_TOC_250011"/>
      <w:r>
        <w:t>Étapes</w:t>
      </w:r>
      <w:r>
        <w:rPr>
          <w:spacing w:val="-3"/>
        </w:rPr>
        <w:t xml:space="preserve"> </w:t>
      </w:r>
      <w:r>
        <w:t>de</w:t>
      </w:r>
      <w:r>
        <w:rPr>
          <w:spacing w:val="-4"/>
        </w:rPr>
        <w:t xml:space="preserve"> </w:t>
      </w:r>
      <w:r>
        <w:t>simulation</w:t>
      </w:r>
      <w:r>
        <w:rPr>
          <w:spacing w:val="-3"/>
        </w:rPr>
        <w:t xml:space="preserve"> </w:t>
      </w:r>
      <w:r>
        <w:t>pour</w:t>
      </w:r>
      <w:r>
        <w:rPr>
          <w:spacing w:val="-7"/>
        </w:rPr>
        <w:t xml:space="preserve"> </w:t>
      </w:r>
      <w:r>
        <w:t>la</w:t>
      </w:r>
      <w:r>
        <w:rPr>
          <w:spacing w:val="-2"/>
        </w:rPr>
        <w:t xml:space="preserve"> </w:t>
      </w:r>
      <w:r>
        <w:t>modélisation</w:t>
      </w:r>
      <w:r>
        <w:rPr>
          <w:spacing w:val="-3"/>
        </w:rPr>
        <w:t xml:space="preserve"> </w:t>
      </w:r>
      <w:bookmarkEnd w:id="40"/>
      <w:r>
        <w:t>d'une photodiode</w:t>
      </w:r>
    </w:p>
    <w:p w:rsidR="006A23FE" w:rsidRDefault="00644103">
      <w:pPr>
        <w:pStyle w:val="Corpsdetexte"/>
        <w:spacing w:before="188" w:line="408" w:lineRule="auto"/>
        <w:ind w:left="396" w:right="706"/>
        <w:jc w:val="both"/>
      </w:pPr>
      <w:r>
        <w:t>La</w:t>
      </w:r>
      <w:r>
        <w:rPr>
          <w:spacing w:val="1"/>
        </w:rPr>
        <w:t xml:space="preserve"> </w:t>
      </w:r>
      <w:r>
        <w:t>modélisation</w:t>
      </w:r>
      <w:r>
        <w:rPr>
          <w:spacing w:val="1"/>
        </w:rPr>
        <w:t xml:space="preserve"> </w:t>
      </w:r>
      <w:r>
        <w:t>et</w:t>
      </w:r>
      <w:r>
        <w:rPr>
          <w:spacing w:val="1"/>
        </w:rPr>
        <w:t xml:space="preserve"> </w:t>
      </w:r>
      <w:r>
        <w:t>la</w:t>
      </w:r>
      <w:r>
        <w:rPr>
          <w:spacing w:val="1"/>
        </w:rPr>
        <w:t xml:space="preserve"> </w:t>
      </w:r>
      <w:r>
        <w:t>simulation</w:t>
      </w:r>
      <w:r>
        <w:rPr>
          <w:spacing w:val="1"/>
        </w:rPr>
        <w:t xml:space="preserve"> </w:t>
      </w:r>
      <w:r>
        <w:t>d'une</w:t>
      </w:r>
      <w:r>
        <w:rPr>
          <w:spacing w:val="1"/>
        </w:rPr>
        <w:t xml:space="preserve"> </w:t>
      </w:r>
      <w:r>
        <w:t>photodiode</w:t>
      </w:r>
      <w:r>
        <w:rPr>
          <w:spacing w:val="1"/>
        </w:rPr>
        <w:t xml:space="preserve"> </w:t>
      </w:r>
      <w:r>
        <w:t>sont</w:t>
      </w:r>
      <w:r>
        <w:rPr>
          <w:spacing w:val="1"/>
        </w:rPr>
        <w:t xml:space="preserve"> </w:t>
      </w:r>
      <w:r>
        <w:t>des</w:t>
      </w:r>
      <w:r>
        <w:rPr>
          <w:spacing w:val="1"/>
        </w:rPr>
        <w:t xml:space="preserve"> </w:t>
      </w:r>
      <w:r>
        <w:t>processus</w:t>
      </w:r>
      <w:r>
        <w:rPr>
          <w:spacing w:val="1"/>
        </w:rPr>
        <w:t xml:space="preserve"> </w:t>
      </w:r>
      <w:r>
        <w:t>essentiels</w:t>
      </w:r>
      <w:r>
        <w:rPr>
          <w:spacing w:val="1"/>
        </w:rPr>
        <w:t xml:space="preserve"> </w:t>
      </w:r>
      <w:r>
        <w:t>pour</w:t>
      </w:r>
      <w:r>
        <w:rPr>
          <w:spacing w:val="1"/>
        </w:rPr>
        <w:t xml:space="preserve"> </w:t>
      </w:r>
      <w:r>
        <w:t>comprendre</w:t>
      </w:r>
      <w:r>
        <w:rPr>
          <w:spacing w:val="1"/>
        </w:rPr>
        <w:t xml:space="preserve"> </w:t>
      </w:r>
      <w:r>
        <w:t>son</w:t>
      </w:r>
      <w:r>
        <w:rPr>
          <w:spacing w:val="1"/>
        </w:rPr>
        <w:t xml:space="preserve"> </w:t>
      </w:r>
      <w:r>
        <w:t>comportement</w:t>
      </w:r>
      <w:r>
        <w:rPr>
          <w:spacing w:val="1"/>
        </w:rPr>
        <w:t xml:space="preserve"> </w:t>
      </w:r>
      <w:r>
        <w:t>électrique</w:t>
      </w:r>
      <w:r>
        <w:rPr>
          <w:spacing w:val="1"/>
        </w:rPr>
        <w:t xml:space="preserve"> </w:t>
      </w:r>
      <w:r>
        <w:t>et</w:t>
      </w:r>
      <w:r>
        <w:rPr>
          <w:spacing w:val="1"/>
        </w:rPr>
        <w:t xml:space="preserve"> </w:t>
      </w:r>
      <w:r>
        <w:t>optimiser</w:t>
      </w:r>
      <w:r>
        <w:rPr>
          <w:spacing w:val="1"/>
        </w:rPr>
        <w:t xml:space="preserve"> </w:t>
      </w:r>
      <w:r>
        <w:t>ses</w:t>
      </w:r>
      <w:r>
        <w:rPr>
          <w:spacing w:val="1"/>
        </w:rPr>
        <w:t xml:space="preserve"> </w:t>
      </w:r>
      <w:r>
        <w:t>performances.</w:t>
      </w:r>
      <w:r>
        <w:rPr>
          <w:spacing w:val="1"/>
        </w:rPr>
        <w:t xml:space="preserve"> </w:t>
      </w:r>
      <w:r>
        <w:t>Voici un</w:t>
      </w:r>
      <w:r>
        <w:rPr>
          <w:spacing w:val="1"/>
        </w:rPr>
        <w:t xml:space="preserve"> </w:t>
      </w:r>
      <w:r>
        <w:t>guide</w:t>
      </w:r>
      <w:r>
        <w:rPr>
          <w:spacing w:val="1"/>
        </w:rPr>
        <w:t xml:space="preserve"> </w:t>
      </w:r>
      <w:r>
        <w:t>complet</w:t>
      </w:r>
      <w:r>
        <w:rPr>
          <w:spacing w:val="-1"/>
        </w:rPr>
        <w:t xml:space="preserve"> </w:t>
      </w:r>
      <w:r>
        <w:t>des</w:t>
      </w:r>
      <w:r>
        <w:rPr>
          <w:spacing w:val="-3"/>
        </w:rPr>
        <w:t xml:space="preserve"> </w:t>
      </w:r>
      <w:r>
        <w:t>étapes</w:t>
      </w:r>
      <w:r>
        <w:rPr>
          <w:spacing w:val="-3"/>
        </w:rPr>
        <w:t xml:space="preserve"> </w:t>
      </w:r>
      <w:r>
        <w:t>à suivre</w:t>
      </w:r>
      <w:r>
        <w:rPr>
          <w:spacing w:val="1"/>
        </w:rPr>
        <w:t xml:space="preserve"> </w:t>
      </w:r>
      <w:r>
        <w:t>pour</w:t>
      </w:r>
      <w:r>
        <w:rPr>
          <w:spacing w:val="-1"/>
        </w:rPr>
        <w:t xml:space="preserve"> </w:t>
      </w:r>
      <w:r>
        <w:t>mener</w:t>
      </w:r>
      <w:r>
        <w:rPr>
          <w:spacing w:val="-1"/>
        </w:rPr>
        <w:t xml:space="preserve"> </w:t>
      </w:r>
      <w:r>
        <w:t>à</w:t>
      </w:r>
      <w:r>
        <w:rPr>
          <w:spacing w:val="-4"/>
        </w:rPr>
        <w:t xml:space="preserve"> </w:t>
      </w:r>
      <w:r>
        <w:t>bien la simulation</w:t>
      </w:r>
      <w:r>
        <w:rPr>
          <w:spacing w:val="-1"/>
        </w:rPr>
        <w:t xml:space="preserve"> </w:t>
      </w:r>
      <w:r>
        <w:t>de votre photodiode</w:t>
      </w:r>
      <w:r>
        <w:rPr>
          <w:spacing w:val="1"/>
        </w:rPr>
        <w:t xml:space="preserve"> </w:t>
      </w:r>
      <w:r>
        <w:t>:</w:t>
      </w:r>
    </w:p>
    <w:p w:rsidR="006A23FE" w:rsidRDefault="00644103">
      <w:pPr>
        <w:pStyle w:val="Titre6"/>
        <w:numPr>
          <w:ilvl w:val="2"/>
          <w:numId w:val="37"/>
        </w:numPr>
        <w:tabs>
          <w:tab w:val="left" w:pos="1117"/>
        </w:tabs>
        <w:spacing w:line="282" w:lineRule="exact"/>
      </w:pPr>
      <w:r>
        <w:t>Étape</w:t>
      </w:r>
      <w:r>
        <w:rPr>
          <w:spacing w:val="-3"/>
        </w:rPr>
        <w:t xml:space="preserve"> </w:t>
      </w:r>
      <w:r>
        <w:t>1</w:t>
      </w:r>
      <w:r>
        <w:rPr>
          <w:spacing w:val="-4"/>
        </w:rPr>
        <w:t xml:space="preserve"> </w:t>
      </w:r>
      <w:r>
        <w:t>:</w:t>
      </w:r>
      <w:r>
        <w:rPr>
          <w:spacing w:val="-3"/>
        </w:rPr>
        <w:t xml:space="preserve"> </w:t>
      </w:r>
      <w:r>
        <w:t>Collecte</w:t>
      </w:r>
      <w:r>
        <w:rPr>
          <w:spacing w:val="-3"/>
        </w:rPr>
        <w:t xml:space="preserve"> </w:t>
      </w:r>
      <w:r>
        <w:t>des</w:t>
      </w:r>
      <w:r>
        <w:rPr>
          <w:spacing w:val="-2"/>
        </w:rPr>
        <w:t xml:space="preserve"> </w:t>
      </w:r>
      <w:r>
        <w:t>données</w:t>
      </w:r>
      <w:r>
        <w:rPr>
          <w:spacing w:val="-5"/>
        </w:rPr>
        <w:t xml:space="preserve"> </w:t>
      </w:r>
      <w:r>
        <w:t>et</w:t>
      </w:r>
      <w:r>
        <w:rPr>
          <w:spacing w:val="-4"/>
        </w:rPr>
        <w:t xml:space="preserve"> </w:t>
      </w:r>
      <w:r>
        <w:t>caractéristiques</w:t>
      </w:r>
      <w:r>
        <w:rPr>
          <w:spacing w:val="-2"/>
        </w:rPr>
        <w:t xml:space="preserve"> </w:t>
      </w:r>
      <w:r>
        <w:t>de</w:t>
      </w:r>
      <w:r>
        <w:rPr>
          <w:spacing w:val="-2"/>
        </w:rPr>
        <w:t xml:space="preserve"> </w:t>
      </w:r>
      <w:r>
        <w:t>la</w:t>
      </w:r>
      <w:r>
        <w:rPr>
          <w:spacing w:val="-1"/>
        </w:rPr>
        <w:t xml:space="preserve"> </w:t>
      </w:r>
      <w:r>
        <w:t>photodiode</w:t>
      </w:r>
    </w:p>
    <w:p w:rsidR="006A23FE" w:rsidRDefault="00644103">
      <w:pPr>
        <w:pStyle w:val="Corpsdetexte"/>
        <w:spacing w:before="184" w:line="408" w:lineRule="auto"/>
        <w:ind w:left="396" w:right="691"/>
        <w:jc w:val="both"/>
      </w:pPr>
      <w:r>
        <w:t>Avant de commencer la simulation, nous avons effectué une collecte approfondie des données</w:t>
      </w:r>
      <w:r>
        <w:rPr>
          <w:spacing w:val="-57"/>
        </w:rPr>
        <w:t xml:space="preserve"> </w:t>
      </w:r>
      <w:r>
        <w:t>et des caractéristiques de notre photodiode. Cela comprenait les dimensions physiques, les</w:t>
      </w:r>
      <w:r>
        <w:rPr>
          <w:spacing w:val="1"/>
        </w:rPr>
        <w:t xml:space="preserve"> </w:t>
      </w:r>
      <w:r>
        <w:t>caractéristiques électriques et les propriétés des matériaux utilisés. Nous avons consulté des</w:t>
      </w:r>
      <w:r>
        <w:rPr>
          <w:spacing w:val="1"/>
        </w:rPr>
        <w:t xml:space="preserve"> </w:t>
      </w:r>
      <w:r>
        <w:t>sources bibliographiques [57] [58] [59] [60], des spécifications de fabricants et réalisé des</w:t>
      </w:r>
      <w:r>
        <w:rPr>
          <w:spacing w:val="1"/>
        </w:rPr>
        <w:t xml:space="preserve"> </w:t>
      </w:r>
      <w:r>
        <w:t>expériences préliminaires pour obtenir les informations nécessaires. Cette étape nous a permis</w:t>
      </w:r>
      <w:r>
        <w:rPr>
          <w:spacing w:val="-57"/>
        </w:rPr>
        <w:t xml:space="preserve"> </w:t>
      </w:r>
      <w:r>
        <w:t>d'établir</w:t>
      </w:r>
      <w:r>
        <w:rPr>
          <w:spacing w:val="-1"/>
        </w:rPr>
        <w:t xml:space="preserve"> </w:t>
      </w:r>
      <w:r>
        <w:t>une</w:t>
      </w:r>
      <w:r>
        <w:rPr>
          <w:spacing w:val="1"/>
        </w:rPr>
        <w:t xml:space="preserve"> </w:t>
      </w:r>
      <w:r>
        <w:t>base</w:t>
      </w:r>
      <w:r>
        <w:rPr>
          <w:spacing w:val="1"/>
        </w:rPr>
        <w:t xml:space="preserve"> </w:t>
      </w:r>
      <w:r>
        <w:t>solide pour</w:t>
      </w:r>
      <w:r>
        <w:rPr>
          <w:spacing w:val="-4"/>
        </w:rPr>
        <w:t xml:space="preserve"> </w:t>
      </w:r>
      <w:r>
        <w:t>la</w:t>
      </w:r>
      <w:r>
        <w:rPr>
          <w:spacing w:val="1"/>
        </w:rPr>
        <w:t xml:space="preserve"> </w:t>
      </w:r>
      <w:r>
        <w:t>modélisation.</w:t>
      </w:r>
    </w:p>
    <w:p w:rsidR="006A23FE" w:rsidRDefault="006A23FE">
      <w:pPr>
        <w:pStyle w:val="Corpsdetexte"/>
        <w:rPr>
          <w:sz w:val="26"/>
        </w:rPr>
      </w:pPr>
    </w:p>
    <w:p w:rsidR="006A23FE" w:rsidRDefault="00644103">
      <w:pPr>
        <w:pStyle w:val="Titre6"/>
        <w:numPr>
          <w:ilvl w:val="2"/>
          <w:numId w:val="37"/>
        </w:numPr>
        <w:tabs>
          <w:tab w:val="left" w:pos="1117"/>
        </w:tabs>
        <w:spacing w:before="154"/>
      </w:pPr>
      <w:r>
        <w:t>Étape</w:t>
      </w:r>
      <w:r>
        <w:rPr>
          <w:spacing w:val="-3"/>
        </w:rPr>
        <w:t xml:space="preserve"> </w:t>
      </w:r>
      <w:r>
        <w:t>2</w:t>
      </w:r>
      <w:r>
        <w:rPr>
          <w:spacing w:val="-3"/>
        </w:rPr>
        <w:t xml:space="preserve"> </w:t>
      </w:r>
      <w:r>
        <w:t>:</w:t>
      </w:r>
      <w:r>
        <w:rPr>
          <w:spacing w:val="-3"/>
        </w:rPr>
        <w:t xml:space="preserve"> </w:t>
      </w:r>
      <w:r>
        <w:t>Création</w:t>
      </w:r>
      <w:r>
        <w:rPr>
          <w:spacing w:val="-1"/>
        </w:rPr>
        <w:t xml:space="preserve"> </w:t>
      </w:r>
      <w:r>
        <w:t>de</w:t>
      </w:r>
      <w:r>
        <w:rPr>
          <w:spacing w:val="-2"/>
        </w:rPr>
        <w:t xml:space="preserve"> </w:t>
      </w:r>
      <w:r>
        <w:t>la</w:t>
      </w:r>
      <w:r>
        <w:rPr>
          <w:spacing w:val="-3"/>
        </w:rPr>
        <w:t xml:space="preserve"> </w:t>
      </w:r>
      <w:r>
        <w:t>géométrie</w:t>
      </w:r>
      <w:r>
        <w:rPr>
          <w:spacing w:val="-2"/>
        </w:rPr>
        <w:t xml:space="preserve"> </w:t>
      </w:r>
      <w:r>
        <w:t>de</w:t>
      </w:r>
      <w:r>
        <w:rPr>
          <w:spacing w:val="-2"/>
        </w:rPr>
        <w:t xml:space="preserve"> </w:t>
      </w:r>
      <w:r>
        <w:t>la</w:t>
      </w:r>
      <w:r>
        <w:rPr>
          <w:spacing w:val="-3"/>
        </w:rPr>
        <w:t xml:space="preserve"> </w:t>
      </w:r>
      <w:r>
        <w:t>photodiode</w:t>
      </w:r>
    </w:p>
    <w:p w:rsidR="006A23FE" w:rsidRDefault="00644103">
      <w:pPr>
        <w:pStyle w:val="Corpsdetexte"/>
        <w:spacing w:before="183" w:line="408" w:lineRule="auto"/>
        <w:ind w:left="396" w:right="698"/>
        <w:jc w:val="both"/>
      </w:pPr>
      <w:r>
        <w:t>À l'aide du logiciel de modélisation géométrique COMSOL Multiphysics, nous avons créé la</w:t>
      </w:r>
      <w:r>
        <w:rPr>
          <w:spacing w:val="1"/>
        </w:rPr>
        <w:t xml:space="preserve"> </w:t>
      </w:r>
      <w:r>
        <w:t>géométrie</w:t>
      </w:r>
      <w:r>
        <w:rPr>
          <w:spacing w:val="1"/>
        </w:rPr>
        <w:t xml:space="preserve"> </w:t>
      </w:r>
      <w:r>
        <w:t>2D</w:t>
      </w:r>
      <w:r>
        <w:rPr>
          <w:spacing w:val="1"/>
        </w:rPr>
        <w:t xml:space="preserve"> </w:t>
      </w:r>
      <w:r>
        <w:t>détaillée</w:t>
      </w:r>
      <w:r>
        <w:rPr>
          <w:spacing w:val="1"/>
        </w:rPr>
        <w:t xml:space="preserve"> </w:t>
      </w:r>
      <w:r>
        <w:t>de</w:t>
      </w:r>
      <w:r>
        <w:rPr>
          <w:spacing w:val="1"/>
        </w:rPr>
        <w:t xml:space="preserve"> </w:t>
      </w:r>
      <w:r>
        <w:t>notre</w:t>
      </w:r>
      <w:r>
        <w:rPr>
          <w:spacing w:val="1"/>
        </w:rPr>
        <w:t xml:space="preserve"> </w:t>
      </w:r>
      <w:r>
        <w:t>photodiode.</w:t>
      </w:r>
      <w:r>
        <w:rPr>
          <w:spacing w:val="1"/>
        </w:rPr>
        <w:t xml:space="preserve"> </w:t>
      </w:r>
      <w:r>
        <w:t>Nous</w:t>
      </w:r>
      <w:r>
        <w:rPr>
          <w:spacing w:val="1"/>
        </w:rPr>
        <w:t xml:space="preserve"> </w:t>
      </w:r>
      <w:r>
        <w:t>avons</w:t>
      </w:r>
      <w:r>
        <w:rPr>
          <w:spacing w:val="1"/>
        </w:rPr>
        <w:t xml:space="preserve"> </w:t>
      </w:r>
      <w:r>
        <w:t>représenté</w:t>
      </w:r>
      <w:r>
        <w:rPr>
          <w:spacing w:val="1"/>
        </w:rPr>
        <w:t xml:space="preserve"> </w:t>
      </w:r>
      <w:r>
        <w:t>avec</w:t>
      </w:r>
      <w:r>
        <w:rPr>
          <w:spacing w:val="1"/>
        </w:rPr>
        <w:t xml:space="preserve"> </w:t>
      </w:r>
      <w:r>
        <w:t>précision</w:t>
      </w:r>
      <w:r>
        <w:rPr>
          <w:spacing w:val="1"/>
        </w:rPr>
        <w:t xml:space="preserve"> </w:t>
      </w:r>
      <w:r>
        <w:t>les</w:t>
      </w:r>
      <w:r>
        <w:rPr>
          <w:spacing w:val="1"/>
        </w:rPr>
        <w:t xml:space="preserve"> </w:t>
      </w:r>
      <w:r>
        <w:t>différentes couches et structures de la photodiode, y compris les jonctions PN, les contacts et</w:t>
      </w:r>
      <w:r>
        <w:rPr>
          <w:spacing w:val="1"/>
        </w:rPr>
        <w:t xml:space="preserve"> </w:t>
      </w:r>
      <w:r>
        <w:t>les couches passivantes. Nous avons</w:t>
      </w:r>
      <w:r>
        <w:rPr>
          <w:spacing w:val="1"/>
        </w:rPr>
        <w:t xml:space="preserve"> </w:t>
      </w:r>
      <w:r>
        <w:t>veillé à respecter les dimensions et les proportions</w:t>
      </w:r>
      <w:r>
        <w:rPr>
          <w:spacing w:val="1"/>
        </w:rPr>
        <w:t xml:space="preserve"> </w:t>
      </w:r>
      <w:r>
        <w:t>appropriées selon les spécifications du dispositif. Les outils de modélisation fournis par le</w:t>
      </w:r>
      <w:r>
        <w:rPr>
          <w:spacing w:val="1"/>
        </w:rPr>
        <w:t xml:space="preserve"> </w:t>
      </w:r>
      <w:r>
        <w:t>logiciel nous ont permis de créer une représentation virtuelle fidèle de notre photodiode.la</w:t>
      </w:r>
      <w:r>
        <w:rPr>
          <w:spacing w:val="1"/>
        </w:rPr>
        <w:t xml:space="preserve"> </w:t>
      </w:r>
      <w:r>
        <w:t>figure suivante</w:t>
      </w:r>
      <w:r>
        <w:rPr>
          <w:spacing w:val="1"/>
        </w:rPr>
        <w:t xml:space="preserve"> </w:t>
      </w:r>
      <w:r>
        <w:t>démontre</w:t>
      </w:r>
      <w:r>
        <w:rPr>
          <w:spacing w:val="-4"/>
        </w:rPr>
        <w:t xml:space="preserve"> </w:t>
      </w:r>
      <w:r>
        <w:t>la</w:t>
      </w:r>
      <w:r>
        <w:rPr>
          <w:spacing w:val="1"/>
        </w:rPr>
        <w:t xml:space="preserve"> </w:t>
      </w:r>
      <w:r>
        <w:t>géométrie 2D</w:t>
      </w:r>
      <w:r>
        <w:rPr>
          <w:spacing w:val="-6"/>
        </w:rPr>
        <w:t xml:space="preserve"> </w:t>
      </w:r>
      <w:r>
        <w:t>propose pour notre</w:t>
      </w:r>
      <w:r>
        <w:rPr>
          <w:spacing w:val="1"/>
        </w:rPr>
        <w:t xml:space="preserve"> </w:t>
      </w:r>
      <w:r>
        <w:t>photodiode.</w:t>
      </w:r>
    </w:p>
    <w:p w:rsidR="006A23FE" w:rsidRDefault="006A23FE">
      <w:pPr>
        <w:spacing w:line="408" w:lineRule="auto"/>
        <w:jc w:val="both"/>
        <w:sectPr w:rsidR="006A23FE">
          <w:headerReference w:type="default" r:id="rId68"/>
          <w:footerReference w:type="default" r:id="rId69"/>
          <w:pgSz w:w="11910" w:h="16840"/>
          <w:pgMar w:top="1420" w:right="720" w:bottom="280" w:left="1020" w:header="1141" w:footer="1020" w:gutter="0"/>
          <w:cols w:space="720"/>
          <w:docGrid w:linePitch="299"/>
        </w:sectPr>
      </w:pPr>
    </w:p>
    <w:p w:rsidR="006A23FE" w:rsidRDefault="006A23FE">
      <w:pPr>
        <w:pStyle w:val="Corpsdetexte"/>
        <w:spacing w:before="10"/>
        <w:rPr>
          <w:sz w:val="8"/>
        </w:rPr>
      </w:pPr>
    </w:p>
    <w:p w:rsidR="006A23FE" w:rsidRDefault="00644103">
      <w:pPr>
        <w:pStyle w:val="Corpsdetexte"/>
        <w:ind w:left="665"/>
        <w:rPr>
          <w:sz w:val="20"/>
        </w:rPr>
      </w:pPr>
      <w:r>
        <w:rPr>
          <w:noProof/>
          <w:sz w:val="20"/>
          <w:lang w:eastAsia="fr-FR"/>
        </w:rPr>
        <w:drawing>
          <wp:inline distT="0" distB="0" distL="0" distR="0">
            <wp:extent cx="4168637" cy="3231261"/>
            <wp:effectExtent l="0" t="0" r="0" b="0"/>
            <wp:docPr id="1138" name="shape113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70">
                      <a:extLst>
                        <a:ext uri="{28A0092B-C50C-407E-A947-70E740481C1C}">
                          <a14:useLocalDpi xmlns:a14="http://schemas.microsoft.com/office/drawing/2010/main" val="0"/>
                        </a:ext>
                      </a:extLst>
                    </a:blip>
                    <a:srcRect/>
                    <a:stretch>
                      <a:fillRect/>
                    </a:stretch>
                  </pic:blipFill>
                  <pic:spPr>
                    <a:xfrm>
                      <a:off x="0" y="0"/>
                      <a:ext cx="4168637" cy="3231261"/>
                    </a:xfrm>
                    <a:prstGeom prst="rect">
                      <a:avLst/>
                    </a:prstGeom>
                  </pic:spPr>
                </pic:pic>
              </a:graphicData>
            </a:graphic>
          </wp:inline>
        </w:drawing>
      </w:r>
    </w:p>
    <w:p w:rsidR="006A23FE" w:rsidRDefault="006A23FE">
      <w:pPr>
        <w:pStyle w:val="Corpsdetexte"/>
        <w:spacing w:before="9"/>
        <w:rPr>
          <w:sz w:val="10"/>
        </w:rPr>
      </w:pPr>
    </w:p>
    <w:p w:rsidR="006A23FE" w:rsidRDefault="00644103">
      <w:pPr>
        <w:pStyle w:val="Titre6"/>
        <w:spacing w:before="90"/>
      </w:pPr>
      <w:r>
        <w:t>Figure</w:t>
      </w:r>
      <w:r>
        <w:rPr>
          <w:spacing w:val="-1"/>
        </w:rPr>
        <w:t xml:space="preserve"> </w:t>
      </w:r>
      <w:r>
        <w:t>22</w:t>
      </w:r>
      <w:r>
        <w:rPr>
          <w:spacing w:val="-3"/>
        </w:rPr>
        <w:t xml:space="preserve"> </w:t>
      </w:r>
      <w:r>
        <w:t>:</w:t>
      </w:r>
      <w:r>
        <w:rPr>
          <w:spacing w:val="-3"/>
        </w:rPr>
        <w:t xml:space="preserve"> </w:t>
      </w:r>
      <w:r>
        <w:t>Présentation de</w:t>
      </w:r>
      <w:r>
        <w:rPr>
          <w:spacing w:val="-2"/>
        </w:rPr>
        <w:t xml:space="preserve"> </w:t>
      </w:r>
      <w:r>
        <w:t>la</w:t>
      </w:r>
      <w:r>
        <w:rPr>
          <w:spacing w:val="-3"/>
        </w:rPr>
        <w:t xml:space="preserve"> </w:t>
      </w:r>
      <w:r>
        <w:t>Géométrie</w:t>
      </w:r>
      <w:r>
        <w:rPr>
          <w:spacing w:val="-1"/>
        </w:rPr>
        <w:t xml:space="preserve"> </w:t>
      </w:r>
      <w:r>
        <w:t>2D</w:t>
      </w:r>
      <w:r>
        <w:rPr>
          <w:spacing w:val="-5"/>
        </w:rPr>
        <w:t xml:space="preserve"> </w:t>
      </w:r>
      <w:r>
        <w:t>de</w:t>
      </w:r>
      <w:r>
        <w:rPr>
          <w:spacing w:val="-2"/>
        </w:rPr>
        <w:t xml:space="preserve"> </w:t>
      </w:r>
      <w:r>
        <w:t>la</w:t>
      </w:r>
      <w:r>
        <w:rPr>
          <w:spacing w:val="-2"/>
        </w:rPr>
        <w:t xml:space="preserve"> </w:t>
      </w:r>
      <w:r>
        <w:t>Photodiode</w:t>
      </w:r>
    </w:p>
    <w:p w:rsidR="006A23FE" w:rsidRDefault="006A23FE">
      <w:pPr>
        <w:pStyle w:val="Corpsdetexte"/>
        <w:rPr>
          <w:b/>
          <w:sz w:val="26"/>
        </w:rPr>
      </w:pPr>
    </w:p>
    <w:p w:rsidR="006A23FE" w:rsidRDefault="006A23FE">
      <w:pPr>
        <w:pStyle w:val="Corpsdetexte"/>
        <w:spacing w:before="3"/>
        <w:rPr>
          <w:b/>
          <w:sz w:val="30"/>
        </w:rPr>
      </w:pPr>
    </w:p>
    <w:p w:rsidR="006A23FE" w:rsidRDefault="00644103">
      <w:pPr>
        <w:pStyle w:val="Paragraphedeliste"/>
        <w:numPr>
          <w:ilvl w:val="2"/>
          <w:numId w:val="37"/>
        </w:numPr>
        <w:tabs>
          <w:tab w:val="left" w:pos="1117"/>
        </w:tabs>
        <w:jc w:val="both"/>
        <w:rPr>
          <w:b/>
          <w:sz w:val="24"/>
        </w:rPr>
      </w:pPr>
      <w:r>
        <w:rPr>
          <w:b/>
          <w:sz w:val="24"/>
        </w:rPr>
        <w:t>Étape</w:t>
      </w:r>
      <w:r>
        <w:rPr>
          <w:b/>
          <w:spacing w:val="-3"/>
          <w:sz w:val="24"/>
        </w:rPr>
        <w:t xml:space="preserve"> </w:t>
      </w:r>
      <w:r>
        <w:rPr>
          <w:b/>
          <w:sz w:val="24"/>
        </w:rPr>
        <w:t>3</w:t>
      </w:r>
      <w:r>
        <w:rPr>
          <w:b/>
          <w:spacing w:val="-3"/>
          <w:sz w:val="24"/>
        </w:rPr>
        <w:t xml:space="preserve"> </w:t>
      </w:r>
      <w:r>
        <w:rPr>
          <w:b/>
          <w:sz w:val="24"/>
        </w:rPr>
        <w:t>:</w:t>
      </w:r>
      <w:r>
        <w:rPr>
          <w:b/>
          <w:spacing w:val="-3"/>
          <w:sz w:val="24"/>
        </w:rPr>
        <w:t xml:space="preserve"> </w:t>
      </w:r>
      <w:r>
        <w:rPr>
          <w:b/>
          <w:sz w:val="24"/>
        </w:rPr>
        <w:t>Attribution</w:t>
      </w:r>
      <w:r>
        <w:rPr>
          <w:b/>
          <w:spacing w:val="-1"/>
          <w:sz w:val="24"/>
        </w:rPr>
        <w:t xml:space="preserve"> </w:t>
      </w:r>
      <w:r>
        <w:rPr>
          <w:b/>
          <w:sz w:val="24"/>
        </w:rPr>
        <w:t>des</w:t>
      </w:r>
      <w:r>
        <w:rPr>
          <w:b/>
          <w:spacing w:val="-1"/>
          <w:sz w:val="24"/>
        </w:rPr>
        <w:t xml:space="preserve"> </w:t>
      </w:r>
      <w:r>
        <w:rPr>
          <w:b/>
          <w:sz w:val="24"/>
        </w:rPr>
        <w:t>matériaux</w:t>
      </w:r>
      <w:r>
        <w:rPr>
          <w:b/>
          <w:spacing w:val="-8"/>
          <w:sz w:val="24"/>
        </w:rPr>
        <w:t xml:space="preserve"> </w:t>
      </w:r>
      <w:r>
        <w:rPr>
          <w:b/>
          <w:sz w:val="24"/>
        </w:rPr>
        <w:t>et</w:t>
      </w:r>
      <w:r>
        <w:rPr>
          <w:b/>
          <w:spacing w:val="-1"/>
          <w:sz w:val="24"/>
        </w:rPr>
        <w:t xml:space="preserve"> </w:t>
      </w:r>
      <w:r>
        <w:rPr>
          <w:b/>
          <w:sz w:val="24"/>
        </w:rPr>
        <w:t>des</w:t>
      </w:r>
      <w:r>
        <w:rPr>
          <w:b/>
          <w:spacing w:val="-1"/>
          <w:sz w:val="24"/>
        </w:rPr>
        <w:t xml:space="preserve"> </w:t>
      </w:r>
      <w:r>
        <w:rPr>
          <w:b/>
          <w:sz w:val="24"/>
        </w:rPr>
        <w:t>propriétés</w:t>
      </w:r>
      <w:r>
        <w:rPr>
          <w:b/>
          <w:spacing w:val="-1"/>
          <w:sz w:val="24"/>
        </w:rPr>
        <w:t xml:space="preserve"> </w:t>
      </w:r>
      <w:r>
        <w:rPr>
          <w:b/>
          <w:sz w:val="24"/>
        </w:rPr>
        <w:t>physiques</w:t>
      </w:r>
    </w:p>
    <w:p w:rsidR="006A23FE" w:rsidRDefault="00644103">
      <w:pPr>
        <w:pStyle w:val="Corpsdetexte"/>
        <w:spacing w:before="183" w:line="408" w:lineRule="auto"/>
        <w:ind w:left="396" w:right="699"/>
        <w:jc w:val="both"/>
      </w:pPr>
      <w:r>
        <w:t>Une fois la géométrie créée, nous avons attribué les matériaux et les propriétés physiques à</w:t>
      </w:r>
      <w:r>
        <w:rPr>
          <w:spacing w:val="1"/>
        </w:rPr>
        <w:t xml:space="preserve"> </w:t>
      </w:r>
      <w:r>
        <w:t>chaque composant de la photodiode dans le logiciel de simulation. Nous avons spécifié les</w:t>
      </w:r>
      <w:r>
        <w:rPr>
          <w:spacing w:val="1"/>
        </w:rPr>
        <w:t xml:space="preserve"> </w:t>
      </w:r>
      <w:r>
        <w:t>indices de réfraction, les coefficients d'absorption, les mobilités des porteurs de charge, les</w:t>
      </w:r>
      <w:r>
        <w:rPr>
          <w:spacing w:val="1"/>
        </w:rPr>
        <w:t xml:space="preserve"> </w:t>
      </w:r>
      <w:r>
        <w:t>coefficients</w:t>
      </w:r>
      <w:r>
        <w:rPr>
          <w:spacing w:val="-12"/>
        </w:rPr>
        <w:t xml:space="preserve"> </w:t>
      </w:r>
      <w:r>
        <w:t>de</w:t>
      </w:r>
      <w:r>
        <w:rPr>
          <w:spacing w:val="-8"/>
        </w:rPr>
        <w:t xml:space="preserve"> </w:t>
      </w:r>
      <w:r>
        <w:t>recombinaison</w:t>
      </w:r>
      <w:r>
        <w:rPr>
          <w:spacing w:val="-9"/>
        </w:rPr>
        <w:t xml:space="preserve"> </w:t>
      </w:r>
      <w:r>
        <w:t>et</w:t>
      </w:r>
      <w:r>
        <w:rPr>
          <w:spacing w:val="-8"/>
        </w:rPr>
        <w:t xml:space="preserve"> </w:t>
      </w:r>
      <w:r>
        <w:t>d'autres</w:t>
      </w:r>
      <w:r>
        <w:rPr>
          <w:spacing w:val="-11"/>
        </w:rPr>
        <w:t xml:space="preserve"> </w:t>
      </w:r>
      <w:r>
        <w:t>paramètres</w:t>
      </w:r>
      <w:r>
        <w:rPr>
          <w:spacing w:val="-11"/>
        </w:rPr>
        <w:t xml:space="preserve"> </w:t>
      </w:r>
      <w:r>
        <w:t>pertinents.</w:t>
      </w:r>
      <w:r>
        <w:rPr>
          <w:spacing w:val="-10"/>
        </w:rPr>
        <w:t xml:space="preserve"> </w:t>
      </w:r>
      <w:r>
        <w:t>Nous</w:t>
      </w:r>
      <w:r>
        <w:rPr>
          <w:spacing w:val="-11"/>
        </w:rPr>
        <w:t xml:space="preserve"> </w:t>
      </w:r>
      <w:r>
        <w:t>avons</w:t>
      </w:r>
      <w:r>
        <w:rPr>
          <w:spacing w:val="-7"/>
        </w:rPr>
        <w:t xml:space="preserve"> </w:t>
      </w:r>
      <w:r>
        <w:t>utilisé</w:t>
      </w:r>
      <w:r>
        <w:rPr>
          <w:spacing w:val="-8"/>
        </w:rPr>
        <w:t xml:space="preserve"> </w:t>
      </w:r>
      <w:r>
        <w:t>des</w:t>
      </w:r>
      <w:r>
        <w:rPr>
          <w:spacing w:val="-11"/>
        </w:rPr>
        <w:t xml:space="preserve"> </w:t>
      </w:r>
      <w:r>
        <w:t>données</w:t>
      </w:r>
      <w:r>
        <w:rPr>
          <w:spacing w:val="-58"/>
        </w:rPr>
        <w:t xml:space="preserve"> </w:t>
      </w:r>
      <w:r>
        <w:t>expérimentales et des informations provenant de la littérature pour déterminer ces propriétés</w:t>
      </w:r>
      <w:r>
        <w:rPr>
          <w:spacing w:val="1"/>
        </w:rPr>
        <w:t xml:space="preserve"> </w:t>
      </w:r>
      <w:r>
        <w:t>avec précision. Cette étape était cruciale pour obtenir des résultats réalistes et fiables lors de la</w:t>
      </w:r>
      <w:r>
        <w:rPr>
          <w:spacing w:val="-57"/>
        </w:rPr>
        <w:t xml:space="preserve"> </w:t>
      </w:r>
      <w:r>
        <w:t>simulation.</w:t>
      </w:r>
    </w:p>
    <w:p w:rsidR="006A23FE" w:rsidRDefault="00644103">
      <w:pPr>
        <w:pStyle w:val="Titre6"/>
        <w:numPr>
          <w:ilvl w:val="2"/>
          <w:numId w:val="37"/>
        </w:numPr>
        <w:tabs>
          <w:tab w:val="left" w:pos="1117"/>
        </w:tabs>
        <w:spacing w:line="277" w:lineRule="exact"/>
      </w:pPr>
      <w:r>
        <w:t>Étape</w:t>
      </w:r>
      <w:r>
        <w:rPr>
          <w:spacing w:val="-1"/>
        </w:rPr>
        <w:t xml:space="preserve"> </w:t>
      </w:r>
      <w:r>
        <w:t>4</w:t>
      </w:r>
      <w:r>
        <w:rPr>
          <w:spacing w:val="-2"/>
        </w:rPr>
        <w:t xml:space="preserve"> </w:t>
      </w:r>
      <w:r>
        <w:t>:</w:t>
      </w:r>
      <w:r>
        <w:rPr>
          <w:spacing w:val="-2"/>
        </w:rPr>
        <w:t xml:space="preserve"> </w:t>
      </w:r>
      <w:r>
        <w:t>Définition des</w:t>
      </w:r>
      <w:r>
        <w:rPr>
          <w:spacing w:val="-4"/>
        </w:rPr>
        <w:t xml:space="preserve"> </w:t>
      </w:r>
      <w:r>
        <w:t>conditions</w:t>
      </w:r>
      <w:r>
        <w:rPr>
          <w:spacing w:val="-4"/>
        </w:rPr>
        <w:t xml:space="preserve"> </w:t>
      </w:r>
      <w:r>
        <w:t>aux</w:t>
      </w:r>
      <w:r>
        <w:rPr>
          <w:spacing w:val="-6"/>
        </w:rPr>
        <w:t xml:space="preserve"> </w:t>
      </w:r>
      <w:r>
        <w:t>limites</w:t>
      </w:r>
    </w:p>
    <w:p w:rsidR="006A23FE" w:rsidRDefault="00644103">
      <w:pPr>
        <w:pStyle w:val="Corpsdetexte"/>
        <w:spacing w:before="184" w:line="408" w:lineRule="auto"/>
        <w:ind w:left="396" w:right="643"/>
        <w:jc w:val="both"/>
      </w:pPr>
      <w:r>
        <w:rPr>
          <w:spacing w:val="-1"/>
        </w:rPr>
        <w:t>Nous</w:t>
      </w:r>
      <w:r>
        <w:rPr>
          <w:spacing w:val="-14"/>
        </w:rPr>
        <w:t xml:space="preserve"> </w:t>
      </w:r>
      <w:r>
        <w:rPr>
          <w:spacing w:val="-1"/>
        </w:rPr>
        <w:t>avons</w:t>
      </w:r>
      <w:r>
        <w:rPr>
          <w:spacing w:val="-14"/>
        </w:rPr>
        <w:t xml:space="preserve"> </w:t>
      </w:r>
      <w:r>
        <w:rPr>
          <w:spacing w:val="-1"/>
        </w:rPr>
        <w:t>défini</w:t>
      </w:r>
      <w:r>
        <w:rPr>
          <w:spacing w:val="-12"/>
        </w:rPr>
        <w:t xml:space="preserve"> </w:t>
      </w:r>
      <w:r>
        <w:rPr>
          <w:spacing w:val="-1"/>
        </w:rPr>
        <w:t>les</w:t>
      </w:r>
      <w:r>
        <w:rPr>
          <w:spacing w:val="-14"/>
        </w:rPr>
        <w:t xml:space="preserve"> </w:t>
      </w:r>
      <w:r>
        <w:t>conditions</w:t>
      </w:r>
      <w:r>
        <w:rPr>
          <w:spacing w:val="-14"/>
        </w:rPr>
        <w:t xml:space="preserve"> </w:t>
      </w:r>
      <w:r>
        <w:t>aux</w:t>
      </w:r>
      <w:r>
        <w:rPr>
          <w:spacing w:val="-12"/>
        </w:rPr>
        <w:t xml:space="preserve"> </w:t>
      </w:r>
      <w:r>
        <w:t>limites</w:t>
      </w:r>
      <w:r>
        <w:rPr>
          <w:spacing w:val="-14"/>
        </w:rPr>
        <w:t xml:space="preserve"> </w:t>
      </w:r>
      <w:r>
        <w:t>appropriées</w:t>
      </w:r>
      <w:r>
        <w:rPr>
          <w:spacing w:val="-14"/>
        </w:rPr>
        <w:t xml:space="preserve"> </w:t>
      </w:r>
      <w:r>
        <w:t>pour</w:t>
      </w:r>
      <w:r>
        <w:rPr>
          <w:spacing w:val="-11"/>
        </w:rPr>
        <w:t xml:space="preserve"> </w:t>
      </w:r>
      <w:r>
        <w:t>notre</w:t>
      </w:r>
      <w:r>
        <w:rPr>
          <w:spacing w:val="-11"/>
        </w:rPr>
        <w:t xml:space="preserve"> </w:t>
      </w:r>
      <w:r>
        <w:t>simulation</w:t>
      </w:r>
      <w:r>
        <w:rPr>
          <w:spacing w:val="-12"/>
        </w:rPr>
        <w:t xml:space="preserve"> </w:t>
      </w:r>
      <w:r>
        <w:t>de</w:t>
      </w:r>
      <w:r>
        <w:rPr>
          <w:spacing w:val="-11"/>
        </w:rPr>
        <w:t xml:space="preserve"> </w:t>
      </w:r>
      <w:r>
        <w:t>la</w:t>
      </w:r>
      <w:r>
        <w:rPr>
          <w:spacing w:val="-11"/>
        </w:rPr>
        <w:t xml:space="preserve"> </w:t>
      </w:r>
      <w:r>
        <w:t>photodiode.</w:t>
      </w:r>
      <w:r>
        <w:rPr>
          <w:spacing w:val="-57"/>
        </w:rPr>
        <w:t xml:space="preserve"> </w:t>
      </w:r>
      <w:r>
        <w:t>Cela comprenait les tensions appliquées, les courants d'excitation, ainsi que les conditions de</w:t>
      </w:r>
      <w:r>
        <w:rPr>
          <w:spacing w:val="1"/>
        </w:rPr>
        <w:t xml:space="preserve"> </w:t>
      </w:r>
      <w:r>
        <w:t>surface et thermiques. Par exemple, nous avons fixé les contacts électriques à des potentiels</w:t>
      </w:r>
      <w:r>
        <w:rPr>
          <w:spacing w:val="1"/>
        </w:rPr>
        <w:t xml:space="preserve"> </w:t>
      </w:r>
      <w:r>
        <w:t>spécifiques,</w:t>
      </w:r>
      <w:r>
        <w:rPr>
          <w:spacing w:val="-10"/>
        </w:rPr>
        <w:t xml:space="preserve"> </w:t>
      </w:r>
      <w:r>
        <w:t>simulé</w:t>
      </w:r>
      <w:r>
        <w:rPr>
          <w:spacing w:val="-9"/>
        </w:rPr>
        <w:t xml:space="preserve"> </w:t>
      </w:r>
      <w:r>
        <w:t>l'éclairage</w:t>
      </w:r>
      <w:r>
        <w:rPr>
          <w:spacing w:val="-9"/>
        </w:rPr>
        <w:t xml:space="preserve"> </w:t>
      </w:r>
      <w:r>
        <w:t>incident</w:t>
      </w:r>
      <w:r>
        <w:rPr>
          <w:spacing w:val="-9"/>
        </w:rPr>
        <w:t xml:space="preserve"> </w:t>
      </w:r>
      <w:r>
        <w:t>en</w:t>
      </w:r>
      <w:r>
        <w:rPr>
          <w:spacing w:val="-14"/>
        </w:rPr>
        <w:t xml:space="preserve"> </w:t>
      </w:r>
      <w:r>
        <w:t>ajustant</w:t>
      </w:r>
      <w:r>
        <w:rPr>
          <w:spacing w:val="-9"/>
        </w:rPr>
        <w:t xml:space="preserve"> </w:t>
      </w:r>
      <w:r>
        <w:t>le</w:t>
      </w:r>
      <w:r>
        <w:rPr>
          <w:spacing w:val="-9"/>
        </w:rPr>
        <w:t xml:space="preserve"> </w:t>
      </w:r>
      <w:r>
        <w:t>flux</w:t>
      </w:r>
      <w:r>
        <w:rPr>
          <w:spacing w:val="-10"/>
        </w:rPr>
        <w:t xml:space="preserve"> </w:t>
      </w:r>
      <w:r>
        <w:t>lumineux</w:t>
      </w:r>
      <w:r>
        <w:rPr>
          <w:spacing w:val="-10"/>
        </w:rPr>
        <w:t xml:space="preserve"> </w:t>
      </w:r>
      <w:r>
        <w:t>et</w:t>
      </w:r>
      <w:r>
        <w:rPr>
          <w:spacing w:val="-8"/>
        </w:rPr>
        <w:t xml:space="preserve"> </w:t>
      </w:r>
      <w:r>
        <w:t>spécifié</w:t>
      </w:r>
      <w:r>
        <w:rPr>
          <w:spacing w:val="-9"/>
        </w:rPr>
        <w:t xml:space="preserve"> </w:t>
      </w:r>
      <w:r>
        <w:t>les</w:t>
      </w:r>
      <w:r>
        <w:rPr>
          <w:spacing w:val="-12"/>
        </w:rPr>
        <w:t xml:space="preserve"> </w:t>
      </w:r>
      <w:r>
        <w:t>conditions</w:t>
      </w:r>
      <w:r>
        <w:rPr>
          <w:spacing w:val="-12"/>
        </w:rPr>
        <w:t xml:space="preserve"> </w:t>
      </w:r>
      <w:r>
        <w:t>de</w:t>
      </w:r>
      <w:r>
        <w:rPr>
          <w:spacing w:val="1"/>
        </w:rPr>
        <w:t xml:space="preserve"> </w:t>
      </w:r>
      <w:r>
        <w:t>dissipation thermique pour refléter les conditions réelles d'opération de la photodiode. Les</w:t>
      </w:r>
      <w:r>
        <w:rPr>
          <w:spacing w:val="1"/>
        </w:rPr>
        <w:t xml:space="preserve"> </w:t>
      </w:r>
      <w:r>
        <w:t>conditions</w:t>
      </w:r>
      <w:r>
        <w:rPr>
          <w:spacing w:val="40"/>
        </w:rPr>
        <w:t xml:space="preserve"> </w:t>
      </w:r>
      <w:r>
        <w:t>aux</w:t>
      </w:r>
      <w:r>
        <w:rPr>
          <w:spacing w:val="45"/>
        </w:rPr>
        <w:t xml:space="preserve"> </w:t>
      </w:r>
      <w:r>
        <w:t>limites</w:t>
      </w:r>
      <w:r>
        <w:rPr>
          <w:spacing w:val="44"/>
        </w:rPr>
        <w:t xml:space="preserve"> </w:t>
      </w:r>
      <w:r>
        <w:t>correctement</w:t>
      </w:r>
      <w:r>
        <w:rPr>
          <w:spacing w:val="46"/>
        </w:rPr>
        <w:t xml:space="preserve"> </w:t>
      </w:r>
      <w:r>
        <w:t>définies</w:t>
      </w:r>
      <w:r>
        <w:rPr>
          <w:spacing w:val="44"/>
        </w:rPr>
        <w:t xml:space="preserve"> </w:t>
      </w:r>
      <w:r>
        <w:t>ont</w:t>
      </w:r>
      <w:r>
        <w:rPr>
          <w:spacing w:val="46"/>
        </w:rPr>
        <w:t xml:space="preserve"> </w:t>
      </w:r>
      <w:r>
        <w:t>permis</w:t>
      </w:r>
      <w:r>
        <w:rPr>
          <w:spacing w:val="44"/>
        </w:rPr>
        <w:t xml:space="preserve"> </w:t>
      </w:r>
      <w:r>
        <w:t>de</w:t>
      </w:r>
      <w:r>
        <w:rPr>
          <w:spacing w:val="46"/>
        </w:rPr>
        <w:t xml:space="preserve"> </w:t>
      </w:r>
      <w:r>
        <w:t>reproduire</w:t>
      </w:r>
      <w:r>
        <w:rPr>
          <w:spacing w:val="46"/>
        </w:rPr>
        <w:t xml:space="preserve"> </w:t>
      </w:r>
      <w:r>
        <w:t>fidèlement</w:t>
      </w:r>
      <w:r>
        <w:rPr>
          <w:spacing w:val="46"/>
        </w:rPr>
        <w:t xml:space="preserve"> </w:t>
      </w:r>
      <w:r>
        <w:t>le</w:t>
      </w:r>
    </w:p>
    <w:p w:rsidR="006A23FE" w:rsidRDefault="006A23FE">
      <w:pPr>
        <w:spacing w:line="408" w:lineRule="auto"/>
        <w:jc w:val="both"/>
        <w:sectPr w:rsidR="006A23FE">
          <w:headerReference w:type="default" r:id="rId71"/>
          <w:footerReference w:type="default" r:id="rId72"/>
          <w:pgSz w:w="11910" w:h="16840"/>
          <w:pgMar w:top="1420" w:right="720" w:bottom="280" w:left="1020" w:header="1141" w:footer="1020" w:gutter="0"/>
          <w:cols w:space="720"/>
          <w:docGrid w:linePitch="299"/>
        </w:sectPr>
      </w:pPr>
    </w:p>
    <w:p w:rsidR="006A23FE" w:rsidRDefault="00644103">
      <w:pPr>
        <w:pStyle w:val="Corpsdetexte"/>
        <w:spacing w:before="96" w:after="4" w:line="408" w:lineRule="auto"/>
        <w:ind w:left="396" w:right="706"/>
        <w:jc w:val="both"/>
      </w:pPr>
      <w:r>
        <w:lastRenderedPageBreak/>
        <w:t>Comportement réel de la photodiode dans notre modèle. La figure suivante représente les</w:t>
      </w:r>
      <w:r>
        <w:rPr>
          <w:spacing w:val="1"/>
        </w:rPr>
        <w:t xml:space="preserve"> </w:t>
      </w:r>
      <w:r>
        <w:t>contacts</w:t>
      </w:r>
      <w:r>
        <w:rPr>
          <w:spacing w:val="-3"/>
        </w:rPr>
        <w:t xml:space="preserve"> </w:t>
      </w:r>
      <w:r>
        <w:t>de</w:t>
      </w:r>
      <w:r>
        <w:rPr>
          <w:spacing w:val="1"/>
        </w:rPr>
        <w:t xml:space="preserve"> </w:t>
      </w:r>
      <w:r>
        <w:t>la</w:t>
      </w:r>
      <w:r>
        <w:rPr>
          <w:spacing w:val="1"/>
        </w:rPr>
        <w:t xml:space="preserve"> </w:t>
      </w:r>
      <w:r>
        <w:t>photodiode</w:t>
      </w:r>
      <w:r>
        <w:rPr>
          <w:spacing w:val="1"/>
        </w:rPr>
        <w:t>.</w:t>
      </w:r>
    </w:p>
    <w:p w:rsidR="006A23FE" w:rsidRDefault="00644103">
      <w:pPr>
        <w:pStyle w:val="Corpsdetexte"/>
        <w:ind w:left="665"/>
        <w:rPr>
          <w:sz w:val="20"/>
        </w:rPr>
      </w:pPr>
      <w:r>
        <w:rPr>
          <w:noProof/>
          <w:sz w:val="20"/>
          <w:lang w:eastAsia="fr-FR"/>
        </w:rPr>
        <w:drawing>
          <wp:inline distT="0" distB="0" distL="0" distR="0">
            <wp:extent cx="4168841" cy="3231261"/>
            <wp:effectExtent l="0" t="0" r="0" b="0"/>
            <wp:docPr id="1139" name="shape1139"/>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73">
                      <a:extLst>
                        <a:ext uri="{28A0092B-C50C-407E-A947-70E740481C1C}">
                          <a14:useLocalDpi xmlns:a14="http://schemas.microsoft.com/office/drawing/2010/main" val="0"/>
                        </a:ext>
                      </a:extLst>
                    </a:blip>
                    <a:srcRect/>
                    <a:stretch>
                      <a:fillRect/>
                    </a:stretch>
                  </pic:blipFill>
                  <pic:spPr>
                    <a:xfrm>
                      <a:off x="0" y="0"/>
                      <a:ext cx="4168841" cy="3231261"/>
                    </a:xfrm>
                    <a:prstGeom prst="rect">
                      <a:avLst/>
                    </a:prstGeom>
                  </pic:spPr>
                </pic:pic>
              </a:graphicData>
            </a:graphic>
          </wp:inline>
        </w:drawing>
      </w:r>
    </w:p>
    <w:p w:rsidR="006A23FE" w:rsidRDefault="00644103">
      <w:pPr>
        <w:pStyle w:val="Titre6"/>
        <w:spacing w:before="214"/>
      </w:pPr>
      <w:r>
        <w:t>Figure</w:t>
      </w:r>
      <w:r>
        <w:rPr>
          <w:spacing w:val="-2"/>
        </w:rPr>
        <w:t xml:space="preserve"> </w:t>
      </w:r>
      <w:r>
        <w:t>23</w:t>
      </w:r>
      <w:r>
        <w:rPr>
          <w:spacing w:val="-3"/>
        </w:rPr>
        <w:t xml:space="preserve"> </w:t>
      </w:r>
      <w:r>
        <w:t>:</w:t>
      </w:r>
      <w:r>
        <w:rPr>
          <w:spacing w:val="-3"/>
        </w:rPr>
        <w:t xml:space="preserve"> </w:t>
      </w:r>
      <w:r>
        <w:t>Définition</w:t>
      </w:r>
      <w:r>
        <w:rPr>
          <w:spacing w:val="-1"/>
        </w:rPr>
        <w:t xml:space="preserve"> </w:t>
      </w:r>
      <w:r>
        <w:t>des</w:t>
      </w:r>
      <w:r>
        <w:rPr>
          <w:spacing w:val="-5"/>
        </w:rPr>
        <w:t xml:space="preserve"> </w:t>
      </w:r>
      <w:r>
        <w:t>contacts</w:t>
      </w:r>
      <w:r>
        <w:rPr>
          <w:spacing w:val="-1"/>
        </w:rPr>
        <w:t xml:space="preserve"> </w:t>
      </w:r>
      <w:r>
        <w:t>de</w:t>
      </w:r>
      <w:r>
        <w:rPr>
          <w:spacing w:val="-3"/>
        </w:rPr>
        <w:t xml:space="preserve"> </w:t>
      </w:r>
      <w:r>
        <w:t>la photodiode</w:t>
      </w:r>
    </w:p>
    <w:p w:rsidR="006A23FE" w:rsidRDefault="006A23FE">
      <w:pPr>
        <w:pStyle w:val="Corpsdetexte"/>
        <w:rPr>
          <w:b/>
          <w:sz w:val="26"/>
        </w:rPr>
      </w:pPr>
    </w:p>
    <w:p w:rsidR="006A23FE" w:rsidRDefault="006A23FE">
      <w:pPr>
        <w:pStyle w:val="Corpsdetexte"/>
        <w:spacing w:before="2"/>
        <w:rPr>
          <w:b/>
          <w:sz w:val="30"/>
        </w:rPr>
      </w:pPr>
    </w:p>
    <w:p w:rsidR="006A23FE" w:rsidRDefault="00644103">
      <w:pPr>
        <w:pStyle w:val="Paragraphedeliste"/>
        <w:numPr>
          <w:ilvl w:val="2"/>
          <w:numId w:val="37"/>
        </w:numPr>
        <w:tabs>
          <w:tab w:val="left" w:pos="1117"/>
        </w:tabs>
        <w:jc w:val="both"/>
        <w:rPr>
          <w:b/>
          <w:sz w:val="24"/>
        </w:rPr>
      </w:pPr>
      <w:r>
        <w:rPr>
          <w:b/>
          <w:sz w:val="24"/>
        </w:rPr>
        <w:t>Étape</w:t>
      </w:r>
      <w:r>
        <w:rPr>
          <w:b/>
          <w:spacing w:val="-2"/>
          <w:sz w:val="24"/>
        </w:rPr>
        <w:t xml:space="preserve"> </w:t>
      </w:r>
      <w:r>
        <w:rPr>
          <w:b/>
          <w:sz w:val="24"/>
        </w:rPr>
        <w:t>5</w:t>
      </w:r>
      <w:r>
        <w:rPr>
          <w:b/>
          <w:spacing w:val="-3"/>
          <w:sz w:val="24"/>
        </w:rPr>
        <w:t xml:space="preserve"> </w:t>
      </w:r>
      <w:r>
        <w:rPr>
          <w:b/>
          <w:sz w:val="24"/>
        </w:rPr>
        <w:t>:</w:t>
      </w:r>
      <w:r>
        <w:rPr>
          <w:b/>
          <w:spacing w:val="-2"/>
          <w:sz w:val="24"/>
        </w:rPr>
        <w:t xml:space="preserve"> </w:t>
      </w:r>
      <w:r>
        <w:rPr>
          <w:b/>
          <w:sz w:val="24"/>
        </w:rPr>
        <w:t>Maillage</w:t>
      </w:r>
      <w:r>
        <w:rPr>
          <w:b/>
          <w:spacing w:val="-2"/>
          <w:sz w:val="24"/>
        </w:rPr>
        <w:t xml:space="preserve"> </w:t>
      </w:r>
      <w:r>
        <w:rPr>
          <w:b/>
          <w:sz w:val="24"/>
        </w:rPr>
        <w:t>du modèle</w:t>
      </w:r>
    </w:p>
    <w:p w:rsidR="006A23FE" w:rsidRDefault="00644103">
      <w:pPr>
        <w:pStyle w:val="Corpsdetexte"/>
        <w:spacing w:before="184" w:line="360" w:lineRule="auto"/>
        <w:ind w:left="396" w:right="705"/>
        <w:jc w:val="both"/>
      </w:pPr>
      <w:r>
        <w:t>Nous</w:t>
      </w:r>
      <w:r>
        <w:rPr>
          <w:spacing w:val="-10"/>
        </w:rPr>
        <w:t xml:space="preserve"> </w:t>
      </w:r>
      <w:r>
        <w:t>avons</w:t>
      </w:r>
      <w:r>
        <w:rPr>
          <w:spacing w:val="-5"/>
        </w:rPr>
        <w:t xml:space="preserve"> </w:t>
      </w:r>
      <w:r>
        <w:t>généré</w:t>
      </w:r>
      <w:r>
        <w:rPr>
          <w:spacing w:val="-7"/>
        </w:rPr>
        <w:t xml:space="preserve"> </w:t>
      </w:r>
      <w:r>
        <w:t>un</w:t>
      </w:r>
      <w:r>
        <w:rPr>
          <w:spacing w:val="-8"/>
        </w:rPr>
        <w:t xml:space="preserve"> </w:t>
      </w:r>
      <w:r>
        <w:t>maillage</w:t>
      </w:r>
      <w:r>
        <w:rPr>
          <w:spacing w:val="-7"/>
        </w:rPr>
        <w:t xml:space="preserve"> </w:t>
      </w:r>
      <w:r>
        <w:t>de</w:t>
      </w:r>
      <w:r>
        <w:rPr>
          <w:spacing w:val="-6"/>
        </w:rPr>
        <w:t xml:space="preserve"> </w:t>
      </w:r>
      <w:r>
        <w:t>haute</w:t>
      </w:r>
      <w:r>
        <w:rPr>
          <w:spacing w:val="-7"/>
        </w:rPr>
        <w:t xml:space="preserve"> </w:t>
      </w:r>
      <w:r>
        <w:t>qualité</w:t>
      </w:r>
      <w:r>
        <w:rPr>
          <w:spacing w:val="-6"/>
        </w:rPr>
        <w:t xml:space="preserve"> </w:t>
      </w:r>
      <w:r>
        <w:t>pour</w:t>
      </w:r>
      <w:r>
        <w:rPr>
          <w:spacing w:val="-7"/>
        </w:rPr>
        <w:t xml:space="preserve"> </w:t>
      </w:r>
      <w:r>
        <w:t>notre</w:t>
      </w:r>
      <w:r>
        <w:rPr>
          <w:spacing w:val="-7"/>
        </w:rPr>
        <w:t xml:space="preserve"> </w:t>
      </w:r>
      <w:r>
        <w:t>modèle</w:t>
      </w:r>
      <w:r>
        <w:rPr>
          <w:spacing w:val="-10"/>
        </w:rPr>
        <w:t xml:space="preserve"> </w:t>
      </w:r>
      <w:r>
        <w:t>de</w:t>
      </w:r>
      <w:r>
        <w:rPr>
          <w:spacing w:val="-7"/>
        </w:rPr>
        <w:t xml:space="preserve"> </w:t>
      </w:r>
      <w:r>
        <w:t>photodiode.</w:t>
      </w:r>
      <w:r>
        <w:rPr>
          <w:spacing w:val="-8"/>
        </w:rPr>
        <w:t xml:space="preserve"> </w:t>
      </w:r>
      <w:r>
        <w:t>Un</w:t>
      </w:r>
      <w:r>
        <w:rPr>
          <w:spacing w:val="-8"/>
        </w:rPr>
        <w:t xml:space="preserve"> </w:t>
      </w:r>
      <w:r>
        <w:t>maillage</w:t>
      </w:r>
      <w:r>
        <w:rPr>
          <w:spacing w:val="-58"/>
        </w:rPr>
        <w:t xml:space="preserve"> </w:t>
      </w:r>
      <w:r>
        <w:t>bien structuré est essentiel pour obtenir des résultats précis et une bonne convergence de la</w:t>
      </w:r>
      <w:r>
        <w:rPr>
          <w:spacing w:val="1"/>
        </w:rPr>
        <w:t xml:space="preserve"> </w:t>
      </w:r>
      <w:r>
        <w:t>simulation.</w:t>
      </w:r>
      <w:r>
        <w:rPr>
          <w:spacing w:val="-10"/>
        </w:rPr>
        <w:t xml:space="preserve"> </w:t>
      </w:r>
      <w:r>
        <w:t>À</w:t>
      </w:r>
      <w:r>
        <w:rPr>
          <w:spacing w:val="-11"/>
        </w:rPr>
        <w:t xml:space="preserve"> </w:t>
      </w:r>
      <w:r>
        <w:t>l'aide</w:t>
      </w:r>
      <w:r>
        <w:rPr>
          <w:spacing w:val="-9"/>
        </w:rPr>
        <w:t xml:space="preserve"> </w:t>
      </w:r>
      <w:r>
        <w:t>des</w:t>
      </w:r>
      <w:r>
        <w:rPr>
          <w:spacing w:val="-8"/>
        </w:rPr>
        <w:t xml:space="preserve"> </w:t>
      </w:r>
      <w:r>
        <w:t>outils</w:t>
      </w:r>
      <w:r>
        <w:rPr>
          <w:spacing w:val="-11"/>
        </w:rPr>
        <w:t xml:space="preserve"> </w:t>
      </w:r>
      <w:r>
        <w:t>de</w:t>
      </w:r>
      <w:r>
        <w:rPr>
          <w:spacing w:val="-9"/>
        </w:rPr>
        <w:t xml:space="preserve"> </w:t>
      </w:r>
      <w:r>
        <w:t>maillage</w:t>
      </w:r>
      <w:r>
        <w:rPr>
          <w:spacing w:val="-8"/>
        </w:rPr>
        <w:t xml:space="preserve"> </w:t>
      </w:r>
      <w:r>
        <w:t>fournis</w:t>
      </w:r>
      <w:r>
        <w:rPr>
          <w:spacing w:val="-11"/>
        </w:rPr>
        <w:t xml:space="preserve"> </w:t>
      </w:r>
      <w:r>
        <w:t>par</w:t>
      </w:r>
      <w:r>
        <w:rPr>
          <w:spacing w:val="-10"/>
        </w:rPr>
        <w:t xml:space="preserve"> </w:t>
      </w:r>
      <w:r>
        <w:t>COMSOL</w:t>
      </w:r>
      <w:r>
        <w:rPr>
          <w:spacing w:val="-12"/>
        </w:rPr>
        <w:t xml:space="preserve"> </w:t>
      </w:r>
      <w:r>
        <w:t>Multiphysics,</w:t>
      </w:r>
      <w:r>
        <w:rPr>
          <w:spacing w:val="-9"/>
        </w:rPr>
        <w:t xml:space="preserve"> </w:t>
      </w:r>
      <w:r>
        <w:t>nous</w:t>
      </w:r>
      <w:r>
        <w:rPr>
          <w:spacing w:val="-8"/>
        </w:rPr>
        <w:t xml:space="preserve"> </w:t>
      </w:r>
      <w:r>
        <w:t>avons</w:t>
      </w:r>
      <w:r>
        <w:rPr>
          <w:spacing w:val="-11"/>
        </w:rPr>
        <w:t xml:space="preserve"> </w:t>
      </w:r>
      <w:r>
        <w:t>créé</w:t>
      </w:r>
      <w:r>
        <w:rPr>
          <w:spacing w:val="-58"/>
        </w:rPr>
        <w:t xml:space="preserve"> </w:t>
      </w:r>
      <w:r>
        <w:t>un maillage adapté à la géométrie de notre dispositif et à nos exigences de précision. Nous</w:t>
      </w:r>
      <w:r>
        <w:rPr>
          <w:spacing w:val="1"/>
        </w:rPr>
        <w:t xml:space="preserve"> </w:t>
      </w:r>
      <w:r>
        <w:t>avons pris soin de choisir la densité de maillage appropriée pour chaque composant de la</w:t>
      </w:r>
      <w:r>
        <w:rPr>
          <w:spacing w:val="1"/>
        </w:rPr>
        <w:t xml:space="preserve"> </w:t>
      </w:r>
      <w:r>
        <w:t>photodiode, en accordant une attention particulière aux zones critiques telles que les jonctions</w:t>
      </w:r>
      <w:r>
        <w:rPr>
          <w:spacing w:val="-57"/>
        </w:rPr>
        <w:t xml:space="preserve"> </w:t>
      </w:r>
      <w:r>
        <w:t>PN</w:t>
      </w:r>
      <w:r>
        <w:rPr>
          <w:spacing w:val="-3"/>
        </w:rPr>
        <w:t xml:space="preserve"> </w:t>
      </w:r>
      <w:r>
        <w:t>et les</w:t>
      </w:r>
      <w:r>
        <w:rPr>
          <w:spacing w:val="-2"/>
        </w:rPr>
        <w:t xml:space="preserve"> </w:t>
      </w:r>
      <w:r>
        <w:t>interfaces</w:t>
      </w:r>
      <w:r>
        <w:rPr>
          <w:spacing w:val="-2"/>
        </w:rPr>
        <w:t xml:space="preserve"> </w:t>
      </w:r>
      <w:r>
        <w:t>de</w:t>
      </w:r>
      <w:r>
        <w:rPr>
          <w:spacing w:val="1"/>
        </w:rPr>
        <w:t xml:space="preserve"> </w:t>
      </w:r>
      <w:r>
        <w:t>contact.</w:t>
      </w:r>
    </w:p>
    <w:p w:rsidR="006A23FE" w:rsidRDefault="006A23FE">
      <w:pPr>
        <w:spacing w:line="408" w:lineRule="auto"/>
        <w:jc w:val="both"/>
        <w:sectPr w:rsidR="006A23FE">
          <w:headerReference w:type="default" r:id="rId74"/>
          <w:footerReference w:type="default" r:id="rId75"/>
          <w:pgSz w:w="11910" w:h="16840"/>
          <w:pgMar w:top="1420" w:right="720" w:bottom="280" w:left="1020" w:header="1141" w:footer="1020" w:gutter="0"/>
          <w:cols w:space="720"/>
          <w:docGrid w:linePitch="299"/>
        </w:sectPr>
      </w:pPr>
    </w:p>
    <w:p w:rsidR="006A23FE" w:rsidRDefault="006A23FE">
      <w:pPr>
        <w:pStyle w:val="Corpsdetexte"/>
        <w:spacing w:before="10"/>
        <w:rPr>
          <w:sz w:val="8"/>
        </w:rPr>
      </w:pPr>
    </w:p>
    <w:p w:rsidR="006A23FE" w:rsidRDefault="00644103">
      <w:pPr>
        <w:pStyle w:val="Corpsdetexte"/>
        <w:ind w:left="665"/>
        <w:rPr>
          <w:sz w:val="20"/>
        </w:rPr>
      </w:pPr>
      <w:r>
        <w:rPr>
          <w:noProof/>
          <w:sz w:val="20"/>
          <w:lang w:eastAsia="fr-FR"/>
        </w:rPr>
        <w:drawing>
          <wp:inline distT="0" distB="0" distL="0" distR="0">
            <wp:extent cx="4168841" cy="3231261"/>
            <wp:effectExtent l="0" t="0" r="0" b="0"/>
            <wp:docPr id="1140" name="shape1140"/>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76">
                      <a:extLst>
                        <a:ext uri="{28A0092B-C50C-407E-A947-70E740481C1C}">
                          <a14:useLocalDpi xmlns:a14="http://schemas.microsoft.com/office/drawing/2010/main" val="0"/>
                        </a:ext>
                      </a:extLst>
                    </a:blip>
                    <a:srcRect/>
                    <a:stretch>
                      <a:fillRect/>
                    </a:stretch>
                  </pic:blipFill>
                  <pic:spPr>
                    <a:xfrm>
                      <a:off x="0" y="0"/>
                      <a:ext cx="4168841" cy="3231261"/>
                    </a:xfrm>
                    <a:prstGeom prst="rect">
                      <a:avLst/>
                    </a:prstGeom>
                  </pic:spPr>
                </pic:pic>
              </a:graphicData>
            </a:graphic>
          </wp:inline>
        </w:drawing>
      </w:r>
    </w:p>
    <w:p w:rsidR="006A23FE" w:rsidRDefault="006A23FE">
      <w:pPr>
        <w:pStyle w:val="Corpsdetexte"/>
        <w:spacing w:before="8"/>
        <w:rPr>
          <w:sz w:val="10"/>
        </w:rPr>
      </w:pPr>
    </w:p>
    <w:p w:rsidR="006A23FE" w:rsidRDefault="00644103">
      <w:pPr>
        <w:pStyle w:val="Titre6"/>
        <w:spacing w:before="90"/>
      </w:pPr>
      <w:r>
        <w:t>Figure</w:t>
      </w:r>
      <w:r>
        <w:rPr>
          <w:spacing w:val="-2"/>
        </w:rPr>
        <w:t xml:space="preserve"> </w:t>
      </w:r>
      <w:r>
        <w:t>24</w:t>
      </w:r>
      <w:r>
        <w:rPr>
          <w:spacing w:val="-3"/>
        </w:rPr>
        <w:t xml:space="preserve"> </w:t>
      </w:r>
      <w:r>
        <w:t>:</w:t>
      </w:r>
      <w:r>
        <w:rPr>
          <w:spacing w:val="-3"/>
        </w:rPr>
        <w:t xml:space="preserve"> </w:t>
      </w:r>
      <w:r>
        <w:t>Maillage</w:t>
      </w:r>
      <w:r>
        <w:rPr>
          <w:spacing w:val="-2"/>
        </w:rPr>
        <w:t xml:space="preserve"> </w:t>
      </w:r>
      <w:r>
        <w:t>du</w:t>
      </w:r>
      <w:r>
        <w:rPr>
          <w:spacing w:val="-1"/>
        </w:rPr>
        <w:t xml:space="preserve"> </w:t>
      </w:r>
      <w:r>
        <w:t>modèle.</w:t>
      </w:r>
    </w:p>
    <w:p w:rsidR="006A23FE" w:rsidRDefault="006A23FE">
      <w:pPr>
        <w:pStyle w:val="Corpsdetexte"/>
        <w:rPr>
          <w:b/>
          <w:sz w:val="26"/>
        </w:rPr>
      </w:pPr>
    </w:p>
    <w:p w:rsidR="006A23FE" w:rsidRDefault="006A23FE">
      <w:pPr>
        <w:pStyle w:val="Corpsdetexte"/>
        <w:spacing w:before="3"/>
        <w:rPr>
          <w:b/>
          <w:sz w:val="30"/>
        </w:rPr>
      </w:pPr>
    </w:p>
    <w:p w:rsidR="006A23FE" w:rsidRDefault="00644103">
      <w:pPr>
        <w:pStyle w:val="Paragraphedeliste"/>
        <w:numPr>
          <w:ilvl w:val="2"/>
          <w:numId w:val="37"/>
        </w:numPr>
        <w:tabs>
          <w:tab w:val="left" w:pos="1117"/>
        </w:tabs>
        <w:jc w:val="both"/>
        <w:rPr>
          <w:b/>
          <w:sz w:val="24"/>
        </w:rPr>
      </w:pPr>
      <w:r>
        <w:rPr>
          <w:b/>
          <w:sz w:val="24"/>
        </w:rPr>
        <w:t>Étape</w:t>
      </w:r>
      <w:r>
        <w:rPr>
          <w:b/>
          <w:spacing w:val="-2"/>
          <w:sz w:val="24"/>
        </w:rPr>
        <w:t xml:space="preserve"> </w:t>
      </w:r>
      <w:r>
        <w:rPr>
          <w:b/>
          <w:sz w:val="24"/>
        </w:rPr>
        <w:t>6</w:t>
      </w:r>
      <w:r>
        <w:rPr>
          <w:b/>
          <w:spacing w:val="-2"/>
          <w:sz w:val="24"/>
        </w:rPr>
        <w:t xml:space="preserve"> </w:t>
      </w:r>
      <w:r>
        <w:rPr>
          <w:b/>
          <w:sz w:val="24"/>
        </w:rPr>
        <w:t>:</w:t>
      </w:r>
      <w:r>
        <w:rPr>
          <w:b/>
          <w:spacing w:val="-2"/>
          <w:sz w:val="24"/>
        </w:rPr>
        <w:t xml:space="preserve"> </w:t>
      </w:r>
      <w:r>
        <w:rPr>
          <w:b/>
          <w:sz w:val="24"/>
        </w:rPr>
        <w:t>Configuration des</w:t>
      </w:r>
      <w:r>
        <w:rPr>
          <w:b/>
          <w:spacing w:val="-4"/>
          <w:sz w:val="24"/>
        </w:rPr>
        <w:t xml:space="preserve"> </w:t>
      </w:r>
      <w:r>
        <w:rPr>
          <w:b/>
          <w:sz w:val="24"/>
        </w:rPr>
        <w:t>équations</w:t>
      </w:r>
      <w:r>
        <w:rPr>
          <w:b/>
          <w:spacing w:val="-4"/>
          <w:sz w:val="24"/>
        </w:rPr>
        <w:t xml:space="preserve"> </w:t>
      </w:r>
      <w:r>
        <w:rPr>
          <w:b/>
          <w:sz w:val="24"/>
        </w:rPr>
        <w:t>et</w:t>
      </w:r>
      <w:r>
        <w:rPr>
          <w:b/>
          <w:spacing w:val="-2"/>
          <w:sz w:val="24"/>
        </w:rPr>
        <w:t xml:space="preserve"> </w:t>
      </w:r>
      <w:r>
        <w:rPr>
          <w:b/>
          <w:sz w:val="24"/>
        </w:rPr>
        <w:t>des solveurs</w:t>
      </w:r>
    </w:p>
    <w:p w:rsidR="006A23FE" w:rsidRDefault="00644103">
      <w:pPr>
        <w:pStyle w:val="Corpsdetexte"/>
        <w:spacing w:before="184" w:line="408" w:lineRule="auto"/>
        <w:ind w:left="396" w:right="690"/>
        <w:jc w:val="both"/>
      </w:pPr>
      <w:r>
        <w:t>Nous</w:t>
      </w:r>
      <w:r>
        <w:rPr>
          <w:spacing w:val="1"/>
        </w:rPr>
        <w:t xml:space="preserve"> </w:t>
      </w:r>
      <w:r>
        <w:t>avons</w:t>
      </w:r>
      <w:r>
        <w:rPr>
          <w:spacing w:val="1"/>
        </w:rPr>
        <w:t xml:space="preserve"> </w:t>
      </w:r>
      <w:r>
        <w:t>configuré</w:t>
      </w:r>
      <w:r>
        <w:rPr>
          <w:spacing w:val="1"/>
        </w:rPr>
        <w:t xml:space="preserve"> </w:t>
      </w:r>
      <w:r>
        <w:t>les</w:t>
      </w:r>
      <w:r>
        <w:rPr>
          <w:spacing w:val="1"/>
        </w:rPr>
        <w:t xml:space="preserve"> </w:t>
      </w:r>
      <w:r>
        <w:t>équations</w:t>
      </w:r>
      <w:r>
        <w:rPr>
          <w:spacing w:val="1"/>
        </w:rPr>
        <w:t xml:space="preserve"> </w:t>
      </w:r>
      <w:r>
        <w:t>physiques</w:t>
      </w:r>
      <w:r>
        <w:rPr>
          <w:spacing w:val="1"/>
        </w:rPr>
        <w:t xml:space="preserve"> </w:t>
      </w:r>
      <w:r>
        <w:t>appropriées</w:t>
      </w:r>
      <w:r>
        <w:rPr>
          <w:spacing w:val="1"/>
        </w:rPr>
        <w:t xml:space="preserve"> </w:t>
      </w:r>
      <w:r>
        <w:t>pour</w:t>
      </w:r>
      <w:r>
        <w:rPr>
          <w:spacing w:val="1"/>
        </w:rPr>
        <w:t xml:space="preserve"> </w:t>
      </w:r>
      <w:r>
        <w:t>notre</w:t>
      </w:r>
      <w:r>
        <w:rPr>
          <w:spacing w:val="1"/>
        </w:rPr>
        <w:t xml:space="preserve"> </w:t>
      </w:r>
      <w:r>
        <w:t>simulation</w:t>
      </w:r>
      <w:r>
        <w:rPr>
          <w:spacing w:val="1"/>
        </w:rPr>
        <w:t xml:space="preserve"> </w:t>
      </w:r>
      <w:r>
        <w:t>de</w:t>
      </w:r>
      <w:r>
        <w:rPr>
          <w:spacing w:val="1"/>
        </w:rPr>
        <w:t xml:space="preserve"> </w:t>
      </w:r>
      <w:r>
        <w:t>la</w:t>
      </w:r>
      <w:r>
        <w:rPr>
          <w:spacing w:val="1"/>
        </w:rPr>
        <w:t xml:space="preserve"> </w:t>
      </w:r>
      <w:r>
        <w:t>photodiode. Cela incluait les équations de transport des porteurs de charge, les équations de</w:t>
      </w:r>
      <w:r>
        <w:rPr>
          <w:spacing w:val="1"/>
        </w:rPr>
        <w:t xml:space="preserve"> </w:t>
      </w:r>
      <w:r>
        <w:t>continuité, les équations de Maxwell pour la propagation de la lumière, ainsi que d'autres</w:t>
      </w:r>
      <w:r>
        <w:rPr>
          <w:spacing w:val="1"/>
        </w:rPr>
        <w:t xml:space="preserve"> </w:t>
      </w:r>
      <w:r>
        <w:t>équations</w:t>
      </w:r>
      <w:r>
        <w:rPr>
          <w:spacing w:val="-12"/>
        </w:rPr>
        <w:t xml:space="preserve"> </w:t>
      </w:r>
      <w:r>
        <w:t>spécifiques</w:t>
      </w:r>
      <w:r>
        <w:rPr>
          <w:spacing w:val="-8"/>
        </w:rPr>
        <w:t xml:space="preserve"> </w:t>
      </w:r>
      <w:r>
        <w:t>liées</w:t>
      </w:r>
      <w:r>
        <w:rPr>
          <w:spacing w:val="-11"/>
        </w:rPr>
        <w:t xml:space="preserve"> </w:t>
      </w:r>
      <w:r>
        <w:t>aux</w:t>
      </w:r>
      <w:r>
        <w:rPr>
          <w:spacing w:val="-9"/>
        </w:rPr>
        <w:t xml:space="preserve"> </w:t>
      </w:r>
      <w:r>
        <w:t>phénomènes</w:t>
      </w:r>
      <w:r>
        <w:rPr>
          <w:spacing w:val="-11"/>
        </w:rPr>
        <w:t xml:space="preserve"> </w:t>
      </w:r>
      <w:r>
        <w:t>électriques</w:t>
      </w:r>
      <w:r>
        <w:rPr>
          <w:spacing w:val="-11"/>
        </w:rPr>
        <w:t xml:space="preserve"> </w:t>
      </w:r>
      <w:r>
        <w:t>et</w:t>
      </w:r>
      <w:r>
        <w:rPr>
          <w:spacing w:val="-8"/>
        </w:rPr>
        <w:t xml:space="preserve"> </w:t>
      </w:r>
      <w:r>
        <w:t>optiques.</w:t>
      </w:r>
      <w:r>
        <w:rPr>
          <w:spacing w:val="-9"/>
        </w:rPr>
        <w:t xml:space="preserve"> </w:t>
      </w:r>
      <w:r>
        <w:t>Nous</w:t>
      </w:r>
      <w:r>
        <w:rPr>
          <w:spacing w:val="-11"/>
        </w:rPr>
        <w:t xml:space="preserve"> </w:t>
      </w:r>
      <w:r>
        <w:t>avons</w:t>
      </w:r>
      <w:r>
        <w:rPr>
          <w:spacing w:val="-7"/>
        </w:rPr>
        <w:t xml:space="preserve"> </w:t>
      </w:r>
      <w:r>
        <w:t>sélectionné</w:t>
      </w:r>
      <w:r>
        <w:rPr>
          <w:spacing w:val="-8"/>
        </w:rPr>
        <w:t xml:space="preserve"> </w:t>
      </w:r>
      <w:r>
        <w:t>les</w:t>
      </w:r>
      <w:r>
        <w:rPr>
          <w:spacing w:val="-58"/>
        </w:rPr>
        <w:t xml:space="preserve"> </w:t>
      </w:r>
      <w:r>
        <w:t>solveurs adaptés à notre modèle et paramétré les options de convergence et de précision pour</w:t>
      </w:r>
      <w:r>
        <w:rPr>
          <w:spacing w:val="1"/>
        </w:rPr>
        <w:t xml:space="preserve"> </w:t>
      </w:r>
      <w:r>
        <w:t>obtenir des résultats fiables. Nous avons également tenu compte des éventuelles non-linéarités</w:t>
      </w:r>
      <w:r>
        <w:rPr>
          <w:spacing w:val="-57"/>
        </w:rPr>
        <w:t xml:space="preserve"> </w:t>
      </w:r>
      <w:r>
        <w:t>ou dépendances temporelles dans les équations pour capturer au mieux le comportement</w:t>
      </w:r>
      <w:r>
        <w:rPr>
          <w:spacing w:val="1"/>
        </w:rPr>
        <w:t xml:space="preserve"> </w:t>
      </w:r>
      <w:r>
        <w:t>dynamique de</w:t>
      </w:r>
      <w:r>
        <w:rPr>
          <w:spacing w:val="1"/>
        </w:rPr>
        <w:t xml:space="preserve"> </w:t>
      </w:r>
      <w:r>
        <w:t>la</w:t>
      </w:r>
      <w:r>
        <w:rPr>
          <w:spacing w:val="1"/>
        </w:rPr>
        <w:t xml:space="preserve"> </w:t>
      </w:r>
      <w:r>
        <w:t>photodiode.</w:t>
      </w:r>
    </w:p>
    <w:p w:rsidR="006A23FE" w:rsidRDefault="006A23FE">
      <w:pPr>
        <w:spacing w:line="408" w:lineRule="auto"/>
        <w:jc w:val="both"/>
        <w:sectPr w:rsidR="006A23FE">
          <w:headerReference w:type="default" r:id="rId77"/>
          <w:footerReference w:type="default" r:id="rId78"/>
          <w:pgSz w:w="11910" w:h="16840"/>
          <w:pgMar w:top="1420" w:right="720" w:bottom="280" w:left="1020" w:header="1141" w:footer="1060" w:gutter="0"/>
          <w:cols w:space="720"/>
          <w:docGrid w:linePitch="299"/>
        </w:sectPr>
      </w:pPr>
    </w:p>
    <w:p w:rsidR="006A23FE" w:rsidRDefault="006A23FE">
      <w:pPr>
        <w:pStyle w:val="Corpsdetexte"/>
        <w:spacing w:before="3"/>
        <w:rPr>
          <w:sz w:val="12"/>
        </w:rPr>
      </w:pPr>
    </w:p>
    <w:p w:rsidR="006A23FE" w:rsidRDefault="00644103">
      <w:pPr>
        <w:pStyle w:val="Corpsdetexte"/>
        <w:ind w:left="397"/>
        <w:rPr>
          <w:sz w:val="20"/>
        </w:rPr>
      </w:pPr>
      <w:r>
        <w:rPr>
          <w:noProof/>
          <w:sz w:val="20"/>
          <w:lang w:eastAsia="fr-FR"/>
        </w:rPr>
        <w:drawing>
          <wp:inline distT="0" distB="0" distL="0" distR="0">
            <wp:extent cx="4329666" cy="3173825"/>
            <wp:effectExtent l="0" t="0" r="0" b="0"/>
            <wp:docPr id="1141" name="shape1141"/>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79">
                      <a:extLst>
                        <a:ext uri="{28A0092B-C50C-407E-A947-70E740481C1C}">
                          <a14:useLocalDpi xmlns:a14="http://schemas.microsoft.com/office/drawing/2010/main" val="0"/>
                        </a:ext>
                      </a:extLst>
                    </a:blip>
                    <a:srcRect/>
                    <a:stretch>
                      <a:fillRect/>
                    </a:stretch>
                  </pic:blipFill>
                  <pic:spPr>
                    <a:xfrm>
                      <a:off x="0" y="0"/>
                      <a:ext cx="4329666" cy="3173825"/>
                    </a:xfrm>
                    <a:prstGeom prst="rect">
                      <a:avLst/>
                    </a:prstGeom>
                  </pic:spPr>
                </pic:pic>
              </a:graphicData>
            </a:graphic>
          </wp:inline>
        </w:drawing>
      </w:r>
    </w:p>
    <w:p w:rsidR="006A23FE" w:rsidRDefault="006A23FE">
      <w:pPr>
        <w:pStyle w:val="Corpsdetexte"/>
        <w:spacing w:before="2"/>
        <w:rPr>
          <w:sz w:val="15"/>
        </w:rPr>
      </w:pPr>
    </w:p>
    <w:p w:rsidR="006A23FE" w:rsidRDefault="00644103">
      <w:pPr>
        <w:pStyle w:val="Titre6"/>
        <w:spacing w:before="90"/>
      </w:pPr>
      <w:r>
        <w:t>Figure</w:t>
      </w:r>
      <w:r>
        <w:rPr>
          <w:spacing w:val="-3"/>
        </w:rPr>
        <w:t xml:space="preserve"> </w:t>
      </w:r>
      <w:r>
        <w:t>25</w:t>
      </w:r>
      <w:r>
        <w:rPr>
          <w:spacing w:val="-5"/>
        </w:rPr>
        <w:t xml:space="preserve"> </w:t>
      </w:r>
      <w:r>
        <w:t>:</w:t>
      </w:r>
      <w:r>
        <w:rPr>
          <w:spacing w:val="-4"/>
        </w:rPr>
        <w:t xml:space="preserve"> </w:t>
      </w:r>
      <w:r>
        <w:t>Modèle</w:t>
      </w:r>
      <w:r>
        <w:rPr>
          <w:spacing w:val="-4"/>
        </w:rPr>
        <w:t xml:space="preserve"> </w:t>
      </w:r>
      <w:r>
        <w:t>physique</w:t>
      </w:r>
      <w:r>
        <w:rPr>
          <w:spacing w:val="1"/>
        </w:rPr>
        <w:t xml:space="preserve"> </w:t>
      </w:r>
      <w:r>
        <w:t>pour</w:t>
      </w:r>
      <w:r>
        <w:rPr>
          <w:spacing w:val="-4"/>
        </w:rPr>
        <w:t xml:space="preserve"> </w:t>
      </w:r>
      <w:r>
        <w:t>la</w:t>
      </w:r>
      <w:r>
        <w:rPr>
          <w:spacing w:val="-4"/>
        </w:rPr>
        <w:t xml:space="preserve"> </w:t>
      </w:r>
      <w:r>
        <w:t>simulation</w:t>
      </w:r>
      <w:r>
        <w:rPr>
          <w:spacing w:val="-3"/>
        </w:rPr>
        <w:t xml:space="preserve"> </w:t>
      </w:r>
      <w:r>
        <w:t>de</w:t>
      </w:r>
      <w:r>
        <w:rPr>
          <w:spacing w:val="-3"/>
        </w:rPr>
        <w:t xml:space="preserve"> </w:t>
      </w:r>
      <w:r>
        <w:t>la</w:t>
      </w:r>
      <w:r>
        <w:rPr>
          <w:spacing w:val="-2"/>
        </w:rPr>
        <w:t xml:space="preserve"> </w:t>
      </w:r>
      <w:r>
        <w:t>photodiode</w:t>
      </w:r>
    </w:p>
    <w:p w:rsidR="006A23FE" w:rsidRDefault="00644103">
      <w:pPr>
        <w:pStyle w:val="Paragraphedeliste"/>
        <w:numPr>
          <w:ilvl w:val="2"/>
          <w:numId w:val="37"/>
        </w:numPr>
        <w:tabs>
          <w:tab w:val="left" w:pos="1117"/>
        </w:tabs>
        <w:spacing w:before="179"/>
        <w:jc w:val="both"/>
        <w:rPr>
          <w:b/>
          <w:sz w:val="24"/>
        </w:rPr>
      </w:pPr>
      <w:r>
        <w:rPr>
          <w:b/>
          <w:sz w:val="24"/>
        </w:rPr>
        <w:t>Étape</w:t>
      </w:r>
      <w:r>
        <w:rPr>
          <w:b/>
          <w:spacing w:val="-2"/>
          <w:sz w:val="24"/>
        </w:rPr>
        <w:t xml:space="preserve"> </w:t>
      </w:r>
      <w:r>
        <w:rPr>
          <w:b/>
          <w:sz w:val="24"/>
        </w:rPr>
        <w:t>7</w:t>
      </w:r>
      <w:r>
        <w:rPr>
          <w:b/>
          <w:spacing w:val="-2"/>
          <w:sz w:val="24"/>
        </w:rPr>
        <w:t xml:space="preserve"> </w:t>
      </w:r>
      <w:r>
        <w:rPr>
          <w:b/>
          <w:sz w:val="24"/>
        </w:rPr>
        <w:t>:</w:t>
      </w:r>
      <w:r>
        <w:rPr>
          <w:b/>
          <w:spacing w:val="-3"/>
          <w:sz w:val="24"/>
        </w:rPr>
        <w:t xml:space="preserve"> </w:t>
      </w:r>
      <w:r>
        <w:rPr>
          <w:b/>
          <w:sz w:val="24"/>
        </w:rPr>
        <w:t>Exécution de</w:t>
      </w:r>
      <w:r>
        <w:rPr>
          <w:b/>
          <w:spacing w:val="-2"/>
          <w:sz w:val="24"/>
        </w:rPr>
        <w:t xml:space="preserve"> </w:t>
      </w:r>
      <w:r>
        <w:rPr>
          <w:b/>
          <w:sz w:val="24"/>
        </w:rPr>
        <w:t>la</w:t>
      </w:r>
      <w:r>
        <w:rPr>
          <w:b/>
          <w:spacing w:val="-2"/>
          <w:sz w:val="24"/>
        </w:rPr>
        <w:t xml:space="preserve"> </w:t>
      </w:r>
      <w:r>
        <w:rPr>
          <w:b/>
          <w:sz w:val="24"/>
        </w:rPr>
        <w:t>simulation</w:t>
      </w:r>
      <w:r>
        <w:rPr>
          <w:b/>
          <w:spacing w:val="-4"/>
          <w:sz w:val="24"/>
        </w:rPr>
        <w:t xml:space="preserve"> </w:t>
      </w:r>
      <w:r>
        <w:rPr>
          <w:b/>
          <w:sz w:val="24"/>
        </w:rPr>
        <w:t>et analyse</w:t>
      </w:r>
      <w:r>
        <w:rPr>
          <w:b/>
          <w:spacing w:val="-1"/>
          <w:sz w:val="24"/>
        </w:rPr>
        <w:t xml:space="preserve"> </w:t>
      </w:r>
      <w:r>
        <w:rPr>
          <w:b/>
          <w:sz w:val="24"/>
        </w:rPr>
        <w:t>des</w:t>
      </w:r>
      <w:r>
        <w:rPr>
          <w:b/>
          <w:spacing w:val="-5"/>
          <w:sz w:val="24"/>
        </w:rPr>
        <w:t xml:space="preserve"> </w:t>
      </w:r>
      <w:r>
        <w:rPr>
          <w:b/>
          <w:sz w:val="24"/>
        </w:rPr>
        <w:t>résultats</w:t>
      </w:r>
    </w:p>
    <w:p w:rsidR="006A23FE" w:rsidRDefault="00644103">
      <w:pPr>
        <w:pStyle w:val="Corpsdetexte"/>
        <w:spacing w:before="184" w:line="408" w:lineRule="auto"/>
        <w:ind w:left="396" w:right="692"/>
        <w:jc w:val="both"/>
      </w:pPr>
      <w:r>
        <w:t>Nous</w:t>
      </w:r>
      <w:r>
        <w:rPr>
          <w:spacing w:val="1"/>
        </w:rPr>
        <w:t xml:space="preserve"> </w:t>
      </w:r>
      <w:r>
        <w:t>avons</w:t>
      </w:r>
      <w:r>
        <w:rPr>
          <w:spacing w:val="1"/>
        </w:rPr>
        <w:t xml:space="preserve"> </w:t>
      </w:r>
      <w:r>
        <w:t>lancé</w:t>
      </w:r>
      <w:r>
        <w:rPr>
          <w:spacing w:val="1"/>
        </w:rPr>
        <w:t xml:space="preserve"> </w:t>
      </w:r>
      <w:r>
        <w:t>la</w:t>
      </w:r>
      <w:r>
        <w:rPr>
          <w:spacing w:val="1"/>
        </w:rPr>
        <w:t xml:space="preserve"> </w:t>
      </w:r>
      <w:r>
        <w:t>simulation</w:t>
      </w:r>
      <w:r>
        <w:rPr>
          <w:spacing w:val="1"/>
        </w:rPr>
        <w:t xml:space="preserve"> </w:t>
      </w:r>
      <w:r>
        <w:t>en</w:t>
      </w:r>
      <w:r>
        <w:rPr>
          <w:spacing w:val="1"/>
        </w:rPr>
        <w:t xml:space="preserve"> </w:t>
      </w:r>
      <w:r>
        <w:t>utilisant</w:t>
      </w:r>
      <w:r>
        <w:rPr>
          <w:spacing w:val="1"/>
        </w:rPr>
        <w:t xml:space="preserve"> </w:t>
      </w:r>
      <w:r>
        <w:t>les</w:t>
      </w:r>
      <w:r>
        <w:rPr>
          <w:spacing w:val="1"/>
        </w:rPr>
        <w:t xml:space="preserve"> </w:t>
      </w:r>
      <w:r>
        <w:t>paramètres</w:t>
      </w:r>
      <w:r>
        <w:rPr>
          <w:spacing w:val="1"/>
        </w:rPr>
        <w:t xml:space="preserve"> </w:t>
      </w:r>
      <w:r>
        <w:t>et</w:t>
      </w:r>
      <w:r>
        <w:rPr>
          <w:spacing w:val="1"/>
        </w:rPr>
        <w:t xml:space="preserve"> </w:t>
      </w:r>
      <w:r>
        <w:t>les</w:t>
      </w:r>
      <w:r>
        <w:rPr>
          <w:spacing w:val="1"/>
        </w:rPr>
        <w:t xml:space="preserve"> </w:t>
      </w:r>
      <w:r>
        <w:t>configurations</w:t>
      </w:r>
      <w:r>
        <w:rPr>
          <w:spacing w:val="1"/>
        </w:rPr>
        <w:t xml:space="preserve"> </w:t>
      </w:r>
      <w:r>
        <w:t>définis</w:t>
      </w:r>
      <w:r>
        <w:rPr>
          <w:spacing w:val="1"/>
        </w:rPr>
        <w:t xml:space="preserve"> </w:t>
      </w:r>
      <w:r>
        <w:t>précédemment, puis analysé les résultats obtenus. Nous avons examiné les courants générés,</w:t>
      </w:r>
      <w:r>
        <w:rPr>
          <w:spacing w:val="1"/>
        </w:rPr>
        <w:t xml:space="preserve"> </w:t>
      </w:r>
      <w:r>
        <w:t>les profils de potentiel. Cette étape nous a permis de mieux comprendre le comportement</w:t>
      </w:r>
      <w:r>
        <w:rPr>
          <w:spacing w:val="1"/>
        </w:rPr>
        <w:t xml:space="preserve"> </w:t>
      </w:r>
      <w:r>
        <w:t>électrique</w:t>
      </w:r>
      <w:r>
        <w:rPr>
          <w:spacing w:val="-10"/>
        </w:rPr>
        <w:t xml:space="preserve"> </w:t>
      </w:r>
      <w:r>
        <w:t>de</w:t>
      </w:r>
      <w:r>
        <w:rPr>
          <w:spacing w:val="-5"/>
        </w:rPr>
        <w:t xml:space="preserve"> </w:t>
      </w:r>
      <w:r>
        <w:t>notre</w:t>
      </w:r>
      <w:r>
        <w:rPr>
          <w:spacing w:val="-6"/>
        </w:rPr>
        <w:t xml:space="preserve"> </w:t>
      </w:r>
      <w:r>
        <w:t>photodiode,</w:t>
      </w:r>
      <w:r>
        <w:rPr>
          <w:spacing w:val="-7"/>
        </w:rPr>
        <w:t xml:space="preserve"> </w:t>
      </w:r>
      <w:r>
        <w:t>d'évaluer</w:t>
      </w:r>
      <w:r>
        <w:rPr>
          <w:spacing w:val="-6"/>
        </w:rPr>
        <w:t xml:space="preserve"> </w:t>
      </w:r>
      <w:r>
        <w:t>ses</w:t>
      </w:r>
      <w:r>
        <w:rPr>
          <w:spacing w:val="-9"/>
        </w:rPr>
        <w:t xml:space="preserve"> </w:t>
      </w:r>
      <w:r>
        <w:t>performances</w:t>
      </w:r>
      <w:r>
        <w:rPr>
          <w:spacing w:val="-8"/>
        </w:rPr>
        <w:t xml:space="preserve"> </w:t>
      </w:r>
      <w:r>
        <w:t>et</w:t>
      </w:r>
      <w:r>
        <w:rPr>
          <w:spacing w:val="-6"/>
        </w:rPr>
        <w:t xml:space="preserve"> </w:t>
      </w:r>
      <w:r>
        <w:t>de</w:t>
      </w:r>
      <w:r>
        <w:rPr>
          <w:spacing w:val="-9"/>
        </w:rPr>
        <w:t xml:space="preserve"> </w:t>
      </w:r>
      <w:r>
        <w:t>comparer</w:t>
      </w:r>
      <w:r>
        <w:rPr>
          <w:spacing w:val="-7"/>
        </w:rPr>
        <w:t xml:space="preserve"> </w:t>
      </w:r>
      <w:r>
        <w:t>les</w:t>
      </w:r>
      <w:r>
        <w:rPr>
          <w:spacing w:val="-8"/>
        </w:rPr>
        <w:t xml:space="preserve"> </w:t>
      </w:r>
      <w:r>
        <w:t>résultats</w:t>
      </w:r>
      <w:r>
        <w:rPr>
          <w:spacing w:val="-8"/>
        </w:rPr>
        <w:t xml:space="preserve"> </w:t>
      </w:r>
      <w:r>
        <w:t>avec</w:t>
      </w:r>
      <w:r>
        <w:rPr>
          <w:spacing w:val="-6"/>
        </w:rPr>
        <w:t xml:space="preserve"> </w:t>
      </w:r>
      <w:r>
        <w:t>les</w:t>
      </w:r>
      <w:r>
        <w:rPr>
          <w:spacing w:val="-57"/>
        </w:rPr>
        <w:t xml:space="preserve"> </w:t>
      </w:r>
      <w:r>
        <w:t>spécifications attendues.</w:t>
      </w:r>
      <w:r>
        <w:rPr>
          <w:spacing w:val="1"/>
        </w:rPr>
        <w:t xml:space="preserve"> </w:t>
      </w:r>
      <w:r>
        <w:t>Nous avons utilisé</w:t>
      </w:r>
      <w:r>
        <w:rPr>
          <w:spacing w:val="1"/>
        </w:rPr>
        <w:t xml:space="preserve"> </w:t>
      </w:r>
      <w:r>
        <w:t>des outils d'analyse</w:t>
      </w:r>
      <w:r>
        <w:rPr>
          <w:spacing w:val="1"/>
        </w:rPr>
        <w:t xml:space="preserve"> </w:t>
      </w:r>
      <w:r>
        <w:t>intégrés dans COMSOL</w:t>
      </w:r>
      <w:r>
        <w:rPr>
          <w:spacing w:val="1"/>
        </w:rPr>
        <w:t xml:space="preserve"> </w:t>
      </w:r>
      <w:r>
        <w:t>Multiphasiques</w:t>
      </w:r>
      <w:r>
        <w:rPr>
          <w:spacing w:val="-8"/>
        </w:rPr>
        <w:t xml:space="preserve"> </w:t>
      </w:r>
      <w:r>
        <w:t>pour</w:t>
      </w:r>
      <w:r>
        <w:rPr>
          <w:spacing w:val="-5"/>
        </w:rPr>
        <w:t xml:space="preserve"> </w:t>
      </w:r>
      <w:r>
        <w:t>extraire</w:t>
      </w:r>
      <w:r>
        <w:rPr>
          <w:spacing w:val="-5"/>
        </w:rPr>
        <w:t xml:space="preserve"> </w:t>
      </w:r>
      <w:r>
        <w:t>des</w:t>
      </w:r>
      <w:r>
        <w:rPr>
          <w:spacing w:val="-7"/>
        </w:rPr>
        <w:t xml:space="preserve"> </w:t>
      </w:r>
      <w:r>
        <w:t>informations</w:t>
      </w:r>
      <w:r>
        <w:rPr>
          <w:spacing w:val="-7"/>
        </w:rPr>
        <w:t xml:space="preserve"> </w:t>
      </w:r>
      <w:r>
        <w:t>précises</w:t>
      </w:r>
      <w:r>
        <w:rPr>
          <w:spacing w:val="-8"/>
        </w:rPr>
        <w:t xml:space="preserve"> </w:t>
      </w:r>
      <w:r>
        <w:t>et</w:t>
      </w:r>
      <w:r>
        <w:rPr>
          <w:spacing w:val="-5"/>
        </w:rPr>
        <w:t xml:space="preserve"> </w:t>
      </w:r>
      <w:r>
        <w:t>significatives</w:t>
      </w:r>
      <w:r>
        <w:rPr>
          <w:spacing w:val="-7"/>
        </w:rPr>
        <w:t xml:space="preserve"> </w:t>
      </w:r>
      <w:r>
        <w:t>à</w:t>
      </w:r>
      <w:r>
        <w:rPr>
          <w:spacing w:val="-5"/>
        </w:rPr>
        <w:t xml:space="preserve"> </w:t>
      </w:r>
      <w:r>
        <w:t>partir</w:t>
      </w:r>
      <w:r>
        <w:rPr>
          <w:spacing w:val="-5"/>
        </w:rPr>
        <w:t xml:space="preserve"> </w:t>
      </w:r>
      <w:r>
        <w:t>des</w:t>
      </w:r>
      <w:r>
        <w:rPr>
          <w:spacing w:val="-8"/>
        </w:rPr>
        <w:t xml:space="preserve"> </w:t>
      </w:r>
      <w:r>
        <w:t>résultats</w:t>
      </w:r>
      <w:r>
        <w:rPr>
          <w:spacing w:val="-7"/>
        </w:rPr>
        <w:t xml:space="preserve"> </w:t>
      </w:r>
      <w:r>
        <w:t>de</w:t>
      </w:r>
      <w:r>
        <w:rPr>
          <w:spacing w:val="-58"/>
        </w:rPr>
        <w:t xml:space="preserve"> </w:t>
      </w:r>
      <w:r>
        <w:t>la simulation.</w:t>
      </w:r>
    </w:p>
    <w:p w:rsidR="006A23FE" w:rsidRDefault="006A23FE">
      <w:pPr>
        <w:pStyle w:val="Corpsdetexte"/>
        <w:rPr>
          <w:sz w:val="26"/>
        </w:rPr>
      </w:pPr>
    </w:p>
    <w:p w:rsidR="006A23FE" w:rsidRDefault="00644103">
      <w:pPr>
        <w:pStyle w:val="Corpsdetexte"/>
        <w:spacing w:before="161" w:line="408" w:lineRule="auto"/>
        <w:ind w:left="396" w:right="697"/>
        <w:jc w:val="both"/>
      </w:pPr>
      <w:r>
        <w:t>Grâce à ces étapes de simulation rigoureuses et à notre méthodologie approfondie, nous avons</w:t>
      </w:r>
      <w:r>
        <w:rPr>
          <w:spacing w:val="-57"/>
        </w:rPr>
        <w:t xml:space="preserve"> </w:t>
      </w:r>
      <w:r>
        <w:t>pu</w:t>
      </w:r>
      <w:r>
        <w:rPr>
          <w:spacing w:val="1"/>
        </w:rPr>
        <w:t xml:space="preserve"> </w:t>
      </w:r>
      <w:r>
        <w:t>mieux</w:t>
      </w:r>
      <w:r>
        <w:rPr>
          <w:spacing w:val="1"/>
        </w:rPr>
        <w:t xml:space="preserve"> </w:t>
      </w:r>
      <w:r>
        <w:t>comprendre</w:t>
      </w:r>
      <w:r>
        <w:rPr>
          <w:spacing w:val="1"/>
        </w:rPr>
        <w:t xml:space="preserve"> </w:t>
      </w:r>
      <w:r>
        <w:t>le</w:t>
      </w:r>
      <w:r>
        <w:rPr>
          <w:spacing w:val="1"/>
        </w:rPr>
        <w:t xml:space="preserve"> </w:t>
      </w:r>
      <w:r>
        <w:t>comportement</w:t>
      </w:r>
      <w:r>
        <w:rPr>
          <w:spacing w:val="1"/>
        </w:rPr>
        <w:t xml:space="preserve"> </w:t>
      </w:r>
      <w:r>
        <w:t>électrique</w:t>
      </w:r>
      <w:r>
        <w:rPr>
          <w:spacing w:val="1"/>
        </w:rPr>
        <w:t xml:space="preserve"> </w:t>
      </w:r>
      <w:r>
        <w:t>de</w:t>
      </w:r>
      <w:r>
        <w:rPr>
          <w:spacing w:val="1"/>
        </w:rPr>
        <w:t xml:space="preserve"> </w:t>
      </w:r>
      <w:r>
        <w:t>notre</w:t>
      </w:r>
      <w:r>
        <w:rPr>
          <w:spacing w:val="1"/>
        </w:rPr>
        <w:t xml:space="preserve"> </w:t>
      </w:r>
      <w:r>
        <w:t>photodiode,</w:t>
      </w:r>
      <w:r>
        <w:rPr>
          <w:spacing w:val="1"/>
        </w:rPr>
        <w:t xml:space="preserve"> </w:t>
      </w:r>
      <w:r>
        <w:t>optimiser</w:t>
      </w:r>
      <w:r>
        <w:rPr>
          <w:spacing w:val="1"/>
        </w:rPr>
        <w:t xml:space="preserve"> </w:t>
      </w:r>
      <w:r>
        <w:t>ses</w:t>
      </w:r>
      <w:r>
        <w:rPr>
          <w:spacing w:val="1"/>
        </w:rPr>
        <w:t xml:space="preserve"> </w:t>
      </w:r>
      <w:r>
        <w:rPr>
          <w:spacing w:val="-1"/>
        </w:rPr>
        <w:t>performances</w:t>
      </w:r>
      <w:r>
        <w:rPr>
          <w:spacing w:val="-14"/>
        </w:rPr>
        <w:t xml:space="preserve"> </w:t>
      </w:r>
      <w:r>
        <w:rPr>
          <w:spacing w:val="-1"/>
        </w:rPr>
        <w:t>et</w:t>
      </w:r>
      <w:r>
        <w:rPr>
          <w:spacing w:val="-12"/>
        </w:rPr>
        <w:t xml:space="preserve"> </w:t>
      </w:r>
      <w:r>
        <w:rPr>
          <w:spacing w:val="-1"/>
        </w:rPr>
        <w:t>prendre</w:t>
      </w:r>
      <w:r>
        <w:rPr>
          <w:spacing w:val="-11"/>
        </w:rPr>
        <w:t xml:space="preserve"> </w:t>
      </w:r>
      <w:r>
        <w:rPr>
          <w:spacing w:val="-1"/>
        </w:rPr>
        <w:t>des</w:t>
      </w:r>
      <w:r>
        <w:rPr>
          <w:spacing w:val="-13"/>
        </w:rPr>
        <w:t xml:space="preserve"> </w:t>
      </w:r>
      <w:r>
        <w:rPr>
          <w:spacing w:val="-1"/>
        </w:rPr>
        <w:t>décisions</w:t>
      </w:r>
      <w:r>
        <w:rPr>
          <w:spacing w:val="-14"/>
        </w:rPr>
        <w:t xml:space="preserve"> </w:t>
      </w:r>
      <w:r>
        <w:t>éclairées</w:t>
      </w:r>
      <w:r>
        <w:rPr>
          <w:spacing w:val="-14"/>
        </w:rPr>
        <w:t xml:space="preserve"> </w:t>
      </w:r>
      <w:r>
        <w:t>pour</w:t>
      </w:r>
      <w:r>
        <w:rPr>
          <w:spacing w:val="-15"/>
        </w:rPr>
        <w:t xml:space="preserve"> </w:t>
      </w:r>
      <w:r>
        <w:t>son</w:t>
      </w:r>
      <w:r>
        <w:rPr>
          <w:spacing w:val="-12"/>
        </w:rPr>
        <w:t xml:space="preserve"> </w:t>
      </w:r>
      <w:r>
        <w:t>développement</w:t>
      </w:r>
      <w:r>
        <w:rPr>
          <w:spacing w:val="-15"/>
        </w:rPr>
        <w:t xml:space="preserve"> </w:t>
      </w:r>
      <w:r>
        <w:t>et</w:t>
      </w:r>
      <w:r>
        <w:rPr>
          <w:spacing w:val="-15"/>
        </w:rPr>
        <w:t xml:space="preserve"> </w:t>
      </w:r>
      <w:r>
        <w:t>son</w:t>
      </w:r>
      <w:r>
        <w:rPr>
          <w:spacing w:val="-11"/>
        </w:rPr>
        <w:t xml:space="preserve"> </w:t>
      </w:r>
      <w:r>
        <w:t>application</w:t>
      </w:r>
      <w:r>
        <w:rPr>
          <w:spacing w:val="-12"/>
        </w:rPr>
        <w:t xml:space="preserve"> </w:t>
      </w:r>
      <w:r>
        <w:t>dans</w:t>
      </w:r>
      <w:r>
        <w:rPr>
          <w:spacing w:val="-58"/>
        </w:rPr>
        <w:t xml:space="preserve"> </w:t>
      </w:r>
      <w:r>
        <w:t>différents</w:t>
      </w:r>
      <w:r>
        <w:rPr>
          <w:spacing w:val="-3"/>
        </w:rPr>
        <w:t xml:space="preserve"> </w:t>
      </w:r>
      <w:r>
        <w:t>domaines.</w:t>
      </w:r>
    </w:p>
    <w:p w:rsidR="006A23FE" w:rsidRDefault="006A23FE">
      <w:pPr>
        <w:pStyle w:val="Corpsdetexte"/>
        <w:rPr>
          <w:sz w:val="26"/>
        </w:rPr>
      </w:pPr>
    </w:p>
    <w:p w:rsidR="006A23FE" w:rsidRDefault="00644103">
      <w:pPr>
        <w:pStyle w:val="Titre6"/>
        <w:numPr>
          <w:ilvl w:val="1"/>
          <w:numId w:val="38"/>
        </w:numPr>
        <w:tabs>
          <w:tab w:val="left" w:pos="841"/>
        </w:tabs>
        <w:spacing w:before="169"/>
        <w:ind w:hanging="445"/>
      </w:pPr>
      <w:bookmarkStart w:id="41" w:name="_TOC_250010"/>
      <w:r>
        <w:t>Formulation</w:t>
      </w:r>
      <w:r>
        <w:rPr>
          <w:spacing w:val="-2"/>
        </w:rPr>
        <w:t xml:space="preserve"> </w:t>
      </w:r>
      <w:r>
        <w:t>mathématique</w:t>
      </w:r>
      <w:r>
        <w:rPr>
          <w:spacing w:val="1"/>
        </w:rPr>
        <w:t xml:space="preserve"> </w:t>
      </w:r>
      <w:bookmarkEnd w:id="41"/>
      <w:r>
        <w:t>:</w:t>
      </w:r>
    </w:p>
    <w:p w:rsidR="006A23FE" w:rsidRDefault="00644103">
      <w:pPr>
        <w:pStyle w:val="Corpsdetexte"/>
        <w:spacing w:before="188" w:line="408" w:lineRule="auto"/>
        <w:ind w:left="396" w:right="694"/>
        <w:jc w:val="both"/>
      </w:pPr>
      <w:r>
        <w:t>La</w:t>
      </w:r>
      <w:r>
        <w:rPr>
          <w:spacing w:val="-7"/>
        </w:rPr>
        <w:t xml:space="preserve"> </w:t>
      </w:r>
      <w:r>
        <w:t>modélisation</w:t>
      </w:r>
      <w:r>
        <w:rPr>
          <w:spacing w:val="-11"/>
        </w:rPr>
        <w:t xml:space="preserve"> </w:t>
      </w:r>
      <w:r>
        <w:t>de</w:t>
      </w:r>
      <w:r>
        <w:rPr>
          <w:spacing w:val="-10"/>
        </w:rPr>
        <w:t xml:space="preserve"> </w:t>
      </w:r>
      <w:r>
        <w:t>la</w:t>
      </w:r>
      <w:r>
        <w:rPr>
          <w:spacing w:val="-10"/>
        </w:rPr>
        <w:t xml:space="preserve"> </w:t>
      </w:r>
      <w:r>
        <w:t>photodiode</w:t>
      </w:r>
      <w:r>
        <w:rPr>
          <w:spacing w:val="-10"/>
        </w:rPr>
        <w:t xml:space="preserve"> </w:t>
      </w:r>
      <w:r>
        <w:t>en</w:t>
      </w:r>
      <w:r>
        <w:rPr>
          <w:spacing w:val="-8"/>
        </w:rPr>
        <w:t xml:space="preserve"> </w:t>
      </w:r>
      <w:r>
        <w:t>utilisant</w:t>
      </w:r>
      <w:r>
        <w:rPr>
          <w:spacing w:val="-10"/>
        </w:rPr>
        <w:t xml:space="preserve"> </w:t>
      </w:r>
      <w:r>
        <w:t>la</w:t>
      </w:r>
      <w:r>
        <w:rPr>
          <w:spacing w:val="-10"/>
        </w:rPr>
        <w:t xml:space="preserve"> </w:t>
      </w:r>
      <w:r>
        <w:t>méthode</w:t>
      </w:r>
      <w:r>
        <w:rPr>
          <w:spacing w:val="-6"/>
        </w:rPr>
        <w:t xml:space="preserve"> </w:t>
      </w:r>
      <w:r>
        <w:t>de</w:t>
      </w:r>
      <w:r>
        <w:rPr>
          <w:spacing w:val="-6"/>
        </w:rPr>
        <w:t xml:space="preserve"> </w:t>
      </w:r>
      <w:r>
        <w:t>balayage</w:t>
      </w:r>
      <w:r>
        <w:rPr>
          <w:spacing w:val="-6"/>
        </w:rPr>
        <w:t xml:space="preserve"> </w:t>
      </w:r>
      <w:r>
        <w:t>de</w:t>
      </w:r>
      <w:r>
        <w:rPr>
          <w:spacing w:val="-6"/>
        </w:rPr>
        <w:t xml:space="preserve"> </w:t>
      </w:r>
      <w:r>
        <w:t>fréquence-stationnaire</w:t>
      </w:r>
      <w:r>
        <w:rPr>
          <w:spacing w:val="-58"/>
        </w:rPr>
        <w:t xml:space="preserve"> </w:t>
      </w:r>
      <w:r>
        <w:t>est</w:t>
      </w:r>
      <w:r>
        <w:rPr>
          <w:spacing w:val="6"/>
        </w:rPr>
        <w:t xml:space="preserve"> </w:t>
      </w:r>
      <w:r>
        <w:t>basée</w:t>
      </w:r>
      <w:r>
        <w:rPr>
          <w:spacing w:val="7"/>
        </w:rPr>
        <w:t xml:space="preserve"> </w:t>
      </w:r>
      <w:r>
        <w:t>sur</w:t>
      </w:r>
      <w:r>
        <w:rPr>
          <w:spacing w:val="6"/>
        </w:rPr>
        <w:t xml:space="preserve"> </w:t>
      </w:r>
      <w:r>
        <w:t>le</w:t>
      </w:r>
      <w:r>
        <w:rPr>
          <w:spacing w:val="7"/>
        </w:rPr>
        <w:t xml:space="preserve"> </w:t>
      </w:r>
      <w:r>
        <w:t>couplage</w:t>
      </w:r>
      <w:r>
        <w:rPr>
          <w:spacing w:val="7"/>
        </w:rPr>
        <w:t xml:space="preserve"> </w:t>
      </w:r>
      <w:r>
        <w:t>entre</w:t>
      </w:r>
      <w:r>
        <w:rPr>
          <w:spacing w:val="7"/>
        </w:rPr>
        <w:t xml:space="preserve"> </w:t>
      </w:r>
      <w:r>
        <w:t>les</w:t>
      </w:r>
      <w:r>
        <w:rPr>
          <w:spacing w:val="5"/>
        </w:rPr>
        <w:t xml:space="preserve"> </w:t>
      </w:r>
      <w:r>
        <w:t>ondes</w:t>
      </w:r>
      <w:r>
        <w:rPr>
          <w:spacing w:val="1"/>
        </w:rPr>
        <w:t xml:space="preserve"> </w:t>
      </w:r>
      <w:r>
        <w:t>électromagnétiques</w:t>
      </w:r>
      <w:r>
        <w:rPr>
          <w:spacing w:val="5"/>
        </w:rPr>
        <w:t xml:space="preserve"> </w:t>
      </w:r>
      <w:r>
        <w:t>et</w:t>
      </w:r>
      <w:r>
        <w:rPr>
          <w:spacing w:val="7"/>
        </w:rPr>
        <w:t xml:space="preserve"> </w:t>
      </w:r>
      <w:r>
        <w:t>le</w:t>
      </w:r>
      <w:r>
        <w:rPr>
          <w:spacing w:val="7"/>
        </w:rPr>
        <w:t xml:space="preserve"> </w:t>
      </w:r>
      <w:r>
        <w:t>semi-conducteur,</w:t>
      </w:r>
      <w:r>
        <w:rPr>
          <w:spacing w:val="2"/>
        </w:rPr>
        <w:t xml:space="preserve"> </w:t>
      </w:r>
      <w:r>
        <w:t>en</w:t>
      </w:r>
      <w:r>
        <w:rPr>
          <w:spacing w:val="6"/>
        </w:rPr>
        <w:t xml:space="preserve"> </w:t>
      </w:r>
      <w:r>
        <w:t>prenant</w:t>
      </w:r>
    </w:p>
    <w:p w:rsidR="006A23FE" w:rsidRDefault="006A23FE">
      <w:pPr>
        <w:spacing w:line="408" w:lineRule="auto"/>
        <w:jc w:val="both"/>
        <w:sectPr w:rsidR="006A23FE">
          <w:headerReference w:type="default" r:id="rId80"/>
          <w:footerReference w:type="default" r:id="rId81"/>
          <w:pgSz w:w="11910" w:h="16840"/>
          <w:pgMar w:top="1420" w:right="720" w:bottom="280" w:left="1020" w:header="1134" w:footer="1020" w:gutter="0"/>
          <w:cols w:space="720"/>
          <w:docGrid w:linePitch="299"/>
        </w:sectPr>
      </w:pPr>
    </w:p>
    <w:p w:rsidR="006A23FE" w:rsidRDefault="00644103">
      <w:pPr>
        <w:pStyle w:val="Corpsdetexte"/>
        <w:spacing w:before="96" w:line="408" w:lineRule="auto"/>
        <w:ind w:left="396" w:right="686"/>
        <w:jc w:val="both"/>
      </w:pPr>
      <w:r>
        <w:lastRenderedPageBreak/>
        <w:t>En compte le domaine de fréquence. Cette approche permet de capturer le comportement</w:t>
      </w:r>
      <w:r>
        <w:rPr>
          <w:spacing w:val="1"/>
        </w:rPr>
        <w:t xml:space="preserve"> </w:t>
      </w:r>
      <w:r>
        <w:t>électromagnétique et les propriétés semi-conductrices de la photodiode de manière précise et</w:t>
      </w:r>
      <w:r>
        <w:rPr>
          <w:spacing w:val="1"/>
        </w:rPr>
        <w:t xml:space="preserve"> </w:t>
      </w:r>
      <w:r>
        <w:rPr>
          <w:spacing w:val="-1"/>
        </w:rPr>
        <w:t>efficace.</w:t>
      </w:r>
      <w:r>
        <w:rPr>
          <w:spacing w:val="-12"/>
        </w:rPr>
        <w:t xml:space="preserve"> </w:t>
      </w:r>
      <w:r>
        <w:rPr>
          <w:spacing w:val="-1"/>
        </w:rPr>
        <w:t>La</w:t>
      </w:r>
      <w:r>
        <w:rPr>
          <w:spacing w:val="-11"/>
        </w:rPr>
        <w:t xml:space="preserve"> </w:t>
      </w:r>
      <w:r>
        <w:rPr>
          <w:spacing w:val="-1"/>
        </w:rPr>
        <w:t>simulation</w:t>
      </w:r>
      <w:r>
        <w:rPr>
          <w:spacing w:val="-17"/>
        </w:rPr>
        <w:t xml:space="preserve"> </w:t>
      </w:r>
      <w:r>
        <w:rPr>
          <w:spacing w:val="-1"/>
        </w:rPr>
        <w:t>est</w:t>
      </w:r>
      <w:r>
        <w:rPr>
          <w:spacing w:val="-11"/>
        </w:rPr>
        <w:t xml:space="preserve"> </w:t>
      </w:r>
      <w:r>
        <w:rPr>
          <w:spacing w:val="-1"/>
        </w:rPr>
        <w:t>réalisée</w:t>
      </w:r>
      <w:r>
        <w:rPr>
          <w:spacing w:val="-15"/>
        </w:rPr>
        <w:t xml:space="preserve"> </w:t>
      </w:r>
      <w:r>
        <w:rPr>
          <w:spacing w:val="-1"/>
        </w:rPr>
        <w:t>dans</w:t>
      </w:r>
      <w:r>
        <w:rPr>
          <w:spacing w:val="-14"/>
        </w:rPr>
        <w:t xml:space="preserve"> </w:t>
      </w:r>
      <w:r>
        <w:t>un</w:t>
      </w:r>
      <w:r>
        <w:rPr>
          <w:spacing w:val="-17"/>
        </w:rPr>
        <w:t xml:space="preserve"> </w:t>
      </w:r>
      <w:r>
        <w:t>environnement</w:t>
      </w:r>
      <w:r>
        <w:rPr>
          <w:spacing w:val="-12"/>
        </w:rPr>
        <w:t xml:space="preserve"> </w:t>
      </w:r>
      <w:r>
        <w:t>2D,</w:t>
      </w:r>
      <w:r>
        <w:rPr>
          <w:spacing w:val="-11"/>
        </w:rPr>
        <w:t xml:space="preserve"> </w:t>
      </w:r>
      <w:r>
        <w:t>où</w:t>
      </w:r>
      <w:r>
        <w:rPr>
          <w:spacing w:val="-17"/>
        </w:rPr>
        <w:t xml:space="preserve"> </w:t>
      </w:r>
      <w:r>
        <w:t>la</w:t>
      </w:r>
      <w:r>
        <w:rPr>
          <w:spacing w:val="-11"/>
        </w:rPr>
        <w:t xml:space="preserve"> </w:t>
      </w:r>
      <w:r>
        <w:t>géométrie</w:t>
      </w:r>
      <w:r>
        <w:rPr>
          <w:spacing w:val="-10"/>
        </w:rPr>
        <w:t xml:space="preserve"> </w:t>
      </w:r>
      <w:r>
        <w:t>de</w:t>
      </w:r>
      <w:r>
        <w:rPr>
          <w:spacing w:val="-15"/>
        </w:rPr>
        <w:t xml:space="preserve"> </w:t>
      </w:r>
      <w:r>
        <w:t>la</w:t>
      </w:r>
      <w:r>
        <w:rPr>
          <w:spacing w:val="-11"/>
        </w:rPr>
        <w:t xml:space="preserve"> </w:t>
      </w:r>
      <w:r>
        <w:t>photodiode</w:t>
      </w:r>
      <w:r>
        <w:rPr>
          <w:spacing w:val="-58"/>
        </w:rPr>
        <w:t xml:space="preserve"> </w:t>
      </w:r>
      <w:r>
        <w:t>est représentée en deux dimensions. La formulation mathématique de la simulation implique</w:t>
      </w:r>
      <w:r>
        <w:rPr>
          <w:spacing w:val="1"/>
        </w:rPr>
        <w:t xml:space="preserve"> </w:t>
      </w:r>
      <w:r>
        <w:rPr>
          <w:spacing w:val="-1"/>
        </w:rPr>
        <w:t>l'utilisation</w:t>
      </w:r>
      <w:r>
        <w:rPr>
          <w:spacing w:val="-12"/>
        </w:rPr>
        <w:t xml:space="preserve"> </w:t>
      </w:r>
      <w:r>
        <w:rPr>
          <w:spacing w:val="-1"/>
        </w:rPr>
        <w:t>des</w:t>
      </w:r>
      <w:r>
        <w:rPr>
          <w:spacing w:val="-18"/>
        </w:rPr>
        <w:t xml:space="preserve"> </w:t>
      </w:r>
      <w:r>
        <w:rPr>
          <w:spacing w:val="-1"/>
        </w:rPr>
        <w:t>équations</w:t>
      </w:r>
      <w:r>
        <w:rPr>
          <w:spacing w:val="-14"/>
        </w:rPr>
        <w:t xml:space="preserve"> </w:t>
      </w:r>
      <w:r>
        <w:rPr>
          <w:spacing w:val="-1"/>
        </w:rPr>
        <w:t>de</w:t>
      </w:r>
      <w:r>
        <w:rPr>
          <w:spacing w:val="-11"/>
        </w:rPr>
        <w:t xml:space="preserve"> </w:t>
      </w:r>
      <w:r>
        <w:rPr>
          <w:spacing w:val="-1"/>
        </w:rPr>
        <w:t>Maxwell</w:t>
      </w:r>
      <w:r>
        <w:rPr>
          <w:spacing w:val="-15"/>
        </w:rPr>
        <w:t xml:space="preserve"> </w:t>
      </w:r>
      <w:r>
        <w:rPr>
          <w:spacing w:val="-1"/>
        </w:rPr>
        <w:t>pour</w:t>
      </w:r>
      <w:r>
        <w:rPr>
          <w:spacing w:val="-16"/>
        </w:rPr>
        <w:t xml:space="preserve"> </w:t>
      </w:r>
      <w:r>
        <w:t>décrire</w:t>
      </w:r>
      <w:r>
        <w:rPr>
          <w:spacing w:val="-15"/>
        </w:rPr>
        <w:t xml:space="preserve"> </w:t>
      </w:r>
      <w:r>
        <w:t>la</w:t>
      </w:r>
      <w:r>
        <w:rPr>
          <w:spacing w:val="-10"/>
        </w:rPr>
        <w:t xml:space="preserve"> </w:t>
      </w:r>
      <w:r>
        <w:t>propagation</w:t>
      </w:r>
      <w:r>
        <w:rPr>
          <w:spacing w:val="-12"/>
        </w:rPr>
        <w:t xml:space="preserve"> </w:t>
      </w:r>
      <w:r>
        <w:t>des</w:t>
      </w:r>
      <w:r>
        <w:rPr>
          <w:spacing w:val="-14"/>
        </w:rPr>
        <w:t xml:space="preserve"> </w:t>
      </w:r>
      <w:r>
        <w:t>ondes</w:t>
      </w:r>
      <w:r>
        <w:rPr>
          <w:spacing w:val="-14"/>
        </w:rPr>
        <w:t xml:space="preserve"> </w:t>
      </w:r>
      <w:r>
        <w:t>électromagnétiques</w:t>
      </w:r>
      <w:r>
        <w:rPr>
          <w:spacing w:val="-58"/>
        </w:rPr>
        <w:t xml:space="preserve"> </w:t>
      </w:r>
      <w:r>
        <w:t>dans</w:t>
      </w:r>
      <w:r>
        <w:rPr>
          <w:spacing w:val="-5"/>
        </w:rPr>
        <w:t xml:space="preserve"> </w:t>
      </w:r>
      <w:r>
        <w:t>la</w:t>
      </w:r>
      <w:r>
        <w:rPr>
          <w:spacing w:val="-5"/>
        </w:rPr>
        <w:t xml:space="preserve"> </w:t>
      </w:r>
      <w:r>
        <w:t>photodiode,</w:t>
      </w:r>
      <w:r>
        <w:rPr>
          <w:spacing w:val="-2"/>
        </w:rPr>
        <w:t xml:space="preserve"> </w:t>
      </w:r>
      <w:r>
        <w:t>ainsi</w:t>
      </w:r>
      <w:r>
        <w:rPr>
          <w:spacing w:val="-2"/>
        </w:rPr>
        <w:t xml:space="preserve"> </w:t>
      </w:r>
      <w:r>
        <w:t>que</w:t>
      </w:r>
      <w:r>
        <w:rPr>
          <w:spacing w:val="-1"/>
        </w:rPr>
        <w:t xml:space="preserve"> </w:t>
      </w:r>
      <w:r>
        <w:t>les</w:t>
      </w:r>
      <w:r>
        <w:rPr>
          <w:spacing w:val="-4"/>
        </w:rPr>
        <w:t xml:space="preserve"> </w:t>
      </w:r>
      <w:r>
        <w:t>équations</w:t>
      </w:r>
      <w:r>
        <w:rPr>
          <w:spacing w:val="-8"/>
        </w:rPr>
        <w:t xml:space="preserve"> </w:t>
      </w:r>
      <w:r>
        <w:t>semi-conductrices</w:t>
      </w:r>
      <w:r>
        <w:rPr>
          <w:spacing w:val="-4"/>
        </w:rPr>
        <w:t xml:space="preserve"> </w:t>
      </w:r>
      <w:r>
        <w:t>pour</w:t>
      </w:r>
      <w:r>
        <w:rPr>
          <w:spacing w:val="-6"/>
        </w:rPr>
        <w:t xml:space="preserve"> </w:t>
      </w:r>
      <w:r>
        <w:t>modéliser</w:t>
      </w:r>
      <w:r>
        <w:rPr>
          <w:spacing w:val="-6"/>
        </w:rPr>
        <w:t xml:space="preserve"> </w:t>
      </w:r>
      <w:r>
        <w:t>le</w:t>
      </w:r>
      <w:r>
        <w:rPr>
          <w:spacing w:val="-5"/>
        </w:rPr>
        <w:t xml:space="preserve"> </w:t>
      </w:r>
      <w:r>
        <w:t>comportement</w:t>
      </w:r>
      <w:r>
        <w:rPr>
          <w:spacing w:val="-58"/>
        </w:rPr>
        <w:t xml:space="preserve"> </w:t>
      </w:r>
      <w:r>
        <w:t>du matériau semi-conducteur. Dans le domaine de fréquence, les équations de Maxwell sont</w:t>
      </w:r>
      <w:r>
        <w:rPr>
          <w:spacing w:val="1"/>
        </w:rPr>
        <w:t xml:space="preserve"> </w:t>
      </w:r>
      <w:r>
        <w:t>reformulées en utilisant l'analyse fréquentielle, ce qui permet de représenter les variations de</w:t>
      </w:r>
      <w:r>
        <w:rPr>
          <w:spacing w:val="1"/>
        </w:rPr>
        <w:t xml:space="preserve"> </w:t>
      </w:r>
      <w:r>
        <w:t>champ électromagnétique en fonction de la fréquence. La méthode de balayage de fréquence-</w:t>
      </w:r>
      <w:r>
        <w:rPr>
          <w:spacing w:val="1"/>
        </w:rPr>
        <w:t xml:space="preserve"> </w:t>
      </w:r>
      <w:r>
        <w:t>stationnaire consiste à balayer une plage de fréquences pour capturer les différentes réponses</w:t>
      </w:r>
      <w:r>
        <w:rPr>
          <w:spacing w:val="1"/>
        </w:rPr>
        <w:t xml:space="preserve"> </w:t>
      </w:r>
      <w:r>
        <w:t>de la</w:t>
      </w:r>
      <w:r>
        <w:rPr>
          <w:spacing w:val="1"/>
        </w:rPr>
        <w:t xml:space="preserve"> </w:t>
      </w:r>
      <w:r>
        <w:t>photodiode</w:t>
      </w:r>
      <w:r>
        <w:rPr>
          <w:spacing w:val="1"/>
        </w:rPr>
        <w:t xml:space="preserve"> </w:t>
      </w:r>
      <w:r>
        <w:t>sur cette</w:t>
      </w:r>
      <w:r>
        <w:rPr>
          <w:spacing w:val="1"/>
        </w:rPr>
        <w:t xml:space="preserve"> </w:t>
      </w:r>
      <w:r>
        <w:t>plage.</w:t>
      </w:r>
    </w:p>
    <w:p w:rsidR="006A23FE" w:rsidRDefault="00644103">
      <w:pPr>
        <w:pStyle w:val="Corpsdetexte"/>
        <w:spacing w:line="408" w:lineRule="auto"/>
        <w:ind w:left="396" w:right="700"/>
        <w:jc w:val="both"/>
      </w:pPr>
      <w:r>
        <w:t>Le</w:t>
      </w:r>
      <w:r>
        <w:rPr>
          <w:spacing w:val="-7"/>
        </w:rPr>
        <w:t xml:space="preserve"> </w:t>
      </w:r>
      <w:r>
        <w:t>couplage</w:t>
      </w:r>
      <w:r>
        <w:rPr>
          <w:spacing w:val="-6"/>
        </w:rPr>
        <w:t xml:space="preserve"> </w:t>
      </w:r>
      <w:r>
        <w:t>entre</w:t>
      </w:r>
      <w:r>
        <w:rPr>
          <w:spacing w:val="-10"/>
        </w:rPr>
        <w:t xml:space="preserve"> </w:t>
      </w:r>
      <w:r>
        <w:t>les</w:t>
      </w:r>
      <w:r>
        <w:rPr>
          <w:spacing w:val="-13"/>
        </w:rPr>
        <w:t xml:space="preserve"> </w:t>
      </w:r>
      <w:r>
        <w:t>ondes</w:t>
      </w:r>
      <w:r>
        <w:rPr>
          <w:spacing w:val="-9"/>
        </w:rPr>
        <w:t xml:space="preserve"> </w:t>
      </w:r>
      <w:r>
        <w:t>électromagnétiques</w:t>
      </w:r>
      <w:r>
        <w:rPr>
          <w:spacing w:val="-9"/>
        </w:rPr>
        <w:t xml:space="preserve"> </w:t>
      </w:r>
      <w:r>
        <w:t>et</w:t>
      </w:r>
      <w:r>
        <w:rPr>
          <w:spacing w:val="-7"/>
        </w:rPr>
        <w:t xml:space="preserve"> </w:t>
      </w:r>
      <w:r>
        <w:t>le</w:t>
      </w:r>
      <w:r>
        <w:rPr>
          <w:spacing w:val="-6"/>
        </w:rPr>
        <w:t xml:space="preserve"> </w:t>
      </w:r>
      <w:r>
        <w:t>semi-conducteur</w:t>
      </w:r>
      <w:r>
        <w:rPr>
          <w:spacing w:val="-11"/>
        </w:rPr>
        <w:t xml:space="preserve"> </w:t>
      </w:r>
      <w:r>
        <w:t>est</w:t>
      </w:r>
      <w:r>
        <w:rPr>
          <w:spacing w:val="-10"/>
        </w:rPr>
        <w:t xml:space="preserve"> </w:t>
      </w:r>
      <w:r>
        <w:t>réalisé</w:t>
      </w:r>
      <w:r>
        <w:rPr>
          <w:spacing w:val="-10"/>
        </w:rPr>
        <w:t xml:space="preserve"> </w:t>
      </w:r>
      <w:r>
        <w:t>en</w:t>
      </w:r>
      <w:r>
        <w:rPr>
          <w:spacing w:val="-11"/>
        </w:rPr>
        <w:t xml:space="preserve"> </w:t>
      </w:r>
      <w:r>
        <w:t>introduisant</w:t>
      </w:r>
      <w:r>
        <w:rPr>
          <w:spacing w:val="-58"/>
        </w:rPr>
        <w:t xml:space="preserve"> </w:t>
      </w:r>
      <w:r>
        <w:t>les équations semi-conductrices appropriées dans la simulation. Ces équations décrivent le</w:t>
      </w:r>
      <w:r>
        <w:rPr>
          <w:spacing w:val="1"/>
        </w:rPr>
        <w:t xml:space="preserve"> </w:t>
      </w:r>
      <w:r>
        <w:t>transport des porteurs de charge dans le semi-conducteur, les mécanismes de génération et de</w:t>
      </w:r>
      <w:r>
        <w:rPr>
          <w:spacing w:val="1"/>
        </w:rPr>
        <w:t xml:space="preserve"> </w:t>
      </w:r>
      <w:r>
        <w:t>recombinaison,</w:t>
      </w:r>
      <w:r>
        <w:rPr>
          <w:spacing w:val="-1"/>
        </w:rPr>
        <w:t xml:space="preserve"> </w:t>
      </w:r>
      <w:r>
        <w:t>ainsi</w:t>
      </w:r>
      <w:r>
        <w:rPr>
          <w:spacing w:val="-1"/>
        </w:rPr>
        <w:t xml:space="preserve"> </w:t>
      </w:r>
      <w:r>
        <w:t>que</w:t>
      </w:r>
      <w:r>
        <w:rPr>
          <w:spacing w:val="1"/>
        </w:rPr>
        <w:t xml:space="preserve"> </w:t>
      </w:r>
      <w:r>
        <w:t>les</w:t>
      </w:r>
      <w:r>
        <w:rPr>
          <w:spacing w:val="-3"/>
        </w:rPr>
        <w:t xml:space="preserve"> </w:t>
      </w:r>
      <w:r>
        <w:t>propriétés</w:t>
      </w:r>
      <w:r>
        <w:rPr>
          <w:spacing w:val="-2"/>
        </w:rPr>
        <w:t xml:space="preserve"> </w:t>
      </w:r>
      <w:r>
        <w:t>électroniques</w:t>
      </w:r>
      <w:r>
        <w:rPr>
          <w:spacing w:val="-3"/>
        </w:rPr>
        <w:t xml:space="preserve"> </w:t>
      </w:r>
      <w:r>
        <w:t>et</w:t>
      </w:r>
      <w:r>
        <w:rPr>
          <w:spacing w:val="-1"/>
        </w:rPr>
        <w:t xml:space="preserve"> </w:t>
      </w:r>
      <w:r>
        <w:t>optiques</w:t>
      </w:r>
      <w:r>
        <w:rPr>
          <w:spacing w:val="-2"/>
        </w:rPr>
        <w:t xml:space="preserve"> </w:t>
      </w:r>
      <w:r>
        <w:t>du</w:t>
      </w:r>
      <w:r>
        <w:rPr>
          <w:spacing w:val="-1"/>
        </w:rPr>
        <w:t xml:space="preserve"> </w:t>
      </w:r>
      <w:r>
        <w:t>matériau.</w:t>
      </w:r>
    </w:p>
    <w:p w:rsidR="006A23FE" w:rsidRDefault="00644103">
      <w:pPr>
        <w:pStyle w:val="Corpsdetexte"/>
        <w:spacing w:line="408" w:lineRule="auto"/>
        <w:ind w:left="396" w:right="694"/>
        <w:jc w:val="both"/>
      </w:pPr>
      <w:r>
        <w:t>La simulation de la photodiode en utilisant la méthode de balayage de fréquence-stationnaire</w:t>
      </w:r>
      <w:r>
        <w:rPr>
          <w:spacing w:val="1"/>
        </w:rPr>
        <w:t xml:space="preserve"> </w:t>
      </w:r>
      <w:r>
        <w:t>nécessite donc la résolution simultanée des équations de Maxwell et des équations semi-</w:t>
      </w:r>
      <w:r>
        <w:rPr>
          <w:spacing w:val="1"/>
        </w:rPr>
        <w:t xml:space="preserve"> </w:t>
      </w:r>
      <w:r>
        <w:t>conductrices. Cela est réalisé en utilisant des techniques numériques avancées, telles que la</w:t>
      </w:r>
      <w:r>
        <w:rPr>
          <w:spacing w:val="1"/>
        </w:rPr>
        <w:t xml:space="preserve"> </w:t>
      </w:r>
      <w:r>
        <w:t>méthode des éléments finis, qui permettent de discrétiser le domaine de simulation et de</w:t>
      </w:r>
      <w:r>
        <w:rPr>
          <w:spacing w:val="1"/>
        </w:rPr>
        <w:t xml:space="preserve"> </w:t>
      </w:r>
      <w:r>
        <w:t>résoudre les</w:t>
      </w:r>
      <w:r>
        <w:rPr>
          <w:spacing w:val="-2"/>
        </w:rPr>
        <w:t xml:space="preserve"> </w:t>
      </w:r>
      <w:r>
        <w:t>équations</w:t>
      </w:r>
      <w:r>
        <w:rPr>
          <w:spacing w:val="-2"/>
        </w:rPr>
        <w:t xml:space="preserve"> </w:t>
      </w:r>
      <w:r>
        <w:t>de</w:t>
      </w:r>
      <w:r>
        <w:rPr>
          <w:spacing w:val="-3"/>
        </w:rPr>
        <w:t xml:space="preserve"> </w:t>
      </w:r>
      <w:r>
        <w:t>manière</w:t>
      </w:r>
      <w:r>
        <w:rPr>
          <w:spacing w:val="1"/>
        </w:rPr>
        <w:t xml:space="preserve"> </w:t>
      </w:r>
      <w:r>
        <w:t>itérative.</w:t>
      </w:r>
    </w:p>
    <w:p w:rsidR="006A23FE" w:rsidRDefault="006A23FE">
      <w:pPr>
        <w:pStyle w:val="Corpsdetexte"/>
        <w:spacing w:before="9"/>
        <w:rPr>
          <w:sz w:val="38"/>
        </w:rPr>
      </w:pPr>
    </w:p>
    <w:p w:rsidR="006A23FE" w:rsidRDefault="00644103">
      <w:pPr>
        <w:pStyle w:val="Corpsdetexte"/>
        <w:spacing w:before="1" w:line="408" w:lineRule="auto"/>
        <w:ind w:left="396" w:right="700"/>
        <w:jc w:val="both"/>
      </w:pPr>
      <w:r>
        <w:t>Le</w:t>
      </w:r>
      <w:r>
        <w:rPr>
          <w:spacing w:val="-3"/>
        </w:rPr>
        <w:t xml:space="preserve"> </w:t>
      </w:r>
      <w:r>
        <w:t>balayage</w:t>
      </w:r>
      <w:r>
        <w:rPr>
          <w:spacing w:val="-2"/>
        </w:rPr>
        <w:t xml:space="preserve"> </w:t>
      </w:r>
      <w:r>
        <w:t>de</w:t>
      </w:r>
      <w:r>
        <w:rPr>
          <w:spacing w:val="-2"/>
        </w:rPr>
        <w:t xml:space="preserve"> </w:t>
      </w:r>
      <w:r>
        <w:t>fréquence-stationnaire</w:t>
      </w:r>
      <w:r>
        <w:rPr>
          <w:spacing w:val="-6"/>
        </w:rPr>
        <w:t xml:space="preserve"> </w:t>
      </w:r>
      <w:r>
        <w:t>permet</w:t>
      </w:r>
      <w:r>
        <w:rPr>
          <w:spacing w:val="-3"/>
        </w:rPr>
        <w:t xml:space="preserve"> </w:t>
      </w:r>
      <w:r>
        <w:t>d'obtenir</w:t>
      </w:r>
      <w:r>
        <w:rPr>
          <w:spacing w:val="-4"/>
        </w:rPr>
        <w:t xml:space="preserve"> </w:t>
      </w:r>
      <w:r>
        <w:t>des</w:t>
      </w:r>
      <w:r>
        <w:rPr>
          <w:spacing w:val="-5"/>
        </w:rPr>
        <w:t xml:space="preserve"> </w:t>
      </w:r>
      <w:r>
        <w:t>résultats</w:t>
      </w:r>
      <w:r>
        <w:rPr>
          <w:spacing w:val="-5"/>
        </w:rPr>
        <w:t xml:space="preserve"> </w:t>
      </w:r>
      <w:r>
        <w:t>détaillés</w:t>
      </w:r>
      <w:r>
        <w:rPr>
          <w:spacing w:val="-5"/>
        </w:rPr>
        <w:t xml:space="preserve"> </w:t>
      </w:r>
      <w:r>
        <w:t>sur</w:t>
      </w:r>
      <w:r>
        <w:rPr>
          <w:spacing w:val="-3"/>
        </w:rPr>
        <w:t xml:space="preserve"> </w:t>
      </w:r>
      <w:r>
        <w:t>les</w:t>
      </w:r>
      <w:r>
        <w:rPr>
          <w:spacing w:val="-9"/>
        </w:rPr>
        <w:t xml:space="preserve"> </w:t>
      </w:r>
      <w:r>
        <w:t>propriétés</w:t>
      </w:r>
      <w:r>
        <w:rPr>
          <w:spacing w:val="-58"/>
        </w:rPr>
        <w:t xml:space="preserve"> </w:t>
      </w:r>
      <w:r>
        <w:t>électromagnétiques de la photodiode dans une plage de fréquences donnée. Les résultats de la</w:t>
      </w:r>
      <w:r>
        <w:rPr>
          <w:spacing w:val="1"/>
        </w:rPr>
        <w:t xml:space="preserve"> </w:t>
      </w:r>
      <w:r>
        <w:t>simulation peuvent inclure les distributions de champs électromagnétiques, les profils de</w:t>
      </w:r>
      <w:r>
        <w:rPr>
          <w:spacing w:val="1"/>
        </w:rPr>
        <w:t xml:space="preserve"> </w:t>
      </w:r>
      <w:r>
        <w:t>densité</w:t>
      </w:r>
      <w:r>
        <w:rPr>
          <w:spacing w:val="1"/>
        </w:rPr>
        <w:t xml:space="preserve"> </w:t>
      </w:r>
      <w:r>
        <w:t>de</w:t>
      </w:r>
      <w:r>
        <w:rPr>
          <w:spacing w:val="1"/>
        </w:rPr>
        <w:t xml:space="preserve"> </w:t>
      </w:r>
      <w:r>
        <w:t>porteurs</w:t>
      </w:r>
      <w:r>
        <w:rPr>
          <w:spacing w:val="1"/>
        </w:rPr>
        <w:t xml:space="preserve"> </w:t>
      </w:r>
      <w:r>
        <w:t>de</w:t>
      </w:r>
      <w:r>
        <w:rPr>
          <w:spacing w:val="1"/>
        </w:rPr>
        <w:t xml:space="preserve"> </w:t>
      </w:r>
      <w:r>
        <w:t>charge,</w:t>
      </w:r>
      <w:r>
        <w:rPr>
          <w:spacing w:val="1"/>
        </w:rPr>
        <w:t xml:space="preserve"> </w:t>
      </w:r>
      <w:r>
        <w:t>les</w:t>
      </w:r>
      <w:r>
        <w:rPr>
          <w:spacing w:val="1"/>
        </w:rPr>
        <w:t xml:space="preserve"> </w:t>
      </w:r>
      <w:r>
        <w:t>courants</w:t>
      </w:r>
      <w:r>
        <w:rPr>
          <w:spacing w:val="1"/>
        </w:rPr>
        <w:t xml:space="preserve"> </w:t>
      </w:r>
      <w:r>
        <w:t>générés,</w:t>
      </w:r>
      <w:r>
        <w:rPr>
          <w:spacing w:val="1"/>
        </w:rPr>
        <w:t xml:space="preserve"> </w:t>
      </w:r>
      <w:r>
        <w:t>les</w:t>
      </w:r>
      <w:r>
        <w:rPr>
          <w:spacing w:val="1"/>
        </w:rPr>
        <w:t xml:space="preserve"> </w:t>
      </w:r>
      <w:r>
        <w:t>performances</w:t>
      </w:r>
      <w:r>
        <w:rPr>
          <w:spacing w:val="1"/>
        </w:rPr>
        <w:t xml:space="preserve"> </w:t>
      </w:r>
      <w:r>
        <w:t>de</w:t>
      </w:r>
      <w:r>
        <w:rPr>
          <w:spacing w:val="1"/>
        </w:rPr>
        <w:t xml:space="preserve"> </w:t>
      </w:r>
      <w:r>
        <w:t>conversion</w:t>
      </w:r>
      <w:r>
        <w:rPr>
          <w:spacing w:val="1"/>
        </w:rPr>
        <w:t xml:space="preserve"> </w:t>
      </w:r>
      <w:r>
        <w:t>optoélectronique,</w:t>
      </w:r>
      <w:r>
        <w:rPr>
          <w:spacing w:val="-2"/>
        </w:rPr>
        <w:t xml:space="preserve"> </w:t>
      </w:r>
      <w:r>
        <w:t>ainsi</w:t>
      </w:r>
      <w:r>
        <w:rPr>
          <w:spacing w:val="-2"/>
        </w:rPr>
        <w:t xml:space="preserve"> </w:t>
      </w:r>
      <w:r>
        <w:t>que d'autres</w:t>
      </w:r>
      <w:r>
        <w:rPr>
          <w:spacing w:val="-4"/>
        </w:rPr>
        <w:t xml:space="preserve"> </w:t>
      </w:r>
      <w:r>
        <w:t>caractéristiques</w:t>
      </w:r>
      <w:r>
        <w:rPr>
          <w:spacing w:val="-4"/>
        </w:rPr>
        <w:t xml:space="preserve"> </w:t>
      </w:r>
      <w:r>
        <w:t>électriques</w:t>
      </w:r>
      <w:r>
        <w:rPr>
          <w:spacing w:val="-3"/>
        </w:rPr>
        <w:t xml:space="preserve"> </w:t>
      </w:r>
      <w:r>
        <w:t>et</w:t>
      </w:r>
      <w:r>
        <w:rPr>
          <w:spacing w:val="-2"/>
        </w:rPr>
        <w:t xml:space="preserve"> </w:t>
      </w:r>
      <w:r>
        <w:t>optiques</w:t>
      </w:r>
      <w:r>
        <w:rPr>
          <w:spacing w:val="-3"/>
        </w:rPr>
        <w:t xml:space="preserve"> </w:t>
      </w:r>
      <w:r>
        <w:t>importantes.</w:t>
      </w:r>
    </w:p>
    <w:p w:rsidR="006A23FE" w:rsidRDefault="006A23FE">
      <w:pPr>
        <w:pStyle w:val="Corpsdetexte"/>
        <w:rPr>
          <w:sz w:val="26"/>
        </w:rPr>
      </w:pPr>
    </w:p>
    <w:p w:rsidR="006A23FE" w:rsidRDefault="00644103">
      <w:pPr>
        <w:pStyle w:val="Corpsdetexte"/>
        <w:spacing w:before="163" w:line="408" w:lineRule="auto"/>
        <w:ind w:left="396" w:right="704"/>
        <w:jc w:val="both"/>
      </w:pPr>
      <w:r>
        <w:t>Formulation mathématique de la simulation 2D de la photodiode en utilisant la méthode de</w:t>
      </w:r>
      <w:r>
        <w:rPr>
          <w:spacing w:val="1"/>
        </w:rPr>
        <w:t xml:space="preserve"> </w:t>
      </w:r>
      <w:r>
        <w:t>balayage</w:t>
      </w:r>
      <w:r>
        <w:rPr>
          <w:spacing w:val="1"/>
        </w:rPr>
        <w:t xml:space="preserve"> </w:t>
      </w:r>
      <w:r>
        <w:t>de</w:t>
      </w:r>
      <w:r>
        <w:rPr>
          <w:spacing w:val="1"/>
        </w:rPr>
        <w:t xml:space="preserve"> </w:t>
      </w:r>
      <w:r>
        <w:t>fréquence-stationnaire</w:t>
      </w:r>
      <w:r>
        <w:rPr>
          <w:spacing w:val="1"/>
        </w:rPr>
        <w:t xml:space="preserve"> </w:t>
      </w:r>
      <w:r>
        <w:t>avec</w:t>
      </w:r>
      <w:r>
        <w:rPr>
          <w:spacing w:val="1"/>
        </w:rPr>
        <w:t xml:space="preserve"> </w:t>
      </w:r>
      <w:r>
        <w:t>couplage</w:t>
      </w:r>
      <w:r>
        <w:rPr>
          <w:spacing w:val="1"/>
        </w:rPr>
        <w:t xml:space="preserve"> </w:t>
      </w:r>
      <w:r>
        <w:t>entre</w:t>
      </w:r>
      <w:r>
        <w:rPr>
          <w:spacing w:val="1"/>
        </w:rPr>
        <w:t xml:space="preserve"> </w:t>
      </w:r>
      <w:r>
        <w:t>les</w:t>
      </w:r>
      <w:r>
        <w:rPr>
          <w:spacing w:val="1"/>
        </w:rPr>
        <w:t xml:space="preserve"> </w:t>
      </w:r>
      <w:r>
        <w:t>ondes</w:t>
      </w:r>
      <w:r>
        <w:rPr>
          <w:spacing w:val="1"/>
        </w:rPr>
        <w:t xml:space="preserve"> </w:t>
      </w:r>
      <w:r>
        <w:t>électromagnétiques,</w:t>
      </w:r>
      <w:r>
        <w:rPr>
          <w:spacing w:val="1"/>
        </w:rPr>
        <w:t xml:space="preserve"> </w:t>
      </w:r>
      <w:r>
        <w:t>le</w:t>
      </w:r>
      <w:r>
        <w:rPr>
          <w:spacing w:val="-57"/>
        </w:rPr>
        <w:t xml:space="preserve"> </w:t>
      </w:r>
      <w:r>
        <w:t>domaine de</w:t>
      </w:r>
      <w:r>
        <w:rPr>
          <w:spacing w:val="1"/>
        </w:rPr>
        <w:t xml:space="preserve"> </w:t>
      </w:r>
      <w:r>
        <w:t>fréquence</w:t>
      </w:r>
      <w:r>
        <w:rPr>
          <w:spacing w:val="-3"/>
        </w:rPr>
        <w:t xml:space="preserve"> </w:t>
      </w:r>
      <w:r>
        <w:t>et le</w:t>
      </w:r>
      <w:r>
        <w:rPr>
          <w:spacing w:val="1"/>
        </w:rPr>
        <w:t xml:space="preserve"> </w:t>
      </w:r>
      <w:r>
        <w:t>semi-conducteur</w:t>
      </w:r>
      <w:r>
        <w:rPr>
          <w:spacing w:val="2"/>
        </w:rPr>
        <w:t xml:space="preserve"> </w:t>
      </w:r>
      <w:r>
        <w:t>:</w:t>
      </w:r>
    </w:p>
    <w:p w:rsidR="006A23FE" w:rsidRDefault="006A23FE">
      <w:pPr>
        <w:spacing w:line="408" w:lineRule="auto"/>
        <w:jc w:val="both"/>
        <w:sectPr w:rsidR="006A23FE">
          <w:headerReference w:type="default" r:id="rId82"/>
          <w:footerReference w:type="default" r:id="rId83"/>
          <w:pgSz w:w="11910" w:h="16840"/>
          <w:pgMar w:top="1420" w:right="720" w:bottom="280" w:left="1020" w:header="1134" w:footer="1020" w:gutter="0"/>
          <w:cols w:space="720"/>
          <w:docGrid w:linePitch="299"/>
        </w:sectPr>
      </w:pPr>
    </w:p>
    <w:p w:rsidR="006A23FE" w:rsidRDefault="006A23FE">
      <w:pPr>
        <w:pStyle w:val="Corpsdetexte"/>
        <w:rPr>
          <w:sz w:val="20"/>
        </w:rPr>
      </w:pPr>
    </w:p>
    <w:p w:rsidR="006A23FE" w:rsidRDefault="006A23FE">
      <w:pPr>
        <w:pStyle w:val="Corpsdetexte"/>
        <w:spacing w:before="6"/>
        <w:rPr>
          <w:sz w:val="21"/>
        </w:rPr>
      </w:pPr>
    </w:p>
    <w:p w:rsidR="006A23FE" w:rsidRDefault="00644103">
      <w:pPr>
        <w:pStyle w:val="Titre6"/>
        <w:numPr>
          <w:ilvl w:val="2"/>
          <w:numId w:val="38"/>
        </w:numPr>
        <w:tabs>
          <w:tab w:val="left" w:pos="1117"/>
        </w:tabs>
        <w:spacing w:before="90"/>
      </w:pPr>
      <w:r>
        <w:t>Équations</w:t>
      </w:r>
      <w:r>
        <w:rPr>
          <w:spacing w:val="-1"/>
        </w:rPr>
        <w:t xml:space="preserve"> </w:t>
      </w:r>
      <w:r>
        <w:t>de</w:t>
      </w:r>
      <w:r>
        <w:rPr>
          <w:spacing w:val="-1"/>
        </w:rPr>
        <w:t xml:space="preserve"> </w:t>
      </w:r>
      <w:r>
        <w:t>Maxwell</w:t>
      </w:r>
      <w:r>
        <w:rPr>
          <w:spacing w:val="-2"/>
        </w:rPr>
        <w:t xml:space="preserve"> </w:t>
      </w:r>
      <w:r>
        <w:t>:</w:t>
      </w:r>
    </w:p>
    <w:p w:rsidR="006A23FE" w:rsidRDefault="00644103">
      <w:pPr>
        <w:pStyle w:val="Corpsdetexte"/>
        <w:spacing w:before="188" w:line="408" w:lineRule="auto"/>
        <w:ind w:left="396" w:right="712"/>
        <w:jc w:val="both"/>
      </w:pPr>
      <w:r>
        <w:t>Les équations de Maxwell décrivent la propagation des ondes électromagnétiques dans la</w:t>
      </w:r>
      <w:r>
        <w:rPr>
          <w:spacing w:val="1"/>
        </w:rPr>
        <w:t xml:space="preserve"> </w:t>
      </w:r>
      <w:r>
        <w:t>photodiode. En utilisant l'analyse fréquentielle, les équations de Maxwell sont exprimées en</w:t>
      </w:r>
      <w:r>
        <w:rPr>
          <w:spacing w:val="1"/>
        </w:rPr>
        <w:t xml:space="preserve"> </w:t>
      </w:r>
      <w:r>
        <w:t>fonction</w:t>
      </w:r>
      <w:r>
        <w:rPr>
          <w:spacing w:val="-1"/>
        </w:rPr>
        <w:t xml:space="preserve"> </w:t>
      </w:r>
      <w:r>
        <w:t>de</w:t>
      </w:r>
      <w:r>
        <w:rPr>
          <w:spacing w:val="-3"/>
        </w:rPr>
        <w:t xml:space="preserve"> </w:t>
      </w:r>
      <w:r>
        <w:t>la</w:t>
      </w:r>
      <w:r>
        <w:rPr>
          <w:spacing w:val="1"/>
        </w:rPr>
        <w:t xml:space="preserve"> </w:t>
      </w:r>
      <w:r>
        <w:t>fréquence</w:t>
      </w:r>
      <w:r>
        <w:rPr>
          <w:spacing w:val="1"/>
        </w:rPr>
        <w:t xml:space="preserve"> </w:t>
      </w:r>
      <w:r>
        <w:t>(ω) et</w:t>
      </w:r>
      <w:r>
        <w:rPr>
          <w:spacing w:val="1"/>
        </w:rPr>
        <w:t xml:space="preserve"> </w:t>
      </w:r>
      <w:r>
        <w:t>comprennent :</w:t>
      </w:r>
    </w:p>
    <w:p w:rsidR="006A23FE" w:rsidRDefault="00644103">
      <w:pPr>
        <w:pStyle w:val="Corpsdetexte"/>
        <w:spacing w:line="273" w:lineRule="exact"/>
        <w:ind w:left="396"/>
        <w:jc w:val="both"/>
      </w:pPr>
      <w:r>
        <w:t>Équation</w:t>
      </w:r>
      <w:r>
        <w:rPr>
          <w:spacing w:val="-3"/>
        </w:rPr>
        <w:t xml:space="preserve"> </w:t>
      </w:r>
      <w:r>
        <w:t>de</w:t>
      </w:r>
      <w:r>
        <w:rPr>
          <w:spacing w:val="-1"/>
        </w:rPr>
        <w:t xml:space="preserve"> </w:t>
      </w:r>
      <w:r>
        <w:t>Gauss</w:t>
      </w:r>
      <w:r>
        <w:rPr>
          <w:spacing w:val="-4"/>
        </w:rPr>
        <w:t xml:space="preserve"> </w:t>
      </w:r>
      <w:r>
        <w:t>pour</w:t>
      </w:r>
      <w:r>
        <w:rPr>
          <w:spacing w:val="-3"/>
        </w:rPr>
        <w:t xml:space="preserve"> </w:t>
      </w:r>
      <w:r>
        <w:t>le</w:t>
      </w:r>
      <w:r>
        <w:rPr>
          <w:spacing w:val="-1"/>
        </w:rPr>
        <w:t xml:space="preserve"> </w:t>
      </w:r>
      <w:r>
        <w:t>champ</w:t>
      </w:r>
      <w:r>
        <w:rPr>
          <w:spacing w:val="-2"/>
        </w:rPr>
        <w:t xml:space="preserve"> </w:t>
      </w:r>
      <w:r>
        <w:t>électrique</w:t>
      </w:r>
      <w:r>
        <w:rPr>
          <w:spacing w:val="-2"/>
        </w:rPr>
        <w:t xml:space="preserve"> </w:t>
      </w:r>
      <w:r>
        <w:t>:</w:t>
      </w:r>
    </w:p>
    <w:p w:rsidR="006A23FE" w:rsidRDefault="00644103">
      <w:pPr>
        <w:pStyle w:val="Titre6"/>
        <w:spacing w:before="192"/>
        <w:jc w:val="left"/>
      </w:pPr>
      <w:r>
        <w:rPr>
          <w:rFonts w:ascii="Cambria Math" w:hAnsi="Cambria Math"/>
          <w:b w:val="0"/>
        </w:rPr>
        <w:t>∇</w:t>
      </w:r>
      <w:r>
        <w:rPr>
          <w:rFonts w:ascii="Cambria Math" w:hAnsi="Cambria Math"/>
          <w:b w:val="0"/>
          <w:spacing w:val="7"/>
        </w:rPr>
        <w:t xml:space="preserve"> </w:t>
      </w:r>
      <w:r>
        <w:t>·</w:t>
      </w:r>
      <w:r>
        <w:rPr>
          <w:spacing w:val="-1"/>
        </w:rPr>
        <w:t xml:space="preserve"> </w:t>
      </w:r>
      <w:r>
        <w:t>(ε(ω)</w:t>
      </w:r>
      <w:r>
        <w:rPr>
          <w:spacing w:val="-1"/>
        </w:rPr>
        <w:t xml:space="preserve"> </w:t>
      </w:r>
      <w:r>
        <w:t>·</w:t>
      </w:r>
      <w:r>
        <w:rPr>
          <w:spacing w:val="-1"/>
        </w:rPr>
        <w:t xml:space="preserve"> </w:t>
      </w:r>
      <w:r>
        <w:t>E)</w:t>
      </w:r>
      <w:r>
        <w:rPr>
          <w:spacing w:val="-1"/>
        </w:rPr>
        <w:t xml:space="preserve"> </w:t>
      </w:r>
      <w:r>
        <w:t>= 0</w:t>
      </w:r>
    </w:p>
    <w:p w:rsidR="006A23FE" w:rsidRDefault="00644103">
      <w:pPr>
        <w:pStyle w:val="Paragraphedeliste"/>
        <w:numPr>
          <w:ilvl w:val="2"/>
          <w:numId w:val="38"/>
        </w:numPr>
        <w:tabs>
          <w:tab w:val="left" w:pos="1117"/>
        </w:tabs>
        <w:spacing w:before="191"/>
        <w:jc w:val="both"/>
        <w:rPr>
          <w:b/>
          <w:sz w:val="24"/>
        </w:rPr>
      </w:pPr>
      <w:r>
        <w:rPr>
          <w:b/>
          <w:sz w:val="24"/>
        </w:rPr>
        <w:t>Équation</w:t>
      </w:r>
      <w:r>
        <w:rPr>
          <w:b/>
          <w:spacing w:val="-2"/>
          <w:sz w:val="24"/>
        </w:rPr>
        <w:t xml:space="preserve"> </w:t>
      </w:r>
      <w:r>
        <w:rPr>
          <w:b/>
          <w:sz w:val="24"/>
        </w:rPr>
        <w:t>de</w:t>
      </w:r>
      <w:r>
        <w:rPr>
          <w:b/>
          <w:spacing w:val="-3"/>
          <w:sz w:val="24"/>
        </w:rPr>
        <w:t xml:space="preserve"> </w:t>
      </w:r>
      <w:r>
        <w:rPr>
          <w:b/>
          <w:sz w:val="24"/>
        </w:rPr>
        <w:t>Gauss</w:t>
      </w:r>
      <w:r>
        <w:rPr>
          <w:b/>
          <w:spacing w:val="-1"/>
          <w:sz w:val="24"/>
        </w:rPr>
        <w:t xml:space="preserve"> </w:t>
      </w:r>
      <w:r>
        <w:rPr>
          <w:b/>
          <w:sz w:val="24"/>
        </w:rPr>
        <w:t>pour</w:t>
      </w:r>
      <w:r>
        <w:rPr>
          <w:b/>
          <w:spacing w:val="-3"/>
          <w:sz w:val="24"/>
        </w:rPr>
        <w:t xml:space="preserve"> </w:t>
      </w:r>
      <w:r>
        <w:rPr>
          <w:b/>
          <w:sz w:val="24"/>
        </w:rPr>
        <w:t>le</w:t>
      </w:r>
      <w:r>
        <w:rPr>
          <w:b/>
          <w:spacing w:val="-2"/>
          <w:sz w:val="24"/>
        </w:rPr>
        <w:t xml:space="preserve"> </w:t>
      </w:r>
      <w:r>
        <w:rPr>
          <w:b/>
          <w:sz w:val="24"/>
        </w:rPr>
        <w:t>champ</w:t>
      </w:r>
      <w:r>
        <w:rPr>
          <w:b/>
          <w:spacing w:val="-2"/>
          <w:sz w:val="24"/>
        </w:rPr>
        <w:t xml:space="preserve"> </w:t>
      </w:r>
      <w:r>
        <w:rPr>
          <w:b/>
          <w:sz w:val="24"/>
        </w:rPr>
        <w:t>magnétique</w:t>
      </w:r>
      <w:r>
        <w:rPr>
          <w:b/>
          <w:spacing w:val="-2"/>
          <w:sz w:val="24"/>
        </w:rPr>
        <w:t xml:space="preserve"> </w:t>
      </w:r>
      <w:r>
        <w:rPr>
          <w:b/>
          <w:sz w:val="24"/>
        </w:rPr>
        <w:t>:</w:t>
      </w:r>
    </w:p>
    <w:p w:rsidR="006A23FE" w:rsidRDefault="00644103">
      <w:pPr>
        <w:spacing w:before="188"/>
        <w:ind w:left="396"/>
        <w:rPr>
          <w:b/>
          <w:sz w:val="24"/>
        </w:rPr>
      </w:pPr>
      <w:r>
        <w:rPr>
          <w:rFonts w:ascii="Cambria Math" w:hAnsi="Cambria Math"/>
          <w:sz w:val="24"/>
        </w:rPr>
        <w:t>∇</w:t>
      </w:r>
      <w:r>
        <w:rPr>
          <w:rFonts w:ascii="Cambria Math" w:hAnsi="Cambria Math"/>
          <w:spacing w:val="7"/>
          <w:sz w:val="24"/>
        </w:rPr>
        <w:t xml:space="preserve"> </w:t>
      </w:r>
      <w:r>
        <w:rPr>
          <w:b/>
          <w:sz w:val="24"/>
        </w:rPr>
        <w:t>· B =</w:t>
      </w:r>
      <w:r>
        <w:rPr>
          <w:b/>
          <w:spacing w:val="-1"/>
          <w:sz w:val="24"/>
        </w:rPr>
        <w:t xml:space="preserve"> </w:t>
      </w:r>
      <w:r>
        <w:rPr>
          <w:b/>
          <w:sz w:val="24"/>
        </w:rPr>
        <w:t>0</w:t>
      </w:r>
    </w:p>
    <w:p w:rsidR="006A23FE" w:rsidRDefault="00644103">
      <w:pPr>
        <w:pStyle w:val="Titre6"/>
        <w:numPr>
          <w:ilvl w:val="2"/>
          <w:numId w:val="38"/>
        </w:numPr>
        <w:tabs>
          <w:tab w:val="left" w:pos="1117"/>
        </w:tabs>
        <w:spacing w:before="191"/>
      </w:pPr>
      <w:r>
        <w:t>Équation</w:t>
      </w:r>
      <w:r>
        <w:rPr>
          <w:spacing w:val="-3"/>
        </w:rPr>
        <w:t xml:space="preserve"> </w:t>
      </w:r>
      <w:r>
        <w:t>de</w:t>
      </w:r>
      <w:r>
        <w:rPr>
          <w:spacing w:val="-4"/>
        </w:rPr>
        <w:t xml:space="preserve"> </w:t>
      </w:r>
      <w:r>
        <w:t>Faraday</w:t>
      </w:r>
      <w:r>
        <w:rPr>
          <w:spacing w:val="2"/>
        </w:rPr>
        <w:t xml:space="preserve"> </w:t>
      </w:r>
      <w:r>
        <w:t>pour</w:t>
      </w:r>
      <w:r>
        <w:rPr>
          <w:spacing w:val="-4"/>
        </w:rPr>
        <w:t xml:space="preserve"> </w:t>
      </w:r>
      <w:r>
        <w:t>l'induction</w:t>
      </w:r>
      <w:r>
        <w:rPr>
          <w:spacing w:val="-6"/>
        </w:rPr>
        <w:t xml:space="preserve"> </w:t>
      </w:r>
      <w:r>
        <w:t>électromagnétique</w:t>
      </w:r>
      <w:r>
        <w:rPr>
          <w:spacing w:val="-4"/>
        </w:rPr>
        <w:t xml:space="preserve"> </w:t>
      </w:r>
      <w:r>
        <w:t>:</w:t>
      </w:r>
    </w:p>
    <w:p w:rsidR="006A23FE" w:rsidRDefault="00644103">
      <w:pPr>
        <w:spacing w:before="188"/>
        <w:ind w:left="396"/>
        <w:rPr>
          <w:b/>
          <w:sz w:val="24"/>
        </w:rPr>
      </w:pPr>
      <w:r>
        <w:rPr>
          <w:rFonts w:ascii="Cambria Math" w:hAnsi="Cambria Math"/>
          <w:sz w:val="24"/>
        </w:rPr>
        <w:t>∇</w:t>
      </w:r>
      <w:r>
        <w:rPr>
          <w:rFonts w:ascii="Cambria Math" w:hAnsi="Cambria Math"/>
          <w:spacing w:val="6"/>
          <w:sz w:val="24"/>
        </w:rPr>
        <w:t xml:space="preserve"> </w:t>
      </w:r>
      <w:r>
        <w:rPr>
          <w:b/>
          <w:sz w:val="24"/>
        </w:rPr>
        <w:t>×</w:t>
      </w:r>
      <w:r>
        <w:rPr>
          <w:b/>
          <w:spacing w:val="-2"/>
          <w:sz w:val="24"/>
        </w:rPr>
        <w:t xml:space="preserve"> </w:t>
      </w:r>
      <w:r>
        <w:rPr>
          <w:b/>
          <w:sz w:val="24"/>
        </w:rPr>
        <w:t>E</w:t>
      </w:r>
      <w:r>
        <w:rPr>
          <w:b/>
          <w:spacing w:val="-1"/>
          <w:sz w:val="24"/>
        </w:rPr>
        <w:t xml:space="preserve"> </w:t>
      </w:r>
      <w:r>
        <w:rPr>
          <w:b/>
          <w:sz w:val="24"/>
        </w:rPr>
        <w:t>=</w:t>
      </w:r>
      <w:r>
        <w:rPr>
          <w:b/>
          <w:spacing w:val="-2"/>
          <w:sz w:val="24"/>
        </w:rPr>
        <w:t xml:space="preserve"> </w:t>
      </w:r>
      <w:r>
        <w:rPr>
          <w:b/>
          <w:sz w:val="24"/>
        </w:rPr>
        <w:t>-jωμ(ω)</w:t>
      </w:r>
      <w:r>
        <w:rPr>
          <w:b/>
          <w:spacing w:val="-1"/>
          <w:sz w:val="24"/>
        </w:rPr>
        <w:t xml:space="preserve"> </w:t>
      </w:r>
      <w:r>
        <w:rPr>
          <w:b/>
          <w:sz w:val="24"/>
        </w:rPr>
        <w:t>·</w:t>
      </w:r>
      <w:r>
        <w:rPr>
          <w:b/>
          <w:spacing w:val="-2"/>
          <w:sz w:val="24"/>
        </w:rPr>
        <w:t xml:space="preserve"> </w:t>
      </w:r>
      <w:r>
        <w:rPr>
          <w:b/>
          <w:sz w:val="24"/>
        </w:rPr>
        <w:t>H</w:t>
      </w:r>
    </w:p>
    <w:p w:rsidR="006A23FE" w:rsidRDefault="00644103">
      <w:pPr>
        <w:pStyle w:val="Titre6"/>
        <w:numPr>
          <w:ilvl w:val="2"/>
          <w:numId w:val="38"/>
        </w:numPr>
        <w:tabs>
          <w:tab w:val="left" w:pos="1117"/>
        </w:tabs>
        <w:spacing w:before="191"/>
      </w:pPr>
      <w:r>
        <w:t>Équation</w:t>
      </w:r>
      <w:r>
        <w:rPr>
          <w:spacing w:val="-3"/>
        </w:rPr>
        <w:t xml:space="preserve"> </w:t>
      </w:r>
      <w:r>
        <w:t>d'Ampère</w:t>
      </w:r>
      <w:r>
        <w:rPr>
          <w:spacing w:val="-3"/>
        </w:rPr>
        <w:t xml:space="preserve"> </w:t>
      </w:r>
      <w:r>
        <w:t>avec</w:t>
      </w:r>
      <w:r>
        <w:rPr>
          <w:spacing w:val="-4"/>
        </w:rPr>
        <w:t xml:space="preserve"> </w:t>
      </w:r>
      <w:r>
        <w:t>courant</w:t>
      </w:r>
      <w:r>
        <w:rPr>
          <w:spacing w:val="-2"/>
        </w:rPr>
        <w:t xml:space="preserve"> </w:t>
      </w:r>
      <w:r>
        <w:t>de</w:t>
      </w:r>
      <w:r>
        <w:rPr>
          <w:spacing w:val="5"/>
        </w:rPr>
        <w:t xml:space="preserve"> </w:t>
      </w:r>
      <w:r>
        <w:t>déplacement</w:t>
      </w:r>
      <w:r>
        <w:rPr>
          <w:spacing w:val="-4"/>
        </w:rPr>
        <w:t xml:space="preserve"> </w:t>
      </w:r>
      <w:r>
        <w:t>:</w:t>
      </w:r>
    </w:p>
    <w:p w:rsidR="006A23FE" w:rsidRDefault="00644103">
      <w:pPr>
        <w:spacing w:before="188"/>
        <w:ind w:left="396"/>
        <w:rPr>
          <w:b/>
          <w:sz w:val="24"/>
        </w:rPr>
      </w:pPr>
      <w:r>
        <w:rPr>
          <w:rFonts w:ascii="Cambria Math" w:hAnsi="Cambria Math"/>
          <w:sz w:val="24"/>
        </w:rPr>
        <w:t>∇</w:t>
      </w:r>
      <w:r>
        <w:rPr>
          <w:rFonts w:ascii="Cambria Math" w:hAnsi="Cambria Math"/>
          <w:spacing w:val="6"/>
          <w:sz w:val="24"/>
        </w:rPr>
        <w:t xml:space="preserve"> </w:t>
      </w:r>
      <w:r>
        <w:rPr>
          <w:b/>
          <w:sz w:val="24"/>
        </w:rPr>
        <w:t>×</w:t>
      </w:r>
      <w:r>
        <w:rPr>
          <w:b/>
          <w:spacing w:val="-2"/>
          <w:sz w:val="24"/>
        </w:rPr>
        <w:t xml:space="preserve"> </w:t>
      </w:r>
      <w:r>
        <w:rPr>
          <w:b/>
          <w:sz w:val="24"/>
        </w:rPr>
        <w:t>H =</w:t>
      </w:r>
      <w:r>
        <w:rPr>
          <w:b/>
          <w:spacing w:val="-3"/>
          <w:sz w:val="24"/>
        </w:rPr>
        <w:t xml:space="preserve"> </w:t>
      </w:r>
      <w:r>
        <w:rPr>
          <w:b/>
          <w:sz w:val="24"/>
        </w:rPr>
        <w:t>jωε(ω)</w:t>
      </w:r>
      <w:r>
        <w:rPr>
          <w:b/>
          <w:spacing w:val="-1"/>
          <w:sz w:val="24"/>
        </w:rPr>
        <w:t xml:space="preserve"> </w:t>
      </w:r>
      <w:r>
        <w:rPr>
          <w:b/>
          <w:sz w:val="24"/>
        </w:rPr>
        <w:t>·</w:t>
      </w:r>
      <w:r>
        <w:rPr>
          <w:b/>
          <w:spacing w:val="-2"/>
          <w:sz w:val="24"/>
        </w:rPr>
        <w:t xml:space="preserve"> </w:t>
      </w:r>
      <w:r>
        <w:rPr>
          <w:b/>
          <w:sz w:val="24"/>
        </w:rPr>
        <w:t>E</w:t>
      </w:r>
      <w:r>
        <w:rPr>
          <w:b/>
          <w:spacing w:val="-1"/>
          <w:sz w:val="24"/>
        </w:rPr>
        <w:t xml:space="preserve"> </w:t>
      </w:r>
      <w:r>
        <w:rPr>
          <w:b/>
          <w:sz w:val="24"/>
        </w:rPr>
        <w:t>+</w:t>
      </w:r>
      <w:r>
        <w:rPr>
          <w:b/>
          <w:spacing w:val="-2"/>
          <w:sz w:val="24"/>
        </w:rPr>
        <w:t xml:space="preserve"> </w:t>
      </w:r>
      <w:r>
        <w:rPr>
          <w:b/>
          <w:sz w:val="24"/>
        </w:rPr>
        <w:t>J(ω)</w:t>
      </w:r>
    </w:p>
    <w:p w:rsidR="006A23FE" w:rsidRDefault="00644103">
      <w:pPr>
        <w:pStyle w:val="Titre6"/>
        <w:numPr>
          <w:ilvl w:val="2"/>
          <w:numId w:val="38"/>
        </w:numPr>
        <w:tabs>
          <w:tab w:val="left" w:pos="1117"/>
        </w:tabs>
        <w:spacing w:before="191"/>
      </w:pPr>
      <w:r>
        <w:t>Équations</w:t>
      </w:r>
      <w:r>
        <w:rPr>
          <w:spacing w:val="-4"/>
        </w:rPr>
        <w:t xml:space="preserve"> </w:t>
      </w:r>
      <w:r>
        <w:t>semi-conductrices</w:t>
      </w:r>
      <w:r>
        <w:rPr>
          <w:spacing w:val="-4"/>
        </w:rPr>
        <w:t xml:space="preserve"> </w:t>
      </w:r>
      <w:r>
        <w:t>:</w:t>
      </w:r>
    </w:p>
    <w:p w:rsidR="006A23FE" w:rsidRDefault="00644103">
      <w:pPr>
        <w:pStyle w:val="Corpsdetexte"/>
        <w:spacing w:before="188" w:line="408" w:lineRule="auto"/>
        <w:ind w:left="396" w:right="691"/>
        <w:jc w:val="both"/>
      </w:pPr>
      <w:r>
        <w:t>Les équations semi-conductrices modélisent le comportement du matériau semi-conducteur de</w:t>
      </w:r>
      <w:r>
        <w:rPr>
          <w:spacing w:val="-57"/>
        </w:rPr>
        <w:t xml:space="preserve"> </w:t>
      </w:r>
      <w:r>
        <w:t>la</w:t>
      </w:r>
      <w:r>
        <w:rPr>
          <w:spacing w:val="-3"/>
        </w:rPr>
        <w:t xml:space="preserve"> </w:t>
      </w:r>
      <w:r>
        <w:t>photodiode.</w:t>
      </w:r>
      <w:r>
        <w:rPr>
          <w:spacing w:val="-5"/>
        </w:rPr>
        <w:t xml:space="preserve"> </w:t>
      </w:r>
      <w:r>
        <w:t>Elles</w:t>
      </w:r>
      <w:r>
        <w:rPr>
          <w:spacing w:val="-6"/>
        </w:rPr>
        <w:t xml:space="preserve"> </w:t>
      </w:r>
      <w:r>
        <w:t>incluent</w:t>
      </w:r>
      <w:r>
        <w:rPr>
          <w:spacing w:val="-3"/>
        </w:rPr>
        <w:t xml:space="preserve"> </w:t>
      </w:r>
      <w:r>
        <w:t>les</w:t>
      </w:r>
      <w:r>
        <w:rPr>
          <w:spacing w:val="-6"/>
        </w:rPr>
        <w:t xml:space="preserve"> </w:t>
      </w:r>
      <w:r>
        <w:t>équations</w:t>
      </w:r>
      <w:r>
        <w:rPr>
          <w:spacing w:val="-10"/>
        </w:rPr>
        <w:t xml:space="preserve"> </w:t>
      </w:r>
      <w:r>
        <w:t>de</w:t>
      </w:r>
      <w:r>
        <w:rPr>
          <w:spacing w:val="-3"/>
        </w:rPr>
        <w:t xml:space="preserve"> </w:t>
      </w:r>
      <w:r>
        <w:t>transport</w:t>
      </w:r>
      <w:r>
        <w:rPr>
          <w:spacing w:val="-2"/>
        </w:rPr>
        <w:t xml:space="preserve"> </w:t>
      </w:r>
      <w:r>
        <w:t>des</w:t>
      </w:r>
      <w:r>
        <w:rPr>
          <w:spacing w:val="-6"/>
        </w:rPr>
        <w:t xml:space="preserve"> </w:t>
      </w:r>
      <w:r>
        <w:t>porteurs</w:t>
      </w:r>
      <w:r>
        <w:rPr>
          <w:spacing w:val="-6"/>
        </w:rPr>
        <w:t xml:space="preserve"> </w:t>
      </w:r>
      <w:r>
        <w:t>de</w:t>
      </w:r>
      <w:r>
        <w:rPr>
          <w:spacing w:val="-3"/>
        </w:rPr>
        <w:t xml:space="preserve"> </w:t>
      </w:r>
      <w:r>
        <w:t>charge,</w:t>
      </w:r>
      <w:r>
        <w:rPr>
          <w:spacing w:val="-4"/>
        </w:rPr>
        <w:t xml:space="preserve"> </w:t>
      </w:r>
      <w:r>
        <w:t>les</w:t>
      </w:r>
      <w:r>
        <w:rPr>
          <w:spacing w:val="-6"/>
        </w:rPr>
        <w:t xml:space="preserve"> </w:t>
      </w:r>
      <w:r>
        <w:t>équations</w:t>
      </w:r>
      <w:r>
        <w:rPr>
          <w:spacing w:val="-6"/>
        </w:rPr>
        <w:t xml:space="preserve"> </w:t>
      </w:r>
      <w:r>
        <w:t>de</w:t>
      </w:r>
      <w:r>
        <w:rPr>
          <w:spacing w:val="-58"/>
        </w:rPr>
        <w:t xml:space="preserve"> </w:t>
      </w:r>
      <w:r>
        <w:t>continuité et les équations de</w:t>
      </w:r>
      <w:r>
        <w:rPr>
          <w:spacing w:val="1"/>
        </w:rPr>
        <w:t xml:space="preserve"> </w:t>
      </w:r>
      <w:r>
        <w:t>recombinaison-génération.</w:t>
      </w:r>
      <w:r>
        <w:rPr>
          <w:spacing w:val="1"/>
        </w:rPr>
        <w:t xml:space="preserve"> </w:t>
      </w:r>
      <w:r>
        <w:t>Les équations semi-conductrices</w:t>
      </w:r>
      <w:r>
        <w:rPr>
          <w:spacing w:val="1"/>
        </w:rPr>
        <w:t xml:space="preserve"> </w:t>
      </w:r>
      <w:r>
        <w:t>dépendent</w:t>
      </w:r>
      <w:r>
        <w:rPr>
          <w:spacing w:val="-2"/>
        </w:rPr>
        <w:t xml:space="preserve"> </w:t>
      </w:r>
      <w:r>
        <w:t>du</w:t>
      </w:r>
      <w:r>
        <w:rPr>
          <w:spacing w:val="-6"/>
        </w:rPr>
        <w:t xml:space="preserve"> </w:t>
      </w:r>
      <w:r>
        <w:t>type de</w:t>
      </w:r>
      <w:r>
        <w:rPr>
          <w:spacing w:val="-1"/>
        </w:rPr>
        <w:t xml:space="preserve"> </w:t>
      </w:r>
      <w:r>
        <w:t>matériau</w:t>
      </w:r>
      <w:r>
        <w:rPr>
          <w:spacing w:val="-1"/>
        </w:rPr>
        <w:t xml:space="preserve"> </w:t>
      </w:r>
      <w:r>
        <w:t>utilisé</w:t>
      </w:r>
      <w:r>
        <w:rPr>
          <w:spacing w:val="-1"/>
        </w:rPr>
        <w:t xml:space="preserve"> </w:t>
      </w:r>
      <w:r>
        <w:t>et</w:t>
      </w:r>
      <w:r>
        <w:rPr>
          <w:spacing w:val="-1"/>
        </w:rPr>
        <w:t xml:space="preserve"> </w:t>
      </w:r>
      <w:r>
        <w:t>des</w:t>
      </w:r>
      <w:r>
        <w:rPr>
          <w:spacing w:val="-3"/>
        </w:rPr>
        <w:t xml:space="preserve"> </w:t>
      </w:r>
      <w:r>
        <w:t>caractéristiques</w:t>
      </w:r>
      <w:r>
        <w:rPr>
          <w:spacing w:val="-3"/>
        </w:rPr>
        <w:t xml:space="preserve"> </w:t>
      </w:r>
      <w:r>
        <w:t>spécifiques</w:t>
      </w:r>
      <w:r>
        <w:rPr>
          <w:spacing w:val="-4"/>
        </w:rPr>
        <w:t xml:space="preserve"> </w:t>
      </w:r>
      <w:r>
        <w:t>de</w:t>
      </w:r>
      <w:r>
        <w:rPr>
          <w:spacing w:val="-4"/>
        </w:rPr>
        <w:t xml:space="preserve"> </w:t>
      </w:r>
      <w:r>
        <w:t>la photodiode.</w:t>
      </w:r>
    </w:p>
    <w:p w:rsidR="006A23FE" w:rsidRDefault="00644103">
      <w:pPr>
        <w:pStyle w:val="Corpsdetexte"/>
        <w:spacing w:line="272" w:lineRule="exact"/>
        <w:ind w:left="396"/>
        <w:jc w:val="both"/>
      </w:pPr>
      <w:r>
        <w:t>Équation</w:t>
      </w:r>
      <w:r>
        <w:rPr>
          <w:spacing w:val="-2"/>
        </w:rPr>
        <w:t xml:space="preserve"> </w:t>
      </w:r>
      <w:r>
        <w:t>de</w:t>
      </w:r>
      <w:r>
        <w:rPr>
          <w:spacing w:val="-1"/>
        </w:rPr>
        <w:t xml:space="preserve"> </w:t>
      </w:r>
      <w:r>
        <w:t>continuité pour</w:t>
      </w:r>
      <w:r>
        <w:rPr>
          <w:spacing w:val="-2"/>
        </w:rPr>
        <w:t xml:space="preserve"> </w:t>
      </w:r>
      <w:r>
        <w:t>les</w:t>
      </w:r>
      <w:r>
        <w:rPr>
          <w:spacing w:val="-4"/>
        </w:rPr>
        <w:t xml:space="preserve"> </w:t>
      </w:r>
      <w:r>
        <w:t>porteurs</w:t>
      </w:r>
      <w:r>
        <w:rPr>
          <w:spacing w:val="-3"/>
        </w:rPr>
        <w:t xml:space="preserve"> </w:t>
      </w:r>
      <w:r>
        <w:t>de</w:t>
      </w:r>
      <w:r>
        <w:rPr>
          <w:spacing w:val="-1"/>
        </w:rPr>
        <w:t xml:space="preserve"> </w:t>
      </w:r>
      <w:r>
        <w:t>charge :</w:t>
      </w:r>
    </w:p>
    <w:p w:rsidR="006A23FE" w:rsidRDefault="00644103">
      <w:pPr>
        <w:pStyle w:val="Titre6"/>
        <w:spacing w:before="192"/>
        <w:jc w:val="left"/>
      </w:pPr>
      <w:r>
        <w:t>∂n/∂t</w:t>
      </w:r>
      <w:r>
        <w:rPr>
          <w:spacing w:val="-1"/>
        </w:rPr>
        <w:t xml:space="preserve"> </w:t>
      </w:r>
      <w:r>
        <w:t xml:space="preserve">+ </w:t>
      </w:r>
      <w:r>
        <w:rPr>
          <w:rFonts w:ascii="Cambria Math" w:hAnsi="Cambria Math"/>
          <w:b w:val="0"/>
        </w:rPr>
        <w:t>∇</w:t>
      </w:r>
      <w:r>
        <w:rPr>
          <w:rFonts w:ascii="Cambria Math" w:hAnsi="Cambria Math"/>
          <w:b w:val="0"/>
          <w:spacing w:val="8"/>
        </w:rPr>
        <w:t xml:space="preserve"> </w:t>
      </w:r>
      <w:r>
        <w:t>· (v_n</w:t>
      </w:r>
      <w:r>
        <w:rPr>
          <w:spacing w:val="-2"/>
        </w:rPr>
        <w:t xml:space="preserve"> </w:t>
      </w:r>
      <w:r>
        <w:t>· n) = G</w:t>
      </w:r>
      <w:r>
        <w:rPr>
          <w:spacing w:val="-5"/>
        </w:rPr>
        <w:t xml:space="preserve"> </w:t>
      </w:r>
      <w:r>
        <w:t>- R</w:t>
      </w:r>
    </w:p>
    <w:p w:rsidR="006A23FE" w:rsidRDefault="00644103">
      <w:pPr>
        <w:spacing w:before="187"/>
        <w:ind w:left="396"/>
        <w:jc w:val="both"/>
        <w:rPr>
          <w:b/>
          <w:sz w:val="24"/>
        </w:rPr>
      </w:pPr>
      <w:r>
        <w:rPr>
          <w:b/>
          <w:sz w:val="24"/>
        </w:rPr>
        <w:t>∂p/∂t</w:t>
      </w:r>
      <w:r>
        <w:rPr>
          <w:b/>
          <w:spacing w:val="-1"/>
          <w:sz w:val="24"/>
        </w:rPr>
        <w:t xml:space="preserve"> </w:t>
      </w:r>
      <w:r>
        <w:rPr>
          <w:b/>
          <w:sz w:val="24"/>
        </w:rPr>
        <w:t>-</w:t>
      </w:r>
      <w:r>
        <w:rPr>
          <w:b/>
          <w:spacing w:val="-2"/>
          <w:sz w:val="24"/>
        </w:rPr>
        <w:t xml:space="preserve"> </w:t>
      </w:r>
      <w:r>
        <w:rPr>
          <w:rFonts w:ascii="Cambria Math" w:hAnsi="Cambria Math"/>
          <w:sz w:val="24"/>
        </w:rPr>
        <w:t>∇</w:t>
      </w:r>
      <w:r>
        <w:rPr>
          <w:rFonts w:ascii="Cambria Math" w:hAnsi="Cambria Math"/>
          <w:spacing w:val="7"/>
          <w:sz w:val="24"/>
        </w:rPr>
        <w:t xml:space="preserve"> </w:t>
      </w:r>
      <w:r>
        <w:rPr>
          <w:b/>
          <w:sz w:val="24"/>
        </w:rPr>
        <w:t>·</w:t>
      </w:r>
      <w:r>
        <w:rPr>
          <w:b/>
          <w:spacing w:val="-1"/>
          <w:sz w:val="24"/>
        </w:rPr>
        <w:t xml:space="preserve"> </w:t>
      </w:r>
      <w:r>
        <w:rPr>
          <w:b/>
          <w:sz w:val="24"/>
        </w:rPr>
        <w:t>(v_p</w:t>
      </w:r>
      <w:r>
        <w:rPr>
          <w:b/>
          <w:spacing w:val="-7"/>
          <w:sz w:val="24"/>
        </w:rPr>
        <w:t xml:space="preserve"> </w:t>
      </w:r>
      <w:r>
        <w:rPr>
          <w:b/>
          <w:sz w:val="24"/>
        </w:rPr>
        <w:t>·</w:t>
      </w:r>
      <w:r>
        <w:rPr>
          <w:b/>
          <w:spacing w:val="3"/>
          <w:sz w:val="24"/>
        </w:rPr>
        <w:t xml:space="preserve"> </w:t>
      </w:r>
      <w:r>
        <w:rPr>
          <w:b/>
          <w:sz w:val="24"/>
        </w:rPr>
        <w:t>p)</w:t>
      </w:r>
      <w:r>
        <w:rPr>
          <w:b/>
          <w:spacing w:val="-1"/>
          <w:sz w:val="24"/>
        </w:rPr>
        <w:t xml:space="preserve"> </w:t>
      </w:r>
      <w:r>
        <w:rPr>
          <w:b/>
          <w:sz w:val="24"/>
        </w:rPr>
        <w:t>=</w:t>
      </w:r>
      <w:r>
        <w:rPr>
          <w:b/>
          <w:spacing w:val="2"/>
          <w:sz w:val="24"/>
        </w:rPr>
        <w:t xml:space="preserve"> </w:t>
      </w:r>
      <w:r>
        <w:rPr>
          <w:b/>
          <w:sz w:val="24"/>
        </w:rPr>
        <w:t>G</w:t>
      </w:r>
      <w:r>
        <w:rPr>
          <w:b/>
          <w:spacing w:val="-3"/>
          <w:sz w:val="24"/>
        </w:rPr>
        <w:t xml:space="preserve"> </w:t>
      </w:r>
      <w:r>
        <w:rPr>
          <w:b/>
          <w:sz w:val="24"/>
        </w:rPr>
        <w:t>-</w:t>
      </w:r>
      <w:r>
        <w:rPr>
          <w:b/>
          <w:spacing w:val="-1"/>
          <w:sz w:val="24"/>
        </w:rPr>
        <w:t xml:space="preserve"> </w:t>
      </w:r>
      <w:r>
        <w:rPr>
          <w:b/>
          <w:sz w:val="24"/>
        </w:rPr>
        <w:t>R</w:t>
      </w:r>
    </w:p>
    <w:p w:rsidR="006A23FE" w:rsidRDefault="00644103">
      <w:pPr>
        <w:pStyle w:val="Titre6"/>
        <w:numPr>
          <w:ilvl w:val="2"/>
          <w:numId w:val="38"/>
        </w:numPr>
        <w:tabs>
          <w:tab w:val="left" w:pos="1117"/>
        </w:tabs>
        <w:spacing w:before="190" w:line="403" w:lineRule="auto"/>
        <w:ind w:left="396" w:right="4246" w:firstLine="360"/>
      </w:pPr>
      <w:r>
        <w:t>Équation de transport des porteurs de charge :</w:t>
      </w:r>
      <w:r>
        <w:rPr>
          <w:spacing w:val="-58"/>
        </w:rPr>
        <w:t xml:space="preserve"> </w:t>
      </w:r>
      <w:r>
        <w:t>v_n</w:t>
      </w:r>
      <w:r>
        <w:rPr>
          <w:spacing w:val="-2"/>
        </w:rPr>
        <w:t xml:space="preserve"> </w:t>
      </w:r>
      <w:r>
        <w:t xml:space="preserve">· </w:t>
      </w:r>
      <w:r>
        <w:rPr>
          <w:rFonts w:ascii="Cambria Math" w:hAnsi="Cambria Math"/>
          <w:b w:val="0"/>
        </w:rPr>
        <w:t>∇</w:t>
      </w:r>
      <w:r>
        <w:t>n</w:t>
      </w:r>
      <w:r>
        <w:rPr>
          <w:spacing w:val="-2"/>
        </w:rPr>
        <w:t xml:space="preserve"> </w:t>
      </w:r>
      <w:r>
        <w:t>=</w:t>
      </w:r>
      <w:r>
        <w:rPr>
          <w:spacing w:val="-1"/>
        </w:rPr>
        <w:t xml:space="preserve"> </w:t>
      </w:r>
      <w:r>
        <w:t>μ_n</w:t>
      </w:r>
      <w:r>
        <w:rPr>
          <w:spacing w:val="-3"/>
        </w:rPr>
        <w:t xml:space="preserve"> </w:t>
      </w:r>
      <w:r>
        <w:t>·</w:t>
      </w:r>
      <w:r>
        <w:rPr>
          <w:spacing w:val="-1"/>
        </w:rPr>
        <w:t xml:space="preserve"> </w:t>
      </w:r>
      <w:r>
        <w:t>E ·</w:t>
      </w:r>
      <w:r>
        <w:rPr>
          <w:spacing w:val="-1"/>
        </w:rPr>
        <w:t xml:space="preserve"> </w:t>
      </w:r>
      <w:r>
        <w:t>n</w:t>
      </w:r>
      <w:r>
        <w:rPr>
          <w:spacing w:val="-1"/>
        </w:rPr>
        <w:t xml:space="preserve"> </w:t>
      </w:r>
      <w:r>
        <w:t>- (1/τ_n) ·</w:t>
      </w:r>
      <w:r>
        <w:rPr>
          <w:spacing w:val="-1"/>
        </w:rPr>
        <w:t xml:space="preserve"> </w:t>
      </w:r>
      <w:r>
        <w:t>n</w:t>
      </w:r>
    </w:p>
    <w:p w:rsidR="006A23FE" w:rsidRDefault="00644103">
      <w:pPr>
        <w:spacing w:line="277" w:lineRule="exact"/>
        <w:ind w:left="396"/>
        <w:jc w:val="both"/>
        <w:rPr>
          <w:b/>
          <w:sz w:val="24"/>
        </w:rPr>
      </w:pPr>
      <w:r>
        <w:rPr>
          <w:b/>
          <w:sz w:val="24"/>
        </w:rPr>
        <w:t>v_p</w:t>
      </w:r>
      <w:r>
        <w:rPr>
          <w:b/>
          <w:spacing w:val="-6"/>
          <w:sz w:val="24"/>
        </w:rPr>
        <w:t xml:space="preserve"> </w:t>
      </w:r>
      <w:r>
        <w:rPr>
          <w:b/>
          <w:sz w:val="24"/>
        </w:rPr>
        <w:t xml:space="preserve">· </w:t>
      </w:r>
      <w:r>
        <w:rPr>
          <w:rFonts w:ascii="Cambria Math" w:hAnsi="Cambria Math"/>
          <w:sz w:val="24"/>
        </w:rPr>
        <w:t>∇</w:t>
      </w:r>
      <w:r>
        <w:rPr>
          <w:b/>
          <w:sz w:val="24"/>
        </w:rPr>
        <w:t>p</w:t>
      </w:r>
      <w:r>
        <w:rPr>
          <w:b/>
          <w:spacing w:val="-6"/>
          <w:sz w:val="24"/>
        </w:rPr>
        <w:t xml:space="preserve"> </w:t>
      </w:r>
      <w:r>
        <w:rPr>
          <w:b/>
          <w:sz w:val="24"/>
        </w:rPr>
        <w:t>=</w:t>
      </w:r>
      <w:r>
        <w:rPr>
          <w:b/>
          <w:spacing w:val="-1"/>
          <w:sz w:val="24"/>
        </w:rPr>
        <w:t xml:space="preserve"> </w:t>
      </w:r>
      <w:r>
        <w:rPr>
          <w:b/>
          <w:sz w:val="24"/>
        </w:rPr>
        <w:t>μ_p</w:t>
      </w:r>
      <w:r>
        <w:rPr>
          <w:b/>
          <w:spacing w:val="-5"/>
          <w:sz w:val="24"/>
        </w:rPr>
        <w:t xml:space="preserve"> </w:t>
      </w:r>
      <w:r>
        <w:rPr>
          <w:b/>
          <w:sz w:val="24"/>
        </w:rPr>
        <w:t>·</w:t>
      </w:r>
      <w:r>
        <w:rPr>
          <w:b/>
          <w:spacing w:val="-1"/>
          <w:sz w:val="24"/>
        </w:rPr>
        <w:t xml:space="preserve"> </w:t>
      </w:r>
      <w:r>
        <w:rPr>
          <w:b/>
          <w:sz w:val="24"/>
        </w:rPr>
        <w:t>E ·</w:t>
      </w:r>
      <w:r>
        <w:rPr>
          <w:b/>
          <w:spacing w:val="3"/>
          <w:sz w:val="24"/>
        </w:rPr>
        <w:t xml:space="preserve"> </w:t>
      </w:r>
      <w:r>
        <w:rPr>
          <w:b/>
          <w:sz w:val="24"/>
        </w:rPr>
        <w:t>p - (1/τ_p) ·</w:t>
      </w:r>
      <w:r>
        <w:rPr>
          <w:b/>
          <w:spacing w:val="3"/>
          <w:sz w:val="24"/>
        </w:rPr>
        <w:t xml:space="preserve"> </w:t>
      </w:r>
      <w:r>
        <w:rPr>
          <w:b/>
          <w:sz w:val="24"/>
        </w:rPr>
        <w:t>p</w:t>
      </w:r>
    </w:p>
    <w:p w:rsidR="006A23FE" w:rsidRDefault="00644103">
      <w:pPr>
        <w:pStyle w:val="Titre6"/>
        <w:numPr>
          <w:ilvl w:val="2"/>
          <w:numId w:val="38"/>
        </w:numPr>
        <w:tabs>
          <w:tab w:val="left" w:pos="1117"/>
        </w:tabs>
        <w:spacing w:before="191" w:line="408" w:lineRule="auto"/>
        <w:ind w:left="396" w:right="4829" w:firstLine="360"/>
      </w:pPr>
      <w:r>
        <w:t>Équations de recombinaison-génération :</w:t>
      </w:r>
      <w:r>
        <w:rPr>
          <w:spacing w:val="-57"/>
        </w:rPr>
        <w:t xml:space="preserve"> </w:t>
      </w:r>
      <w:r>
        <w:rPr>
          <w:spacing w:val="-1"/>
        </w:rPr>
        <w:t>G</w:t>
      </w:r>
      <w:r>
        <w:rPr>
          <w:spacing w:val="-3"/>
        </w:rPr>
        <w:t xml:space="preserve"> </w:t>
      </w:r>
      <w:r>
        <w:t>=</w:t>
      </w:r>
      <w:r>
        <w:rPr>
          <w:spacing w:val="-1"/>
        </w:rPr>
        <w:t xml:space="preserve"> </w:t>
      </w:r>
      <w:r>
        <w:t>R</w:t>
      </w:r>
      <w:r>
        <w:rPr>
          <w:spacing w:val="-2"/>
        </w:rPr>
        <w:t xml:space="preserve"> </w:t>
      </w:r>
      <w:r>
        <w:t>=</w:t>
      </w:r>
      <w:r>
        <w:rPr>
          <w:spacing w:val="-1"/>
        </w:rPr>
        <w:t xml:space="preserve"> </w:t>
      </w:r>
      <w:r>
        <w:t>(G_0 - R_0) · e</w:t>
      </w:r>
      <w:r>
        <w:rPr>
          <w:spacing w:val="-19"/>
        </w:rPr>
        <w:t xml:space="preserve"> </w:t>
      </w:r>
      <w:r>
        <w:rPr>
          <w:vertAlign w:val="superscript"/>
        </w:rPr>
        <w:t>(q</w:t>
      </w:r>
      <w:r>
        <w:rPr>
          <w:spacing w:val="-21"/>
        </w:rPr>
        <w:t xml:space="preserve"> </w:t>
      </w:r>
      <w:r>
        <w:rPr>
          <w:vertAlign w:val="superscript"/>
        </w:rPr>
        <w:t>(V_a</w:t>
      </w:r>
      <w:r>
        <w:rPr>
          <w:spacing w:val="-20"/>
        </w:rPr>
        <w:t xml:space="preserve"> </w:t>
      </w:r>
      <w:r>
        <w:rPr>
          <w:vertAlign w:val="superscript"/>
        </w:rPr>
        <w:t>-</w:t>
      </w:r>
      <w:r>
        <w:rPr>
          <w:spacing w:val="-22"/>
        </w:rPr>
        <w:t xml:space="preserve"> </w:t>
      </w:r>
      <w:r>
        <w:rPr>
          <w:vertAlign w:val="superscript"/>
        </w:rPr>
        <w:t>V)</w:t>
      </w:r>
      <w:r>
        <w:rPr>
          <w:spacing w:val="-22"/>
        </w:rPr>
        <w:t xml:space="preserve"> </w:t>
      </w:r>
      <w:r>
        <w:rPr>
          <w:vertAlign w:val="superscript"/>
        </w:rPr>
        <w:t>/kT)</w:t>
      </w:r>
    </w:p>
    <w:p w:rsidR="006A23FE" w:rsidRDefault="00644103">
      <w:pPr>
        <w:pStyle w:val="Corpsdetexte"/>
        <w:spacing w:line="408" w:lineRule="auto"/>
        <w:ind w:left="396" w:right="698"/>
        <w:jc w:val="both"/>
      </w:pPr>
      <w:r>
        <w:t>Dans ces équations, n et p représentent les densités de porteurs d'électrons et de trous, v_n et</w:t>
      </w:r>
      <w:r>
        <w:rPr>
          <w:spacing w:val="1"/>
        </w:rPr>
        <w:t xml:space="preserve"> </w:t>
      </w:r>
      <w:r>
        <w:t>v_p sont les vitesses de dérive des porteurs, G et R sont les termes de génération et de</w:t>
      </w:r>
      <w:r>
        <w:rPr>
          <w:spacing w:val="1"/>
        </w:rPr>
        <w:t xml:space="preserve"> </w:t>
      </w:r>
      <w:r>
        <w:rPr>
          <w:spacing w:val="-1"/>
        </w:rPr>
        <w:t>recombinaison,</w:t>
      </w:r>
      <w:r>
        <w:rPr>
          <w:spacing w:val="-13"/>
        </w:rPr>
        <w:t xml:space="preserve"> </w:t>
      </w:r>
      <w:r>
        <w:t>G_0</w:t>
      </w:r>
      <w:r>
        <w:rPr>
          <w:spacing w:val="-12"/>
        </w:rPr>
        <w:t xml:space="preserve"> </w:t>
      </w:r>
      <w:r>
        <w:t>et</w:t>
      </w:r>
      <w:r>
        <w:rPr>
          <w:spacing w:val="-12"/>
        </w:rPr>
        <w:t xml:space="preserve"> </w:t>
      </w:r>
      <w:r>
        <w:t>R_0</w:t>
      </w:r>
      <w:r>
        <w:rPr>
          <w:spacing w:val="-13"/>
        </w:rPr>
        <w:t xml:space="preserve"> </w:t>
      </w:r>
      <w:r>
        <w:t>sont</w:t>
      </w:r>
      <w:r>
        <w:rPr>
          <w:spacing w:val="-12"/>
        </w:rPr>
        <w:t xml:space="preserve"> </w:t>
      </w:r>
      <w:r>
        <w:t>les</w:t>
      </w:r>
      <w:r>
        <w:rPr>
          <w:spacing w:val="-14"/>
        </w:rPr>
        <w:t xml:space="preserve"> </w:t>
      </w:r>
      <w:r>
        <w:t>termes</w:t>
      </w:r>
      <w:r>
        <w:rPr>
          <w:spacing w:val="-15"/>
        </w:rPr>
        <w:t xml:space="preserve"> </w:t>
      </w:r>
      <w:r>
        <w:t>de</w:t>
      </w:r>
      <w:r>
        <w:rPr>
          <w:spacing w:val="-11"/>
        </w:rPr>
        <w:t xml:space="preserve"> </w:t>
      </w:r>
      <w:r>
        <w:t>génération</w:t>
      </w:r>
      <w:r>
        <w:rPr>
          <w:spacing w:val="-12"/>
        </w:rPr>
        <w:t xml:space="preserve"> </w:t>
      </w:r>
      <w:r>
        <w:t>et</w:t>
      </w:r>
      <w:r>
        <w:rPr>
          <w:spacing w:val="-13"/>
        </w:rPr>
        <w:t xml:space="preserve"> </w:t>
      </w:r>
      <w:r>
        <w:t>de</w:t>
      </w:r>
      <w:r>
        <w:rPr>
          <w:spacing w:val="-11"/>
        </w:rPr>
        <w:t xml:space="preserve"> </w:t>
      </w:r>
      <w:r>
        <w:t>recombinaison</w:t>
      </w:r>
      <w:r>
        <w:rPr>
          <w:spacing w:val="-12"/>
        </w:rPr>
        <w:t xml:space="preserve"> </w:t>
      </w:r>
      <w:r>
        <w:t>intrinsèques,</w:t>
      </w:r>
      <w:r>
        <w:rPr>
          <w:spacing w:val="-13"/>
        </w:rPr>
        <w:t xml:space="preserve"> </w:t>
      </w:r>
      <w:r>
        <w:t>V_a</w:t>
      </w:r>
    </w:p>
    <w:p w:rsidR="006A23FE" w:rsidRDefault="006A23FE">
      <w:pPr>
        <w:spacing w:line="408" w:lineRule="auto"/>
        <w:jc w:val="both"/>
        <w:sectPr w:rsidR="006A23FE">
          <w:headerReference w:type="default" r:id="rId84"/>
          <w:footerReference w:type="default" r:id="rId85"/>
          <w:pgSz w:w="11910" w:h="16840"/>
          <w:pgMar w:top="1420" w:right="720" w:bottom="280" w:left="1020" w:header="1134" w:footer="1020" w:gutter="0"/>
          <w:cols w:space="720"/>
          <w:docGrid w:linePitch="299"/>
        </w:sectPr>
      </w:pPr>
    </w:p>
    <w:p w:rsidR="006A23FE" w:rsidRDefault="00644103">
      <w:pPr>
        <w:pStyle w:val="Corpsdetexte"/>
        <w:spacing w:before="96" w:line="408" w:lineRule="auto"/>
        <w:ind w:left="396" w:right="717"/>
        <w:jc w:val="both"/>
      </w:pPr>
      <w:r>
        <w:lastRenderedPageBreak/>
        <w:t>est la tension d'excitation, V est le potentiel électrique, q est la charge élémentaire, k est la</w:t>
      </w:r>
      <w:r>
        <w:rPr>
          <w:spacing w:val="1"/>
        </w:rPr>
        <w:t xml:space="preserve"> </w:t>
      </w:r>
      <w:r>
        <w:t>constante de</w:t>
      </w:r>
      <w:r>
        <w:rPr>
          <w:spacing w:val="1"/>
        </w:rPr>
        <w:t xml:space="preserve"> </w:t>
      </w:r>
      <w:r>
        <w:t>Boltzmann</w:t>
      </w:r>
      <w:r>
        <w:rPr>
          <w:spacing w:val="-1"/>
        </w:rPr>
        <w:t xml:space="preserve"> </w:t>
      </w:r>
      <w:r>
        <w:t>et</w:t>
      </w:r>
      <w:r>
        <w:rPr>
          <w:spacing w:val="-4"/>
        </w:rPr>
        <w:t xml:space="preserve"> </w:t>
      </w:r>
      <w:r>
        <w:t>T</w:t>
      </w:r>
      <w:r>
        <w:rPr>
          <w:spacing w:val="1"/>
        </w:rPr>
        <w:t xml:space="preserve"> </w:t>
      </w:r>
      <w:r>
        <w:t>est</w:t>
      </w:r>
      <w:r>
        <w:rPr>
          <w:spacing w:val="-1"/>
        </w:rPr>
        <w:t xml:space="preserve"> </w:t>
      </w:r>
      <w:r>
        <w:t>la</w:t>
      </w:r>
      <w:r>
        <w:rPr>
          <w:spacing w:val="1"/>
        </w:rPr>
        <w:t xml:space="preserve"> </w:t>
      </w:r>
      <w:r>
        <w:t>température</w:t>
      </w:r>
      <w:r>
        <w:rPr>
          <w:spacing w:val="1"/>
        </w:rPr>
        <w:t xml:space="preserve"> </w:t>
      </w:r>
      <w:r>
        <w:t>absolue.</w:t>
      </w:r>
    </w:p>
    <w:p w:rsidR="006A23FE" w:rsidRDefault="006A23FE">
      <w:pPr>
        <w:pStyle w:val="Corpsdetexte"/>
        <w:rPr>
          <w:sz w:val="26"/>
        </w:rPr>
      </w:pPr>
    </w:p>
    <w:p w:rsidR="006A23FE" w:rsidRDefault="00644103">
      <w:pPr>
        <w:pStyle w:val="Corpsdetexte"/>
        <w:spacing w:before="167" w:line="408" w:lineRule="auto"/>
        <w:ind w:left="396" w:right="695"/>
        <w:jc w:val="both"/>
      </w:pPr>
      <w:r>
        <w:t>En</w:t>
      </w:r>
      <w:r>
        <w:rPr>
          <w:spacing w:val="-10"/>
        </w:rPr>
        <w:t xml:space="preserve"> </w:t>
      </w:r>
      <w:r>
        <w:t>résolvant</w:t>
      </w:r>
      <w:r>
        <w:rPr>
          <w:spacing w:val="-9"/>
        </w:rPr>
        <w:t xml:space="preserve"> </w:t>
      </w:r>
      <w:r>
        <w:t>simultanément</w:t>
      </w:r>
      <w:r>
        <w:rPr>
          <w:spacing w:val="-8"/>
        </w:rPr>
        <w:t xml:space="preserve"> </w:t>
      </w:r>
      <w:r>
        <w:t>ces</w:t>
      </w:r>
      <w:r>
        <w:rPr>
          <w:spacing w:val="-12"/>
        </w:rPr>
        <w:t xml:space="preserve"> </w:t>
      </w:r>
      <w:r>
        <w:t>équations</w:t>
      </w:r>
      <w:r>
        <w:rPr>
          <w:spacing w:val="-11"/>
        </w:rPr>
        <w:t xml:space="preserve"> </w:t>
      </w:r>
      <w:r>
        <w:t>de</w:t>
      </w:r>
      <w:r>
        <w:rPr>
          <w:spacing w:val="-9"/>
        </w:rPr>
        <w:t xml:space="preserve"> </w:t>
      </w:r>
      <w:r>
        <w:t>Maxwell</w:t>
      </w:r>
      <w:r>
        <w:rPr>
          <w:spacing w:val="-8"/>
        </w:rPr>
        <w:t xml:space="preserve"> </w:t>
      </w:r>
      <w:r>
        <w:t>et</w:t>
      </w:r>
      <w:r>
        <w:rPr>
          <w:spacing w:val="-9"/>
        </w:rPr>
        <w:t xml:space="preserve"> </w:t>
      </w:r>
      <w:r>
        <w:t>les</w:t>
      </w:r>
      <w:r>
        <w:rPr>
          <w:spacing w:val="-11"/>
        </w:rPr>
        <w:t xml:space="preserve"> </w:t>
      </w:r>
      <w:r>
        <w:t>équations</w:t>
      </w:r>
      <w:r>
        <w:rPr>
          <w:spacing w:val="-1"/>
        </w:rPr>
        <w:t xml:space="preserve"> </w:t>
      </w:r>
      <w:r>
        <w:t>semi-conductrices,</w:t>
      </w:r>
      <w:r>
        <w:rPr>
          <w:spacing w:val="-9"/>
        </w:rPr>
        <w:t xml:space="preserve"> </w:t>
      </w:r>
      <w:r>
        <w:t>il</w:t>
      </w:r>
      <w:r>
        <w:rPr>
          <w:spacing w:val="-9"/>
        </w:rPr>
        <w:t xml:space="preserve"> </w:t>
      </w:r>
      <w:r>
        <w:t>est</w:t>
      </w:r>
      <w:r>
        <w:rPr>
          <w:spacing w:val="-58"/>
        </w:rPr>
        <w:t xml:space="preserve"> </w:t>
      </w:r>
      <w:r>
        <w:t>possible</w:t>
      </w:r>
      <w:r>
        <w:rPr>
          <w:spacing w:val="1"/>
        </w:rPr>
        <w:t xml:space="preserve"> </w:t>
      </w:r>
      <w:r>
        <w:t>d'obtenir</w:t>
      </w:r>
      <w:r>
        <w:rPr>
          <w:spacing w:val="1"/>
        </w:rPr>
        <w:t xml:space="preserve"> </w:t>
      </w:r>
      <w:r>
        <w:t>une</w:t>
      </w:r>
      <w:r>
        <w:rPr>
          <w:spacing w:val="1"/>
        </w:rPr>
        <w:t xml:space="preserve"> </w:t>
      </w:r>
      <w:r>
        <w:t>représentation</w:t>
      </w:r>
      <w:r>
        <w:rPr>
          <w:spacing w:val="1"/>
        </w:rPr>
        <w:t xml:space="preserve"> </w:t>
      </w:r>
      <w:r>
        <w:t>mathématique</w:t>
      </w:r>
      <w:r>
        <w:rPr>
          <w:spacing w:val="1"/>
        </w:rPr>
        <w:t xml:space="preserve"> </w:t>
      </w:r>
      <w:r>
        <w:t>complète</w:t>
      </w:r>
      <w:r>
        <w:rPr>
          <w:spacing w:val="1"/>
        </w:rPr>
        <w:t xml:space="preserve"> </w:t>
      </w:r>
      <w:r>
        <w:t>du</w:t>
      </w:r>
      <w:r>
        <w:rPr>
          <w:spacing w:val="1"/>
        </w:rPr>
        <w:t xml:space="preserve"> </w:t>
      </w:r>
      <w:r>
        <w:t>comportement</w:t>
      </w:r>
      <w:r>
        <w:rPr>
          <w:spacing w:val="1"/>
        </w:rPr>
        <w:t xml:space="preserve"> </w:t>
      </w:r>
      <w:r>
        <w:t>électromagnétique</w:t>
      </w:r>
      <w:r>
        <w:rPr>
          <w:spacing w:val="1"/>
        </w:rPr>
        <w:t xml:space="preserve"> </w:t>
      </w:r>
      <w:r>
        <w:t>et</w:t>
      </w:r>
      <w:r>
        <w:rPr>
          <w:spacing w:val="1"/>
        </w:rPr>
        <w:t xml:space="preserve"> </w:t>
      </w:r>
      <w:r>
        <w:t>semi-conducteur</w:t>
      </w:r>
      <w:r>
        <w:rPr>
          <w:spacing w:val="1"/>
        </w:rPr>
        <w:t xml:space="preserve"> </w:t>
      </w:r>
      <w:r>
        <w:t>de</w:t>
      </w:r>
      <w:r>
        <w:rPr>
          <w:spacing w:val="1"/>
        </w:rPr>
        <w:t xml:space="preserve"> </w:t>
      </w:r>
      <w:r>
        <w:t>la</w:t>
      </w:r>
      <w:r>
        <w:rPr>
          <w:spacing w:val="1"/>
        </w:rPr>
        <w:t xml:space="preserve"> </w:t>
      </w:r>
      <w:r>
        <w:t>photodiode.</w:t>
      </w:r>
      <w:r>
        <w:rPr>
          <w:spacing w:val="1"/>
        </w:rPr>
        <w:t xml:space="preserve"> </w:t>
      </w:r>
      <w:r>
        <w:t>Ces</w:t>
      </w:r>
      <w:r>
        <w:rPr>
          <w:spacing w:val="1"/>
        </w:rPr>
        <w:t xml:space="preserve"> </w:t>
      </w:r>
      <w:r>
        <w:t>équations</w:t>
      </w:r>
      <w:r>
        <w:rPr>
          <w:spacing w:val="1"/>
        </w:rPr>
        <w:t xml:space="preserve"> </w:t>
      </w:r>
      <w:r>
        <w:t>sont</w:t>
      </w:r>
      <w:r>
        <w:rPr>
          <w:spacing w:val="1"/>
        </w:rPr>
        <w:t xml:space="preserve"> </w:t>
      </w:r>
      <w:r>
        <w:t>résolues</w:t>
      </w:r>
      <w:r>
        <w:rPr>
          <w:spacing w:val="1"/>
        </w:rPr>
        <w:t xml:space="preserve"> </w:t>
      </w:r>
      <w:r>
        <w:t>numériquement à chaque fréquence balayée pour obtenir les résultats de la simulation. La</w:t>
      </w:r>
      <w:r>
        <w:rPr>
          <w:spacing w:val="1"/>
        </w:rPr>
        <w:t xml:space="preserve"> </w:t>
      </w:r>
      <w:r>
        <w:t>formulation mathématique décrite ci-dessus permet de capturer avec précision les interactions</w:t>
      </w:r>
      <w:r>
        <w:rPr>
          <w:spacing w:val="1"/>
        </w:rPr>
        <w:t xml:space="preserve"> </w:t>
      </w:r>
      <w:r>
        <w:t>entre les ondes électromagnétiques, le domaine de fréquence et le semi-conducteur, ce qui est</w:t>
      </w:r>
      <w:r>
        <w:rPr>
          <w:spacing w:val="1"/>
        </w:rPr>
        <w:t xml:space="preserve"> </w:t>
      </w:r>
      <w:r>
        <w:t>essentiel pour étudier le comportement électromagnétique de la photodiode et optimiser ses</w:t>
      </w:r>
      <w:r>
        <w:rPr>
          <w:spacing w:val="1"/>
        </w:rPr>
        <w:t xml:space="preserve"> </w:t>
      </w:r>
      <w:r>
        <w:t>performances</w:t>
      </w:r>
      <w:r>
        <w:rPr>
          <w:spacing w:val="-3"/>
        </w:rPr>
        <w:t xml:space="preserve"> </w:t>
      </w:r>
      <w:r>
        <w:t>optoélectroniques.</w:t>
      </w:r>
    </w:p>
    <w:p w:rsidR="006A23FE" w:rsidRDefault="006A23FE">
      <w:pPr>
        <w:pStyle w:val="Corpsdetexte"/>
        <w:rPr>
          <w:sz w:val="26"/>
        </w:rPr>
      </w:pPr>
    </w:p>
    <w:p w:rsidR="006A23FE" w:rsidRDefault="00644103">
      <w:pPr>
        <w:pStyle w:val="Titre6"/>
        <w:numPr>
          <w:ilvl w:val="1"/>
          <w:numId w:val="38"/>
        </w:numPr>
        <w:tabs>
          <w:tab w:val="left" w:pos="841"/>
        </w:tabs>
        <w:spacing w:before="164"/>
        <w:ind w:hanging="445"/>
      </w:pPr>
      <w:bookmarkStart w:id="42" w:name="_TOC_250009"/>
      <w:r>
        <w:t>Paramètre</w:t>
      </w:r>
      <w:r>
        <w:rPr>
          <w:spacing w:val="-2"/>
        </w:rPr>
        <w:t xml:space="preserve"> </w:t>
      </w:r>
      <w:r>
        <w:t>de</w:t>
      </w:r>
      <w:r>
        <w:rPr>
          <w:spacing w:val="-2"/>
        </w:rPr>
        <w:t xml:space="preserve"> </w:t>
      </w:r>
      <w:r>
        <w:t>simulation</w:t>
      </w:r>
      <w:r>
        <w:rPr>
          <w:spacing w:val="-5"/>
        </w:rPr>
        <w:t xml:space="preserve"> </w:t>
      </w:r>
      <w:bookmarkEnd w:id="42"/>
      <w:r>
        <w:t>:</w:t>
      </w:r>
    </w:p>
    <w:p w:rsidR="006A23FE" w:rsidRDefault="00644103">
      <w:pPr>
        <w:pStyle w:val="Corpsdetexte"/>
        <w:spacing w:before="189" w:line="408" w:lineRule="auto"/>
        <w:ind w:left="396" w:right="700"/>
        <w:jc w:val="both"/>
      </w:pPr>
      <w:r>
        <w:t>Dans le model Builder Windows, sous Global Définition on clique sur paramètre 1 dans setting</w:t>
      </w:r>
      <w:r>
        <w:rPr>
          <w:spacing w:val="-57"/>
        </w:rPr>
        <w:t xml:space="preserve"> </w:t>
      </w:r>
      <w:r>
        <w:t>Windows pour le paramètre localisé, la section des paramètres dans le tableau on fait le réglage</w:t>
      </w:r>
      <w:r>
        <w:rPr>
          <w:spacing w:val="1"/>
        </w:rPr>
        <w:t xml:space="preserve"> </w:t>
      </w:r>
      <w:r>
        <w:t>suivant</w:t>
      </w:r>
      <w:r>
        <w:rPr>
          <w:spacing w:val="3"/>
        </w:rPr>
        <w:t xml:space="preserve"> </w:t>
      </w:r>
      <w:r>
        <w:t>:</w:t>
      </w:r>
    </w:p>
    <w:p w:rsidR="006A23FE" w:rsidRDefault="00644103">
      <w:pPr>
        <w:pStyle w:val="Corpsdetexte"/>
        <w:spacing w:before="6"/>
        <w:rPr>
          <w:sz w:val="25"/>
        </w:rPr>
      </w:pPr>
      <w:r>
        <w:rPr>
          <w:noProof/>
          <w:lang w:eastAsia="fr-FR"/>
        </w:rPr>
        <w:drawing>
          <wp:anchor distT="0" distB="0" distL="0" distR="0" simplePos="0" relativeHeight="251644416" behindDoc="0" locked="0" layoutInCell="1" hidden="0" allowOverlap="1">
            <wp:simplePos x="0" y="0"/>
            <wp:positionH relativeFrom="page">
              <wp:posOffset>1428750</wp:posOffset>
            </wp:positionH>
            <wp:positionV relativeFrom="paragraph">
              <wp:posOffset>211703</wp:posOffset>
            </wp:positionV>
            <wp:extent cx="4837440" cy="2725674"/>
            <wp:effectExtent l="0" t="0" r="0" b="0"/>
            <wp:wrapTopAndBottom/>
            <wp:docPr id="1142" name="shape1142"/>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86">
                      <a:extLst>
                        <a:ext uri="{28A0092B-C50C-407E-A947-70E740481C1C}">
                          <a14:useLocalDpi xmlns:a14="http://schemas.microsoft.com/office/drawing/2010/main" val="0"/>
                        </a:ext>
                      </a:extLst>
                    </a:blip>
                    <a:srcRect/>
                    <a:stretch>
                      <a:fillRect/>
                    </a:stretch>
                  </pic:blipFill>
                  <pic:spPr>
                    <a:xfrm>
                      <a:off x="0" y="0"/>
                      <a:ext cx="4837440" cy="2725674"/>
                    </a:xfrm>
                    <a:prstGeom prst="rect">
                      <a:avLst/>
                    </a:prstGeom>
                  </pic:spPr>
                </pic:pic>
              </a:graphicData>
            </a:graphic>
          </wp:anchor>
        </w:drawing>
      </w:r>
    </w:p>
    <w:p w:rsidR="006A23FE" w:rsidRDefault="00644103">
      <w:pPr>
        <w:pStyle w:val="Corpsdetexte"/>
        <w:spacing w:before="98"/>
        <w:ind w:left="396"/>
        <w:jc w:val="both"/>
      </w:pPr>
      <w:r>
        <w:rPr>
          <w:b/>
        </w:rPr>
        <w:t>Tableau</w:t>
      </w:r>
      <w:r>
        <w:rPr>
          <w:b/>
          <w:spacing w:val="-6"/>
        </w:rPr>
        <w:t xml:space="preserve"> </w:t>
      </w:r>
      <w:r>
        <w:rPr>
          <w:b/>
        </w:rPr>
        <w:t>11:</w:t>
      </w:r>
      <w:r>
        <w:rPr>
          <w:b/>
          <w:spacing w:val="-5"/>
        </w:rPr>
        <w:t xml:space="preserve"> </w:t>
      </w:r>
      <w:r>
        <w:t>les</w:t>
      </w:r>
      <w:r>
        <w:rPr>
          <w:spacing w:val="-6"/>
        </w:rPr>
        <w:t xml:space="preserve"> </w:t>
      </w:r>
      <w:r>
        <w:t>paramètres</w:t>
      </w:r>
      <w:r>
        <w:rPr>
          <w:spacing w:val="-7"/>
        </w:rPr>
        <w:t xml:space="preserve"> </w:t>
      </w:r>
      <w:r>
        <w:t>physiques,</w:t>
      </w:r>
      <w:r>
        <w:rPr>
          <w:spacing w:val="-5"/>
        </w:rPr>
        <w:t xml:space="preserve"> </w:t>
      </w:r>
      <w:r>
        <w:t>électriques</w:t>
      </w:r>
      <w:r>
        <w:rPr>
          <w:spacing w:val="-6"/>
        </w:rPr>
        <w:t xml:space="preserve"> </w:t>
      </w:r>
      <w:r>
        <w:t>et</w:t>
      </w:r>
      <w:r>
        <w:rPr>
          <w:spacing w:val="-4"/>
        </w:rPr>
        <w:t xml:space="preserve"> </w:t>
      </w:r>
      <w:r>
        <w:t>technologiques</w:t>
      </w:r>
      <w:r>
        <w:rPr>
          <w:spacing w:val="-6"/>
        </w:rPr>
        <w:t xml:space="preserve"> </w:t>
      </w:r>
      <w:r>
        <w:t>de</w:t>
      </w:r>
      <w:r>
        <w:rPr>
          <w:spacing w:val="-4"/>
        </w:rPr>
        <w:t xml:space="preserve"> </w:t>
      </w:r>
      <w:r>
        <w:t>simulation.</w:t>
      </w:r>
    </w:p>
    <w:p w:rsidR="006A23FE" w:rsidRDefault="006A23FE">
      <w:pPr>
        <w:jc w:val="both"/>
        <w:sectPr w:rsidR="006A23FE">
          <w:headerReference w:type="default" r:id="rId87"/>
          <w:footerReference w:type="default" r:id="rId88"/>
          <w:pgSz w:w="11910" w:h="16840"/>
          <w:pgMar w:top="1420" w:right="720" w:bottom="280" w:left="1020" w:header="1134" w:footer="1020" w:gutter="0"/>
          <w:cols w:space="720"/>
          <w:docGrid w:linePitch="299"/>
        </w:sectPr>
      </w:pPr>
    </w:p>
    <w:p w:rsidR="006A23FE" w:rsidRDefault="00644103">
      <w:pPr>
        <w:pStyle w:val="Corpsdetexte"/>
        <w:spacing w:before="96" w:line="408" w:lineRule="auto"/>
        <w:ind w:left="396" w:right="611"/>
      </w:pPr>
      <w:r>
        <w:rPr>
          <w:noProof/>
          <w:lang w:eastAsia="fr-FR"/>
        </w:rPr>
        <w:lastRenderedPageBreak/>
        <w:drawing>
          <wp:anchor distT="0" distB="0" distL="0" distR="0" simplePos="0" relativeHeight="251657728" behindDoc="0" locked="0" layoutInCell="1" hidden="0" allowOverlap="1">
            <wp:simplePos x="0" y="0"/>
            <wp:positionH relativeFrom="page">
              <wp:posOffset>1166494</wp:posOffset>
            </wp:positionH>
            <wp:positionV relativeFrom="paragraph">
              <wp:posOffset>631865</wp:posOffset>
            </wp:positionV>
            <wp:extent cx="2998470" cy="3889247"/>
            <wp:effectExtent l="0" t="0" r="0" b="0"/>
            <wp:wrapNone/>
            <wp:docPr id="1143" name="shape1143"/>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89">
                      <a:extLst>
                        <a:ext uri="{28A0092B-C50C-407E-A947-70E740481C1C}">
                          <a14:useLocalDpi xmlns:a14="http://schemas.microsoft.com/office/drawing/2010/main" val="0"/>
                        </a:ext>
                      </a:extLst>
                    </a:blip>
                    <a:srcRect/>
                    <a:stretch>
                      <a:fillRect/>
                    </a:stretch>
                  </pic:blipFill>
                  <pic:spPr>
                    <a:xfrm>
                      <a:off x="0" y="0"/>
                      <a:ext cx="2998470" cy="3889247"/>
                    </a:xfrm>
                    <a:prstGeom prst="rect">
                      <a:avLst/>
                    </a:prstGeom>
                  </pic:spPr>
                </pic:pic>
              </a:graphicData>
            </a:graphic>
          </wp:anchor>
        </w:drawing>
      </w:r>
      <w:r>
        <w:t>Dans</w:t>
      </w:r>
      <w:r>
        <w:rPr>
          <w:spacing w:val="-6"/>
        </w:rPr>
        <w:t xml:space="preserve"> </w:t>
      </w:r>
      <w:r>
        <w:t>la</w:t>
      </w:r>
      <w:r>
        <w:rPr>
          <w:spacing w:val="-3"/>
        </w:rPr>
        <w:t xml:space="preserve"> </w:t>
      </w:r>
      <w:r>
        <w:t>barre</w:t>
      </w:r>
      <w:r>
        <w:rPr>
          <w:spacing w:val="-3"/>
        </w:rPr>
        <w:t xml:space="preserve"> </w:t>
      </w:r>
      <w:r>
        <w:t>d’outils</w:t>
      </w:r>
      <w:r>
        <w:rPr>
          <w:spacing w:val="50"/>
        </w:rPr>
        <w:t xml:space="preserve"> </w:t>
      </w:r>
      <w:r>
        <w:t>Home,</w:t>
      </w:r>
      <w:r>
        <w:rPr>
          <w:spacing w:val="-5"/>
        </w:rPr>
        <w:t xml:space="preserve"> </w:t>
      </w:r>
      <w:r>
        <w:t>on</w:t>
      </w:r>
      <w:r>
        <w:rPr>
          <w:spacing w:val="-5"/>
        </w:rPr>
        <w:t xml:space="preserve"> </w:t>
      </w:r>
      <w:r>
        <w:t>clique</w:t>
      </w:r>
      <w:r>
        <w:rPr>
          <w:spacing w:val="58"/>
        </w:rPr>
        <w:t xml:space="preserve"> </w:t>
      </w:r>
      <w:r>
        <w:t>Additionner</w:t>
      </w:r>
      <w:r>
        <w:rPr>
          <w:spacing w:val="-4"/>
        </w:rPr>
        <w:t xml:space="preserve"> </w:t>
      </w:r>
      <w:r>
        <w:t>le</w:t>
      </w:r>
      <w:r>
        <w:rPr>
          <w:spacing w:val="-3"/>
        </w:rPr>
        <w:t xml:space="preserve"> </w:t>
      </w:r>
      <w:r>
        <w:t>Matériel</w:t>
      </w:r>
      <w:r>
        <w:rPr>
          <w:spacing w:val="-4"/>
        </w:rPr>
        <w:t xml:space="preserve"> </w:t>
      </w:r>
      <w:r>
        <w:t>sélectionné</w:t>
      </w:r>
      <w:r>
        <w:rPr>
          <w:spacing w:val="-3"/>
        </w:rPr>
        <w:t xml:space="preserve"> </w:t>
      </w:r>
      <w:r>
        <w:t>semi-conducteur</w:t>
      </w:r>
      <w:r>
        <w:rPr>
          <w:spacing w:val="-3"/>
        </w:rPr>
        <w:t xml:space="preserve"> </w:t>
      </w:r>
      <w:r>
        <w:t>-</w:t>
      </w:r>
      <w:r>
        <w:rPr>
          <w:spacing w:val="-57"/>
        </w:rPr>
        <w:t xml:space="preserve"> </w:t>
      </w:r>
      <w:r>
        <w:t>GaAs</w:t>
      </w:r>
      <w:r>
        <w:rPr>
          <w:spacing w:val="1"/>
        </w:rPr>
        <w:t xml:space="preserve"> </w:t>
      </w:r>
      <w:r>
        <w:t>-l’Arsenic de Gallium</w:t>
      </w:r>
      <w:r>
        <w:rPr>
          <w:spacing w:val="-1"/>
        </w:rPr>
        <w:t xml:space="preserve"> </w:t>
      </w:r>
      <w:r>
        <w:t>et</w:t>
      </w:r>
      <w:r>
        <w:rPr>
          <w:spacing w:val="-5"/>
        </w:rPr>
        <w:t xml:space="preserve"> </w:t>
      </w:r>
      <w:r>
        <w:t>la</w:t>
      </w:r>
      <w:r>
        <w:rPr>
          <w:spacing w:val="1"/>
        </w:rPr>
        <w:t xml:space="preserve"> </w:t>
      </w:r>
      <w:r>
        <w:t>même</w:t>
      </w:r>
      <w:r>
        <w:rPr>
          <w:spacing w:val="-4"/>
        </w:rPr>
        <w:t xml:space="preserve"> </w:t>
      </w:r>
      <w:r>
        <w:t>chose pour</w:t>
      </w:r>
      <w:r>
        <w:rPr>
          <w:spacing w:val="-1"/>
        </w:rPr>
        <w:t xml:space="preserve"> </w:t>
      </w:r>
      <w:r>
        <w:t>GaN</w:t>
      </w:r>
      <w:r>
        <w:rPr>
          <w:spacing w:val="6"/>
        </w:rPr>
        <w:t xml:space="preserve"> </w:t>
      </w:r>
      <w:r>
        <w:t>- Nutride de</w:t>
      </w:r>
      <w:r>
        <w:rPr>
          <w:spacing w:val="59"/>
        </w:rPr>
        <w:t xml:space="preserve"> </w:t>
      </w:r>
      <w:r>
        <w:t>gallium</w:t>
      </w:r>
      <w:r>
        <w:rPr>
          <w:spacing w:val="-1"/>
        </w:rPr>
        <w:t xml:space="preserve"> </w:t>
      </w:r>
      <w:r>
        <w:t>:</w:t>
      </w: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spacing w:before="10"/>
        <w:rPr>
          <w:sz w:val="22"/>
        </w:rPr>
      </w:pPr>
    </w:p>
    <w:p w:rsidR="006A23FE" w:rsidRDefault="00644103">
      <w:pPr>
        <w:pStyle w:val="Titre6"/>
        <w:spacing w:line="408" w:lineRule="auto"/>
        <w:ind w:left="816" w:right="5715"/>
        <w:jc w:val="left"/>
      </w:pPr>
      <w:r>
        <w:t>Figure</w:t>
      </w:r>
      <w:r>
        <w:rPr>
          <w:spacing w:val="-4"/>
        </w:rPr>
        <w:t xml:space="preserve"> </w:t>
      </w:r>
      <w:r>
        <w:t>26</w:t>
      </w:r>
      <w:r>
        <w:rPr>
          <w:spacing w:val="-6"/>
        </w:rPr>
        <w:t xml:space="preserve"> </w:t>
      </w:r>
      <w:r>
        <w:t>:</w:t>
      </w:r>
      <w:r>
        <w:rPr>
          <w:spacing w:val="-5"/>
        </w:rPr>
        <w:t xml:space="preserve"> </w:t>
      </w:r>
      <w:r>
        <w:t>banque</w:t>
      </w:r>
      <w:r>
        <w:rPr>
          <w:spacing w:val="-1"/>
        </w:rPr>
        <w:t xml:space="preserve"> </w:t>
      </w:r>
      <w:r>
        <w:t>des</w:t>
      </w:r>
      <w:r>
        <w:rPr>
          <w:spacing w:val="-4"/>
        </w:rPr>
        <w:t xml:space="preserve"> </w:t>
      </w:r>
      <w:r>
        <w:t>matériaux</w:t>
      </w:r>
      <w:r>
        <w:rPr>
          <w:spacing w:val="-57"/>
        </w:rPr>
        <w:t xml:space="preserve"> </w:t>
      </w:r>
      <w:r>
        <w:t>les</w:t>
      </w:r>
      <w:r>
        <w:rPr>
          <w:spacing w:val="-4"/>
        </w:rPr>
        <w:t xml:space="preserve"> </w:t>
      </w:r>
      <w:r>
        <w:t>paramètre</w:t>
      </w:r>
      <w:r>
        <w:rPr>
          <w:spacing w:val="2"/>
        </w:rPr>
        <w:t xml:space="preserve"> </w:t>
      </w:r>
      <w:r>
        <w:t>de</w:t>
      </w:r>
      <w:r>
        <w:rPr>
          <w:spacing w:val="-1"/>
        </w:rPr>
        <w:t xml:space="preserve"> </w:t>
      </w:r>
      <w:r>
        <w:t>GaAs</w:t>
      </w:r>
      <w:r>
        <w:rPr>
          <w:spacing w:val="-4"/>
        </w:rPr>
        <w:t xml:space="preserve"> </w:t>
      </w:r>
      <w:r>
        <w:t>et</w:t>
      </w:r>
      <w:r>
        <w:rPr>
          <w:spacing w:val="-2"/>
        </w:rPr>
        <w:t xml:space="preserve"> </w:t>
      </w:r>
      <w:r>
        <w:t>GaN :</w:t>
      </w:r>
    </w:p>
    <w:p w:rsidR="006A23FE" w:rsidRDefault="00644103">
      <w:pPr>
        <w:ind w:left="390"/>
        <w:rPr>
          <w:sz w:val="20"/>
        </w:rPr>
      </w:pPr>
      <w:r>
        <w:rPr>
          <w:noProof/>
          <w:sz w:val="20"/>
          <w:lang w:eastAsia="fr-FR"/>
        </w:rPr>
        <w:drawing>
          <wp:inline distT="0" distB="0" distL="0" distR="0">
            <wp:extent cx="2501274" cy="1752600"/>
            <wp:effectExtent l="0" t="0" r="0" b="0"/>
            <wp:docPr id="1144" name="shape1144"/>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90">
                      <a:extLst>
                        <a:ext uri="{28A0092B-C50C-407E-A947-70E740481C1C}">
                          <a14:useLocalDpi xmlns:a14="http://schemas.microsoft.com/office/drawing/2010/main" val="0"/>
                        </a:ext>
                      </a:extLst>
                    </a:blip>
                    <a:srcRect/>
                    <a:stretch>
                      <a:fillRect/>
                    </a:stretch>
                  </pic:blipFill>
                  <pic:spPr>
                    <a:xfrm>
                      <a:off x="0" y="0"/>
                      <a:ext cx="2501274" cy="1752600"/>
                    </a:xfrm>
                    <a:prstGeom prst="rect">
                      <a:avLst/>
                    </a:prstGeom>
                  </pic:spPr>
                </pic:pic>
              </a:graphicData>
            </a:graphic>
          </wp:inline>
        </w:drawing>
      </w:r>
      <w:r>
        <w:rPr>
          <w:spacing w:val="135"/>
          <w:sz w:val="20"/>
        </w:rPr>
        <w:t xml:space="preserve"> </w:t>
      </w:r>
      <w:r>
        <w:rPr>
          <w:noProof/>
          <w:spacing w:val="135"/>
          <w:sz w:val="20"/>
          <w:lang w:eastAsia="fr-FR"/>
        </w:rPr>
        <w:drawing>
          <wp:inline distT="0" distB="0" distL="0" distR="0">
            <wp:extent cx="2478044" cy="1745075"/>
            <wp:effectExtent l="0" t="0" r="0" b="0"/>
            <wp:docPr id="1145" name="shape114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91">
                      <a:extLst>
                        <a:ext uri="{28A0092B-C50C-407E-A947-70E740481C1C}">
                          <a14:useLocalDpi xmlns:a14="http://schemas.microsoft.com/office/drawing/2010/main" val="0"/>
                        </a:ext>
                      </a:extLst>
                    </a:blip>
                    <a:srcRect/>
                    <a:stretch>
                      <a:fillRect/>
                    </a:stretch>
                  </pic:blipFill>
                  <pic:spPr>
                    <a:xfrm>
                      <a:off x="0" y="0"/>
                      <a:ext cx="2478044" cy="1745075"/>
                    </a:xfrm>
                    <a:prstGeom prst="rect">
                      <a:avLst/>
                    </a:prstGeom>
                  </pic:spPr>
                </pic:pic>
              </a:graphicData>
            </a:graphic>
          </wp:inline>
        </w:drawing>
      </w:r>
    </w:p>
    <w:p w:rsidR="006A23FE" w:rsidRDefault="006A23FE">
      <w:pPr>
        <w:pStyle w:val="Corpsdetexte"/>
        <w:rPr>
          <w:b/>
          <w:sz w:val="26"/>
        </w:rPr>
      </w:pPr>
    </w:p>
    <w:p w:rsidR="006A23FE" w:rsidRDefault="00644103">
      <w:pPr>
        <w:tabs>
          <w:tab w:val="left" w:pos="5581"/>
        </w:tabs>
        <w:spacing w:before="212"/>
        <w:ind w:left="396"/>
        <w:rPr>
          <w:sz w:val="24"/>
        </w:rPr>
      </w:pPr>
      <w:r>
        <w:rPr>
          <w:b/>
          <w:sz w:val="24"/>
        </w:rPr>
        <w:t>Tableau12</w:t>
      </w:r>
      <w:r>
        <w:rPr>
          <w:b/>
          <w:spacing w:val="-5"/>
          <w:sz w:val="24"/>
        </w:rPr>
        <w:t xml:space="preserve"> </w:t>
      </w:r>
      <w:r>
        <w:rPr>
          <w:b/>
          <w:sz w:val="24"/>
        </w:rPr>
        <w:t>:</w:t>
      </w:r>
      <w:r>
        <w:rPr>
          <w:b/>
          <w:spacing w:val="-4"/>
          <w:sz w:val="24"/>
        </w:rPr>
        <w:t xml:space="preserve"> </w:t>
      </w:r>
      <w:r>
        <w:rPr>
          <w:b/>
          <w:sz w:val="24"/>
        </w:rPr>
        <w:t>Les</w:t>
      </w:r>
      <w:r>
        <w:rPr>
          <w:b/>
          <w:spacing w:val="-6"/>
          <w:sz w:val="24"/>
        </w:rPr>
        <w:t xml:space="preserve"> </w:t>
      </w:r>
      <w:r>
        <w:rPr>
          <w:sz w:val="24"/>
        </w:rPr>
        <w:t>paramètres</w:t>
      </w:r>
      <w:r>
        <w:rPr>
          <w:spacing w:val="-6"/>
          <w:sz w:val="24"/>
        </w:rPr>
        <w:t xml:space="preserve"> </w:t>
      </w:r>
      <w:r>
        <w:rPr>
          <w:sz w:val="24"/>
        </w:rPr>
        <w:t>de</w:t>
      </w:r>
      <w:r>
        <w:rPr>
          <w:spacing w:val="-3"/>
          <w:sz w:val="24"/>
        </w:rPr>
        <w:t xml:space="preserve"> </w:t>
      </w:r>
      <w:r>
        <w:rPr>
          <w:sz w:val="24"/>
        </w:rPr>
        <w:t>GaAs</w:t>
      </w:r>
      <w:r>
        <w:rPr>
          <w:sz w:val="24"/>
        </w:rPr>
        <w:tab/>
      </w:r>
      <w:r>
        <w:rPr>
          <w:b/>
          <w:sz w:val="24"/>
        </w:rPr>
        <w:t>Tableau</w:t>
      </w:r>
      <w:r>
        <w:rPr>
          <w:b/>
          <w:spacing w:val="-4"/>
          <w:sz w:val="24"/>
        </w:rPr>
        <w:t xml:space="preserve"> </w:t>
      </w:r>
      <w:r>
        <w:rPr>
          <w:b/>
          <w:sz w:val="24"/>
        </w:rPr>
        <w:t>13</w:t>
      </w:r>
      <w:r>
        <w:rPr>
          <w:b/>
          <w:spacing w:val="-3"/>
          <w:sz w:val="24"/>
        </w:rPr>
        <w:t xml:space="preserve"> </w:t>
      </w:r>
      <w:r>
        <w:rPr>
          <w:b/>
          <w:sz w:val="24"/>
        </w:rPr>
        <w:t>:</w:t>
      </w:r>
      <w:r>
        <w:rPr>
          <w:b/>
          <w:spacing w:val="52"/>
          <w:sz w:val="24"/>
        </w:rPr>
        <w:t xml:space="preserve"> </w:t>
      </w:r>
      <w:r>
        <w:rPr>
          <w:sz w:val="24"/>
        </w:rPr>
        <w:t>les</w:t>
      </w:r>
      <w:r>
        <w:rPr>
          <w:spacing w:val="-4"/>
          <w:sz w:val="24"/>
        </w:rPr>
        <w:t xml:space="preserve"> </w:t>
      </w:r>
      <w:r>
        <w:rPr>
          <w:sz w:val="24"/>
        </w:rPr>
        <w:t>paramètres</w:t>
      </w:r>
      <w:r>
        <w:rPr>
          <w:spacing w:val="-9"/>
          <w:sz w:val="24"/>
        </w:rPr>
        <w:t xml:space="preserve"> </w:t>
      </w:r>
      <w:r>
        <w:rPr>
          <w:sz w:val="24"/>
        </w:rPr>
        <w:t>de</w:t>
      </w:r>
      <w:r>
        <w:rPr>
          <w:spacing w:val="-2"/>
          <w:sz w:val="24"/>
        </w:rPr>
        <w:t xml:space="preserve"> </w:t>
      </w:r>
      <w:r>
        <w:rPr>
          <w:sz w:val="24"/>
        </w:rPr>
        <w:t>GaN</w:t>
      </w:r>
    </w:p>
    <w:p w:rsidR="006A23FE" w:rsidRDefault="006A23FE">
      <w:pPr>
        <w:pStyle w:val="Corpsdetexte"/>
        <w:rPr>
          <w:sz w:val="26"/>
        </w:rPr>
      </w:pPr>
    </w:p>
    <w:p w:rsidR="006A23FE" w:rsidRDefault="006A23FE">
      <w:pPr>
        <w:pStyle w:val="Corpsdetexte"/>
        <w:spacing w:before="9"/>
        <w:rPr>
          <w:sz w:val="31"/>
        </w:rPr>
      </w:pPr>
    </w:p>
    <w:p w:rsidR="006A23FE" w:rsidRDefault="00644103">
      <w:pPr>
        <w:pStyle w:val="Titre6"/>
        <w:numPr>
          <w:ilvl w:val="1"/>
          <w:numId w:val="38"/>
        </w:numPr>
        <w:tabs>
          <w:tab w:val="left" w:pos="873"/>
        </w:tabs>
        <w:spacing w:line="408" w:lineRule="auto"/>
        <w:ind w:left="396" w:right="706" w:firstLine="0"/>
      </w:pPr>
      <w:bookmarkStart w:id="43" w:name="_TOC_250008"/>
      <w:r>
        <w:t>Analyse du comportement</w:t>
      </w:r>
      <w:r>
        <w:rPr>
          <w:spacing w:val="1"/>
        </w:rPr>
        <w:t xml:space="preserve"> </w:t>
      </w:r>
      <w:r>
        <w:t>d'une</w:t>
      </w:r>
      <w:r>
        <w:rPr>
          <w:spacing w:val="1"/>
        </w:rPr>
        <w:t xml:space="preserve"> </w:t>
      </w:r>
      <w:r>
        <w:t>photodiode : Étude</w:t>
      </w:r>
      <w:r>
        <w:rPr>
          <w:spacing w:val="1"/>
        </w:rPr>
        <w:t xml:space="preserve"> </w:t>
      </w:r>
      <w:r>
        <w:t>par</w:t>
      </w:r>
      <w:r>
        <w:rPr>
          <w:spacing w:val="1"/>
        </w:rPr>
        <w:t xml:space="preserve"> </w:t>
      </w:r>
      <w:r>
        <w:t>balayage de</w:t>
      </w:r>
      <w:r>
        <w:rPr>
          <w:spacing w:val="1"/>
        </w:rPr>
        <w:t xml:space="preserve"> </w:t>
      </w:r>
      <w:r>
        <w:t>paramètres</w:t>
      </w:r>
      <w:r>
        <w:rPr>
          <w:spacing w:val="-57"/>
        </w:rPr>
        <w:t xml:space="preserve"> </w:t>
      </w:r>
      <w:bookmarkEnd w:id="43"/>
      <w:r>
        <w:t>(parametric sweep)</w:t>
      </w:r>
    </w:p>
    <w:p w:rsidR="006A23FE" w:rsidRDefault="006A23FE">
      <w:pPr>
        <w:spacing w:line="408" w:lineRule="auto"/>
        <w:sectPr w:rsidR="006A23FE">
          <w:headerReference w:type="default" r:id="rId92"/>
          <w:footerReference w:type="default" r:id="rId93"/>
          <w:pgSz w:w="11910" w:h="16840"/>
          <w:pgMar w:top="1420" w:right="720" w:bottom="280" w:left="1020" w:header="1141" w:footer="1020" w:gutter="0"/>
          <w:cols w:space="720"/>
          <w:docGrid w:linePitch="299"/>
        </w:sectPr>
      </w:pPr>
    </w:p>
    <w:p w:rsidR="006A23FE" w:rsidRDefault="00644103">
      <w:pPr>
        <w:pStyle w:val="Corpsdetexte"/>
        <w:spacing w:before="96" w:line="408" w:lineRule="auto"/>
        <w:ind w:left="396" w:right="700"/>
        <w:jc w:val="both"/>
      </w:pPr>
      <w:r>
        <w:lastRenderedPageBreak/>
        <w:t>Dans le cadre de notre étude sur le comportement de la photodiode, nous avons adopté une</w:t>
      </w:r>
      <w:r>
        <w:rPr>
          <w:spacing w:val="1"/>
        </w:rPr>
        <w:t xml:space="preserve"> </w:t>
      </w:r>
      <w:r>
        <w:t>méthodologie</w:t>
      </w:r>
      <w:r>
        <w:rPr>
          <w:spacing w:val="1"/>
        </w:rPr>
        <w:t xml:space="preserve"> </w:t>
      </w:r>
      <w:r>
        <w:t>basée</w:t>
      </w:r>
      <w:r>
        <w:rPr>
          <w:spacing w:val="1"/>
        </w:rPr>
        <w:t xml:space="preserve"> </w:t>
      </w:r>
      <w:r>
        <w:t>sur</w:t>
      </w:r>
      <w:r>
        <w:rPr>
          <w:spacing w:val="1"/>
        </w:rPr>
        <w:t xml:space="preserve"> </w:t>
      </w:r>
      <w:r>
        <w:t>des</w:t>
      </w:r>
      <w:r>
        <w:rPr>
          <w:spacing w:val="1"/>
        </w:rPr>
        <w:t xml:space="preserve"> </w:t>
      </w:r>
      <w:r>
        <w:t>paramètres</w:t>
      </w:r>
      <w:r>
        <w:rPr>
          <w:spacing w:val="1"/>
        </w:rPr>
        <w:t xml:space="preserve"> </w:t>
      </w:r>
      <w:r>
        <w:t>de</w:t>
      </w:r>
      <w:r>
        <w:rPr>
          <w:spacing w:val="1"/>
        </w:rPr>
        <w:t xml:space="preserve"> </w:t>
      </w:r>
      <w:r>
        <w:t>balayage</w:t>
      </w:r>
      <w:r>
        <w:rPr>
          <w:spacing w:val="1"/>
        </w:rPr>
        <w:t xml:space="preserve"> </w:t>
      </w:r>
      <w:r>
        <w:t>afin</w:t>
      </w:r>
      <w:r>
        <w:rPr>
          <w:spacing w:val="1"/>
        </w:rPr>
        <w:t xml:space="preserve"> </w:t>
      </w:r>
      <w:r>
        <w:t>d'explorer</w:t>
      </w:r>
      <w:r>
        <w:rPr>
          <w:spacing w:val="1"/>
        </w:rPr>
        <w:t xml:space="preserve"> </w:t>
      </w:r>
      <w:r>
        <w:t>et</w:t>
      </w:r>
      <w:r>
        <w:rPr>
          <w:spacing w:val="1"/>
        </w:rPr>
        <w:t xml:space="preserve"> </w:t>
      </w:r>
      <w:r>
        <w:t>d'analyser</w:t>
      </w:r>
      <w:r>
        <w:rPr>
          <w:spacing w:val="1"/>
        </w:rPr>
        <w:t xml:space="preserve"> </w:t>
      </w:r>
      <w:r>
        <w:t>son</w:t>
      </w:r>
      <w:r>
        <w:rPr>
          <w:spacing w:val="1"/>
        </w:rPr>
        <w:t xml:space="preserve"> </w:t>
      </w:r>
      <w:r>
        <w:t>fonctionnement. Cette approche nous a permis de comprendre comment différentes variations</w:t>
      </w:r>
      <w:r>
        <w:rPr>
          <w:spacing w:val="1"/>
        </w:rPr>
        <w:t xml:space="preserve"> </w:t>
      </w:r>
      <w:r>
        <w:t>des</w:t>
      </w:r>
      <w:r>
        <w:rPr>
          <w:spacing w:val="-3"/>
        </w:rPr>
        <w:t xml:space="preserve"> </w:t>
      </w:r>
      <w:r>
        <w:t>paramètres</w:t>
      </w:r>
      <w:r>
        <w:rPr>
          <w:spacing w:val="-2"/>
        </w:rPr>
        <w:t xml:space="preserve"> </w:t>
      </w:r>
      <w:r>
        <w:t>affectent les</w:t>
      </w:r>
      <w:r>
        <w:rPr>
          <w:spacing w:val="-2"/>
        </w:rPr>
        <w:t xml:space="preserve"> </w:t>
      </w:r>
      <w:r>
        <w:t>performances</w:t>
      </w:r>
      <w:r>
        <w:rPr>
          <w:spacing w:val="-6"/>
        </w:rPr>
        <w:t xml:space="preserve"> </w:t>
      </w:r>
      <w:r>
        <w:t>de</w:t>
      </w:r>
      <w:r>
        <w:rPr>
          <w:spacing w:val="1"/>
        </w:rPr>
        <w:t xml:space="preserve"> </w:t>
      </w:r>
      <w:r>
        <w:t>la</w:t>
      </w:r>
      <w:r>
        <w:rPr>
          <w:spacing w:val="1"/>
        </w:rPr>
        <w:t xml:space="preserve"> </w:t>
      </w:r>
      <w:r>
        <w:t>photodiode.</w:t>
      </w:r>
    </w:p>
    <w:p w:rsidR="006A23FE" w:rsidRDefault="00644103">
      <w:pPr>
        <w:pStyle w:val="Corpsdetexte"/>
        <w:spacing w:line="408" w:lineRule="auto"/>
        <w:ind w:left="396" w:right="694"/>
        <w:jc w:val="both"/>
      </w:pPr>
      <w:r>
        <w:t>Nous avons commencé par identifier les paramètres clés qui influencent les caractéristiques</w:t>
      </w:r>
      <w:r>
        <w:rPr>
          <w:spacing w:val="1"/>
        </w:rPr>
        <w:t xml:space="preserve"> </w:t>
      </w:r>
      <w:r>
        <w:t>électriques et optiques de la photodiode, tels que la taille de la région active, la concentration</w:t>
      </w:r>
      <w:r>
        <w:rPr>
          <w:spacing w:val="1"/>
        </w:rPr>
        <w:t xml:space="preserve"> </w:t>
      </w:r>
      <w:r>
        <w:t>de dopage, l'épaisseur des couches et d'autres facteurs pertinents. Ces paramètres ont été</w:t>
      </w:r>
      <w:r>
        <w:rPr>
          <w:spacing w:val="1"/>
        </w:rPr>
        <w:t xml:space="preserve"> </w:t>
      </w:r>
      <w:r>
        <w:t>sélectionnés</w:t>
      </w:r>
      <w:r>
        <w:rPr>
          <w:spacing w:val="1"/>
        </w:rPr>
        <w:t xml:space="preserve"> </w:t>
      </w:r>
      <w:r>
        <w:t>en</w:t>
      </w:r>
      <w:r>
        <w:rPr>
          <w:spacing w:val="1"/>
        </w:rPr>
        <w:t xml:space="preserve"> </w:t>
      </w:r>
      <w:r>
        <w:t>fonction</w:t>
      </w:r>
      <w:r>
        <w:rPr>
          <w:spacing w:val="1"/>
        </w:rPr>
        <w:t xml:space="preserve"> </w:t>
      </w:r>
      <w:r>
        <w:t>de</w:t>
      </w:r>
      <w:r>
        <w:rPr>
          <w:spacing w:val="1"/>
        </w:rPr>
        <w:t xml:space="preserve"> </w:t>
      </w:r>
      <w:r>
        <w:t>leur</w:t>
      </w:r>
      <w:r>
        <w:rPr>
          <w:spacing w:val="1"/>
        </w:rPr>
        <w:t xml:space="preserve"> </w:t>
      </w:r>
      <w:r>
        <w:t>importance</w:t>
      </w:r>
      <w:r>
        <w:rPr>
          <w:spacing w:val="1"/>
        </w:rPr>
        <w:t xml:space="preserve"> </w:t>
      </w:r>
      <w:r>
        <w:t>dans</w:t>
      </w:r>
      <w:r>
        <w:rPr>
          <w:spacing w:val="1"/>
        </w:rPr>
        <w:t xml:space="preserve"> </w:t>
      </w:r>
      <w:r>
        <w:t>la conception</w:t>
      </w:r>
      <w:r>
        <w:rPr>
          <w:spacing w:val="1"/>
        </w:rPr>
        <w:t xml:space="preserve"> </w:t>
      </w:r>
      <w:r>
        <w:t>et</w:t>
      </w:r>
      <w:r>
        <w:rPr>
          <w:spacing w:val="1"/>
        </w:rPr>
        <w:t xml:space="preserve"> </w:t>
      </w:r>
      <w:r>
        <w:t>la</w:t>
      </w:r>
      <w:r>
        <w:rPr>
          <w:spacing w:val="1"/>
        </w:rPr>
        <w:t xml:space="preserve"> </w:t>
      </w:r>
      <w:r>
        <w:t>performance</w:t>
      </w:r>
      <w:r>
        <w:rPr>
          <w:spacing w:val="1"/>
        </w:rPr>
        <w:t xml:space="preserve"> </w:t>
      </w:r>
      <w:r>
        <w:t>de</w:t>
      </w:r>
      <w:r>
        <w:rPr>
          <w:spacing w:val="1"/>
        </w:rPr>
        <w:t xml:space="preserve"> </w:t>
      </w:r>
      <w:r>
        <w:t>la</w:t>
      </w:r>
      <w:r>
        <w:rPr>
          <w:spacing w:val="1"/>
        </w:rPr>
        <w:t xml:space="preserve"> </w:t>
      </w:r>
      <w:r>
        <w:t>photodiode.</w:t>
      </w:r>
    </w:p>
    <w:p w:rsidR="006A23FE" w:rsidRDefault="00644103">
      <w:pPr>
        <w:pStyle w:val="Corpsdetexte"/>
        <w:spacing w:line="408" w:lineRule="auto"/>
        <w:ind w:left="396" w:right="698"/>
        <w:jc w:val="both"/>
      </w:pPr>
      <w:r>
        <w:t>Le balayage des paramètres nous a permis d'observer et de quantifier l'impact de chaque</w:t>
      </w:r>
      <w:r>
        <w:rPr>
          <w:spacing w:val="1"/>
        </w:rPr>
        <w:t xml:space="preserve"> </w:t>
      </w:r>
      <w:r>
        <w:t>variation sur les performances de la photodiode. Nous avons analysé les résultats en mesurant</w:t>
      </w:r>
      <w:r>
        <w:rPr>
          <w:spacing w:val="1"/>
        </w:rPr>
        <w:t xml:space="preserve"> </w:t>
      </w:r>
      <w:r>
        <w:t>la</w:t>
      </w:r>
      <w:r>
        <w:rPr>
          <w:spacing w:val="-6"/>
        </w:rPr>
        <w:t xml:space="preserve"> </w:t>
      </w:r>
      <w:r>
        <w:t>plus</w:t>
      </w:r>
      <w:r>
        <w:rPr>
          <w:spacing w:val="-11"/>
        </w:rPr>
        <w:t xml:space="preserve"> </w:t>
      </w:r>
      <w:r>
        <w:t>importante</w:t>
      </w:r>
      <w:r>
        <w:rPr>
          <w:spacing w:val="-5"/>
        </w:rPr>
        <w:t xml:space="preserve"> </w:t>
      </w:r>
      <w:r>
        <w:t>grandeur</w:t>
      </w:r>
      <w:r>
        <w:rPr>
          <w:spacing w:val="-6"/>
        </w:rPr>
        <w:t xml:space="preserve"> </w:t>
      </w:r>
      <w:r>
        <w:t>qui</w:t>
      </w:r>
      <w:r>
        <w:rPr>
          <w:spacing w:val="-9"/>
        </w:rPr>
        <w:t xml:space="preserve"> </w:t>
      </w:r>
      <w:r>
        <w:t>caractérise</w:t>
      </w:r>
      <w:r>
        <w:rPr>
          <w:spacing w:val="-3"/>
        </w:rPr>
        <w:t xml:space="preserve"> </w:t>
      </w:r>
      <w:r>
        <w:t>la</w:t>
      </w:r>
      <w:r>
        <w:rPr>
          <w:spacing w:val="-9"/>
        </w:rPr>
        <w:t xml:space="preserve"> </w:t>
      </w:r>
      <w:r>
        <w:t>photodiode</w:t>
      </w:r>
      <w:r>
        <w:rPr>
          <w:spacing w:val="-5"/>
        </w:rPr>
        <w:t xml:space="preserve"> </w:t>
      </w:r>
      <w:r>
        <w:t>qui</w:t>
      </w:r>
      <w:r>
        <w:rPr>
          <w:spacing w:val="-9"/>
        </w:rPr>
        <w:t xml:space="preserve"> </w:t>
      </w:r>
      <w:r>
        <w:t>est</w:t>
      </w:r>
      <w:r>
        <w:rPr>
          <w:spacing w:val="-9"/>
        </w:rPr>
        <w:t xml:space="preserve"> </w:t>
      </w:r>
      <w:r>
        <w:t>la</w:t>
      </w:r>
      <w:r>
        <w:rPr>
          <w:spacing w:val="-9"/>
        </w:rPr>
        <w:t xml:space="preserve"> </w:t>
      </w:r>
      <w:r>
        <w:t>sensibilité</w:t>
      </w:r>
      <w:r>
        <w:rPr>
          <w:spacing w:val="-9"/>
        </w:rPr>
        <w:t xml:space="preserve"> </w:t>
      </w:r>
      <w:r>
        <w:t>de</w:t>
      </w:r>
      <w:r>
        <w:rPr>
          <w:spacing w:val="-9"/>
        </w:rPr>
        <w:t xml:space="preserve"> </w:t>
      </w:r>
      <w:r>
        <w:t>la</w:t>
      </w:r>
      <w:r>
        <w:rPr>
          <w:spacing w:val="-8"/>
        </w:rPr>
        <w:t xml:space="preserve"> </w:t>
      </w:r>
      <w:r>
        <w:t>photodiode,</w:t>
      </w:r>
      <w:r>
        <w:rPr>
          <w:spacing w:val="-58"/>
        </w:rPr>
        <w:t xml:space="preserve"> </w:t>
      </w:r>
      <w:r>
        <w:t>Cela</w:t>
      </w:r>
      <w:r>
        <w:rPr>
          <w:spacing w:val="1"/>
        </w:rPr>
        <w:t xml:space="preserve"> </w:t>
      </w:r>
      <w:r>
        <w:t>nous</w:t>
      </w:r>
      <w:r>
        <w:rPr>
          <w:spacing w:val="1"/>
        </w:rPr>
        <w:t xml:space="preserve"> </w:t>
      </w:r>
      <w:r>
        <w:t>a</w:t>
      </w:r>
      <w:r>
        <w:rPr>
          <w:spacing w:val="1"/>
        </w:rPr>
        <w:t xml:space="preserve"> </w:t>
      </w:r>
      <w:r>
        <w:t>permis</w:t>
      </w:r>
      <w:r>
        <w:rPr>
          <w:spacing w:val="1"/>
        </w:rPr>
        <w:t xml:space="preserve"> </w:t>
      </w:r>
      <w:r>
        <w:t>de</w:t>
      </w:r>
      <w:r>
        <w:rPr>
          <w:spacing w:val="1"/>
        </w:rPr>
        <w:t xml:space="preserve"> </w:t>
      </w:r>
      <w:r>
        <w:t>déterminer</w:t>
      </w:r>
      <w:r>
        <w:rPr>
          <w:spacing w:val="1"/>
        </w:rPr>
        <w:t xml:space="preserve"> </w:t>
      </w:r>
      <w:r>
        <w:t>les</w:t>
      </w:r>
      <w:r>
        <w:rPr>
          <w:spacing w:val="1"/>
        </w:rPr>
        <w:t xml:space="preserve"> </w:t>
      </w:r>
      <w:r>
        <w:t>combinaisons</w:t>
      </w:r>
      <w:r>
        <w:rPr>
          <w:spacing w:val="1"/>
        </w:rPr>
        <w:t xml:space="preserve"> </w:t>
      </w:r>
      <w:r>
        <w:t>de</w:t>
      </w:r>
      <w:r>
        <w:rPr>
          <w:spacing w:val="1"/>
        </w:rPr>
        <w:t xml:space="preserve"> </w:t>
      </w:r>
      <w:r>
        <w:t>paramètres</w:t>
      </w:r>
      <w:r>
        <w:rPr>
          <w:spacing w:val="1"/>
        </w:rPr>
        <w:t xml:space="preserve"> </w:t>
      </w:r>
      <w:r>
        <w:t>qui</w:t>
      </w:r>
      <w:r>
        <w:rPr>
          <w:spacing w:val="1"/>
        </w:rPr>
        <w:t xml:space="preserve"> </w:t>
      </w:r>
      <w:r>
        <w:t>optimisent</w:t>
      </w:r>
      <w:r>
        <w:rPr>
          <w:spacing w:val="1"/>
        </w:rPr>
        <w:t xml:space="preserve"> </w:t>
      </w:r>
      <w:r>
        <w:t>les</w:t>
      </w:r>
      <w:r>
        <w:rPr>
          <w:spacing w:val="1"/>
        </w:rPr>
        <w:t xml:space="preserve"> </w:t>
      </w:r>
      <w:r>
        <w:t>performances</w:t>
      </w:r>
      <w:r>
        <w:rPr>
          <w:spacing w:val="-3"/>
        </w:rPr>
        <w:t xml:space="preserve"> </w:t>
      </w:r>
      <w:r>
        <w:t>de</w:t>
      </w:r>
      <w:r>
        <w:rPr>
          <w:spacing w:val="1"/>
        </w:rPr>
        <w:t xml:space="preserve"> </w:t>
      </w:r>
      <w:r>
        <w:t>la photodiode</w:t>
      </w:r>
      <w:r>
        <w:rPr>
          <w:spacing w:val="1"/>
        </w:rPr>
        <w:t xml:space="preserve"> </w:t>
      </w:r>
      <w:r>
        <w:t>pour l'application</w:t>
      </w:r>
      <w:r>
        <w:rPr>
          <w:spacing w:val="-1"/>
        </w:rPr>
        <w:t xml:space="preserve"> </w:t>
      </w:r>
      <w:r>
        <w:t>spécifique</w:t>
      </w:r>
      <w:r>
        <w:rPr>
          <w:spacing w:val="-3"/>
        </w:rPr>
        <w:t xml:space="preserve"> </w:t>
      </w:r>
      <w:r>
        <w:t>étudiée.</w:t>
      </w:r>
    </w:p>
    <w:p w:rsidR="006A23FE" w:rsidRDefault="006A23FE">
      <w:pPr>
        <w:pStyle w:val="Corpsdetexte"/>
        <w:rPr>
          <w:sz w:val="26"/>
        </w:rPr>
      </w:pPr>
    </w:p>
    <w:p w:rsidR="006A23FE" w:rsidRDefault="00644103">
      <w:pPr>
        <w:pStyle w:val="Corpsdetexte"/>
        <w:spacing w:before="154" w:line="408" w:lineRule="auto"/>
        <w:ind w:left="396" w:right="700"/>
        <w:jc w:val="both"/>
      </w:pPr>
      <w:r>
        <w:t>La sensibilité d'une photodiode, souvent exprimée en termes de responsivité, est un paramètre</w:t>
      </w:r>
      <w:r>
        <w:rPr>
          <w:spacing w:val="1"/>
        </w:rPr>
        <w:t xml:space="preserve"> </w:t>
      </w:r>
      <w:r>
        <w:t>essentiel qui quantifie sa capacité à convertir la puissance optique incidente en un signal</w:t>
      </w:r>
      <w:r>
        <w:rPr>
          <w:spacing w:val="1"/>
        </w:rPr>
        <w:t xml:space="preserve"> </w:t>
      </w:r>
      <w:r>
        <w:t>électrique.</w:t>
      </w:r>
      <w:r>
        <w:rPr>
          <w:spacing w:val="-2"/>
        </w:rPr>
        <w:t xml:space="preserve"> </w:t>
      </w:r>
      <w:r>
        <w:t>La responsivité (R)</w:t>
      </w:r>
      <w:r>
        <w:rPr>
          <w:spacing w:val="-1"/>
        </w:rPr>
        <w:t xml:space="preserve"> </w:t>
      </w:r>
      <w:r>
        <w:t>d'une photodiode</w:t>
      </w:r>
      <w:r>
        <w:rPr>
          <w:spacing w:val="-1"/>
        </w:rPr>
        <w:t xml:space="preserve"> </w:t>
      </w:r>
      <w:r>
        <w:t>est</w:t>
      </w:r>
      <w:r>
        <w:rPr>
          <w:spacing w:val="-1"/>
        </w:rPr>
        <w:t xml:space="preserve"> </w:t>
      </w:r>
      <w:r>
        <w:t>donnée par</w:t>
      </w:r>
      <w:r>
        <w:rPr>
          <w:spacing w:val="-5"/>
        </w:rPr>
        <w:t xml:space="preserve"> </w:t>
      </w:r>
      <w:r>
        <w:t>l'équation</w:t>
      </w:r>
      <w:r>
        <w:rPr>
          <w:spacing w:val="-1"/>
        </w:rPr>
        <w:t xml:space="preserve"> </w:t>
      </w:r>
      <w:r>
        <w:t>suivante</w:t>
      </w:r>
      <w:r>
        <w:rPr>
          <w:spacing w:val="4"/>
        </w:rPr>
        <w:t xml:space="preserve"> </w:t>
      </w:r>
      <w:r>
        <w:t>:</w:t>
      </w:r>
    </w:p>
    <w:p w:rsidR="006A23FE" w:rsidRDefault="00644103">
      <w:pPr>
        <w:pStyle w:val="Titre6"/>
        <w:spacing w:before="1"/>
      </w:pPr>
      <w:r>
        <w:t>R</w:t>
      </w:r>
      <w:r>
        <w:rPr>
          <w:spacing w:val="-2"/>
        </w:rPr>
        <w:t xml:space="preserve"> </w:t>
      </w:r>
      <w:r>
        <w:t>=</w:t>
      </w:r>
      <w:r>
        <w:rPr>
          <w:spacing w:val="3"/>
        </w:rPr>
        <w:t xml:space="preserve"> </w:t>
      </w:r>
      <w:r>
        <w:t>Φ</w:t>
      </w:r>
      <w:r>
        <w:rPr>
          <w:spacing w:val="-7"/>
        </w:rPr>
        <w:t xml:space="preserve"> </w:t>
      </w:r>
      <w:r>
        <w:t>/</w:t>
      </w:r>
      <w:r>
        <w:rPr>
          <w:spacing w:val="1"/>
        </w:rPr>
        <w:t xml:space="preserve"> </w:t>
      </w:r>
      <w:r>
        <w:t>P</w:t>
      </w:r>
    </w:p>
    <w:p w:rsidR="006A23FE" w:rsidRDefault="00644103">
      <w:pPr>
        <w:pStyle w:val="Corpsdetexte"/>
        <w:spacing w:before="188"/>
        <w:ind w:left="396"/>
        <w:jc w:val="both"/>
      </w:pPr>
      <w:r>
        <w:t>Où</w:t>
      </w:r>
      <w:r>
        <w:rPr>
          <w:spacing w:val="2"/>
        </w:rPr>
        <w:t xml:space="preserve"> </w:t>
      </w:r>
      <w:r>
        <w:t>:</w:t>
      </w:r>
    </w:p>
    <w:p w:rsidR="006A23FE" w:rsidRDefault="00644103">
      <w:pPr>
        <w:pStyle w:val="Paragraphedeliste"/>
        <w:numPr>
          <w:ilvl w:val="0"/>
          <w:numId w:val="39"/>
        </w:numPr>
        <w:tabs>
          <w:tab w:val="left" w:pos="1117"/>
        </w:tabs>
        <w:spacing w:before="179"/>
        <w:jc w:val="both"/>
        <w:rPr>
          <w:sz w:val="24"/>
        </w:rPr>
      </w:pPr>
      <w:r>
        <w:rPr>
          <w:sz w:val="24"/>
        </w:rPr>
        <w:t>R</w:t>
      </w:r>
      <w:r>
        <w:rPr>
          <w:spacing w:val="-4"/>
          <w:sz w:val="24"/>
        </w:rPr>
        <w:t xml:space="preserve"> </w:t>
      </w:r>
      <w:r>
        <w:rPr>
          <w:sz w:val="24"/>
        </w:rPr>
        <w:t>représente</w:t>
      </w:r>
      <w:r>
        <w:rPr>
          <w:spacing w:val="-6"/>
          <w:sz w:val="24"/>
        </w:rPr>
        <w:t xml:space="preserve"> </w:t>
      </w:r>
      <w:r>
        <w:rPr>
          <w:sz w:val="24"/>
        </w:rPr>
        <w:t>la responsivité</w:t>
      </w:r>
      <w:r>
        <w:rPr>
          <w:spacing w:val="-2"/>
          <w:sz w:val="24"/>
        </w:rPr>
        <w:t xml:space="preserve"> </w:t>
      </w:r>
      <w:r>
        <w:rPr>
          <w:sz w:val="24"/>
        </w:rPr>
        <w:t>de</w:t>
      </w:r>
      <w:r>
        <w:rPr>
          <w:spacing w:val="-2"/>
          <w:sz w:val="24"/>
        </w:rPr>
        <w:t xml:space="preserve"> </w:t>
      </w:r>
      <w:r>
        <w:rPr>
          <w:sz w:val="24"/>
        </w:rPr>
        <w:t>la</w:t>
      </w:r>
      <w:r>
        <w:rPr>
          <w:spacing w:val="-2"/>
          <w:sz w:val="24"/>
        </w:rPr>
        <w:t xml:space="preserve"> </w:t>
      </w:r>
      <w:r>
        <w:rPr>
          <w:sz w:val="24"/>
        </w:rPr>
        <w:t>photodiode</w:t>
      </w:r>
      <w:r>
        <w:rPr>
          <w:spacing w:val="-3"/>
          <w:sz w:val="24"/>
        </w:rPr>
        <w:t xml:space="preserve"> </w:t>
      </w:r>
      <w:r>
        <w:rPr>
          <w:sz w:val="24"/>
        </w:rPr>
        <w:t>(en</w:t>
      </w:r>
      <w:r>
        <w:rPr>
          <w:spacing w:val="-3"/>
          <w:sz w:val="24"/>
        </w:rPr>
        <w:t xml:space="preserve"> </w:t>
      </w:r>
      <w:r>
        <w:rPr>
          <w:sz w:val="24"/>
        </w:rPr>
        <w:t>A/W).</w:t>
      </w:r>
    </w:p>
    <w:p w:rsidR="006A23FE" w:rsidRDefault="00644103">
      <w:pPr>
        <w:pStyle w:val="Paragraphedeliste"/>
        <w:numPr>
          <w:ilvl w:val="0"/>
          <w:numId w:val="39"/>
        </w:numPr>
        <w:tabs>
          <w:tab w:val="left" w:pos="1117"/>
        </w:tabs>
        <w:spacing w:before="174"/>
        <w:jc w:val="both"/>
        <w:rPr>
          <w:sz w:val="24"/>
        </w:rPr>
      </w:pPr>
      <w:r>
        <w:rPr>
          <w:sz w:val="24"/>
        </w:rPr>
        <w:t>Φ</w:t>
      </w:r>
      <w:r>
        <w:rPr>
          <w:spacing w:val="-2"/>
          <w:sz w:val="24"/>
        </w:rPr>
        <w:t xml:space="preserve"> </w:t>
      </w:r>
      <w:r>
        <w:rPr>
          <w:sz w:val="24"/>
        </w:rPr>
        <w:t>désigne le photo-courant</w:t>
      </w:r>
      <w:r>
        <w:rPr>
          <w:spacing w:val="-2"/>
          <w:sz w:val="24"/>
        </w:rPr>
        <w:t xml:space="preserve"> </w:t>
      </w:r>
      <w:r>
        <w:rPr>
          <w:sz w:val="24"/>
        </w:rPr>
        <w:t>généré par</w:t>
      </w:r>
      <w:r>
        <w:rPr>
          <w:spacing w:val="-5"/>
          <w:sz w:val="24"/>
        </w:rPr>
        <w:t xml:space="preserve"> </w:t>
      </w:r>
      <w:r>
        <w:rPr>
          <w:sz w:val="24"/>
        </w:rPr>
        <w:t>la photodiode</w:t>
      </w:r>
      <w:r>
        <w:rPr>
          <w:spacing w:val="-1"/>
          <w:sz w:val="24"/>
        </w:rPr>
        <w:t xml:space="preserve"> </w:t>
      </w:r>
      <w:r>
        <w:rPr>
          <w:sz w:val="24"/>
        </w:rPr>
        <w:t>(en</w:t>
      </w:r>
      <w:r>
        <w:rPr>
          <w:spacing w:val="-6"/>
          <w:sz w:val="24"/>
        </w:rPr>
        <w:t xml:space="preserve"> </w:t>
      </w:r>
      <w:r>
        <w:rPr>
          <w:sz w:val="24"/>
        </w:rPr>
        <w:t>ampères).</w:t>
      </w:r>
    </w:p>
    <w:p w:rsidR="006A23FE" w:rsidRDefault="00644103">
      <w:pPr>
        <w:pStyle w:val="Paragraphedeliste"/>
        <w:numPr>
          <w:ilvl w:val="0"/>
          <w:numId w:val="39"/>
        </w:numPr>
        <w:tabs>
          <w:tab w:val="left" w:pos="1117"/>
        </w:tabs>
        <w:spacing w:before="174"/>
        <w:jc w:val="both"/>
        <w:rPr>
          <w:sz w:val="24"/>
        </w:rPr>
      </w:pPr>
      <w:r>
        <w:rPr>
          <w:sz w:val="24"/>
        </w:rPr>
        <w:t>P</w:t>
      </w:r>
      <w:r>
        <w:rPr>
          <w:spacing w:val="-5"/>
          <w:sz w:val="24"/>
        </w:rPr>
        <w:t xml:space="preserve"> </w:t>
      </w:r>
      <w:r>
        <w:rPr>
          <w:sz w:val="24"/>
        </w:rPr>
        <w:t>représente</w:t>
      </w:r>
      <w:r>
        <w:rPr>
          <w:spacing w:val="-1"/>
          <w:sz w:val="24"/>
        </w:rPr>
        <w:t xml:space="preserve"> </w:t>
      </w:r>
      <w:r>
        <w:rPr>
          <w:sz w:val="24"/>
        </w:rPr>
        <w:t>la</w:t>
      </w:r>
      <w:r>
        <w:rPr>
          <w:spacing w:val="-2"/>
          <w:sz w:val="24"/>
        </w:rPr>
        <w:t xml:space="preserve"> </w:t>
      </w:r>
      <w:r>
        <w:rPr>
          <w:sz w:val="24"/>
        </w:rPr>
        <w:t>puissance</w:t>
      </w:r>
      <w:r>
        <w:rPr>
          <w:spacing w:val="-1"/>
          <w:sz w:val="24"/>
        </w:rPr>
        <w:t xml:space="preserve"> </w:t>
      </w:r>
      <w:r>
        <w:rPr>
          <w:sz w:val="24"/>
        </w:rPr>
        <w:t>optique</w:t>
      </w:r>
      <w:r>
        <w:rPr>
          <w:spacing w:val="-2"/>
          <w:sz w:val="24"/>
        </w:rPr>
        <w:t xml:space="preserve"> </w:t>
      </w:r>
      <w:r>
        <w:rPr>
          <w:sz w:val="24"/>
        </w:rPr>
        <w:t>incidente</w:t>
      </w:r>
      <w:r>
        <w:rPr>
          <w:spacing w:val="-1"/>
          <w:sz w:val="24"/>
        </w:rPr>
        <w:t xml:space="preserve"> </w:t>
      </w:r>
      <w:r>
        <w:rPr>
          <w:sz w:val="24"/>
        </w:rPr>
        <w:t>(en</w:t>
      </w:r>
      <w:r>
        <w:rPr>
          <w:spacing w:val="-3"/>
          <w:sz w:val="24"/>
        </w:rPr>
        <w:t xml:space="preserve"> </w:t>
      </w:r>
      <w:r>
        <w:rPr>
          <w:sz w:val="24"/>
        </w:rPr>
        <w:t>watts).</w:t>
      </w:r>
    </w:p>
    <w:p w:rsidR="006A23FE" w:rsidRDefault="00644103">
      <w:pPr>
        <w:pStyle w:val="Corpsdetexte"/>
        <w:spacing w:before="188" w:line="408" w:lineRule="auto"/>
        <w:ind w:left="396" w:right="691"/>
        <w:jc w:val="both"/>
      </w:pPr>
      <w:r>
        <w:t>Cette équation illustre que la responsivité est déterminée par le rapport entre le photo-courant</w:t>
      </w:r>
      <w:r>
        <w:rPr>
          <w:spacing w:val="1"/>
        </w:rPr>
        <w:t xml:space="preserve"> </w:t>
      </w:r>
      <w:r>
        <w:t>généré et la puissance optique incidente. Une valeur de responsivité plus élevée indique une</w:t>
      </w:r>
      <w:r>
        <w:rPr>
          <w:spacing w:val="1"/>
        </w:rPr>
        <w:t xml:space="preserve"> </w:t>
      </w:r>
      <w:r>
        <w:t>photodiode plus sensible, capable de produire une plus grande sortie électrique pour une</w:t>
      </w:r>
      <w:r>
        <w:rPr>
          <w:spacing w:val="1"/>
        </w:rPr>
        <w:t xml:space="preserve"> </w:t>
      </w:r>
      <w:r>
        <w:t>quantité donnée de puissance optique incidente. Il est important de noter que la responsivité</w:t>
      </w:r>
      <w:r>
        <w:rPr>
          <w:spacing w:val="1"/>
        </w:rPr>
        <w:t xml:space="preserve"> </w:t>
      </w:r>
      <w:r>
        <w:t>d'une photodiode peut varier en fonction de la longueur d'onde de la lumière incidente.</w:t>
      </w:r>
      <w:r>
        <w:rPr>
          <w:spacing w:val="1"/>
        </w:rPr>
        <w:t xml:space="preserve"> </w:t>
      </w:r>
      <w:r>
        <w:t>Certaines</w:t>
      </w:r>
      <w:r>
        <w:rPr>
          <w:spacing w:val="-10"/>
        </w:rPr>
        <w:t xml:space="preserve"> </w:t>
      </w:r>
      <w:r>
        <w:t>photodiodes</w:t>
      </w:r>
      <w:r>
        <w:rPr>
          <w:spacing w:val="-10"/>
        </w:rPr>
        <w:t xml:space="preserve"> </w:t>
      </w:r>
      <w:r>
        <w:t>présentent</w:t>
      </w:r>
      <w:r>
        <w:rPr>
          <w:spacing w:val="-8"/>
        </w:rPr>
        <w:t xml:space="preserve"> </w:t>
      </w:r>
      <w:r>
        <w:t>une</w:t>
      </w:r>
      <w:r>
        <w:rPr>
          <w:spacing w:val="-11"/>
        </w:rPr>
        <w:t xml:space="preserve"> </w:t>
      </w:r>
      <w:r>
        <w:t>responsivité</w:t>
      </w:r>
      <w:r>
        <w:rPr>
          <w:spacing w:val="-7"/>
        </w:rPr>
        <w:t xml:space="preserve"> </w:t>
      </w:r>
      <w:r>
        <w:t>constante</w:t>
      </w:r>
      <w:r>
        <w:rPr>
          <w:spacing w:val="-7"/>
        </w:rPr>
        <w:t xml:space="preserve"> </w:t>
      </w:r>
      <w:r>
        <w:t>sur</w:t>
      </w:r>
      <w:r>
        <w:rPr>
          <w:spacing w:val="-11"/>
        </w:rPr>
        <w:t xml:space="preserve"> </w:t>
      </w:r>
      <w:r>
        <w:t>une</w:t>
      </w:r>
      <w:r>
        <w:rPr>
          <w:spacing w:val="-11"/>
        </w:rPr>
        <w:t xml:space="preserve"> </w:t>
      </w:r>
      <w:r>
        <w:t>large</w:t>
      </w:r>
      <w:r>
        <w:rPr>
          <w:spacing w:val="-7"/>
        </w:rPr>
        <w:t xml:space="preserve"> </w:t>
      </w:r>
      <w:r>
        <w:t>gamme</w:t>
      </w:r>
      <w:r>
        <w:rPr>
          <w:spacing w:val="-11"/>
        </w:rPr>
        <w:t xml:space="preserve"> </w:t>
      </w:r>
      <w:r>
        <w:t>de</w:t>
      </w:r>
      <w:r>
        <w:rPr>
          <w:spacing w:val="-10"/>
        </w:rPr>
        <w:t xml:space="preserve"> </w:t>
      </w:r>
      <w:r>
        <w:t>longueurs</w:t>
      </w:r>
    </w:p>
    <w:p w:rsidR="006A23FE" w:rsidRDefault="006A23FE">
      <w:pPr>
        <w:spacing w:line="408" w:lineRule="auto"/>
        <w:jc w:val="both"/>
        <w:sectPr w:rsidR="006A23FE">
          <w:headerReference w:type="default" r:id="rId94"/>
          <w:footerReference w:type="default" r:id="rId95"/>
          <w:pgSz w:w="11910" w:h="16840"/>
          <w:pgMar w:top="1420" w:right="720" w:bottom="280" w:left="1020" w:header="1141" w:footer="1020" w:gutter="0"/>
          <w:cols w:space="720"/>
          <w:docGrid w:linePitch="299"/>
        </w:sectPr>
      </w:pPr>
    </w:p>
    <w:p w:rsidR="006A23FE" w:rsidRDefault="00644103">
      <w:pPr>
        <w:pStyle w:val="Corpsdetexte"/>
        <w:spacing w:before="96" w:line="408" w:lineRule="auto"/>
        <w:ind w:left="396" w:right="697"/>
        <w:jc w:val="both"/>
      </w:pPr>
      <w:r>
        <w:lastRenderedPageBreak/>
        <w:t>d'onde, tandis que d'autres peuvent avoir une réponse spectrale dépendante des propriétés du</w:t>
      </w:r>
      <w:r>
        <w:rPr>
          <w:spacing w:val="1"/>
        </w:rPr>
        <w:t xml:space="preserve"> </w:t>
      </w:r>
      <w:r>
        <w:t>matériau</w:t>
      </w:r>
      <w:r>
        <w:rPr>
          <w:spacing w:val="-1"/>
        </w:rPr>
        <w:t xml:space="preserve"> </w:t>
      </w:r>
      <w:r>
        <w:t>et de</w:t>
      </w:r>
      <w:r>
        <w:rPr>
          <w:spacing w:val="-3"/>
        </w:rPr>
        <w:t xml:space="preserve"> </w:t>
      </w:r>
      <w:r>
        <w:t>la</w:t>
      </w:r>
      <w:r>
        <w:rPr>
          <w:spacing w:val="1"/>
        </w:rPr>
        <w:t xml:space="preserve"> </w:t>
      </w:r>
      <w:r>
        <w:t>conception de</w:t>
      </w:r>
      <w:r>
        <w:rPr>
          <w:spacing w:val="1"/>
        </w:rPr>
        <w:t xml:space="preserve"> </w:t>
      </w:r>
      <w:r>
        <w:t>la photodiode.</w:t>
      </w:r>
    </w:p>
    <w:p w:rsidR="006A23FE" w:rsidRDefault="006A23FE">
      <w:pPr>
        <w:pStyle w:val="Corpsdetexte"/>
        <w:rPr>
          <w:sz w:val="26"/>
        </w:rPr>
      </w:pPr>
    </w:p>
    <w:p w:rsidR="006A23FE" w:rsidRDefault="00644103">
      <w:pPr>
        <w:pStyle w:val="Corpsdetexte"/>
        <w:spacing w:before="167" w:line="408" w:lineRule="auto"/>
        <w:ind w:left="396" w:right="696"/>
        <w:jc w:val="both"/>
      </w:pPr>
      <w:r>
        <w:t>Dans le cadre de notre recherche, l'équation de la responsivité constitue un outil précieux pour</w:t>
      </w:r>
      <w:r>
        <w:rPr>
          <w:spacing w:val="-57"/>
        </w:rPr>
        <w:t xml:space="preserve"> </w:t>
      </w:r>
      <w:r>
        <w:t>quantifier la sensibilité de la photodiode à la puissance optique incidente. En utilisant cette</w:t>
      </w:r>
      <w:r>
        <w:rPr>
          <w:spacing w:val="1"/>
        </w:rPr>
        <w:t xml:space="preserve"> </w:t>
      </w:r>
      <w:r>
        <w:t>équation,</w:t>
      </w:r>
      <w:r>
        <w:rPr>
          <w:spacing w:val="1"/>
        </w:rPr>
        <w:t xml:space="preserve"> </w:t>
      </w:r>
      <w:r>
        <w:t>nous</w:t>
      </w:r>
      <w:r>
        <w:rPr>
          <w:spacing w:val="1"/>
        </w:rPr>
        <w:t xml:space="preserve"> </w:t>
      </w:r>
      <w:r>
        <w:t>pouvons</w:t>
      </w:r>
      <w:r>
        <w:rPr>
          <w:spacing w:val="1"/>
        </w:rPr>
        <w:t xml:space="preserve"> </w:t>
      </w:r>
      <w:r>
        <w:t>évaluer</w:t>
      </w:r>
      <w:r>
        <w:rPr>
          <w:spacing w:val="1"/>
        </w:rPr>
        <w:t xml:space="preserve"> </w:t>
      </w:r>
      <w:r>
        <w:t>l'efficacité</w:t>
      </w:r>
      <w:r>
        <w:rPr>
          <w:spacing w:val="1"/>
        </w:rPr>
        <w:t xml:space="preserve"> </w:t>
      </w:r>
      <w:r>
        <w:t>de</w:t>
      </w:r>
      <w:r>
        <w:rPr>
          <w:spacing w:val="1"/>
        </w:rPr>
        <w:t xml:space="preserve"> </w:t>
      </w:r>
      <w:r>
        <w:t>notre</w:t>
      </w:r>
      <w:r>
        <w:rPr>
          <w:spacing w:val="1"/>
        </w:rPr>
        <w:t xml:space="preserve"> </w:t>
      </w:r>
      <w:r>
        <w:t>conception</w:t>
      </w:r>
      <w:r>
        <w:rPr>
          <w:spacing w:val="1"/>
        </w:rPr>
        <w:t xml:space="preserve"> </w:t>
      </w:r>
      <w:r>
        <w:t>de</w:t>
      </w:r>
      <w:r>
        <w:rPr>
          <w:spacing w:val="1"/>
        </w:rPr>
        <w:t xml:space="preserve"> </w:t>
      </w:r>
      <w:r>
        <w:t>photodiode</w:t>
      </w:r>
      <w:r>
        <w:rPr>
          <w:spacing w:val="1"/>
        </w:rPr>
        <w:t xml:space="preserve"> </w:t>
      </w:r>
      <w:r>
        <w:t>dans</w:t>
      </w:r>
      <w:r>
        <w:rPr>
          <w:spacing w:val="1"/>
        </w:rPr>
        <w:t xml:space="preserve"> </w:t>
      </w:r>
      <w:r>
        <w:t>la</w:t>
      </w:r>
      <w:r>
        <w:rPr>
          <w:spacing w:val="1"/>
        </w:rPr>
        <w:t xml:space="preserve"> </w:t>
      </w:r>
      <w:r>
        <w:t>conversion de la lumière en un signal électrique. La mesure de la responsivité nous permet</w:t>
      </w:r>
      <w:r>
        <w:rPr>
          <w:spacing w:val="1"/>
        </w:rPr>
        <w:t xml:space="preserve"> </w:t>
      </w:r>
      <w:r>
        <w:t>d'évaluer les performances de la photodiode et d'optimiser sa sensibilité pour l'application</w:t>
      </w:r>
      <w:r>
        <w:rPr>
          <w:spacing w:val="1"/>
        </w:rPr>
        <w:t xml:space="preserve"> </w:t>
      </w:r>
      <w:r>
        <w:t>spécifique</w:t>
      </w:r>
      <w:r>
        <w:rPr>
          <w:spacing w:val="-3"/>
        </w:rPr>
        <w:t xml:space="preserve"> </w:t>
      </w:r>
      <w:r>
        <w:t>étudiée.</w:t>
      </w:r>
    </w:p>
    <w:p w:rsidR="006A23FE" w:rsidRDefault="00644103">
      <w:pPr>
        <w:pStyle w:val="Corpsdetexte"/>
        <w:spacing w:before="5"/>
        <w:rPr>
          <w:sz w:val="22"/>
        </w:rPr>
      </w:pPr>
      <w:r>
        <w:rPr>
          <w:noProof/>
          <w:lang w:eastAsia="fr-FR"/>
        </w:rPr>
        <w:drawing>
          <wp:anchor distT="0" distB="0" distL="0" distR="0" simplePos="0" relativeHeight="251645440" behindDoc="0" locked="0" layoutInCell="1" hidden="0" allowOverlap="1">
            <wp:simplePos x="0" y="0"/>
            <wp:positionH relativeFrom="page">
              <wp:posOffset>1356994</wp:posOffset>
            </wp:positionH>
            <wp:positionV relativeFrom="paragraph">
              <wp:posOffset>188723</wp:posOffset>
            </wp:positionV>
            <wp:extent cx="2608203" cy="2579751"/>
            <wp:effectExtent l="0" t="0" r="0" b="0"/>
            <wp:wrapTopAndBottom/>
            <wp:docPr id="1146" name="shape114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96">
                      <a:extLst>
                        <a:ext uri="{28A0092B-C50C-407E-A947-70E740481C1C}">
                          <a14:useLocalDpi xmlns:a14="http://schemas.microsoft.com/office/drawing/2010/main" val="0"/>
                        </a:ext>
                      </a:extLst>
                    </a:blip>
                    <a:srcRect/>
                    <a:stretch>
                      <a:fillRect/>
                    </a:stretch>
                  </pic:blipFill>
                  <pic:spPr>
                    <a:xfrm>
                      <a:off x="0" y="0"/>
                      <a:ext cx="2608203" cy="2579751"/>
                    </a:xfrm>
                    <a:prstGeom prst="rect">
                      <a:avLst/>
                    </a:prstGeom>
                  </pic:spPr>
                </pic:pic>
              </a:graphicData>
            </a:graphic>
          </wp:anchor>
        </w:drawing>
      </w:r>
    </w:p>
    <w:p w:rsidR="006A23FE" w:rsidRDefault="00644103">
      <w:pPr>
        <w:pStyle w:val="Titre6"/>
        <w:spacing w:before="224"/>
        <w:ind w:left="1116"/>
        <w:jc w:val="left"/>
      </w:pPr>
      <w:r>
        <w:rPr>
          <w:noProof/>
          <w:lang w:eastAsia="fr-FR"/>
        </w:rPr>
        <w:drawing>
          <wp:inline distT="0" distB="0" distL="0" distR="0">
            <wp:extent cx="5126990" cy="1901825"/>
            <wp:effectExtent l="0" t="0" r="0" b="0"/>
            <wp:docPr id="1147" name="shape114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97">
                      <a:extLst>
                        <a:ext uri="{28A0092B-C50C-407E-A947-70E740481C1C}">
                          <a14:useLocalDpi xmlns:a14="http://schemas.microsoft.com/office/drawing/2010/main" val="0"/>
                        </a:ext>
                      </a:extLst>
                    </a:blip>
                    <a:srcRect/>
                    <a:stretch>
                      <a:fillRect/>
                    </a:stretch>
                  </pic:blipFill>
                  <pic:spPr>
                    <a:xfrm>
                      <a:off x="0" y="0"/>
                      <a:ext cx="5126990" cy="1901825"/>
                    </a:xfrm>
                    <a:prstGeom prst="rect">
                      <a:avLst/>
                    </a:prstGeom>
                    <a:noFill/>
                  </pic:spPr>
                </pic:pic>
              </a:graphicData>
            </a:graphic>
          </wp:inline>
        </w:drawing>
      </w:r>
    </w:p>
    <w:p w:rsidR="006A23FE" w:rsidRDefault="00644103">
      <w:pPr>
        <w:pStyle w:val="Titre6"/>
        <w:spacing w:before="224"/>
        <w:ind w:left="1116"/>
        <w:jc w:val="left"/>
      </w:pPr>
      <w:r>
        <w:t>Figure</w:t>
      </w:r>
      <w:r>
        <w:rPr>
          <w:spacing w:val="-3"/>
        </w:rPr>
        <w:t xml:space="preserve"> </w:t>
      </w:r>
      <w:r>
        <w:t>27:</w:t>
      </w:r>
      <w:r>
        <w:rPr>
          <w:spacing w:val="-4"/>
        </w:rPr>
        <w:t xml:space="preserve"> </w:t>
      </w:r>
      <w:r>
        <w:rPr>
          <w:b w:val="0"/>
          <w:bCs w:val="0"/>
        </w:rPr>
        <w:t>Étude par</w:t>
      </w:r>
      <w:r>
        <w:rPr>
          <w:b w:val="0"/>
          <w:bCs w:val="0"/>
          <w:spacing w:val="-4"/>
        </w:rPr>
        <w:t xml:space="preserve"> </w:t>
      </w:r>
      <w:r>
        <w:rPr>
          <w:b w:val="0"/>
          <w:bCs w:val="0"/>
        </w:rPr>
        <w:t>balayage</w:t>
      </w:r>
      <w:r>
        <w:rPr>
          <w:b w:val="0"/>
          <w:bCs w:val="0"/>
          <w:spacing w:val="-3"/>
        </w:rPr>
        <w:t xml:space="preserve"> </w:t>
      </w:r>
      <w:r>
        <w:rPr>
          <w:b w:val="0"/>
          <w:bCs w:val="0"/>
        </w:rPr>
        <w:t>de</w:t>
      </w:r>
      <w:r>
        <w:rPr>
          <w:b w:val="0"/>
          <w:bCs w:val="0"/>
          <w:spacing w:val="-4"/>
        </w:rPr>
        <w:t xml:space="preserve"> </w:t>
      </w:r>
      <w:r>
        <w:rPr>
          <w:b w:val="0"/>
          <w:bCs w:val="0"/>
        </w:rPr>
        <w:t>paramètres</w:t>
      </w:r>
    </w:p>
    <w:p w:rsidR="006A23FE" w:rsidRDefault="006A23FE">
      <w:pPr>
        <w:pStyle w:val="Corpsdetexte"/>
        <w:rPr>
          <w:b/>
          <w:sz w:val="31"/>
        </w:rPr>
      </w:pPr>
    </w:p>
    <w:p w:rsidR="006A23FE" w:rsidRDefault="00644103">
      <w:pPr>
        <w:pStyle w:val="Corpsdetexte"/>
        <w:ind w:left="396"/>
        <w:jc w:val="both"/>
      </w:pPr>
      <w:r>
        <w:t>Dans</w:t>
      </w:r>
      <w:r>
        <w:rPr>
          <w:spacing w:val="-3"/>
        </w:rPr>
        <w:t xml:space="preserve"> </w:t>
      </w:r>
      <w:r>
        <w:t>la barre</w:t>
      </w:r>
      <w:r>
        <w:rPr>
          <w:spacing w:val="1"/>
        </w:rPr>
        <w:t xml:space="preserve"> </w:t>
      </w:r>
      <w:r>
        <w:t>Setting:</w:t>
      </w:r>
      <w:r>
        <w:rPr>
          <w:spacing w:val="-4"/>
        </w:rPr>
        <w:t xml:space="preserve"> </w:t>
      </w:r>
      <w:r>
        <w:t>study</w:t>
      </w:r>
      <w:r>
        <w:rPr>
          <w:spacing w:val="-5"/>
        </w:rPr>
        <w:t xml:space="preserve"> </w:t>
      </w:r>
      <w:r>
        <w:t>setting</w:t>
      </w:r>
      <w:r>
        <w:rPr>
          <w:spacing w:val="-6"/>
        </w:rPr>
        <w:t xml:space="preserve"> </w:t>
      </w:r>
      <w:r>
        <w:t>on a changé les</w:t>
      </w:r>
      <w:r>
        <w:rPr>
          <w:spacing w:val="-2"/>
        </w:rPr>
        <w:t xml:space="preserve"> </w:t>
      </w:r>
      <w:r>
        <w:t>valeurs</w:t>
      </w:r>
      <w:r>
        <w:rPr>
          <w:spacing w:val="-1"/>
        </w:rPr>
        <w:t xml:space="preserve"> </w:t>
      </w:r>
      <w:r>
        <w:t>de</w:t>
      </w:r>
      <w:r>
        <w:rPr>
          <w:spacing w:val="1"/>
        </w:rPr>
        <w:t xml:space="preserve"> </w:t>
      </w:r>
      <w:r>
        <w:t>tn</w:t>
      </w:r>
      <w:r>
        <w:rPr>
          <w:spacing w:val="-1"/>
        </w:rPr>
        <w:t xml:space="preserve"> </w:t>
      </w:r>
      <w:r>
        <w:t>et tp , cp , cn ,Tin et</w:t>
      </w:r>
      <w:r>
        <w:rPr>
          <w:spacing w:val="-5"/>
        </w:rPr>
        <w:t xml:space="preserve"> </w:t>
      </w:r>
      <w:r>
        <w:t>eg</w:t>
      </w:r>
    </w:p>
    <w:p w:rsidR="006A23FE" w:rsidRDefault="00644103">
      <w:pPr>
        <w:pStyle w:val="Paragraphedeliste"/>
        <w:numPr>
          <w:ilvl w:val="0"/>
          <w:numId w:val="39"/>
        </w:numPr>
        <w:tabs>
          <w:tab w:val="left" w:pos="1116"/>
          <w:tab w:val="left" w:pos="1117"/>
        </w:tabs>
        <w:spacing w:before="180"/>
        <w:rPr>
          <w:sz w:val="24"/>
        </w:rPr>
      </w:pPr>
      <w:r>
        <w:rPr>
          <w:sz w:val="24"/>
        </w:rPr>
        <w:t>tn:</w:t>
      </w:r>
      <w:r>
        <w:rPr>
          <w:spacing w:val="-7"/>
          <w:sz w:val="24"/>
        </w:rPr>
        <w:t xml:space="preserve"> </w:t>
      </w:r>
      <w:r>
        <w:rPr>
          <w:sz w:val="24"/>
        </w:rPr>
        <w:t>épaisseur de</w:t>
      </w:r>
      <w:r>
        <w:rPr>
          <w:spacing w:val="1"/>
          <w:sz w:val="24"/>
        </w:rPr>
        <w:t xml:space="preserve"> </w:t>
      </w:r>
      <w:r>
        <w:rPr>
          <w:sz w:val="24"/>
        </w:rPr>
        <w:t>la</w:t>
      </w:r>
      <w:r>
        <w:rPr>
          <w:spacing w:val="1"/>
          <w:sz w:val="24"/>
        </w:rPr>
        <w:t xml:space="preserve"> </w:t>
      </w:r>
      <w:r>
        <w:rPr>
          <w:sz w:val="24"/>
        </w:rPr>
        <w:t>région dopée</w:t>
      </w:r>
      <w:r>
        <w:rPr>
          <w:spacing w:val="1"/>
          <w:sz w:val="24"/>
        </w:rPr>
        <w:t xml:space="preserve"> </w:t>
      </w:r>
      <w:r>
        <w:rPr>
          <w:sz w:val="24"/>
        </w:rPr>
        <w:t>N</w:t>
      </w:r>
    </w:p>
    <w:p w:rsidR="006A23FE" w:rsidRDefault="00644103">
      <w:pPr>
        <w:pStyle w:val="Paragraphedeliste"/>
        <w:numPr>
          <w:ilvl w:val="0"/>
          <w:numId w:val="39"/>
        </w:numPr>
        <w:tabs>
          <w:tab w:val="left" w:pos="1116"/>
          <w:tab w:val="left" w:pos="1117"/>
        </w:tabs>
        <w:spacing w:before="174"/>
        <w:rPr>
          <w:sz w:val="24"/>
        </w:rPr>
      </w:pPr>
      <w:r>
        <w:rPr>
          <w:sz w:val="24"/>
        </w:rPr>
        <w:t>tp:</w:t>
      </w:r>
      <w:r>
        <w:rPr>
          <w:spacing w:val="-7"/>
          <w:sz w:val="24"/>
        </w:rPr>
        <w:t xml:space="preserve"> </w:t>
      </w:r>
      <w:r>
        <w:rPr>
          <w:sz w:val="24"/>
        </w:rPr>
        <w:t>épaisseur de</w:t>
      </w:r>
      <w:r>
        <w:rPr>
          <w:spacing w:val="1"/>
          <w:sz w:val="24"/>
        </w:rPr>
        <w:t xml:space="preserve"> </w:t>
      </w:r>
      <w:r>
        <w:rPr>
          <w:sz w:val="24"/>
        </w:rPr>
        <w:t>la</w:t>
      </w:r>
      <w:r>
        <w:rPr>
          <w:spacing w:val="1"/>
          <w:sz w:val="24"/>
        </w:rPr>
        <w:t xml:space="preserve"> </w:t>
      </w:r>
      <w:r>
        <w:rPr>
          <w:sz w:val="24"/>
        </w:rPr>
        <w:t>région</w:t>
      </w:r>
      <w:r>
        <w:rPr>
          <w:spacing w:val="4"/>
          <w:sz w:val="24"/>
        </w:rPr>
        <w:t xml:space="preserve"> </w:t>
      </w:r>
      <w:r>
        <w:rPr>
          <w:sz w:val="24"/>
        </w:rPr>
        <w:t>dopée</w:t>
      </w:r>
      <w:r>
        <w:rPr>
          <w:spacing w:val="1"/>
          <w:sz w:val="24"/>
        </w:rPr>
        <w:t xml:space="preserve"> </w:t>
      </w:r>
      <w:r>
        <w:rPr>
          <w:sz w:val="24"/>
        </w:rPr>
        <w:t>P</w:t>
      </w:r>
    </w:p>
    <w:p w:rsidR="006A23FE" w:rsidRDefault="00644103">
      <w:pPr>
        <w:pStyle w:val="Paragraphedeliste"/>
        <w:numPr>
          <w:ilvl w:val="0"/>
          <w:numId w:val="39"/>
        </w:numPr>
        <w:tabs>
          <w:tab w:val="left" w:pos="1116"/>
          <w:tab w:val="left" w:pos="1117"/>
        </w:tabs>
        <w:spacing w:before="174"/>
        <w:rPr>
          <w:sz w:val="24"/>
        </w:rPr>
      </w:pPr>
      <w:r>
        <w:rPr>
          <w:sz w:val="24"/>
        </w:rPr>
        <w:lastRenderedPageBreak/>
        <w:t xml:space="preserve">Tin: épaisseur de la région </w:t>
      </w:r>
      <w:r>
        <w:rPr>
          <w:spacing w:val="-6"/>
          <w:sz w:val="24"/>
        </w:rPr>
        <w:t>intrinsèque</w:t>
      </w:r>
    </w:p>
    <w:p w:rsidR="006A23FE" w:rsidRDefault="00644103">
      <w:pPr>
        <w:pStyle w:val="Paragraphedeliste"/>
        <w:numPr>
          <w:ilvl w:val="0"/>
          <w:numId w:val="39"/>
        </w:numPr>
        <w:tabs>
          <w:tab w:val="left" w:pos="1116"/>
          <w:tab w:val="left" w:pos="1117"/>
        </w:tabs>
        <w:spacing w:before="174"/>
        <w:rPr>
          <w:sz w:val="24"/>
        </w:rPr>
      </w:pPr>
      <w:r>
        <w:rPr>
          <w:sz w:val="24"/>
        </w:rPr>
        <w:t>cp</w:t>
      </w:r>
      <w:r>
        <w:rPr>
          <w:spacing w:val="-1"/>
          <w:sz w:val="24"/>
        </w:rPr>
        <w:t xml:space="preserve"> </w:t>
      </w:r>
      <w:r>
        <w:rPr>
          <w:sz w:val="24"/>
        </w:rPr>
        <w:t>:</w:t>
      </w:r>
      <w:r>
        <w:rPr>
          <w:spacing w:val="-7"/>
          <w:sz w:val="24"/>
        </w:rPr>
        <w:t xml:space="preserve"> </w:t>
      </w:r>
      <w:r>
        <w:rPr>
          <w:sz w:val="24"/>
        </w:rPr>
        <w:t>concentration</w:t>
      </w:r>
      <w:r>
        <w:rPr>
          <w:spacing w:val="-1"/>
          <w:sz w:val="24"/>
        </w:rPr>
        <w:t xml:space="preserve"> </w:t>
      </w:r>
      <w:r>
        <w:rPr>
          <w:sz w:val="24"/>
        </w:rPr>
        <w:t>de</w:t>
      </w:r>
      <w:r>
        <w:rPr>
          <w:spacing w:val="1"/>
          <w:sz w:val="24"/>
        </w:rPr>
        <w:t xml:space="preserve"> </w:t>
      </w:r>
      <w:r>
        <w:rPr>
          <w:sz w:val="24"/>
        </w:rPr>
        <w:t>la région dopée</w:t>
      </w:r>
      <w:r>
        <w:rPr>
          <w:spacing w:val="1"/>
          <w:sz w:val="24"/>
        </w:rPr>
        <w:t xml:space="preserve"> </w:t>
      </w:r>
      <w:r>
        <w:rPr>
          <w:sz w:val="24"/>
        </w:rPr>
        <w:t>P</w:t>
      </w:r>
    </w:p>
    <w:p w:rsidR="006A23FE" w:rsidRDefault="00644103">
      <w:pPr>
        <w:pStyle w:val="Paragraphedeliste"/>
        <w:numPr>
          <w:ilvl w:val="0"/>
          <w:numId w:val="39"/>
        </w:numPr>
        <w:tabs>
          <w:tab w:val="left" w:pos="1116"/>
          <w:tab w:val="left" w:pos="1117"/>
        </w:tabs>
        <w:spacing w:before="174"/>
        <w:rPr>
          <w:sz w:val="24"/>
        </w:rPr>
      </w:pPr>
      <w:r>
        <w:rPr>
          <w:sz w:val="24"/>
        </w:rPr>
        <w:t>cn:</w:t>
      </w:r>
      <w:r>
        <w:rPr>
          <w:spacing w:val="-8"/>
          <w:sz w:val="24"/>
        </w:rPr>
        <w:t xml:space="preserve"> </w:t>
      </w:r>
      <w:r>
        <w:rPr>
          <w:sz w:val="24"/>
        </w:rPr>
        <w:t>concentration de la</w:t>
      </w:r>
      <w:r>
        <w:rPr>
          <w:spacing w:val="1"/>
          <w:sz w:val="24"/>
        </w:rPr>
        <w:t xml:space="preserve"> </w:t>
      </w:r>
      <w:r>
        <w:rPr>
          <w:sz w:val="24"/>
        </w:rPr>
        <w:t>région</w:t>
      </w:r>
      <w:r>
        <w:rPr>
          <w:spacing w:val="-1"/>
          <w:sz w:val="24"/>
        </w:rPr>
        <w:t xml:space="preserve"> </w:t>
      </w:r>
      <w:r>
        <w:rPr>
          <w:sz w:val="24"/>
        </w:rPr>
        <w:t>dopée</w:t>
      </w:r>
      <w:r>
        <w:rPr>
          <w:spacing w:val="1"/>
          <w:sz w:val="24"/>
        </w:rPr>
        <w:t xml:space="preserve"> </w:t>
      </w:r>
      <w:r>
        <w:rPr>
          <w:sz w:val="24"/>
        </w:rPr>
        <w:t>N</w:t>
      </w:r>
    </w:p>
    <w:p w:rsidR="006A23FE" w:rsidRDefault="00644103">
      <w:pPr>
        <w:pStyle w:val="Paragraphedeliste"/>
        <w:numPr>
          <w:ilvl w:val="0"/>
          <w:numId w:val="39"/>
        </w:numPr>
        <w:tabs>
          <w:tab w:val="left" w:pos="1116"/>
          <w:tab w:val="left" w:pos="1117"/>
        </w:tabs>
        <w:spacing w:before="174"/>
        <w:rPr>
          <w:sz w:val="24"/>
        </w:rPr>
      </w:pPr>
      <w:r>
        <w:rPr>
          <w:sz w:val="24"/>
        </w:rPr>
        <w:t>eg</w:t>
      </w:r>
      <w:r>
        <w:rPr>
          <w:spacing w:val="-2"/>
          <w:sz w:val="24"/>
        </w:rPr>
        <w:t xml:space="preserve"> </w:t>
      </w:r>
      <w:r>
        <w:rPr>
          <w:sz w:val="24"/>
        </w:rPr>
        <w:t>:</w:t>
      </w:r>
      <w:r>
        <w:rPr>
          <w:spacing w:val="-9"/>
          <w:sz w:val="24"/>
        </w:rPr>
        <w:t xml:space="preserve"> </w:t>
      </w:r>
      <w:r>
        <w:rPr>
          <w:sz w:val="24"/>
        </w:rPr>
        <w:t>énergie</w:t>
      </w:r>
      <w:r>
        <w:rPr>
          <w:spacing w:val="-1"/>
          <w:sz w:val="24"/>
        </w:rPr>
        <w:t xml:space="preserve"> </w:t>
      </w:r>
      <w:r>
        <w:rPr>
          <w:sz w:val="24"/>
        </w:rPr>
        <w:t>de</w:t>
      </w:r>
      <w:r>
        <w:rPr>
          <w:spacing w:val="3"/>
          <w:sz w:val="24"/>
        </w:rPr>
        <w:t xml:space="preserve"> </w:t>
      </w:r>
      <w:r>
        <w:rPr>
          <w:sz w:val="24"/>
        </w:rPr>
        <w:t>Gap</w:t>
      </w:r>
    </w:p>
    <w:p w:rsidR="006A23FE" w:rsidRDefault="006A23FE">
      <w:pPr>
        <w:pStyle w:val="Corpsdetexte"/>
        <w:rPr>
          <w:sz w:val="20"/>
        </w:rPr>
      </w:pPr>
    </w:p>
    <w:p w:rsidR="006A23FE" w:rsidRDefault="00644103">
      <w:pPr>
        <w:pStyle w:val="Corpsdetexte"/>
        <w:spacing w:before="90" w:line="408" w:lineRule="auto"/>
        <w:ind w:left="396" w:right="698"/>
        <w:jc w:val="both"/>
      </w:pPr>
      <w:r>
        <w:rPr>
          <w:noProof/>
          <w:lang w:eastAsia="fr-FR"/>
        </w:rPr>
        <w:drawing>
          <wp:anchor distT="0" distB="0" distL="0" distR="0" simplePos="0" relativeHeight="251646464" behindDoc="0" locked="0" layoutInCell="1" hidden="0" allowOverlap="1">
            <wp:simplePos x="0" y="0"/>
            <wp:positionH relativeFrom="page">
              <wp:posOffset>1049320</wp:posOffset>
            </wp:positionH>
            <wp:positionV relativeFrom="paragraph">
              <wp:posOffset>1024728</wp:posOffset>
            </wp:positionV>
            <wp:extent cx="3317354" cy="2727959"/>
            <wp:effectExtent l="0" t="0" r="0" b="0"/>
            <wp:wrapTopAndBottom/>
            <wp:docPr id="1148" name="shape114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98">
                      <a:extLst>
                        <a:ext uri="{28A0092B-C50C-407E-A947-70E740481C1C}">
                          <a14:useLocalDpi xmlns:a14="http://schemas.microsoft.com/office/drawing/2010/main" val="0"/>
                        </a:ext>
                      </a:extLst>
                    </a:blip>
                    <a:srcRect/>
                    <a:stretch>
                      <a:fillRect/>
                    </a:stretch>
                  </pic:blipFill>
                  <pic:spPr>
                    <a:xfrm>
                      <a:off x="0" y="0"/>
                      <a:ext cx="3317354" cy="2727959"/>
                    </a:xfrm>
                    <a:prstGeom prst="rect">
                      <a:avLst/>
                    </a:prstGeom>
                  </pic:spPr>
                </pic:pic>
              </a:graphicData>
            </a:graphic>
          </wp:anchor>
        </w:drawing>
      </w:r>
      <w:r>
        <w:t>En se référant aux figures 28 et 29 [1] [2] , qui illustrent l'évolution de l'énergie de bande</w:t>
      </w:r>
      <w:r>
        <w:rPr>
          <w:spacing w:val="1"/>
        </w:rPr>
        <w:t xml:space="preserve"> </w:t>
      </w:r>
      <w:r>
        <w:t>interdite en fonction de la température pour le GaAs et le GaN, nous avons pu extraire les</w:t>
      </w:r>
      <w:r>
        <w:rPr>
          <w:spacing w:val="1"/>
        </w:rPr>
        <w:t xml:space="preserve"> </w:t>
      </w:r>
      <w:r>
        <w:t>valeurs</w:t>
      </w:r>
      <w:r>
        <w:rPr>
          <w:spacing w:val="-3"/>
        </w:rPr>
        <w:t xml:space="preserve"> </w:t>
      </w:r>
      <w:r>
        <w:t>de l'énergie</w:t>
      </w:r>
      <w:r>
        <w:rPr>
          <w:spacing w:val="1"/>
        </w:rPr>
        <w:t xml:space="preserve"> </w:t>
      </w:r>
      <w:r>
        <w:t>de gap de chaque</w:t>
      </w:r>
      <w:r>
        <w:rPr>
          <w:spacing w:val="-4"/>
        </w:rPr>
        <w:t xml:space="preserve"> </w:t>
      </w:r>
      <w:r>
        <w:t>matériau à différentes</w:t>
      </w:r>
      <w:r>
        <w:rPr>
          <w:spacing w:val="-2"/>
        </w:rPr>
        <w:t xml:space="preserve"> </w:t>
      </w:r>
      <w:r>
        <w:t>températures.</w:t>
      </w:r>
    </w:p>
    <w:p w:rsidR="006A23FE" w:rsidRDefault="006A23FE">
      <w:pPr>
        <w:pStyle w:val="Corpsdetexte"/>
        <w:spacing w:before="6"/>
        <w:rPr>
          <w:sz w:val="20"/>
        </w:rPr>
      </w:pPr>
    </w:p>
    <w:p w:rsidR="006A23FE" w:rsidRDefault="00644103">
      <w:pPr>
        <w:pStyle w:val="Titre6"/>
        <w:rPr>
          <w:b w:val="0"/>
        </w:rPr>
      </w:pPr>
      <w:r>
        <w:t>Figure</w:t>
      </w:r>
      <w:r>
        <w:rPr>
          <w:spacing w:val="-2"/>
        </w:rPr>
        <w:t xml:space="preserve"> </w:t>
      </w:r>
      <w:r>
        <w:t>28:</w:t>
      </w:r>
      <w:r>
        <w:rPr>
          <w:spacing w:val="-2"/>
        </w:rPr>
        <w:t xml:space="preserve"> </w:t>
      </w:r>
      <w:r>
        <w:t>l’énergie</w:t>
      </w:r>
      <w:r>
        <w:rPr>
          <w:spacing w:val="-2"/>
        </w:rPr>
        <w:t xml:space="preserve"> </w:t>
      </w:r>
      <w:r>
        <w:t>de</w:t>
      </w:r>
      <w:r>
        <w:rPr>
          <w:spacing w:val="-1"/>
        </w:rPr>
        <w:t xml:space="preserve"> </w:t>
      </w:r>
      <w:r>
        <w:t>gap</w:t>
      </w:r>
      <w:r>
        <w:rPr>
          <w:spacing w:val="-4"/>
        </w:rPr>
        <w:t xml:space="preserve"> </w:t>
      </w:r>
      <w:r>
        <w:t>de</w:t>
      </w:r>
      <w:r>
        <w:rPr>
          <w:spacing w:val="2"/>
        </w:rPr>
        <w:t xml:space="preserve"> </w:t>
      </w:r>
      <w:r>
        <w:t>GaN</w:t>
      </w:r>
      <w:r>
        <w:rPr>
          <w:spacing w:val="53"/>
        </w:rPr>
        <w:t xml:space="preserve"> </w:t>
      </w:r>
      <w:r>
        <w:t>en fonction</w:t>
      </w:r>
      <w:r>
        <w:rPr>
          <w:spacing w:val="-1"/>
        </w:rPr>
        <w:t xml:space="preserve"> </w:t>
      </w:r>
      <w:r>
        <w:t>de</w:t>
      </w:r>
      <w:r>
        <w:rPr>
          <w:spacing w:val="-1"/>
        </w:rPr>
        <w:t xml:space="preserve"> </w:t>
      </w:r>
      <w:r>
        <w:t>la</w:t>
      </w:r>
      <w:r>
        <w:rPr>
          <w:spacing w:val="-2"/>
        </w:rPr>
        <w:t xml:space="preserve"> </w:t>
      </w:r>
      <w:r>
        <w:t>température</w:t>
      </w:r>
      <w:r>
        <w:rPr>
          <w:b w:val="0"/>
        </w:rPr>
        <w:t xml:space="preserve"> [61]</w:t>
      </w:r>
    </w:p>
    <w:p w:rsidR="006A23FE" w:rsidRDefault="006A23FE">
      <w:pPr>
        <w:pStyle w:val="Corpsdetexte"/>
        <w:spacing w:before="6"/>
        <w:rPr>
          <w:sz w:val="17"/>
        </w:rPr>
      </w:pPr>
    </w:p>
    <w:p w:rsidR="006A23FE" w:rsidRDefault="00644103">
      <w:pPr>
        <w:pStyle w:val="Corpsdetexte"/>
        <w:ind w:left="735"/>
        <w:rPr>
          <w:sz w:val="20"/>
        </w:rPr>
      </w:pPr>
      <w:r>
        <w:rPr>
          <w:noProof/>
          <w:sz w:val="20"/>
          <w:lang w:eastAsia="fr-FR"/>
        </w:rPr>
        <w:drawing>
          <wp:inline distT="0" distB="0" distL="0" distR="0">
            <wp:extent cx="3400139" cy="2767393"/>
            <wp:effectExtent l="0" t="0" r="0" b="0"/>
            <wp:docPr id="1149" name="shape1149"/>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99">
                      <a:extLst>
                        <a:ext uri="{28A0092B-C50C-407E-A947-70E740481C1C}">
                          <a14:useLocalDpi xmlns:a14="http://schemas.microsoft.com/office/drawing/2010/main" val="0"/>
                        </a:ext>
                      </a:extLst>
                    </a:blip>
                    <a:srcRect/>
                    <a:stretch>
                      <a:fillRect/>
                    </a:stretch>
                  </pic:blipFill>
                  <pic:spPr>
                    <a:xfrm>
                      <a:off x="0" y="0"/>
                      <a:ext cx="3400139" cy="2767393"/>
                    </a:xfrm>
                    <a:prstGeom prst="rect">
                      <a:avLst/>
                    </a:prstGeom>
                  </pic:spPr>
                </pic:pic>
              </a:graphicData>
            </a:graphic>
          </wp:inline>
        </w:drawing>
      </w:r>
    </w:p>
    <w:p w:rsidR="006A23FE" w:rsidRDefault="006A23FE">
      <w:pPr>
        <w:pStyle w:val="Corpsdetexte"/>
        <w:spacing w:before="1"/>
        <w:rPr>
          <w:sz w:val="13"/>
        </w:rPr>
      </w:pPr>
    </w:p>
    <w:p w:rsidR="006A23FE" w:rsidRDefault="00644103">
      <w:pPr>
        <w:spacing w:before="90"/>
        <w:ind w:left="396"/>
        <w:rPr>
          <w:sz w:val="24"/>
        </w:rPr>
      </w:pPr>
      <w:r>
        <w:rPr>
          <w:b/>
          <w:sz w:val="24"/>
        </w:rPr>
        <w:t>Figure</w:t>
      </w:r>
      <w:r>
        <w:rPr>
          <w:b/>
          <w:spacing w:val="-2"/>
          <w:sz w:val="24"/>
        </w:rPr>
        <w:t xml:space="preserve"> </w:t>
      </w:r>
      <w:r>
        <w:rPr>
          <w:b/>
          <w:sz w:val="24"/>
        </w:rPr>
        <w:t>29</w:t>
      </w:r>
      <w:r>
        <w:rPr>
          <w:b/>
          <w:spacing w:val="-2"/>
          <w:sz w:val="24"/>
        </w:rPr>
        <w:t xml:space="preserve"> </w:t>
      </w:r>
      <w:r>
        <w:rPr>
          <w:b/>
          <w:sz w:val="24"/>
        </w:rPr>
        <w:t>:</w:t>
      </w:r>
      <w:r>
        <w:rPr>
          <w:b/>
          <w:spacing w:val="-2"/>
          <w:sz w:val="24"/>
        </w:rPr>
        <w:t xml:space="preserve"> </w:t>
      </w:r>
      <w:r>
        <w:rPr>
          <w:b/>
          <w:sz w:val="24"/>
        </w:rPr>
        <w:t>l’énergie</w:t>
      </w:r>
      <w:r>
        <w:rPr>
          <w:b/>
          <w:spacing w:val="-1"/>
          <w:sz w:val="24"/>
        </w:rPr>
        <w:t xml:space="preserve"> </w:t>
      </w:r>
      <w:r>
        <w:rPr>
          <w:b/>
          <w:sz w:val="24"/>
        </w:rPr>
        <w:t>de</w:t>
      </w:r>
      <w:r>
        <w:rPr>
          <w:b/>
          <w:spacing w:val="-2"/>
          <w:sz w:val="24"/>
        </w:rPr>
        <w:t xml:space="preserve"> </w:t>
      </w:r>
      <w:r>
        <w:rPr>
          <w:b/>
          <w:sz w:val="24"/>
        </w:rPr>
        <w:t>gap</w:t>
      </w:r>
      <w:r>
        <w:rPr>
          <w:b/>
          <w:spacing w:val="-4"/>
          <w:sz w:val="24"/>
        </w:rPr>
        <w:t xml:space="preserve"> </w:t>
      </w:r>
      <w:r>
        <w:rPr>
          <w:b/>
          <w:sz w:val="24"/>
        </w:rPr>
        <w:t>de</w:t>
      </w:r>
      <w:r>
        <w:rPr>
          <w:b/>
          <w:spacing w:val="6"/>
          <w:sz w:val="24"/>
        </w:rPr>
        <w:t xml:space="preserve"> </w:t>
      </w:r>
      <w:r>
        <w:rPr>
          <w:b/>
          <w:sz w:val="24"/>
        </w:rPr>
        <w:t>GaAs</w:t>
      </w:r>
      <w:r>
        <w:rPr>
          <w:b/>
          <w:spacing w:val="53"/>
          <w:sz w:val="24"/>
        </w:rPr>
        <w:t xml:space="preserve"> </w:t>
      </w:r>
      <w:r>
        <w:rPr>
          <w:b/>
          <w:sz w:val="24"/>
        </w:rPr>
        <w:t>en</w:t>
      </w:r>
      <w:r>
        <w:rPr>
          <w:b/>
          <w:spacing w:val="-4"/>
          <w:sz w:val="24"/>
        </w:rPr>
        <w:t xml:space="preserve"> </w:t>
      </w:r>
      <w:r>
        <w:rPr>
          <w:b/>
          <w:sz w:val="24"/>
        </w:rPr>
        <w:t>fonction de</w:t>
      </w:r>
      <w:r>
        <w:rPr>
          <w:b/>
          <w:spacing w:val="-1"/>
          <w:sz w:val="24"/>
        </w:rPr>
        <w:t xml:space="preserve"> </w:t>
      </w:r>
      <w:r>
        <w:rPr>
          <w:b/>
          <w:sz w:val="24"/>
        </w:rPr>
        <w:t>la</w:t>
      </w:r>
      <w:r>
        <w:rPr>
          <w:b/>
          <w:spacing w:val="-3"/>
          <w:sz w:val="24"/>
        </w:rPr>
        <w:t xml:space="preserve"> </w:t>
      </w:r>
      <w:r>
        <w:rPr>
          <w:b/>
          <w:sz w:val="24"/>
        </w:rPr>
        <w:t>température [</w:t>
      </w:r>
      <w:r>
        <w:rPr>
          <w:sz w:val="24"/>
        </w:rPr>
        <w:t>62]</w:t>
      </w:r>
    </w:p>
    <w:p w:rsidR="006A23FE" w:rsidRDefault="006A23FE">
      <w:pPr>
        <w:pStyle w:val="Corpsdetexte"/>
        <w:rPr>
          <w:sz w:val="26"/>
        </w:rPr>
      </w:pPr>
    </w:p>
    <w:p w:rsidR="006A23FE" w:rsidRDefault="006A23FE">
      <w:pPr>
        <w:pStyle w:val="Corpsdetexte"/>
        <w:spacing w:before="8"/>
        <w:rPr>
          <w:sz w:val="31"/>
        </w:rPr>
      </w:pPr>
    </w:p>
    <w:p w:rsidR="006A23FE" w:rsidRDefault="00644103">
      <w:pPr>
        <w:pStyle w:val="Titre6"/>
        <w:spacing w:before="1"/>
        <w:jc w:val="left"/>
      </w:pPr>
      <w:bookmarkStart w:id="44" w:name="_TOC_250007"/>
      <w:r>
        <w:lastRenderedPageBreak/>
        <w:t>II-6-</w:t>
      </w:r>
      <w:r>
        <w:rPr>
          <w:spacing w:val="-5"/>
        </w:rPr>
        <w:t xml:space="preserve"> </w:t>
      </w:r>
      <w:r>
        <w:t>Résultats</w:t>
      </w:r>
      <w:r>
        <w:rPr>
          <w:spacing w:val="-3"/>
        </w:rPr>
        <w:t xml:space="preserve"> </w:t>
      </w:r>
      <w:r>
        <w:t>de</w:t>
      </w:r>
      <w:r>
        <w:rPr>
          <w:spacing w:val="-1"/>
        </w:rPr>
        <w:t xml:space="preserve"> </w:t>
      </w:r>
      <w:r>
        <w:t>simulation</w:t>
      </w:r>
      <w:r>
        <w:rPr>
          <w:spacing w:val="-6"/>
        </w:rPr>
        <w:t xml:space="preserve"> </w:t>
      </w:r>
      <w:bookmarkEnd w:id="44"/>
      <w:r>
        <w:t>:</w:t>
      </w:r>
    </w:p>
    <w:p w:rsidR="006A23FE" w:rsidRDefault="00644103">
      <w:pPr>
        <w:pStyle w:val="Titre6"/>
        <w:spacing w:before="192"/>
        <w:jc w:val="left"/>
      </w:pPr>
      <w:bookmarkStart w:id="45" w:name="_TOC_250006"/>
      <w:r>
        <w:t>II-6-1-</w:t>
      </w:r>
      <w:r>
        <w:rPr>
          <w:spacing w:val="-4"/>
        </w:rPr>
        <w:t xml:space="preserve"> </w:t>
      </w:r>
      <w:r>
        <w:t>Résultats</w:t>
      </w:r>
      <w:r>
        <w:rPr>
          <w:spacing w:val="-6"/>
        </w:rPr>
        <w:t xml:space="preserve"> </w:t>
      </w:r>
      <w:r>
        <w:t>analytiques</w:t>
      </w:r>
      <w:r>
        <w:rPr>
          <w:spacing w:val="-5"/>
        </w:rPr>
        <w:t xml:space="preserve"> </w:t>
      </w:r>
      <w:bookmarkEnd w:id="45"/>
      <w:r>
        <w:t>:</w:t>
      </w:r>
    </w:p>
    <w:p w:rsidR="006A23FE" w:rsidRDefault="00644103">
      <w:pPr>
        <w:pStyle w:val="Titre6"/>
        <w:spacing w:before="192"/>
        <w:ind w:left="1104"/>
      </w:pPr>
      <w:bookmarkStart w:id="46" w:name="_TOC_250005"/>
      <w:r>
        <w:t>II-6-1-1</w:t>
      </w:r>
      <w:r>
        <w:rPr>
          <w:spacing w:val="-4"/>
        </w:rPr>
        <w:t xml:space="preserve"> </w:t>
      </w:r>
      <w:r>
        <w:t>Effets</w:t>
      </w:r>
      <w:r>
        <w:rPr>
          <w:spacing w:val="-2"/>
        </w:rPr>
        <w:t xml:space="preserve"> </w:t>
      </w:r>
      <w:r>
        <w:t>de</w:t>
      </w:r>
      <w:r>
        <w:rPr>
          <w:spacing w:val="-3"/>
        </w:rPr>
        <w:t xml:space="preserve"> </w:t>
      </w:r>
      <w:r>
        <w:t>l'épaisseur</w:t>
      </w:r>
      <w:r>
        <w:rPr>
          <w:spacing w:val="-3"/>
        </w:rPr>
        <w:t xml:space="preserve"> </w:t>
      </w:r>
      <w:r>
        <w:t>de</w:t>
      </w:r>
      <w:r>
        <w:rPr>
          <w:spacing w:val="-3"/>
        </w:rPr>
        <w:t xml:space="preserve"> </w:t>
      </w:r>
      <w:r>
        <w:t>la</w:t>
      </w:r>
      <w:r>
        <w:rPr>
          <w:spacing w:val="-4"/>
        </w:rPr>
        <w:t xml:space="preserve"> </w:t>
      </w:r>
      <w:r>
        <w:t>région</w:t>
      </w:r>
      <w:r>
        <w:rPr>
          <w:spacing w:val="-5"/>
        </w:rPr>
        <w:t xml:space="preserve"> </w:t>
      </w:r>
      <w:r>
        <w:t>intrinsèque</w:t>
      </w:r>
      <w:r>
        <w:rPr>
          <w:spacing w:val="-3"/>
        </w:rPr>
        <w:t xml:space="preserve"> </w:t>
      </w:r>
      <w:r>
        <w:t>sur</w:t>
      </w:r>
      <w:r>
        <w:rPr>
          <w:spacing w:val="-7"/>
        </w:rPr>
        <w:t xml:space="preserve"> </w:t>
      </w:r>
      <w:r>
        <w:t>la</w:t>
      </w:r>
      <w:r>
        <w:rPr>
          <w:spacing w:val="-1"/>
        </w:rPr>
        <w:t xml:space="preserve"> </w:t>
      </w:r>
      <w:r>
        <w:t>photodiode</w:t>
      </w:r>
      <w:r>
        <w:rPr>
          <w:spacing w:val="-2"/>
        </w:rPr>
        <w:t xml:space="preserve"> </w:t>
      </w:r>
      <w:bookmarkEnd w:id="46"/>
      <w:r>
        <w:t>:</w:t>
      </w:r>
    </w:p>
    <w:p w:rsidR="006A23FE" w:rsidRDefault="00644103">
      <w:pPr>
        <w:pStyle w:val="Corpsdetexte"/>
        <w:spacing w:before="188" w:line="408" w:lineRule="auto"/>
        <w:ind w:left="396" w:right="693" w:firstLine="64"/>
        <w:jc w:val="both"/>
      </w:pPr>
      <w:r>
        <w:rPr>
          <w:spacing w:val="-1"/>
        </w:rPr>
        <w:t>La</w:t>
      </w:r>
      <w:r>
        <w:rPr>
          <w:spacing w:val="-7"/>
        </w:rPr>
        <w:t xml:space="preserve"> </w:t>
      </w:r>
      <w:r>
        <w:rPr>
          <w:spacing w:val="-1"/>
        </w:rPr>
        <w:t>Figure</w:t>
      </w:r>
      <w:r>
        <w:rPr>
          <w:spacing w:val="-11"/>
        </w:rPr>
        <w:t xml:space="preserve"> </w:t>
      </w:r>
      <w:r>
        <w:rPr>
          <w:spacing w:val="-1"/>
        </w:rPr>
        <w:t>3-1</w:t>
      </w:r>
      <w:r>
        <w:rPr>
          <w:spacing w:val="-12"/>
        </w:rPr>
        <w:t xml:space="preserve"> </w:t>
      </w:r>
      <w:r>
        <w:rPr>
          <w:spacing w:val="-1"/>
        </w:rPr>
        <w:t>présente</w:t>
      </w:r>
      <w:r>
        <w:rPr>
          <w:spacing w:val="-11"/>
        </w:rPr>
        <w:t xml:space="preserve"> </w:t>
      </w:r>
      <w:r>
        <w:rPr>
          <w:spacing w:val="-1"/>
        </w:rPr>
        <w:t>la</w:t>
      </w:r>
      <w:r>
        <w:rPr>
          <w:spacing w:val="-11"/>
        </w:rPr>
        <w:t xml:space="preserve"> </w:t>
      </w:r>
      <w:r>
        <w:rPr>
          <w:spacing w:val="-1"/>
        </w:rPr>
        <w:t>sensibilité</w:t>
      </w:r>
      <w:r>
        <w:rPr>
          <w:spacing w:val="-11"/>
        </w:rPr>
        <w:t xml:space="preserve"> </w:t>
      </w:r>
      <w:r>
        <w:rPr>
          <w:spacing w:val="-1"/>
        </w:rPr>
        <w:t>de</w:t>
      </w:r>
      <w:r>
        <w:rPr>
          <w:spacing w:val="-15"/>
        </w:rPr>
        <w:t xml:space="preserve"> </w:t>
      </w:r>
      <w:r>
        <w:rPr>
          <w:spacing w:val="-1"/>
        </w:rPr>
        <w:t>la</w:t>
      </w:r>
      <w:r>
        <w:rPr>
          <w:spacing w:val="-15"/>
        </w:rPr>
        <w:t xml:space="preserve"> </w:t>
      </w:r>
      <w:r>
        <w:rPr>
          <w:spacing w:val="-1"/>
        </w:rPr>
        <w:t>photodiode</w:t>
      </w:r>
      <w:r>
        <w:rPr>
          <w:spacing w:val="-14"/>
        </w:rPr>
        <w:t xml:space="preserve"> </w:t>
      </w:r>
      <w:r>
        <w:t>à</w:t>
      </w:r>
      <w:r>
        <w:rPr>
          <w:spacing w:val="-11"/>
        </w:rPr>
        <w:t xml:space="preserve"> </w:t>
      </w:r>
      <w:r>
        <w:t>base</w:t>
      </w:r>
      <w:r>
        <w:rPr>
          <w:spacing w:val="-11"/>
        </w:rPr>
        <w:t xml:space="preserve"> </w:t>
      </w:r>
      <w:r>
        <w:t>de</w:t>
      </w:r>
      <w:r>
        <w:rPr>
          <w:spacing w:val="-11"/>
        </w:rPr>
        <w:t xml:space="preserve"> </w:t>
      </w:r>
      <w:r>
        <w:t>GaAs</w:t>
      </w:r>
      <w:r>
        <w:rPr>
          <w:spacing w:val="-14"/>
        </w:rPr>
        <w:t xml:space="preserve"> </w:t>
      </w:r>
      <w:r>
        <w:t>en</w:t>
      </w:r>
      <w:r>
        <w:rPr>
          <w:spacing w:val="-4"/>
        </w:rPr>
        <w:t xml:space="preserve"> </w:t>
      </w:r>
      <w:r>
        <w:t>fonction</w:t>
      </w:r>
      <w:r>
        <w:rPr>
          <w:spacing w:val="-12"/>
        </w:rPr>
        <w:t xml:space="preserve"> </w:t>
      </w:r>
      <w:r>
        <w:t>de</w:t>
      </w:r>
      <w:r>
        <w:rPr>
          <w:spacing w:val="-11"/>
        </w:rPr>
        <w:t xml:space="preserve"> </w:t>
      </w:r>
      <w:r>
        <w:t>la</w:t>
      </w:r>
      <w:r>
        <w:rPr>
          <w:spacing w:val="-11"/>
        </w:rPr>
        <w:t xml:space="preserve"> </w:t>
      </w:r>
      <w:r>
        <w:t>longueur</w:t>
      </w:r>
      <w:r>
        <w:rPr>
          <w:spacing w:val="-57"/>
        </w:rPr>
        <w:t xml:space="preserve"> </w:t>
      </w:r>
      <w:r>
        <w:t>d'onde</w:t>
      </w:r>
      <w:r>
        <w:rPr>
          <w:spacing w:val="-10"/>
        </w:rPr>
        <w:t xml:space="preserve"> </w:t>
      </w:r>
      <w:r>
        <w:t>(Id0)</w:t>
      </w:r>
      <w:r>
        <w:rPr>
          <w:spacing w:val="-10"/>
        </w:rPr>
        <w:t xml:space="preserve"> </w:t>
      </w:r>
      <w:r>
        <w:t>pour</w:t>
      </w:r>
      <w:r>
        <w:rPr>
          <w:spacing w:val="-10"/>
        </w:rPr>
        <w:t xml:space="preserve"> </w:t>
      </w:r>
      <w:r>
        <w:t>trois</w:t>
      </w:r>
      <w:r>
        <w:rPr>
          <w:spacing w:val="-8"/>
        </w:rPr>
        <w:t xml:space="preserve"> </w:t>
      </w:r>
      <w:r>
        <w:t>valeurs</w:t>
      </w:r>
      <w:r>
        <w:rPr>
          <w:spacing w:val="-12"/>
        </w:rPr>
        <w:t xml:space="preserve"> </w:t>
      </w:r>
      <w:r>
        <w:t>d'épaisseur</w:t>
      </w:r>
      <w:r>
        <w:rPr>
          <w:spacing w:val="-10"/>
        </w:rPr>
        <w:t xml:space="preserve"> </w:t>
      </w:r>
      <w:r>
        <w:t>de</w:t>
      </w:r>
      <w:r>
        <w:rPr>
          <w:spacing w:val="-9"/>
        </w:rPr>
        <w:t xml:space="preserve"> </w:t>
      </w:r>
      <w:r>
        <w:t>la</w:t>
      </w:r>
      <w:r>
        <w:rPr>
          <w:spacing w:val="-9"/>
        </w:rPr>
        <w:t xml:space="preserve"> </w:t>
      </w:r>
      <w:r>
        <w:t>région</w:t>
      </w:r>
      <w:r>
        <w:rPr>
          <w:spacing w:val="-10"/>
        </w:rPr>
        <w:t xml:space="preserve"> </w:t>
      </w:r>
      <w:r>
        <w:t>intrinsèque</w:t>
      </w:r>
      <w:r>
        <w:rPr>
          <w:spacing w:val="-9"/>
        </w:rPr>
        <w:t xml:space="preserve"> </w:t>
      </w:r>
      <w:r>
        <w:t>(la</w:t>
      </w:r>
      <w:r>
        <w:rPr>
          <w:spacing w:val="-9"/>
        </w:rPr>
        <w:t xml:space="preserve"> </w:t>
      </w:r>
      <w:r>
        <w:t>partie</w:t>
      </w:r>
      <w:r>
        <w:rPr>
          <w:spacing w:val="-9"/>
        </w:rPr>
        <w:t xml:space="preserve"> </w:t>
      </w:r>
      <w:r>
        <w:t>pure,</w:t>
      </w:r>
      <w:r>
        <w:rPr>
          <w:spacing w:val="-10"/>
        </w:rPr>
        <w:t xml:space="preserve"> </w:t>
      </w:r>
      <w:r>
        <w:t>sans</w:t>
      </w:r>
      <w:r>
        <w:rPr>
          <w:spacing w:val="-12"/>
        </w:rPr>
        <w:t xml:space="preserve"> </w:t>
      </w:r>
      <w:r>
        <w:t>dopage).</w:t>
      </w:r>
      <w:r>
        <w:rPr>
          <w:spacing w:val="-57"/>
        </w:rPr>
        <w:t xml:space="preserve"> </w:t>
      </w:r>
      <w:r>
        <w:t>Les</w:t>
      </w:r>
      <w:r>
        <w:rPr>
          <w:spacing w:val="-3"/>
        </w:rPr>
        <w:t xml:space="preserve"> </w:t>
      </w:r>
      <w:r>
        <w:t>trois</w:t>
      </w:r>
      <w:r>
        <w:rPr>
          <w:spacing w:val="-2"/>
        </w:rPr>
        <w:t xml:space="preserve"> </w:t>
      </w:r>
      <w:r>
        <w:t>valeurs</w:t>
      </w:r>
      <w:r>
        <w:rPr>
          <w:spacing w:val="-2"/>
        </w:rPr>
        <w:t xml:space="preserve"> </w:t>
      </w:r>
      <w:r>
        <w:t>d'épaisseur considérées</w:t>
      </w:r>
      <w:r>
        <w:rPr>
          <w:spacing w:val="-2"/>
        </w:rPr>
        <w:t xml:space="preserve"> </w:t>
      </w:r>
      <w:r>
        <w:t>sont :</w:t>
      </w:r>
      <w:r>
        <w:rPr>
          <w:spacing w:val="-7"/>
        </w:rPr>
        <w:t xml:space="preserve"> </w:t>
      </w:r>
      <w:r>
        <w:t>0.5 µm, 0.8 µm</w:t>
      </w:r>
      <w:r>
        <w:rPr>
          <w:spacing w:val="1"/>
        </w:rPr>
        <w:t xml:space="preserve"> </w:t>
      </w:r>
      <w:r>
        <w:t>et</w:t>
      </w:r>
      <w:r>
        <w:rPr>
          <w:spacing w:val="1"/>
        </w:rPr>
        <w:t xml:space="preserve"> </w:t>
      </w:r>
      <w:r>
        <w:t>1.1</w:t>
      </w:r>
      <w:r>
        <w:rPr>
          <w:spacing w:val="-1"/>
        </w:rPr>
        <w:t xml:space="preserve"> </w:t>
      </w:r>
      <w:r>
        <w:t>µm.</w:t>
      </w:r>
    </w:p>
    <w:p w:rsidR="006A23FE" w:rsidRDefault="006A23FE">
      <w:pPr>
        <w:pStyle w:val="Corpsdetexte"/>
        <w:rPr>
          <w:sz w:val="26"/>
        </w:rPr>
      </w:pPr>
    </w:p>
    <w:p w:rsidR="006A23FE" w:rsidRDefault="00644103">
      <w:pPr>
        <w:pStyle w:val="Corpsdetexte"/>
        <w:spacing w:before="166" w:line="408" w:lineRule="auto"/>
        <w:ind w:left="396" w:right="699"/>
        <w:jc w:val="both"/>
      </w:pPr>
      <w:r>
        <w:t>En polarisation directe, la courbe de sensibilité présente trois parties distinctes. La première</w:t>
      </w:r>
      <w:r>
        <w:rPr>
          <w:spacing w:val="1"/>
        </w:rPr>
        <w:t xml:space="preserve"> </w:t>
      </w:r>
      <w:r>
        <w:t>partie s'étend de 200 nm à 750 nm, où les trois courbes sont similaires et atteignent une valeur</w:t>
      </w:r>
      <w:r>
        <w:rPr>
          <w:spacing w:val="-57"/>
        </w:rPr>
        <w:t xml:space="preserve"> </w:t>
      </w:r>
      <w:r>
        <w:t>maximale de sensibilité de 0.0155 A/W pour une épaisseur de 0.5 µm, 0.0165 A/W pour une</w:t>
      </w:r>
      <w:r>
        <w:rPr>
          <w:spacing w:val="1"/>
        </w:rPr>
        <w:t xml:space="preserve"> </w:t>
      </w:r>
      <w:r>
        <w:t>épaisseur de 0.8 µm et 0.01675 A/W pour une épaisseur de 1.1 µm. Cette plage correspond au</w:t>
      </w:r>
      <w:r>
        <w:rPr>
          <w:spacing w:val="-57"/>
        </w:rPr>
        <w:t xml:space="preserve"> </w:t>
      </w:r>
      <w:r>
        <w:t>domaine</w:t>
      </w:r>
      <w:r>
        <w:rPr>
          <w:spacing w:val="-4"/>
        </w:rPr>
        <w:t xml:space="preserve"> </w:t>
      </w:r>
      <w:r>
        <w:t>infrarouge</w:t>
      </w:r>
      <w:r>
        <w:rPr>
          <w:spacing w:val="1"/>
        </w:rPr>
        <w:t xml:space="preserve"> </w:t>
      </w:r>
      <w:r>
        <w:t>avec</w:t>
      </w:r>
      <w:r>
        <w:rPr>
          <w:spacing w:val="1"/>
        </w:rPr>
        <w:t xml:space="preserve"> </w:t>
      </w:r>
      <w:r>
        <w:t>une puissance</w:t>
      </w:r>
      <w:r>
        <w:rPr>
          <w:spacing w:val="1"/>
        </w:rPr>
        <w:t xml:space="preserve"> </w:t>
      </w:r>
      <w:r>
        <w:t>optique</w:t>
      </w:r>
      <w:r>
        <w:rPr>
          <w:spacing w:val="1"/>
        </w:rPr>
        <w:t xml:space="preserve"> </w:t>
      </w:r>
      <w:r>
        <w:t>maximale</w:t>
      </w:r>
      <w:r>
        <w:rPr>
          <w:spacing w:val="-4"/>
        </w:rPr>
        <w:t xml:space="preserve"> </w:t>
      </w:r>
      <w:r>
        <w:t>à</w:t>
      </w:r>
      <w:r>
        <w:rPr>
          <w:spacing w:val="1"/>
        </w:rPr>
        <w:t xml:space="preserve"> </w:t>
      </w:r>
      <w:r>
        <w:t>780 nm.</w:t>
      </w:r>
    </w:p>
    <w:p w:rsidR="006A23FE" w:rsidRDefault="00644103">
      <w:pPr>
        <w:pStyle w:val="Corpsdetexte"/>
        <w:spacing w:line="408" w:lineRule="auto"/>
        <w:ind w:left="396" w:right="700"/>
        <w:jc w:val="both"/>
      </w:pPr>
      <w:r>
        <w:t>La deuxième partie de la courbe se situe au-delà de 750 nm et décroît jusqu'à atteindre 0 A/W</w:t>
      </w:r>
      <w:r>
        <w:rPr>
          <w:spacing w:val="1"/>
        </w:rPr>
        <w:t xml:space="preserve"> </w:t>
      </w:r>
      <w:r>
        <w:t>à 875</w:t>
      </w:r>
      <w:r>
        <w:rPr>
          <w:spacing w:val="-1"/>
        </w:rPr>
        <w:t xml:space="preserve"> </w:t>
      </w:r>
      <w:r>
        <w:t>nm.</w:t>
      </w:r>
      <w:r>
        <w:rPr>
          <w:spacing w:val="-1"/>
        </w:rPr>
        <w:t xml:space="preserve"> </w:t>
      </w:r>
      <w:r>
        <w:t>Enfin,</w:t>
      </w:r>
      <w:r>
        <w:rPr>
          <w:spacing w:val="-6"/>
        </w:rPr>
        <w:t xml:space="preserve"> </w:t>
      </w:r>
      <w:r>
        <w:t>la troisième partie</w:t>
      </w:r>
      <w:r>
        <w:rPr>
          <w:spacing w:val="5"/>
        </w:rPr>
        <w:t xml:space="preserve"> </w:t>
      </w:r>
      <w:r>
        <w:t>de la</w:t>
      </w:r>
      <w:r>
        <w:rPr>
          <w:spacing w:val="-4"/>
        </w:rPr>
        <w:t xml:space="preserve"> </w:t>
      </w:r>
      <w:r>
        <w:t>courbe reste constante jusqu'à 1100</w:t>
      </w:r>
      <w:r>
        <w:rPr>
          <w:spacing w:val="-1"/>
        </w:rPr>
        <w:t xml:space="preserve"> </w:t>
      </w:r>
      <w:r>
        <w:t>nm.</w:t>
      </w:r>
    </w:p>
    <w:p w:rsidR="006A23FE" w:rsidRDefault="00644103">
      <w:pPr>
        <w:pStyle w:val="Corpsdetexte"/>
        <w:spacing w:line="274" w:lineRule="exact"/>
        <w:ind w:left="396"/>
        <w:jc w:val="both"/>
      </w:pPr>
      <w:r>
        <w:t>Nous</w:t>
      </w:r>
      <w:r>
        <w:rPr>
          <w:spacing w:val="52"/>
        </w:rPr>
        <w:t xml:space="preserve"> </w:t>
      </w:r>
      <w:r>
        <w:t>observons</w:t>
      </w:r>
      <w:r>
        <w:rPr>
          <w:spacing w:val="53"/>
        </w:rPr>
        <w:t xml:space="preserve"> </w:t>
      </w:r>
      <w:r>
        <w:t>que</w:t>
      </w:r>
      <w:r>
        <w:rPr>
          <w:spacing w:val="55"/>
        </w:rPr>
        <w:t xml:space="preserve"> </w:t>
      </w:r>
      <w:r>
        <w:t>l'augmentation</w:t>
      </w:r>
      <w:r>
        <w:rPr>
          <w:spacing w:val="53"/>
        </w:rPr>
        <w:t xml:space="preserve"> </w:t>
      </w:r>
      <w:r>
        <w:t>de</w:t>
      </w:r>
      <w:r>
        <w:rPr>
          <w:spacing w:val="55"/>
        </w:rPr>
        <w:t xml:space="preserve"> </w:t>
      </w:r>
      <w:r>
        <w:t>l'épaisseur</w:t>
      </w:r>
      <w:r>
        <w:rPr>
          <w:spacing w:val="54"/>
        </w:rPr>
        <w:t xml:space="preserve"> </w:t>
      </w:r>
      <w:r>
        <w:t>de</w:t>
      </w:r>
      <w:r>
        <w:rPr>
          <w:spacing w:val="54"/>
        </w:rPr>
        <w:t xml:space="preserve"> </w:t>
      </w:r>
      <w:r>
        <w:t>la</w:t>
      </w:r>
      <w:r>
        <w:rPr>
          <w:spacing w:val="55"/>
        </w:rPr>
        <w:t xml:space="preserve"> </w:t>
      </w:r>
      <w:r>
        <w:t>région</w:t>
      </w:r>
      <w:r>
        <w:rPr>
          <w:spacing w:val="53"/>
        </w:rPr>
        <w:t xml:space="preserve"> </w:t>
      </w:r>
      <w:r>
        <w:t>intrinsèque</w:t>
      </w:r>
      <w:r>
        <w:rPr>
          <w:spacing w:val="55"/>
        </w:rPr>
        <w:t xml:space="preserve"> </w:t>
      </w:r>
      <w:r>
        <w:t>conduit</w:t>
      </w:r>
      <w:r>
        <w:rPr>
          <w:spacing w:val="55"/>
        </w:rPr>
        <w:t xml:space="preserve"> </w:t>
      </w:r>
      <w:r>
        <w:t>à</w:t>
      </w:r>
      <w:r>
        <w:rPr>
          <w:spacing w:val="54"/>
        </w:rPr>
        <w:t xml:space="preserve"> </w:t>
      </w:r>
      <w:r>
        <w:t>une</w:t>
      </w:r>
    </w:p>
    <w:p w:rsidR="006A23FE" w:rsidRDefault="00644103">
      <w:pPr>
        <w:pStyle w:val="Corpsdetexte"/>
        <w:spacing w:before="96" w:line="408" w:lineRule="auto"/>
        <w:ind w:left="396" w:right="706"/>
        <w:jc w:val="both"/>
      </w:pPr>
      <w:r>
        <w:rPr>
          <w:noProof/>
          <w:lang w:eastAsia="fr-FR"/>
        </w:rPr>
        <w:drawing>
          <wp:anchor distT="0" distB="0" distL="0" distR="0" simplePos="0" relativeHeight="251648512" behindDoc="0" locked="0" layoutInCell="1" hidden="0" allowOverlap="1">
            <wp:simplePos x="0" y="0"/>
            <wp:positionH relativeFrom="page">
              <wp:posOffset>906488</wp:posOffset>
            </wp:positionH>
            <wp:positionV relativeFrom="paragraph">
              <wp:posOffset>818172</wp:posOffset>
            </wp:positionV>
            <wp:extent cx="5887927" cy="3043237"/>
            <wp:effectExtent l="0" t="0" r="0" b="0"/>
            <wp:wrapTopAndBottom/>
            <wp:docPr id="1150" name="shape1150"/>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00">
                      <a:extLst>
                        <a:ext uri="{28A0092B-C50C-407E-A947-70E740481C1C}">
                          <a14:useLocalDpi xmlns:a14="http://schemas.microsoft.com/office/drawing/2010/main" val="0"/>
                        </a:ext>
                      </a:extLst>
                    </a:blip>
                    <a:srcRect/>
                    <a:stretch>
                      <a:fillRect/>
                    </a:stretch>
                  </pic:blipFill>
                  <pic:spPr>
                    <a:xfrm>
                      <a:off x="0" y="0"/>
                      <a:ext cx="5887927" cy="3043237"/>
                    </a:xfrm>
                    <a:prstGeom prst="rect">
                      <a:avLst/>
                    </a:prstGeom>
                  </pic:spPr>
                </pic:pic>
              </a:graphicData>
            </a:graphic>
          </wp:anchor>
        </w:drawing>
      </w:r>
      <w:r>
        <w:t>Augmentation</w:t>
      </w:r>
      <w:r>
        <w:rPr>
          <w:spacing w:val="1"/>
        </w:rPr>
        <w:t xml:space="preserve"> </w:t>
      </w:r>
      <w:r>
        <w:t>de</w:t>
      </w:r>
      <w:r>
        <w:rPr>
          <w:spacing w:val="1"/>
        </w:rPr>
        <w:t xml:space="preserve"> </w:t>
      </w:r>
      <w:r>
        <w:t>la</w:t>
      </w:r>
      <w:r>
        <w:rPr>
          <w:spacing w:val="1"/>
        </w:rPr>
        <w:t xml:space="preserve"> </w:t>
      </w:r>
      <w:r>
        <w:t>puissance</w:t>
      </w:r>
      <w:r>
        <w:rPr>
          <w:spacing w:val="1"/>
        </w:rPr>
        <w:t xml:space="preserve"> </w:t>
      </w:r>
      <w:r>
        <w:t>optique</w:t>
      </w:r>
      <w:r>
        <w:rPr>
          <w:spacing w:val="1"/>
        </w:rPr>
        <w:t xml:space="preserve"> </w:t>
      </w:r>
      <w:r>
        <w:t>dans</w:t>
      </w:r>
      <w:r>
        <w:rPr>
          <w:spacing w:val="1"/>
        </w:rPr>
        <w:t xml:space="preserve"> </w:t>
      </w:r>
      <w:r>
        <w:t>le</w:t>
      </w:r>
      <w:r>
        <w:rPr>
          <w:spacing w:val="1"/>
        </w:rPr>
        <w:t xml:space="preserve"> </w:t>
      </w:r>
      <w:r>
        <w:t>domaine</w:t>
      </w:r>
      <w:r>
        <w:rPr>
          <w:spacing w:val="1"/>
        </w:rPr>
        <w:t xml:space="preserve"> </w:t>
      </w:r>
      <w:r>
        <w:t>infrarouge.</w:t>
      </w:r>
      <w:r>
        <w:rPr>
          <w:spacing w:val="1"/>
        </w:rPr>
        <w:t xml:space="preserve"> </w:t>
      </w:r>
      <w:r>
        <w:t>Cela</w:t>
      </w:r>
      <w:r>
        <w:rPr>
          <w:spacing w:val="1"/>
        </w:rPr>
        <w:t xml:space="preserve"> </w:t>
      </w:r>
      <w:r>
        <w:t>suggère</w:t>
      </w:r>
      <w:r>
        <w:rPr>
          <w:spacing w:val="1"/>
        </w:rPr>
        <w:t xml:space="preserve"> </w:t>
      </w:r>
      <w:r>
        <w:t>que</w:t>
      </w:r>
      <w:r>
        <w:rPr>
          <w:spacing w:val="1"/>
        </w:rPr>
        <w:t xml:space="preserve"> </w:t>
      </w:r>
      <w:r>
        <w:t>la</w:t>
      </w:r>
      <w:r>
        <w:rPr>
          <w:spacing w:val="1"/>
        </w:rPr>
        <w:t xml:space="preserve"> </w:t>
      </w:r>
      <w:r>
        <w:t>sensibilité</w:t>
      </w:r>
      <w:r>
        <w:rPr>
          <w:spacing w:val="-1"/>
        </w:rPr>
        <w:t xml:space="preserve"> </w:t>
      </w:r>
      <w:r>
        <w:t>de</w:t>
      </w:r>
      <w:r>
        <w:rPr>
          <w:spacing w:val="-1"/>
        </w:rPr>
        <w:t xml:space="preserve"> </w:t>
      </w:r>
      <w:r>
        <w:t>la photodiode</w:t>
      </w:r>
      <w:r>
        <w:rPr>
          <w:spacing w:val="-1"/>
        </w:rPr>
        <w:t xml:space="preserve"> </w:t>
      </w:r>
      <w:r>
        <w:t>peut</w:t>
      </w:r>
      <w:r>
        <w:rPr>
          <w:spacing w:val="-5"/>
        </w:rPr>
        <w:t xml:space="preserve"> </w:t>
      </w:r>
      <w:r>
        <w:t>être</w:t>
      </w:r>
      <w:r>
        <w:rPr>
          <w:spacing w:val="-1"/>
        </w:rPr>
        <w:t xml:space="preserve"> </w:t>
      </w:r>
      <w:r>
        <w:t>optimisée</w:t>
      </w:r>
      <w:r>
        <w:rPr>
          <w:spacing w:val="-1"/>
        </w:rPr>
        <w:t xml:space="preserve"> </w:t>
      </w:r>
      <w:r>
        <w:t>en</w:t>
      </w:r>
      <w:r>
        <w:rPr>
          <w:spacing w:val="-6"/>
        </w:rPr>
        <w:t xml:space="preserve"> </w:t>
      </w:r>
      <w:r>
        <w:t>ajustant</w:t>
      </w:r>
      <w:r>
        <w:rPr>
          <w:spacing w:val="-1"/>
        </w:rPr>
        <w:t xml:space="preserve"> </w:t>
      </w:r>
      <w:r>
        <w:t>l'épaisseur</w:t>
      </w:r>
      <w:r>
        <w:rPr>
          <w:spacing w:val="-1"/>
        </w:rPr>
        <w:t xml:space="preserve"> </w:t>
      </w:r>
      <w:r>
        <w:t>de</w:t>
      </w:r>
      <w:r>
        <w:rPr>
          <w:spacing w:val="-1"/>
        </w:rPr>
        <w:t xml:space="preserve"> </w:t>
      </w:r>
      <w:r>
        <w:t>la région</w:t>
      </w:r>
      <w:r>
        <w:rPr>
          <w:spacing w:val="-2"/>
        </w:rPr>
        <w:t xml:space="preserve"> </w:t>
      </w:r>
      <w:r>
        <w:t>intrinsèque</w:t>
      </w:r>
    </w:p>
    <w:p w:rsidR="006A23FE" w:rsidRDefault="00644103">
      <w:pPr>
        <w:pStyle w:val="Corpsdetexte"/>
        <w:spacing w:before="172"/>
        <w:ind w:left="396"/>
        <w:jc w:val="both"/>
      </w:pPr>
      <w:r>
        <w:rPr>
          <w:b/>
        </w:rPr>
        <w:t>Figure</w:t>
      </w:r>
      <w:r>
        <w:rPr>
          <w:b/>
          <w:spacing w:val="-1"/>
        </w:rPr>
        <w:t xml:space="preserve"> </w:t>
      </w:r>
      <w:r>
        <w:rPr>
          <w:b/>
        </w:rPr>
        <w:t>3-1:</w:t>
      </w:r>
      <w:r>
        <w:t>la sensibilité de la photodiode à base de GaAs (A/W)</w:t>
      </w:r>
      <w:r>
        <w:rPr>
          <w:spacing w:val="-1"/>
        </w:rPr>
        <w:t xml:space="preserve"> </w:t>
      </w:r>
      <w:r>
        <w:t>en</w:t>
      </w:r>
      <w:r>
        <w:rPr>
          <w:spacing w:val="-1"/>
        </w:rPr>
        <w:t xml:space="preserve"> </w:t>
      </w:r>
      <w:r>
        <w:t>fonction</w:t>
      </w:r>
      <w:r>
        <w:rPr>
          <w:spacing w:val="-1"/>
        </w:rPr>
        <w:t xml:space="preserve"> </w:t>
      </w:r>
      <w:r>
        <w:t>de</w:t>
      </w:r>
      <w:r>
        <w:rPr>
          <w:spacing w:val="-5"/>
        </w:rPr>
        <w:t xml:space="preserve"> </w:t>
      </w:r>
      <w:r>
        <w:t>la longueur</w:t>
      </w:r>
      <w:r>
        <w:rPr>
          <w:spacing w:val="-1"/>
        </w:rPr>
        <w:t xml:space="preserve"> </w:t>
      </w:r>
      <w:r>
        <w:t>d’onde (nm)</w:t>
      </w:r>
    </w:p>
    <w:p w:rsidR="006A23FE" w:rsidRDefault="006A23FE">
      <w:pPr>
        <w:pStyle w:val="Corpsdetexte"/>
        <w:rPr>
          <w:sz w:val="26"/>
        </w:rPr>
      </w:pPr>
    </w:p>
    <w:p w:rsidR="006A23FE" w:rsidRDefault="00644103">
      <w:pPr>
        <w:pStyle w:val="Corpsdetexte"/>
        <w:spacing w:before="231" w:line="408" w:lineRule="auto"/>
        <w:ind w:left="396" w:right="707" w:firstLine="64"/>
        <w:jc w:val="both"/>
      </w:pPr>
      <w:r>
        <w:lastRenderedPageBreak/>
        <w:t>La</w:t>
      </w:r>
      <w:r>
        <w:rPr>
          <w:spacing w:val="5"/>
        </w:rPr>
        <w:t xml:space="preserve"> </w:t>
      </w:r>
      <w:r>
        <w:t>Figure</w:t>
      </w:r>
      <w:r>
        <w:rPr>
          <w:spacing w:val="-1"/>
        </w:rPr>
        <w:t xml:space="preserve"> </w:t>
      </w:r>
      <w:r>
        <w:t>3-2</w:t>
      </w:r>
      <w:r>
        <w:rPr>
          <w:spacing w:val="-2"/>
        </w:rPr>
        <w:t xml:space="preserve"> </w:t>
      </w:r>
      <w:r>
        <w:t>illustre</w:t>
      </w:r>
      <w:r>
        <w:rPr>
          <w:spacing w:val="-1"/>
        </w:rPr>
        <w:t xml:space="preserve"> </w:t>
      </w:r>
      <w:r>
        <w:t>la</w:t>
      </w:r>
      <w:r>
        <w:rPr>
          <w:spacing w:val="-2"/>
        </w:rPr>
        <w:t xml:space="preserve"> </w:t>
      </w:r>
      <w:r>
        <w:t>sensibilité</w:t>
      </w:r>
      <w:r>
        <w:rPr>
          <w:spacing w:val="-1"/>
        </w:rPr>
        <w:t xml:space="preserve"> </w:t>
      </w:r>
      <w:r>
        <w:t>de</w:t>
      </w:r>
      <w:r>
        <w:rPr>
          <w:spacing w:val="-1"/>
        </w:rPr>
        <w:t xml:space="preserve"> </w:t>
      </w:r>
      <w:r>
        <w:t>la</w:t>
      </w:r>
      <w:r>
        <w:rPr>
          <w:spacing w:val="-1"/>
        </w:rPr>
        <w:t xml:space="preserve"> </w:t>
      </w:r>
      <w:r>
        <w:t>photodiode</w:t>
      </w:r>
      <w:r>
        <w:rPr>
          <w:spacing w:val="-1"/>
        </w:rPr>
        <w:t xml:space="preserve"> </w:t>
      </w:r>
      <w:r>
        <w:t>à</w:t>
      </w:r>
      <w:r>
        <w:rPr>
          <w:spacing w:val="-2"/>
        </w:rPr>
        <w:t xml:space="preserve"> </w:t>
      </w:r>
      <w:r>
        <w:t>base</w:t>
      </w:r>
      <w:r>
        <w:rPr>
          <w:spacing w:val="-1"/>
        </w:rPr>
        <w:t xml:space="preserve"> </w:t>
      </w:r>
      <w:r>
        <w:t>de</w:t>
      </w:r>
      <w:r>
        <w:rPr>
          <w:spacing w:val="-1"/>
        </w:rPr>
        <w:t xml:space="preserve"> </w:t>
      </w:r>
      <w:r>
        <w:t>GaN</w:t>
      </w:r>
      <w:r>
        <w:rPr>
          <w:spacing w:val="-4"/>
        </w:rPr>
        <w:t xml:space="preserve"> </w:t>
      </w:r>
      <w:r>
        <w:t>en</w:t>
      </w:r>
      <w:r>
        <w:rPr>
          <w:spacing w:val="-2"/>
        </w:rPr>
        <w:t xml:space="preserve"> </w:t>
      </w:r>
      <w:r>
        <w:t>fonction</w:t>
      </w:r>
      <w:r>
        <w:rPr>
          <w:spacing w:val="-2"/>
        </w:rPr>
        <w:t xml:space="preserve"> </w:t>
      </w:r>
      <w:r>
        <w:t>de</w:t>
      </w:r>
      <w:r>
        <w:rPr>
          <w:spacing w:val="-2"/>
        </w:rPr>
        <w:t xml:space="preserve"> </w:t>
      </w:r>
      <w:r>
        <w:t>la</w:t>
      </w:r>
      <w:r>
        <w:rPr>
          <w:spacing w:val="-5"/>
        </w:rPr>
        <w:t xml:space="preserve"> </w:t>
      </w:r>
      <w:r>
        <w:t>longueur</w:t>
      </w:r>
      <w:r>
        <w:rPr>
          <w:spacing w:val="-57"/>
        </w:rPr>
        <w:t xml:space="preserve"> </w:t>
      </w:r>
      <w:r>
        <w:t>d'onde</w:t>
      </w:r>
      <w:r>
        <w:rPr>
          <w:spacing w:val="10"/>
        </w:rPr>
        <w:t xml:space="preserve"> </w:t>
      </w:r>
      <w:r>
        <w:t>(Id0),</w:t>
      </w:r>
      <w:r>
        <w:rPr>
          <w:spacing w:val="11"/>
        </w:rPr>
        <w:t xml:space="preserve"> </w:t>
      </w:r>
      <w:r>
        <w:t>pour</w:t>
      </w:r>
      <w:r>
        <w:rPr>
          <w:spacing w:val="9"/>
        </w:rPr>
        <w:t xml:space="preserve"> </w:t>
      </w:r>
      <w:r>
        <w:t>trois</w:t>
      </w:r>
      <w:r>
        <w:rPr>
          <w:spacing w:val="8"/>
        </w:rPr>
        <w:t xml:space="preserve"> </w:t>
      </w:r>
      <w:r>
        <w:t>valeurs</w:t>
      </w:r>
      <w:r>
        <w:rPr>
          <w:spacing w:val="8"/>
        </w:rPr>
        <w:t xml:space="preserve"> </w:t>
      </w:r>
      <w:r>
        <w:t>d'épaisseur</w:t>
      </w:r>
      <w:r>
        <w:rPr>
          <w:spacing w:val="9"/>
        </w:rPr>
        <w:t xml:space="preserve"> </w:t>
      </w:r>
      <w:r>
        <w:t>intrinsèque</w:t>
      </w:r>
      <w:r>
        <w:rPr>
          <w:spacing w:val="11"/>
        </w:rPr>
        <w:t xml:space="preserve"> </w:t>
      </w:r>
      <w:r>
        <w:t>(la</w:t>
      </w:r>
      <w:r>
        <w:rPr>
          <w:spacing w:val="11"/>
        </w:rPr>
        <w:t xml:space="preserve"> </w:t>
      </w:r>
      <w:r>
        <w:t>partie</w:t>
      </w:r>
      <w:r>
        <w:rPr>
          <w:spacing w:val="11"/>
        </w:rPr>
        <w:t xml:space="preserve"> </w:t>
      </w:r>
      <w:r>
        <w:t>pure,</w:t>
      </w:r>
      <w:r>
        <w:rPr>
          <w:spacing w:val="10"/>
        </w:rPr>
        <w:t xml:space="preserve"> </w:t>
      </w:r>
      <w:r>
        <w:t>sans</w:t>
      </w:r>
      <w:r>
        <w:rPr>
          <w:spacing w:val="8"/>
        </w:rPr>
        <w:t xml:space="preserve"> </w:t>
      </w:r>
      <w:r>
        <w:t>dopage)</w:t>
      </w:r>
      <w:r>
        <w:rPr>
          <w:spacing w:val="5"/>
        </w:rPr>
        <w:t xml:space="preserve"> </w:t>
      </w:r>
      <w:r>
        <w:t>:</w:t>
      </w:r>
      <w:r>
        <w:rPr>
          <w:spacing w:val="3"/>
        </w:rPr>
        <w:t xml:space="preserve"> </w:t>
      </w:r>
      <w:r>
        <w:t>0.5</w:t>
      </w:r>
      <w:r>
        <w:rPr>
          <w:spacing w:val="9"/>
        </w:rPr>
        <w:t xml:space="preserve"> </w:t>
      </w:r>
      <w:r>
        <w:t>µm,</w:t>
      </w:r>
    </w:p>
    <w:p w:rsidR="006A23FE" w:rsidRDefault="00644103">
      <w:pPr>
        <w:pStyle w:val="Corpsdetexte"/>
        <w:spacing w:line="274" w:lineRule="exact"/>
        <w:ind w:left="396"/>
        <w:jc w:val="both"/>
      </w:pPr>
      <w:r>
        <w:t>0.8 µm</w:t>
      </w:r>
      <w:r>
        <w:rPr>
          <w:spacing w:val="2"/>
        </w:rPr>
        <w:t xml:space="preserve"> </w:t>
      </w:r>
      <w:r>
        <w:t>et</w:t>
      </w:r>
      <w:r>
        <w:rPr>
          <w:spacing w:val="2"/>
        </w:rPr>
        <w:t xml:space="preserve"> </w:t>
      </w:r>
      <w:r>
        <w:t>1.1</w:t>
      </w:r>
      <w:r>
        <w:rPr>
          <w:spacing w:val="-4"/>
        </w:rPr>
        <w:t xml:space="preserve"> </w:t>
      </w:r>
      <w:r>
        <w:t>µm.</w:t>
      </w:r>
    </w:p>
    <w:p w:rsidR="006A23FE" w:rsidRDefault="00644103">
      <w:pPr>
        <w:pStyle w:val="Corpsdetexte"/>
        <w:spacing w:before="192" w:line="408" w:lineRule="auto"/>
        <w:ind w:left="396" w:right="697"/>
        <w:jc w:val="both"/>
      </w:pPr>
      <w:r>
        <w:t>En polarisation directe, la courbe de sensibilité présente trois parties distinctes. La première</w:t>
      </w:r>
      <w:r>
        <w:rPr>
          <w:spacing w:val="1"/>
        </w:rPr>
        <w:t xml:space="preserve"> </w:t>
      </w:r>
      <w:r>
        <w:t>partie</w:t>
      </w:r>
      <w:r>
        <w:rPr>
          <w:spacing w:val="-8"/>
        </w:rPr>
        <w:t xml:space="preserve"> </w:t>
      </w:r>
      <w:r>
        <w:t>s'étend</w:t>
      </w:r>
      <w:r>
        <w:rPr>
          <w:spacing w:val="-9"/>
        </w:rPr>
        <w:t xml:space="preserve"> </w:t>
      </w:r>
      <w:r>
        <w:t>de</w:t>
      </w:r>
      <w:r>
        <w:rPr>
          <w:spacing w:val="-8"/>
        </w:rPr>
        <w:t xml:space="preserve"> </w:t>
      </w:r>
      <w:r>
        <w:t>200</w:t>
      </w:r>
      <w:r>
        <w:rPr>
          <w:spacing w:val="-9"/>
        </w:rPr>
        <w:t xml:space="preserve"> </w:t>
      </w:r>
      <w:r>
        <w:t>nm</w:t>
      </w:r>
      <w:r>
        <w:rPr>
          <w:spacing w:val="-8"/>
        </w:rPr>
        <w:t xml:space="preserve"> </w:t>
      </w:r>
      <w:r>
        <w:t>à</w:t>
      </w:r>
      <w:r>
        <w:rPr>
          <w:spacing w:val="-8"/>
        </w:rPr>
        <w:t xml:space="preserve"> </w:t>
      </w:r>
      <w:r>
        <w:t>390</w:t>
      </w:r>
      <w:r>
        <w:rPr>
          <w:spacing w:val="-9"/>
        </w:rPr>
        <w:t xml:space="preserve"> </w:t>
      </w:r>
      <w:r>
        <w:t>nm</w:t>
      </w:r>
      <w:r>
        <w:rPr>
          <w:spacing w:val="-8"/>
        </w:rPr>
        <w:t xml:space="preserve"> </w:t>
      </w:r>
      <w:r>
        <w:t>et</w:t>
      </w:r>
      <w:r>
        <w:rPr>
          <w:spacing w:val="-12"/>
        </w:rPr>
        <w:t xml:space="preserve"> </w:t>
      </w:r>
      <w:r>
        <w:t>atteint</w:t>
      </w:r>
      <w:r>
        <w:rPr>
          <w:spacing w:val="-8"/>
        </w:rPr>
        <w:t xml:space="preserve"> </w:t>
      </w:r>
      <w:r>
        <w:t>une</w:t>
      </w:r>
      <w:r>
        <w:rPr>
          <w:spacing w:val="-8"/>
        </w:rPr>
        <w:t xml:space="preserve"> </w:t>
      </w:r>
      <w:r>
        <w:t>valeur</w:t>
      </w:r>
      <w:r>
        <w:rPr>
          <w:spacing w:val="-2"/>
        </w:rPr>
        <w:t xml:space="preserve"> </w:t>
      </w:r>
      <w:r>
        <w:t>maximale</w:t>
      </w:r>
      <w:r>
        <w:rPr>
          <w:spacing w:val="-8"/>
        </w:rPr>
        <w:t xml:space="preserve"> </w:t>
      </w:r>
      <w:r>
        <w:t>à</w:t>
      </w:r>
      <w:r>
        <w:rPr>
          <w:spacing w:val="-8"/>
        </w:rPr>
        <w:t xml:space="preserve"> </w:t>
      </w:r>
      <w:r>
        <w:t>350</w:t>
      </w:r>
      <w:r>
        <w:rPr>
          <w:spacing w:val="-8"/>
        </w:rPr>
        <w:t xml:space="preserve"> </w:t>
      </w:r>
      <w:r>
        <w:t>nm,</w:t>
      </w:r>
      <w:r>
        <w:rPr>
          <w:spacing w:val="-9"/>
        </w:rPr>
        <w:t xml:space="preserve"> </w:t>
      </w:r>
      <w:r>
        <w:t>avec</w:t>
      </w:r>
      <w:r>
        <w:rPr>
          <w:spacing w:val="-8"/>
        </w:rPr>
        <w:t xml:space="preserve"> </w:t>
      </w:r>
      <w:r>
        <w:t>une</w:t>
      </w:r>
      <w:r>
        <w:rPr>
          <w:spacing w:val="-12"/>
        </w:rPr>
        <w:t xml:space="preserve"> </w:t>
      </w:r>
      <w:r>
        <w:t>sensibilité</w:t>
      </w:r>
      <w:r>
        <w:rPr>
          <w:spacing w:val="-58"/>
        </w:rPr>
        <w:t xml:space="preserve"> </w:t>
      </w:r>
      <w:r>
        <w:t>comprise entre</w:t>
      </w:r>
      <w:r>
        <w:rPr>
          <w:spacing w:val="1"/>
        </w:rPr>
        <w:t xml:space="preserve"> </w:t>
      </w:r>
      <w:r>
        <w:t>0.04</w:t>
      </w:r>
      <w:r>
        <w:rPr>
          <w:spacing w:val="-5"/>
        </w:rPr>
        <w:t xml:space="preserve"> </w:t>
      </w:r>
      <w:r>
        <w:t>et</w:t>
      </w:r>
      <w:r>
        <w:rPr>
          <w:spacing w:val="1"/>
        </w:rPr>
        <w:t xml:space="preserve"> </w:t>
      </w:r>
      <w:r>
        <w:t>0.045.</w:t>
      </w:r>
    </w:p>
    <w:p w:rsidR="006A23FE" w:rsidRDefault="00644103">
      <w:pPr>
        <w:pStyle w:val="Corpsdetexte"/>
        <w:spacing w:line="408" w:lineRule="auto"/>
        <w:ind w:left="396" w:right="707"/>
        <w:jc w:val="both"/>
      </w:pPr>
      <w:r>
        <w:t>La deuxième partie de la courbe se situe au-delà de 350 nm et décroît progressivement jusqu'à</w:t>
      </w:r>
      <w:r>
        <w:rPr>
          <w:spacing w:val="-57"/>
        </w:rPr>
        <w:t xml:space="preserve"> </w:t>
      </w:r>
      <w:r>
        <w:t>atteindre une</w:t>
      </w:r>
      <w:r>
        <w:rPr>
          <w:spacing w:val="1"/>
        </w:rPr>
        <w:t xml:space="preserve"> </w:t>
      </w:r>
      <w:r>
        <w:t>sensibilité</w:t>
      </w:r>
      <w:r>
        <w:rPr>
          <w:spacing w:val="1"/>
        </w:rPr>
        <w:t xml:space="preserve"> </w:t>
      </w:r>
      <w:r>
        <w:t>de</w:t>
      </w:r>
      <w:r>
        <w:rPr>
          <w:spacing w:val="1"/>
        </w:rPr>
        <w:t xml:space="preserve"> </w:t>
      </w:r>
      <w:r>
        <w:t>0 à</w:t>
      </w:r>
      <w:r>
        <w:rPr>
          <w:spacing w:val="1"/>
        </w:rPr>
        <w:t xml:space="preserve"> </w:t>
      </w:r>
      <w:r>
        <w:t>390 nm.</w:t>
      </w:r>
    </w:p>
    <w:p w:rsidR="006A23FE" w:rsidRDefault="00644103">
      <w:pPr>
        <w:pStyle w:val="Corpsdetexte"/>
        <w:spacing w:line="408" w:lineRule="auto"/>
        <w:ind w:left="396" w:right="699"/>
        <w:jc w:val="both"/>
      </w:pPr>
      <w:r>
        <w:t>Cette analyse de la sensibilité de la photodiode à différentes longueurs d'onde et épaisseurs</w:t>
      </w:r>
      <w:r>
        <w:rPr>
          <w:spacing w:val="1"/>
        </w:rPr>
        <w:t xml:space="preserve"> </w:t>
      </w:r>
      <w:r>
        <w:t>intrinsèques permet de déterminer les conditions optimales pour maximiser la sensibilité du</w:t>
      </w:r>
      <w:r>
        <w:rPr>
          <w:spacing w:val="1"/>
        </w:rPr>
        <w:t xml:space="preserve"> </w:t>
      </w:r>
      <w:r>
        <w:t>dispositif.</w:t>
      </w:r>
      <w:r>
        <w:rPr>
          <w:spacing w:val="1"/>
        </w:rPr>
        <w:t xml:space="preserve"> </w:t>
      </w:r>
      <w:r>
        <w:t>Ces</w:t>
      </w:r>
      <w:r>
        <w:rPr>
          <w:spacing w:val="1"/>
        </w:rPr>
        <w:t xml:space="preserve"> </w:t>
      </w:r>
      <w:r>
        <w:t>résultats</w:t>
      </w:r>
      <w:r>
        <w:rPr>
          <w:spacing w:val="1"/>
        </w:rPr>
        <w:t xml:space="preserve"> </w:t>
      </w:r>
      <w:r>
        <w:t>fournissent</w:t>
      </w:r>
      <w:r>
        <w:rPr>
          <w:spacing w:val="1"/>
        </w:rPr>
        <w:t xml:space="preserve"> </w:t>
      </w:r>
      <w:r>
        <w:t>des</w:t>
      </w:r>
      <w:r>
        <w:rPr>
          <w:spacing w:val="1"/>
        </w:rPr>
        <w:t xml:space="preserve"> </w:t>
      </w:r>
      <w:r>
        <w:t>informations</w:t>
      </w:r>
      <w:r>
        <w:rPr>
          <w:spacing w:val="1"/>
        </w:rPr>
        <w:t xml:space="preserve"> </w:t>
      </w:r>
      <w:r>
        <w:t>précieuses</w:t>
      </w:r>
      <w:r>
        <w:rPr>
          <w:spacing w:val="1"/>
        </w:rPr>
        <w:t xml:space="preserve"> </w:t>
      </w:r>
      <w:r>
        <w:t>pour</w:t>
      </w:r>
      <w:r>
        <w:rPr>
          <w:spacing w:val="1"/>
        </w:rPr>
        <w:t xml:space="preserve"> </w:t>
      </w:r>
      <w:r>
        <w:t>la</w:t>
      </w:r>
      <w:r>
        <w:rPr>
          <w:spacing w:val="1"/>
        </w:rPr>
        <w:t xml:space="preserve"> </w:t>
      </w:r>
      <w:r>
        <w:t>conception</w:t>
      </w:r>
      <w:r>
        <w:rPr>
          <w:spacing w:val="1"/>
        </w:rPr>
        <w:t xml:space="preserve"> </w:t>
      </w:r>
      <w:r>
        <w:t>et</w:t>
      </w:r>
      <w:r>
        <w:rPr>
          <w:spacing w:val="1"/>
        </w:rPr>
        <w:t xml:space="preserve"> </w:t>
      </w:r>
      <w:r>
        <w:t>l'optimisation de la photodiode à base de GaN, en fonction des longueurs d'onde souhaitées et</w:t>
      </w:r>
      <w:r>
        <w:rPr>
          <w:spacing w:val="1"/>
        </w:rPr>
        <w:t xml:space="preserve"> </w:t>
      </w:r>
      <w:r>
        <w:t>des</w:t>
      </w:r>
      <w:r>
        <w:rPr>
          <w:spacing w:val="-3"/>
        </w:rPr>
        <w:t xml:space="preserve"> </w:t>
      </w:r>
      <w:r>
        <w:t>paramètres</w:t>
      </w:r>
      <w:r>
        <w:rPr>
          <w:spacing w:val="-2"/>
        </w:rPr>
        <w:t xml:space="preserve"> </w:t>
      </w:r>
      <w:r>
        <w:t>intrinsèques</w:t>
      </w:r>
      <w:r>
        <w:rPr>
          <w:spacing w:val="-2"/>
        </w:rPr>
        <w:t xml:space="preserve"> </w:t>
      </w:r>
      <w:r>
        <w:t>spécifiques.</w:t>
      </w:r>
    </w:p>
    <w:p w:rsidR="006A23FE" w:rsidRDefault="00644103">
      <w:pPr>
        <w:pStyle w:val="Corpsdetexte"/>
        <w:rPr>
          <w:sz w:val="20"/>
        </w:rPr>
      </w:pPr>
      <w:r>
        <w:rPr>
          <w:noProof/>
          <w:sz w:val="20"/>
          <w:lang w:eastAsia="fr-FR"/>
        </w:rPr>
        <w:drawing>
          <wp:inline distT="0" distB="0" distL="0" distR="0">
            <wp:extent cx="5785666" cy="3000375"/>
            <wp:effectExtent l="0" t="0" r="0" b="0"/>
            <wp:docPr id="1151" name="shape1151"/>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01">
                      <a:extLst>
                        <a:ext uri="{28A0092B-C50C-407E-A947-70E740481C1C}">
                          <a14:useLocalDpi xmlns:a14="http://schemas.microsoft.com/office/drawing/2010/main" val="0"/>
                        </a:ext>
                      </a:extLst>
                    </a:blip>
                    <a:srcRect/>
                    <a:stretch>
                      <a:fillRect/>
                    </a:stretch>
                  </pic:blipFill>
                  <pic:spPr>
                    <a:xfrm>
                      <a:off x="0" y="0"/>
                      <a:ext cx="5785666" cy="3000375"/>
                    </a:xfrm>
                    <a:prstGeom prst="rect">
                      <a:avLst/>
                    </a:prstGeom>
                  </pic:spPr>
                </pic:pic>
              </a:graphicData>
            </a:graphic>
          </wp:inline>
        </w:drawing>
      </w:r>
    </w:p>
    <w:p w:rsidR="006A23FE" w:rsidRDefault="006A23FE">
      <w:pPr>
        <w:pStyle w:val="Corpsdetexte"/>
        <w:rPr>
          <w:sz w:val="20"/>
        </w:rPr>
      </w:pPr>
    </w:p>
    <w:p w:rsidR="006A23FE" w:rsidRDefault="006A23FE">
      <w:pPr>
        <w:pStyle w:val="Corpsdetexte"/>
        <w:spacing w:before="5"/>
        <w:rPr>
          <w:sz w:val="12"/>
        </w:rPr>
      </w:pPr>
    </w:p>
    <w:p w:rsidR="006A23FE" w:rsidRDefault="00644103">
      <w:pPr>
        <w:pStyle w:val="Titre6"/>
        <w:spacing w:before="90"/>
        <w:rPr>
          <w:b w:val="0"/>
          <w:bCs w:val="0"/>
        </w:rPr>
      </w:pPr>
      <w:r>
        <w:t>Figure</w:t>
      </w:r>
      <w:r>
        <w:rPr>
          <w:spacing w:val="-1"/>
        </w:rPr>
        <w:t xml:space="preserve"> </w:t>
      </w:r>
      <w:r>
        <w:t>3-2:</w:t>
      </w:r>
      <w:r>
        <w:rPr>
          <w:b w:val="0"/>
          <w:bCs w:val="0"/>
        </w:rPr>
        <w:t>la sensibilité de la photodiode à base de GaN (A/W) en fonction de la longueur d’onde (nm)</w:t>
      </w:r>
    </w:p>
    <w:p w:rsidR="006A23FE" w:rsidRDefault="006A23FE">
      <w:pPr>
        <w:pStyle w:val="Corpsdetexte"/>
        <w:rPr>
          <w:b/>
          <w:sz w:val="26"/>
        </w:rPr>
      </w:pPr>
    </w:p>
    <w:p w:rsidR="006A23FE" w:rsidRDefault="006A23FE">
      <w:pPr>
        <w:pStyle w:val="Corpsdetexte"/>
        <w:rPr>
          <w:b/>
          <w:sz w:val="31"/>
        </w:rPr>
      </w:pPr>
    </w:p>
    <w:p w:rsidR="006A23FE" w:rsidRDefault="00644103">
      <w:pPr>
        <w:pStyle w:val="Corpsdetexte"/>
        <w:spacing w:before="1" w:line="408" w:lineRule="auto"/>
        <w:ind w:left="396" w:right="693"/>
        <w:jc w:val="both"/>
      </w:pPr>
      <w:r>
        <w:t>En comparaison avec la photodiode à base de GaAs, la Figure 3-1 met en évidence les</w:t>
      </w:r>
      <w:r>
        <w:rPr>
          <w:spacing w:val="1"/>
        </w:rPr>
        <w:t xml:space="preserve"> </w:t>
      </w:r>
      <w:r>
        <w:t>différences de sensibilité de la photodiode à base de GaN en fonction de la longueur d'onde et</w:t>
      </w:r>
      <w:r>
        <w:rPr>
          <w:spacing w:val="1"/>
        </w:rPr>
        <w:t xml:space="preserve"> </w:t>
      </w:r>
      <w:r>
        <w:t>de l'épaisseur intrinsèque.</w:t>
      </w:r>
    </w:p>
    <w:p w:rsidR="006A23FE" w:rsidRDefault="00644103">
      <w:pPr>
        <w:pStyle w:val="Corpsdetexte"/>
        <w:spacing w:line="408" w:lineRule="auto"/>
        <w:ind w:left="396" w:right="695"/>
        <w:jc w:val="both"/>
      </w:pPr>
      <w:r>
        <w:lastRenderedPageBreak/>
        <w:t>Tout</w:t>
      </w:r>
      <w:r>
        <w:rPr>
          <w:spacing w:val="-8"/>
        </w:rPr>
        <w:t xml:space="preserve"> </w:t>
      </w:r>
      <w:r>
        <w:t>d'abord,</w:t>
      </w:r>
      <w:r>
        <w:rPr>
          <w:spacing w:val="-7"/>
        </w:rPr>
        <w:t xml:space="preserve"> </w:t>
      </w:r>
      <w:r>
        <w:t>il</w:t>
      </w:r>
      <w:r>
        <w:rPr>
          <w:spacing w:val="-7"/>
        </w:rPr>
        <w:t xml:space="preserve"> </w:t>
      </w:r>
      <w:r>
        <w:t>est</w:t>
      </w:r>
      <w:r>
        <w:rPr>
          <w:spacing w:val="-10"/>
        </w:rPr>
        <w:t xml:space="preserve"> </w:t>
      </w:r>
      <w:r>
        <w:t>important</w:t>
      </w:r>
      <w:r>
        <w:rPr>
          <w:spacing w:val="-7"/>
        </w:rPr>
        <w:t xml:space="preserve"> </w:t>
      </w:r>
      <w:r>
        <w:t>de</w:t>
      </w:r>
      <w:r>
        <w:rPr>
          <w:spacing w:val="-6"/>
        </w:rPr>
        <w:t xml:space="preserve"> </w:t>
      </w:r>
      <w:r>
        <w:t>noter</w:t>
      </w:r>
      <w:r>
        <w:rPr>
          <w:spacing w:val="-7"/>
        </w:rPr>
        <w:t xml:space="preserve"> </w:t>
      </w:r>
      <w:r>
        <w:t>que</w:t>
      </w:r>
      <w:r>
        <w:rPr>
          <w:spacing w:val="-10"/>
        </w:rPr>
        <w:t xml:space="preserve"> </w:t>
      </w:r>
      <w:r>
        <w:t>la</w:t>
      </w:r>
      <w:r>
        <w:rPr>
          <w:spacing w:val="-6"/>
        </w:rPr>
        <w:t xml:space="preserve"> </w:t>
      </w:r>
      <w:r>
        <w:t>photodiode</w:t>
      </w:r>
      <w:r>
        <w:rPr>
          <w:spacing w:val="-10"/>
        </w:rPr>
        <w:t xml:space="preserve"> </w:t>
      </w:r>
      <w:r>
        <w:t>à</w:t>
      </w:r>
      <w:r>
        <w:rPr>
          <w:spacing w:val="-6"/>
        </w:rPr>
        <w:t xml:space="preserve"> </w:t>
      </w:r>
      <w:r>
        <w:t>base</w:t>
      </w:r>
      <w:r>
        <w:rPr>
          <w:spacing w:val="-6"/>
        </w:rPr>
        <w:t xml:space="preserve"> </w:t>
      </w:r>
      <w:r>
        <w:t>de</w:t>
      </w:r>
      <w:r>
        <w:rPr>
          <w:spacing w:val="-7"/>
        </w:rPr>
        <w:t xml:space="preserve"> </w:t>
      </w:r>
      <w:r>
        <w:t>GaN</w:t>
      </w:r>
      <w:r>
        <w:rPr>
          <w:spacing w:val="-8"/>
        </w:rPr>
        <w:t xml:space="preserve"> </w:t>
      </w:r>
      <w:r>
        <w:t>présente</w:t>
      </w:r>
      <w:r>
        <w:rPr>
          <w:spacing w:val="-7"/>
        </w:rPr>
        <w:t xml:space="preserve"> </w:t>
      </w:r>
      <w:r>
        <w:t>une</w:t>
      </w:r>
      <w:r>
        <w:rPr>
          <w:spacing w:val="-10"/>
        </w:rPr>
        <w:t xml:space="preserve"> </w:t>
      </w:r>
      <w:r>
        <w:t>sensibilité</w:t>
      </w:r>
      <w:r>
        <w:rPr>
          <w:spacing w:val="-57"/>
        </w:rPr>
        <w:t xml:space="preserve"> </w:t>
      </w:r>
      <w:r>
        <w:t>plus élevée dans le domaine des courtes longueurs d'onde par rapport à celle à base de GaAs.</w:t>
      </w:r>
      <w:r>
        <w:rPr>
          <w:spacing w:val="1"/>
        </w:rPr>
        <w:t xml:space="preserve"> </w:t>
      </w:r>
      <w:r>
        <w:t>Dans la plage de longueurs d'onde de 200 nm à 390 nm, la sensibilité de la photodiode à base</w:t>
      </w:r>
      <w:r>
        <w:rPr>
          <w:spacing w:val="1"/>
        </w:rPr>
        <w:t xml:space="preserve"> </w:t>
      </w:r>
      <w:r>
        <w:t>de GaN est significativement plus élevée, atteignant une valeur maximale autour de 350 nm.</w:t>
      </w:r>
      <w:r>
        <w:rPr>
          <w:spacing w:val="1"/>
        </w:rPr>
        <w:t xml:space="preserve"> </w:t>
      </w:r>
      <w:r>
        <w:t>Cela peut être attribué aux propriétés spécifiques du matériau GaN, qui offre une meilleure</w:t>
      </w:r>
      <w:r>
        <w:rPr>
          <w:spacing w:val="1"/>
        </w:rPr>
        <w:t xml:space="preserve"> </w:t>
      </w:r>
      <w:r>
        <w:t>réponse aux courtes</w:t>
      </w:r>
      <w:r>
        <w:rPr>
          <w:spacing w:val="-2"/>
        </w:rPr>
        <w:t xml:space="preserve"> </w:t>
      </w:r>
      <w:r>
        <w:t>longueurs</w:t>
      </w:r>
      <w:r>
        <w:rPr>
          <w:spacing w:val="-2"/>
        </w:rPr>
        <w:t xml:space="preserve"> </w:t>
      </w:r>
      <w:r>
        <w:t>d'onde.</w:t>
      </w:r>
    </w:p>
    <w:p w:rsidR="006A23FE" w:rsidRDefault="00644103">
      <w:pPr>
        <w:pStyle w:val="Corpsdetexte"/>
        <w:spacing w:line="408" w:lineRule="auto"/>
        <w:ind w:left="396" w:right="704"/>
        <w:jc w:val="both"/>
      </w:pPr>
      <w:r>
        <w:t>En revanche, au-delà de 350 nm, la sensibilité de la photodiode à base de GaN diminue</w:t>
      </w:r>
      <w:r>
        <w:rPr>
          <w:spacing w:val="1"/>
        </w:rPr>
        <w:t xml:space="preserve"> </w:t>
      </w:r>
      <w:r>
        <w:t>progressivement jusqu'à atteindre une sensibilité de 0 à 390 nm. Cette diminution de la</w:t>
      </w:r>
      <w:r>
        <w:rPr>
          <w:spacing w:val="1"/>
        </w:rPr>
        <w:t xml:space="preserve"> </w:t>
      </w:r>
      <w:r>
        <w:t>sensibilité aux longueurs d'onde plus élevées est plus prononcée par rapport à celle de la</w:t>
      </w:r>
      <w:r>
        <w:rPr>
          <w:spacing w:val="1"/>
        </w:rPr>
        <w:t xml:space="preserve"> </w:t>
      </w:r>
      <w:r>
        <w:t>photodiode à base de GaAs, qui conserve une sensibilité relativement constante sur une plus</w:t>
      </w:r>
      <w:r>
        <w:rPr>
          <w:spacing w:val="1"/>
        </w:rPr>
        <w:t xml:space="preserve"> </w:t>
      </w:r>
      <w:r>
        <w:t>large plage</w:t>
      </w:r>
      <w:r>
        <w:rPr>
          <w:spacing w:val="1"/>
        </w:rPr>
        <w:t xml:space="preserve"> </w:t>
      </w:r>
      <w:r>
        <w:t>de</w:t>
      </w:r>
      <w:r>
        <w:rPr>
          <w:spacing w:val="1"/>
        </w:rPr>
        <w:t xml:space="preserve"> </w:t>
      </w:r>
      <w:r>
        <w:t>longueurs</w:t>
      </w:r>
      <w:r>
        <w:rPr>
          <w:spacing w:val="-2"/>
        </w:rPr>
        <w:t xml:space="preserve"> </w:t>
      </w:r>
      <w:r>
        <w:t>d'onde.</w:t>
      </w:r>
    </w:p>
    <w:p w:rsidR="006A23FE" w:rsidRDefault="006A23FE">
      <w:pPr>
        <w:pStyle w:val="Corpsdetexte"/>
        <w:spacing w:before="2"/>
        <w:rPr>
          <w:sz w:val="21"/>
        </w:rPr>
      </w:pPr>
    </w:p>
    <w:p w:rsidR="006A23FE" w:rsidRDefault="00644103">
      <w:pPr>
        <w:pStyle w:val="Corpsdetexte"/>
        <w:spacing w:before="90" w:line="408" w:lineRule="auto"/>
        <w:ind w:left="396" w:right="703"/>
        <w:jc w:val="both"/>
      </w:pPr>
      <w:r>
        <w:t>Ces différences de comportement entre la photodiode à base de GaN et celle à base de GaAs</w:t>
      </w:r>
      <w:r>
        <w:rPr>
          <w:spacing w:val="1"/>
        </w:rPr>
        <w:t xml:space="preserve"> </w:t>
      </w:r>
      <w:r>
        <w:t>peuvent</w:t>
      </w:r>
      <w:r>
        <w:rPr>
          <w:spacing w:val="-6"/>
        </w:rPr>
        <w:t xml:space="preserve"> </w:t>
      </w:r>
      <w:r>
        <w:t>être</w:t>
      </w:r>
      <w:r>
        <w:rPr>
          <w:spacing w:val="-5"/>
        </w:rPr>
        <w:t xml:space="preserve"> </w:t>
      </w:r>
      <w:r>
        <w:t>attribuées</w:t>
      </w:r>
      <w:r>
        <w:rPr>
          <w:spacing w:val="-7"/>
        </w:rPr>
        <w:t xml:space="preserve"> </w:t>
      </w:r>
      <w:r>
        <w:t>aux</w:t>
      </w:r>
      <w:r>
        <w:rPr>
          <w:spacing w:val="-7"/>
        </w:rPr>
        <w:t xml:space="preserve"> </w:t>
      </w:r>
      <w:r>
        <w:t>propriétés</w:t>
      </w:r>
      <w:r>
        <w:rPr>
          <w:spacing w:val="-7"/>
        </w:rPr>
        <w:t xml:space="preserve"> </w:t>
      </w:r>
      <w:r>
        <w:t>intrinsèques</w:t>
      </w:r>
      <w:r>
        <w:rPr>
          <w:spacing w:val="-7"/>
        </w:rPr>
        <w:t xml:space="preserve"> </w:t>
      </w:r>
      <w:r>
        <w:t>des</w:t>
      </w:r>
      <w:r>
        <w:rPr>
          <w:spacing w:val="-8"/>
        </w:rPr>
        <w:t xml:space="preserve"> </w:t>
      </w:r>
      <w:r>
        <w:t>matériaux.</w:t>
      </w:r>
      <w:r>
        <w:rPr>
          <w:spacing w:val="-2"/>
        </w:rPr>
        <w:t xml:space="preserve"> </w:t>
      </w:r>
      <w:r>
        <w:t>Le GaN</w:t>
      </w:r>
      <w:r>
        <w:rPr>
          <w:spacing w:val="-8"/>
        </w:rPr>
        <w:t xml:space="preserve"> </w:t>
      </w:r>
      <w:r>
        <w:t>présente</w:t>
      </w:r>
      <w:r>
        <w:rPr>
          <w:spacing w:val="-4"/>
        </w:rPr>
        <w:t xml:space="preserve"> </w:t>
      </w:r>
      <w:r>
        <w:t>une</w:t>
      </w:r>
      <w:r>
        <w:rPr>
          <w:spacing w:val="-5"/>
        </w:rPr>
        <w:t xml:space="preserve"> </w:t>
      </w:r>
      <w:r>
        <w:t>largeur</w:t>
      </w:r>
      <w:r>
        <w:rPr>
          <w:spacing w:val="-57"/>
        </w:rPr>
        <w:t xml:space="preserve"> </w:t>
      </w:r>
      <w:r>
        <w:t>de</w:t>
      </w:r>
      <w:r>
        <w:rPr>
          <w:spacing w:val="-2"/>
        </w:rPr>
        <w:t xml:space="preserve"> </w:t>
      </w:r>
      <w:r>
        <w:t>bande</w:t>
      </w:r>
      <w:r>
        <w:rPr>
          <w:spacing w:val="-4"/>
        </w:rPr>
        <w:t xml:space="preserve"> </w:t>
      </w:r>
      <w:r>
        <w:t>interdite</w:t>
      </w:r>
      <w:r>
        <w:rPr>
          <w:spacing w:val="-2"/>
        </w:rPr>
        <w:t xml:space="preserve"> </w:t>
      </w:r>
      <w:r>
        <w:t>plus</w:t>
      </w:r>
      <w:r>
        <w:rPr>
          <w:spacing w:val="-3"/>
        </w:rPr>
        <w:t xml:space="preserve"> </w:t>
      </w:r>
      <w:r>
        <w:t>grande</w:t>
      </w:r>
      <w:r>
        <w:rPr>
          <w:spacing w:val="-2"/>
        </w:rPr>
        <w:t xml:space="preserve"> </w:t>
      </w:r>
      <w:r>
        <w:t>que</w:t>
      </w:r>
      <w:r>
        <w:rPr>
          <w:spacing w:val="-4"/>
        </w:rPr>
        <w:t xml:space="preserve"> </w:t>
      </w:r>
      <w:r>
        <w:t>celle</w:t>
      </w:r>
      <w:r>
        <w:rPr>
          <w:spacing w:val="-1"/>
        </w:rPr>
        <w:t xml:space="preserve"> </w:t>
      </w:r>
      <w:r>
        <w:t>du</w:t>
      </w:r>
      <w:r>
        <w:rPr>
          <w:spacing w:val="-3"/>
        </w:rPr>
        <w:t xml:space="preserve"> </w:t>
      </w:r>
      <w:r>
        <w:t>GaAs,</w:t>
      </w:r>
      <w:r>
        <w:rPr>
          <w:spacing w:val="-2"/>
        </w:rPr>
        <w:t xml:space="preserve"> </w:t>
      </w:r>
      <w:r>
        <w:t>ce</w:t>
      </w:r>
      <w:r>
        <w:rPr>
          <w:spacing w:val="-1"/>
        </w:rPr>
        <w:t xml:space="preserve"> </w:t>
      </w:r>
      <w:r>
        <w:t>qui</w:t>
      </w:r>
      <w:r>
        <w:rPr>
          <w:spacing w:val="-2"/>
        </w:rPr>
        <w:t xml:space="preserve"> </w:t>
      </w:r>
      <w:r>
        <w:t>lui</w:t>
      </w:r>
      <w:r>
        <w:rPr>
          <w:spacing w:val="-2"/>
        </w:rPr>
        <w:t xml:space="preserve"> </w:t>
      </w:r>
      <w:r>
        <w:t>confère</w:t>
      </w:r>
      <w:r>
        <w:rPr>
          <w:spacing w:val="-1"/>
        </w:rPr>
        <w:t xml:space="preserve"> </w:t>
      </w:r>
      <w:r>
        <w:t>une</w:t>
      </w:r>
      <w:r>
        <w:rPr>
          <w:spacing w:val="-1"/>
        </w:rPr>
        <w:t xml:space="preserve"> </w:t>
      </w:r>
      <w:r>
        <w:t>sensibilité</w:t>
      </w:r>
      <w:r>
        <w:rPr>
          <w:spacing w:val="-5"/>
        </w:rPr>
        <w:t xml:space="preserve"> </w:t>
      </w:r>
      <w:r>
        <w:t>plus</w:t>
      </w:r>
      <w:r>
        <w:rPr>
          <w:spacing w:val="-4"/>
        </w:rPr>
        <w:t xml:space="preserve"> </w:t>
      </w:r>
      <w:r>
        <w:t>élevée</w:t>
      </w:r>
      <w:r>
        <w:rPr>
          <w:spacing w:val="-57"/>
        </w:rPr>
        <w:t xml:space="preserve"> </w:t>
      </w:r>
      <w:r>
        <w:t>aux courtes longueurs d'onde. Cependant, cette</w:t>
      </w:r>
      <w:r>
        <w:rPr>
          <w:spacing w:val="1"/>
        </w:rPr>
        <w:t xml:space="preserve"> </w:t>
      </w:r>
      <w:r>
        <w:t>sensibilité</w:t>
      </w:r>
      <w:r>
        <w:rPr>
          <w:spacing w:val="1"/>
        </w:rPr>
        <w:t xml:space="preserve"> </w:t>
      </w:r>
      <w:r>
        <w:t>diminue</w:t>
      </w:r>
      <w:r>
        <w:rPr>
          <w:spacing w:val="1"/>
        </w:rPr>
        <w:t xml:space="preserve"> </w:t>
      </w:r>
      <w:r>
        <w:t>plus rapidement</w:t>
      </w:r>
      <w:r>
        <w:rPr>
          <w:spacing w:val="1"/>
        </w:rPr>
        <w:t xml:space="preserve"> </w:t>
      </w:r>
      <w:r>
        <w:t>avec</w:t>
      </w:r>
      <w:r>
        <w:rPr>
          <w:spacing w:val="1"/>
        </w:rPr>
        <w:t xml:space="preserve"> </w:t>
      </w:r>
      <w:r>
        <w:t>l'augmentation</w:t>
      </w:r>
      <w:r>
        <w:rPr>
          <w:spacing w:val="-1"/>
        </w:rPr>
        <w:t xml:space="preserve"> </w:t>
      </w:r>
      <w:r>
        <w:t>de</w:t>
      </w:r>
      <w:r>
        <w:rPr>
          <w:spacing w:val="-3"/>
        </w:rPr>
        <w:t xml:space="preserve"> </w:t>
      </w:r>
      <w:r>
        <w:t>la</w:t>
      </w:r>
      <w:r>
        <w:rPr>
          <w:spacing w:val="1"/>
        </w:rPr>
        <w:t xml:space="preserve"> </w:t>
      </w:r>
      <w:r>
        <w:t>longueur d'onde.</w:t>
      </w:r>
    </w:p>
    <w:p w:rsidR="006A23FE" w:rsidRDefault="006A23FE">
      <w:pPr>
        <w:pStyle w:val="Corpsdetexte"/>
        <w:rPr>
          <w:sz w:val="26"/>
        </w:rPr>
      </w:pPr>
    </w:p>
    <w:p w:rsidR="006A23FE" w:rsidRDefault="00644103">
      <w:pPr>
        <w:pStyle w:val="Titre6"/>
        <w:numPr>
          <w:ilvl w:val="3"/>
          <w:numId w:val="40"/>
        </w:numPr>
        <w:tabs>
          <w:tab w:val="left" w:pos="1949"/>
        </w:tabs>
        <w:spacing w:before="168"/>
        <w:jc w:val="both"/>
      </w:pPr>
      <w:bookmarkStart w:id="47" w:name="_TOC_250004"/>
      <w:r>
        <w:t>Influence de</w:t>
      </w:r>
      <w:r>
        <w:rPr>
          <w:spacing w:val="-3"/>
        </w:rPr>
        <w:t xml:space="preserve"> </w:t>
      </w:r>
      <w:r>
        <w:t>l'épaisseur</w:t>
      </w:r>
      <w:r>
        <w:rPr>
          <w:spacing w:val="-3"/>
        </w:rPr>
        <w:t xml:space="preserve"> </w:t>
      </w:r>
      <w:r>
        <w:t>de</w:t>
      </w:r>
      <w:r>
        <w:rPr>
          <w:spacing w:val="-3"/>
        </w:rPr>
        <w:t xml:space="preserve"> </w:t>
      </w:r>
      <w:r>
        <w:t>la</w:t>
      </w:r>
      <w:r>
        <w:rPr>
          <w:spacing w:val="-4"/>
        </w:rPr>
        <w:t xml:space="preserve"> </w:t>
      </w:r>
      <w:r>
        <w:t>région</w:t>
      </w:r>
      <w:r>
        <w:rPr>
          <w:spacing w:val="-2"/>
        </w:rPr>
        <w:t xml:space="preserve"> </w:t>
      </w:r>
      <w:r>
        <w:t>dopée</w:t>
      </w:r>
      <w:r>
        <w:rPr>
          <w:spacing w:val="-4"/>
        </w:rPr>
        <w:t xml:space="preserve"> </w:t>
      </w:r>
      <w:r>
        <w:t>P</w:t>
      </w:r>
      <w:r>
        <w:rPr>
          <w:spacing w:val="-14"/>
        </w:rPr>
        <w:t xml:space="preserve"> </w:t>
      </w:r>
      <w:r>
        <w:t>sur</w:t>
      </w:r>
      <w:r>
        <w:rPr>
          <w:spacing w:val="-7"/>
        </w:rPr>
        <w:t xml:space="preserve"> </w:t>
      </w:r>
      <w:r>
        <w:t>la</w:t>
      </w:r>
      <w:r>
        <w:rPr>
          <w:spacing w:val="-1"/>
        </w:rPr>
        <w:t xml:space="preserve"> </w:t>
      </w:r>
      <w:r>
        <w:t>photodiode</w:t>
      </w:r>
      <w:r>
        <w:rPr>
          <w:spacing w:val="-3"/>
        </w:rPr>
        <w:t xml:space="preserve"> </w:t>
      </w:r>
      <w:bookmarkEnd w:id="47"/>
      <w:r>
        <w:t>:</w:t>
      </w:r>
    </w:p>
    <w:p w:rsidR="006A23FE" w:rsidRDefault="00644103">
      <w:pPr>
        <w:pStyle w:val="Corpsdetexte"/>
        <w:spacing w:before="188" w:line="408" w:lineRule="auto"/>
        <w:ind w:left="396" w:right="686"/>
        <w:jc w:val="both"/>
      </w:pPr>
      <w:r>
        <w:t>La Figure 4-1 présente les résultats de simulation sur l'effet de l'épaisseur de la région dopée P</w:t>
      </w:r>
      <w:r>
        <w:rPr>
          <w:spacing w:val="-57"/>
        </w:rPr>
        <w:t xml:space="preserve"> </w:t>
      </w:r>
      <w:r>
        <w:t>sur</w:t>
      </w:r>
      <w:r>
        <w:rPr>
          <w:spacing w:val="1"/>
        </w:rPr>
        <w:t xml:space="preserve"> </w:t>
      </w:r>
      <w:r>
        <w:t>la</w:t>
      </w:r>
      <w:r>
        <w:rPr>
          <w:spacing w:val="1"/>
        </w:rPr>
        <w:t xml:space="preserve"> </w:t>
      </w:r>
      <w:r>
        <w:t>sensibilité</w:t>
      </w:r>
      <w:r>
        <w:rPr>
          <w:spacing w:val="1"/>
        </w:rPr>
        <w:t xml:space="preserve"> </w:t>
      </w:r>
      <w:r>
        <w:t>de</w:t>
      </w:r>
      <w:r>
        <w:rPr>
          <w:spacing w:val="1"/>
        </w:rPr>
        <w:t xml:space="preserve"> </w:t>
      </w:r>
      <w:r>
        <w:t>la</w:t>
      </w:r>
      <w:r>
        <w:rPr>
          <w:spacing w:val="1"/>
        </w:rPr>
        <w:t xml:space="preserve"> </w:t>
      </w:r>
      <w:r>
        <w:t>photodiode</w:t>
      </w:r>
      <w:r>
        <w:rPr>
          <w:spacing w:val="1"/>
        </w:rPr>
        <w:t xml:space="preserve"> </w:t>
      </w:r>
      <w:r>
        <w:t>à</w:t>
      </w:r>
      <w:r>
        <w:rPr>
          <w:spacing w:val="1"/>
        </w:rPr>
        <w:t xml:space="preserve"> </w:t>
      </w:r>
      <w:r>
        <w:t>base</w:t>
      </w:r>
      <w:r>
        <w:rPr>
          <w:spacing w:val="1"/>
        </w:rPr>
        <w:t xml:space="preserve"> </w:t>
      </w:r>
      <w:r>
        <w:t>de</w:t>
      </w:r>
      <w:r>
        <w:rPr>
          <w:spacing w:val="1"/>
        </w:rPr>
        <w:t xml:space="preserve"> </w:t>
      </w:r>
      <w:r>
        <w:t>GaAs. Trois</w:t>
      </w:r>
      <w:r>
        <w:rPr>
          <w:spacing w:val="1"/>
        </w:rPr>
        <w:t xml:space="preserve"> </w:t>
      </w:r>
      <w:r>
        <w:t>valeurs</w:t>
      </w:r>
      <w:r>
        <w:rPr>
          <w:spacing w:val="1"/>
        </w:rPr>
        <w:t xml:space="preserve"> </w:t>
      </w:r>
      <w:r>
        <w:t>d'épaisseur</w:t>
      </w:r>
      <w:r>
        <w:rPr>
          <w:spacing w:val="1"/>
        </w:rPr>
        <w:t xml:space="preserve"> </w:t>
      </w:r>
      <w:r>
        <w:t>P ont</w:t>
      </w:r>
      <w:r>
        <w:rPr>
          <w:spacing w:val="1"/>
        </w:rPr>
        <w:t xml:space="preserve"> </w:t>
      </w:r>
      <w:r>
        <w:t>été</w:t>
      </w:r>
      <w:r>
        <w:rPr>
          <w:spacing w:val="1"/>
        </w:rPr>
        <w:t xml:space="preserve"> </w:t>
      </w:r>
      <w:r>
        <w:t>considérées</w:t>
      </w:r>
      <w:r>
        <w:rPr>
          <w:spacing w:val="-2"/>
        </w:rPr>
        <w:t xml:space="preserve"> </w:t>
      </w:r>
      <w:r>
        <w:t>:</w:t>
      </w:r>
      <w:r>
        <w:rPr>
          <w:spacing w:val="-7"/>
        </w:rPr>
        <w:t xml:space="preserve"> </w:t>
      </w:r>
      <w:r>
        <w:t>0.05 µm, 0.01 µm</w:t>
      </w:r>
      <w:r>
        <w:rPr>
          <w:spacing w:val="1"/>
        </w:rPr>
        <w:t xml:space="preserve"> </w:t>
      </w:r>
      <w:r>
        <w:t>et</w:t>
      </w:r>
      <w:r>
        <w:rPr>
          <w:spacing w:val="1"/>
        </w:rPr>
        <w:t xml:space="preserve"> </w:t>
      </w:r>
      <w:r>
        <w:t>0.015 µm.</w:t>
      </w:r>
    </w:p>
    <w:p w:rsidR="006A23FE" w:rsidRDefault="00644103">
      <w:pPr>
        <w:pStyle w:val="Corpsdetexte"/>
        <w:spacing w:line="408" w:lineRule="auto"/>
        <w:ind w:left="396" w:right="693"/>
        <w:jc w:val="both"/>
      </w:pPr>
      <w:r>
        <w:t>En analysant les résultats, nous observons une tendance claire : plus l'épaisseur de la région</w:t>
      </w:r>
      <w:r>
        <w:rPr>
          <w:spacing w:val="1"/>
        </w:rPr>
        <w:t xml:space="preserve"> </w:t>
      </w:r>
      <w:r>
        <w:t>dopée P diminue, plus le courant de la photodiode diminue également. Cette diminution du</w:t>
      </w:r>
      <w:r>
        <w:rPr>
          <w:spacing w:val="1"/>
        </w:rPr>
        <w:t xml:space="preserve"> </w:t>
      </w:r>
      <w:r>
        <w:rPr>
          <w:spacing w:val="-1"/>
        </w:rPr>
        <w:t>courant</w:t>
      </w:r>
      <w:r>
        <w:rPr>
          <w:spacing w:val="-7"/>
        </w:rPr>
        <w:t xml:space="preserve"> </w:t>
      </w:r>
      <w:r>
        <w:rPr>
          <w:spacing w:val="-1"/>
        </w:rPr>
        <w:t>est</w:t>
      </w:r>
      <w:r>
        <w:rPr>
          <w:spacing w:val="-7"/>
        </w:rPr>
        <w:t xml:space="preserve"> </w:t>
      </w:r>
      <w:r>
        <w:rPr>
          <w:spacing w:val="-1"/>
        </w:rPr>
        <w:t>due</w:t>
      </w:r>
      <w:r>
        <w:rPr>
          <w:spacing w:val="-11"/>
        </w:rPr>
        <w:t xml:space="preserve"> </w:t>
      </w:r>
      <w:r>
        <w:rPr>
          <w:spacing w:val="-1"/>
        </w:rPr>
        <w:t>au</w:t>
      </w:r>
      <w:r>
        <w:rPr>
          <w:spacing w:val="-7"/>
        </w:rPr>
        <w:t xml:space="preserve"> </w:t>
      </w:r>
      <w:r>
        <w:rPr>
          <w:spacing w:val="-1"/>
        </w:rPr>
        <w:t>nombre</w:t>
      </w:r>
      <w:r>
        <w:rPr>
          <w:spacing w:val="-7"/>
        </w:rPr>
        <w:t xml:space="preserve"> </w:t>
      </w:r>
      <w:r>
        <w:t>insuffisant</w:t>
      </w:r>
      <w:r>
        <w:rPr>
          <w:spacing w:val="-7"/>
        </w:rPr>
        <w:t xml:space="preserve"> </w:t>
      </w:r>
      <w:r>
        <w:t>d'électrons</w:t>
      </w:r>
      <w:r>
        <w:rPr>
          <w:spacing w:val="-9"/>
        </w:rPr>
        <w:t xml:space="preserve"> </w:t>
      </w:r>
      <w:r>
        <w:t>libres</w:t>
      </w:r>
      <w:r>
        <w:rPr>
          <w:spacing w:val="-10"/>
        </w:rPr>
        <w:t xml:space="preserve"> </w:t>
      </w:r>
      <w:r>
        <w:t>disponibles</w:t>
      </w:r>
      <w:r>
        <w:rPr>
          <w:spacing w:val="-10"/>
        </w:rPr>
        <w:t xml:space="preserve"> </w:t>
      </w:r>
      <w:r>
        <w:t>dans</w:t>
      </w:r>
      <w:r>
        <w:rPr>
          <w:spacing w:val="-10"/>
        </w:rPr>
        <w:t xml:space="preserve"> </w:t>
      </w:r>
      <w:r>
        <w:t>la</w:t>
      </w:r>
      <w:r>
        <w:rPr>
          <w:spacing w:val="-6"/>
        </w:rPr>
        <w:t xml:space="preserve"> </w:t>
      </w:r>
      <w:r>
        <w:t>région</w:t>
      </w:r>
      <w:r>
        <w:rPr>
          <w:spacing w:val="-8"/>
        </w:rPr>
        <w:t xml:space="preserve"> </w:t>
      </w:r>
      <w:r>
        <w:t>dopée.</w:t>
      </w:r>
      <w:r>
        <w:rPr>
          <w:spacing w:val="-17"/>
        </w:rPr>
        <w:t xml:space="preserve"> </w:t>
      </w:r>
      <w:r>
        <w:t>Ainsi,</w:t>
      </w:r>
      <w:r>
        <w:rPr>
          <w:spacing w:val="-57"/>
        </w:rPr>
        <w:t xml:space="preserve"> </w:t>
      </w:r>
      <w:r>
        <w:t>une épaisseur réduite de la couche dopée P conduit à une diminution de la sensibilité de la</w:t>
      </w:r>
      <w:r>
        <w:rPr>
          <w:spacing w:val="1"/>
        </w:rPr>
        <w:t xml:space="preserve"> </w:t>
      </w:r>
      <w:r>
        <w:t>photodiode.</w:t>
      </w:r>
    </w:p>
    <w:p w:rsidR="006A23FE" w:rsidRDefault="00644103">
      <w:pPr>
        <w:pStyle w:val="Corpsdetexte"/>
        <w:spacing w:line="408" w:lineRule="auto"/>
        <w:ind w:left="396" w:right="700"/>
        <w:jc w:val="both"/>
      </w:pPr>
      <w:r>
        <w:t>Parmi les différentes épaisseurs testées, les meilleurs résultats de sensibilité sont obtenus avec</w:t>
      </w:r>
      <w:r>
        <w:rPr>
          <w:spacing w:val="-57"/>
        </w:rPr>
        <w:t xml:space="preserve"> </w:t>
      </w:r>
      <w:r>
        <w:t>une épaisseur de couche dopée P de 0.05 µm. Cela signifie que réduire l'épaisseur de la région</w:t>
      </w:r>
      <w:r>
        <w:rPr>
          <w:spacing w:val="-57"/>
        </w:rPr>
        <w:t xml:space="preserve"> </w:t>
      </w:r>
      <w:r>
        <w:t>dopée P au-delà de cette valeur entraînerait une diminution supplémentaire de la sensibilité de</w:t>
      </w:r>
      <w:r>
        <w:rPr>
          <w:spacing w:val="-57"/>
        </w:rPr>
        <w:t xml:space="preserve"> </w:t>
      </w:r>
      <w:r>
        <w:lastRenderedPageBreak/>
        <w:t>la photodiode.</w:t>
      </w:r>
    </w:p>
    <w:p w:rsidR="006A23FE" w:rsidRDefault="006A23FE">
      <w:pPr>
        <w:pStyle w:val="Corpsdetexte"/>
        <w:spacing w:before="2"/>
        <w:rPr>
          <w:sz w:val="13"/>
        </w:rPr>
      </w:pPr>
    </w:p>
    <w:p w:rsidR="006A23FE" w:rsidRDefault="00644103">
      <w:pPr>
        <w:pStyle w:val="Corpsdetexte"/>
        <w:ind w:left="420"/>
        <w:rPr>
          <w:sz w:val="20"/>
        </w:rPr>
      </w:pPr>
      <w:r>
        <w:rPr>
          <w:noProof/>
          <w:sz w:val="20"/>
          <w:lang w:eastAsia="fr-FR"/>
        </w:rPr>
        <w:drawing>
          <wp:inline distT="0" distB="0" distL="0" distR="0">
            <wp:extent cx="5517953" cy="3747135"/>
            <wp:effectExtent l="0" t="0" r="0" b="0"/>
            <wp:docPr id="1152" name="shape1152"/>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02">
                      <a:extLst>
                        <a:ext uri="{28A0092B-C50C-407E-A947-70E740481C1C}">
                          <a14:useLocalDpi xmlns:a14="http://schemas.microsoft.com/office/drawing/2010/main" val="0"/>
                        </a:ext>
                      </a:extLst>
                    </a:blip>
                    <a:srcRect/>
                    <a:stretch>
                      <a:fillRect/>
                    </a:stretch>
                  </pic:blipFill>
                  <pic:spPr>
                    <a:xfrm>
                      <a:off x="0" y="0"/>
                      <a:ext cx="5517953" cy="3747135"/>
                    </a:xfrm>
                    <a:prstGeom prst="rect">
                      <a:avLst/>
                    </a:prstGeom>
                  </pic:spPr>
                </pic:pic>
              </a:graphicData>
            </a:graphic>
          </wp:inline>
        </w:drawing>
      </w:r>
    </w:p>
    <w:p w:rsidR="006A23FE" w:rsidRDefault="006A23FE">
      <w:pPr>
        <w:pStyle w:val="Corpsdetexte"/>
        <w:spacing w:before="10"/>
        <w:rPr>
          <w:sz w:val="16"/>
        </w:rPr>
      </w:pPr>
    </w:p>
    <w:p w:rsidR="006A23FE" w:rsidRDefault="00644103">
      <w:pPr>
        <w:pStyle w:val="Corpsdetexte"/>
        <w:spacing w:before="90" w:line="408" w:lineRule="auto"/>
        <w:ind w:left="396" w:right="709"/>
        <w:jc w:val="both"/>
      </w:pPr>
      <w:r>
        <w:rPr>
          <w:b/>
        </w:rPr>
        <w:t>Figure (4-1):</w:t>
      </w:r>
      <w:r>
        <w:t xml:space="preserve"> L’effet de l’épaisseur P sur la sensibilité de la photodiode en fonction de longueur</w:t>
      </w:r>
      <w:r>
        <w:rPr>
          <w:spacing w:val="1"/>
        </w:rPr>
        <w:t xml:space="preserve"> </w:t>
      </w:r>
      <w:r>
        <w:t>d’onde de</w:t>
      </w:r>
      <w:r>
        <w:rPr>
          <w:spacing w:val="1"/>
        </w:rPr>
        <w:t xml:space="preserve"> </w:t>
      </w:r>
      <w:r>
        <w:t>structure</w:t>
      </w:r>
      <w:r>
        <w:rPr>
          <w:spacing w:val="1"/>
        </w:rPr>
        <w:t xml:space="preserve"> </w:t>
      </w:r>
      <w:r>
        <w:t>GaAs</w:t>
      </w:r>
    </w:p>
    <w:p w:rsidR="006A23FE" w:rsidRDefault="006A23FE">
      <w:pPr>
        <w:pStyle w:val="Corpsdetexte"/>
        <w:rPr>
          <w:sz w:val="26"/>
        </w:rPr>
      </w:pPr>
    </w:p>
    <w:p w:rsidR="006A23FE" w:rsidRDefault="00644103">
      <w:pPr>
        <w:pStyle w:val="Corpsdetexte"/>
        <w:spacing w:before="167" w:line="408" w:lineRule="auto"/>
        <w:ind w:left="396" w:right="700"/>
        <w:jc w:val="both"/>
      </w:pPr>
      <w:r>
        <w:t>La Figure</w:t>
      </w:r>
      <w:r>
        <w:rPr>
          <w:spacing w:val="-8"/>
        </w:rPr>
        <w:t xml:space="preserve"> </w:t>
      </w:r>
      <w:r>
        <w:t>4-2</w:t>
      </w:r>
      <w:r>
        <w:rPr>
          <w:spacing w:val="-8"/>
        </w:rPr>
        <w:t xml:space="preserve"> </w:t>
      </w:r>
      <w:r>
        <w:t>présente</w:t>
      </w:r>
      <w:r>
        <w:rPr>
          <w:spacing w:val="-8"/>
        </w:rPr>
        <w:t xml:space="preserve"> </w:t>
      </w:r>
      <w:r>
        <w:t>les</w:t>
      </w:r>
      <w:r>
        <w:rPr>
          <w:spacing w:val="-11"/>
        </w:rPr>
        <w:t xml:space="preserve"> </w:t>
      </w:r>
      <w:r>
        <w:t>résultats</w:t>
      </w:r>
      <w:r>
        <w:rPr>
          <w:spacing w:val="-10"/>
        </w:rPr>
        <w:t xml:space="preserve"> </w:t>
      </w:r>
      <w:r>
        <w:t>de</w:t>
      </w:r>
      <w:r>
        <w:rPr>
          <w:spacing w:val="-8"/>
        </w:rPr>
        <w:t xml:space="preserve"> </w:t>
      </w:r>
      <w:r>
        <w:t>simulation</w:t>
      </w:r>
      <w:r>
        <w:rPr>
          <w:spacing w:val="-8"/>
        </w:rPr>
        <w:t xml:space="preserve"> </w:t>
      </w:r>
      <w:r>
        <w:t>sur</w:t>
      </w:r>
      <w:r>
        <w:rPr>
          <w:spacing w:val="-9"/>
        </w:rPr>
        <w:t xml:space="preserve"> </w:t>
      </w:r>
      <w:r>
        <w:t>les</w:t>
      </w:r>
      <w:r>
        <w:rPr>
          <w:spacing w:val="-11"/>
        </w:rPr>
        <w:t xml:space="preserve"> </w:t>
      </w:r>
      <w:r>
        <w:t>effets</w:t>
      </w:r>
      <w:r>
        <w:rPr>
          <w:spacing w:val="-2"/>
        </w:rPr>
        <w:t xml:space="preserve"> </w:t>
      </w:r>
      <w:r>
        <w:t>de</w:t>
      </w:r>
      <w:r>
        <w:rPr>
          <w:spacing w:val="-8"/>
        </w:rPr>
        <w:t xml:space="preserve"> </w:t>
      </w:r>
      <w:r>
        <w:t>l'épaisseur</w:t>
      </w:r>
      <w:r>
        <w:rPr>
          <w:spacing w:val="-8"/>
        </w:rPr>
        <w:t xml:space="preserve"> </w:t>
      </w:r>
      <w:r>
        <w:t>de</w:t>
      </w:r>
      <w:r>
        <w:rPr>
          <w:spacing w:val="-8"/>
        </w:rPr>
        <w:t xml:space="preserve"> </w:t>
      </w:r>
      <w:r>
        <w:t>la</w:t>
      </w:r>
      <w:r>
        <w:rPr>
          <w:spacing w:val="-8"/>
        </w:rPr>
        <w:t xml:space="preserve"> </w:t>
      </w:r>
      <w:r>
        <w:t>région</w:t>
      </w:r>
      <w:r>
        <w:rPr>
          <w:spacing w:val="-8"/>
        </w:rPr>
        <w:t xml:space="preserve"> </w:t>
      </w:r>
      <w:r>
        <w:t>dopée</w:t>
      </w:r>
      <w:r>
        <w:rPr>
          <w:spacing w:val="-58"/>
        </w:rPr>
        <w:t xml:space="preserve"> </w:t>
      </w:r>
      <w:r>
        <w:t>P sur la sensibilité de la photodiode à base de GaN en fonction de la longueur d'onde (Id0).</w:t>
      </w:r>
      <w:r>
        <w:rPr>
          <w:spacing w:val="1"/>
        </w:rPr>
        <w:t xml:space="preserve"> </w:t>
      </w:r>
      <w:r>
        <w:t>Trois</w:t>
      </w:r>
      <w:r>
        <w:rPr>
          <w:spacing w:val="-3"/>
        </w:rPr>
        <w:t xml:space="preserve"> </w:t>
      </w:r>
      <w:r>
        <w:t>valeurs</w:t>
      </w:r>
      <w:r>
        <w:rPr>
          <w:spacing w:val="-2"/>
        </w:rPr>
        <w:t xml:space="preserve"> </w:t>
      </w:r>
      <w:r>
        <w:t>d'épaisseur</w:t>
      </w:r>
      <w:r>
        <w:rPr>
          <w:spacing w:val="-1"/>
        </w:rPr>
        <w:t xml:space="preserve"> </w:t>
      </w:r>
      <w:r>
        <w:t>de</w:t>
      </w:r>
      <w:r>
        <w:rPr>
          <w:spacing w:val="1"/>
        </w:rPr>
        <w:t xml:space="preserve"> </w:t>
      </w:r>
      <w:r>
        <w:t>la région P</w:t>
      </w:r>
      <w:r>
        <w:rPr>
          <w:spacing w:val="-11"/>
        </w:rPr>
        <w:t xml:space="preserve"> </w:t>
      </w:r>
      <w:r>
        <w:t>ont été</w:t>
      </w:r>
      <w:r>
        <w:rPr>
          <w:spacing w:val="-3"/>
        </w:rPr>
        <w:t xml:space="preserve"> </w:t>
      </w:r>
      <w:r>
        <w:t>testées</w:t>
      </w:r>
      <w:r>
        <w:rPr>
          <w:spacing w:val="-3"/>
        </w:rPr>
        <w:t xml:space="preserve"> </w:t>
      </w:r>
      <w:r>
        <w:t>:</w:t>
      </w:r>
      <w:r>
        <w:rPr>
          <w:spacing w:val="-7"/>
        </w:rPr>
        <w:t xml:space="preserve"> </w:t>
      </w:r>
      <w:r>
        <w:t>0.5</w:t>
      </w:r>
      <w:r>
        <w:rPr>
          <w:spacing w:val="-1"/>
        </w:rPr>
        <w:t xml:space="preserve"> </w:t>
      </w:r>
      <w:r>
        <w:t>µm, 0.1</w:t>
      </w:r>
      <w:r>
        <w:rPr>
          <w:spacing w:val="-1"/>
        </w:rPr>
        <w:t xml:space="preserve"> </w:t>
      </w:r>
      <w:r>
        <w:t>µm</w:t>
      </w:r>
      <w:r>
        <w:rPr>
          <w:spacing w:val="1"/>
        </w:rPr>
        <w:t xml:space="preserve"> </w:t>
      </w:r>
      <w:r>
        <w:t>et 0.15 µm.</w:t>
      </w:r>
    </w:p>
    <w:p w:rsidR="006A23FE" w:rsidRDefault="006A23FE">
      <w:pPr>
        <w:pStyle w:val="Corpsdetexte"/>
        <w:rPr>
          <w:sz w:val="26"/>
        </w:rPr>
      </w:pPr>
    </w:p>
    <w:p w:rsidR="006A23FE" w:rsidRDefault="00644103">
      <w:pPr>
        <w:pStyle w:val="Corpsdetexte"/>
        <w:spacing w:before="166" w:line="408" w:lineRule="auto"/>
        <w:ind w:left="396" w:right="703"/>
        <w:jc w:val="both"/>
      </w:pPr>
      <w:r>
        <w:rPr>
          <w:spacing w:val="-1"/>
        </w:rPr>
        <w:t>En</w:t>
      </w:r>
      <w:r>
        <w:rPr>
          <w:spacing w:val="-13"/>
        </w:rPr>
        <w:t xml:space="preserve"> </w:t>
      </w:r>
      <w:r>
        <w:rPr>
          <w:spacing w:val="-1"/>
        </w:rPr>
        <w:t>analysant</w:t>
      </w:r>
      <w:r>
        <w:rPr>
          <w:spacing w:val="-13"/>
        </w:rPr>
        <w:t xml:space="preserve"> </w:t>
      </w:r>
      <w:r>
        <w:t>les</w:t>
      </w:r>
      <w:r>
        <w:rPr>
          <w:spacing w:val="-15"/>
        </w:rPr>
        <w:t xml:space="preserve"> </w:t>
      </w:r>
      <w:r>
        <w:t>résultats,</w:t>
      </w:r>
      <w:r>
        <w:rPr>
          <w:spacing w:val="-13"/>
        </w:rPr>
        <w:t xml:space="preserve"> </w:t>
      </w:r>
      <w:r>
        <w:t>nous</w:t>
      </w:r>
      <w:r>
        <w:rPr>
          <w:spacing w:val="-15"/>
        </w:rPr>
        <w:t xml:space="preserve"> </w:t>
      </w:r>
      <w:r>
        <w:t>pouvons</w:t>
      </w:r>
      <w:r>
        <w:rPr>
          <w:spacing w:val="-10"/>
        </w:rPr>
        <w:t xml:space="preserve"> </w:t>
      </w:r>
      <w:r>
        <w:t>observer</w:t>
      </w:r>
      <w:r>
        <w:rPr>
          <w:spacing w:val="-12"/>
        </w:rPr>
        <w:t xml:space="preserve"> </w:t>
      </w:r>
      <w:r>
        <w:t>que</w:t>
      </w:r>
      <w:r>
        <w:rPr>
          <w:spacing w:val="-12"/>
        </w:rPr>
        <w:t xml:space="preserve"> </w:t>
      </w:r>
      <w:r>
        <w:t>les</w:t>
      </w:r>
      <w:r>
        <w:rPr>
          <w:spacing w:val="-15"/>
        </w:rPr>
        <w:t xml:space="preserve"> </w:t>
      </w:r>
      <w:r>
        <w:t>effets</w:t>
      </w:r>
      <w:r>
        <w:rPr>
          <w:spacing w:val="-15"/>
        </w:rPr>
        <w:t xml:space="preserve"> </w:t>
      </w:r>
      <w:r>
        <w:t>de</w:t>
      </w:r>
      <w:r>
        <w:rPr>
          <w:spacing w:val="-12"/>
        </w:rPr>
        <w:t xml:space="preserve"> </w:t>
      </w:r>
      <w:r>
        <w:t>l'épaisseur</w:t>
      </w:r>
      <w:r>
        <w:rPr>
          <w:spacing w:val="-13"/>
        </w:rPr>
        <w:t xml:space="preserve"> </w:t>
      </w:r>
      <w:r>
        <w:t>de</w:t>
      </w:r>
      <w:r>
        <w:rPr>
          <w:spacing w:val="-11"/>
        </w:rPr>
        <w:t xml:space="preserve"> </w:t>
      </w:r>
      <w:r>
        <w:t>la</w:t>
      </w:r>
      <w:r>
        <w:rPr>
          <w:spacing w:val="-12"/>
        </w:rPr>
        <w:t xml:space="preserve"> </w:t>
      </w:r>
      <w:r>
        <w:t>région</w:t>
      </w:r>
      <w:r>
        <w:rPr>
          <w:spacing w:val="-13"/>
        </w:rPr>
        <w:t xml:space="preserve"> </w:t>
      </w:r>
      <w:r>
        <w:t>dopée</w:t>
      </w:r>
      <w:r>
        <w:rPr>
          <w:spacing w:val="-58"/>
        </w:rPr>
        <w:t xml:space="preserve"> </w:t>
      </w:r>
      <w:r>
        <w:t>P</w:t>
      </w:r>
      <w:r>
        <w:rPr>
          <w:spacing w:val="-11"/>
        </w:rPr>
        <w:t xml:space="preserve"> </w:t>
      </w:r>
      <w:r>
        <w:t>varient dans</w:t>
      </w:r>
      <w:r>
        <w:rPr>
          <w:spacing w:val="-2"/>
        </w:rPr>
        <w:t xml:space="preserve"> </w:t>
      </w:r>
      <w:r>
        <w:t>trois</w:t>
      </w:r>
      <w:r>
        <w:rPr>
          <w:spacing w:val="-2"/>
        </w:rPr>
        <w:t xml:space="preserve"> </w:t>
      </w:r>
      <w:r>
        <w:t>domaines</w:t>
      </w:r>
      <w:r>
        <w:rPr>
          <w:spacing w:val="-2"/>
        </w:rPr>
        <w:t xml:space="preserve"> </w:t>
      </w:r>
      <w:r>
        <w:t>spécifiques</w:t>
      </w:r>
      <w:r>
        <w:rPr>
          <w:spacing w:val="-6"/>
        </w:rPr>
        <w:t xml:space="preserve"> </w:t>
      </w:r>
      <w:r>
        <w:t>de longueurs</w:t>
      </w:r>
      <w:r>
        <w:rPr>
          <w:spacing w:val="-2"/>
        </w:rPr>
        <w:t xml:space="preserve"> </w:t>
      </w:r>
      <w:r>
        <w:t>d'onde</w:t>
      </w:r>
      <w:r>
        <w:rPr>
          <w:spacing w:val="5"/>
        </w:rPr>
        <w:t xml:space="preserve"> </w:t>
      </w:r>
      <w:r>
        <w:t>:</w:t>
      </w:r>
    </w:p>
    <w:p w:rsidR="006A23FE" w:rsidRDefault="006A23FE">
      <w:pPr>
        <w:pStyle w:val="Corpsdetexte"/>
        <w:rPr>
          <w:sz w:val="26"/>
        </w:rPr>
      </w:pPr>
    </w:p>
    <w:p w:rsidR="006A23FE" w:rsidRDefault="00644103">
      <w:pPr>
        <w:pStyle w:val="Paragraphedeliste"/>
        <w:numPr>
          <w:ilvl w:val="0"/>
          <w:numId w:val="41"/>
        </w:numPr>
        <w:tabs>
          <w:tab w:val="left" w:pos="1117"/>
        </w:tabs>
        <w:spacing w:before="154" w:line="403" w:lineRule="auto"/>
        <w:ind w:right="698"/>
        <w:jc w:val="both"/>
        <w:rPr>
          <w:sz w:val="24"/>
        </w:rPr>
      </w:pPr>
      <w:r>
        <w:rPr>
          <w:sz w:val="24"/>
        </w:rPr>
        <w:t>Pour</w:t>
      </w:r>
      <w:r>
        <w:rPr>
          <w:spacing w:val="-6"/>
          <w:sz w:val="24"/>
        </w:rPr>
        <w:t xml:space="preserve"> </w:t>
      </w:r>
      <w:r>
        <w:rPr>
          <w:sz w:val="24"/>
        </w:rPr>
        <w:t>les</w:t>
      </w:r>
      <w:r>
        <w:rPr>
          <w:spacing w:val="-7"/>
          <w:sz w:val="24"/>
        </w:rPr>
        <w:t xml:space="preserve"> </w:t>
      </w:r>
      <w:r>
        <w:rPr>
          <w:sz w:val="24"/>
        </w:rPr>
        <w:t>longueurs</w:t>
      </w:r>
      <w:r>
        <w:rPr>
          <w:spacing w:val="-7"/>
          <w:sz w:val="24"/>
        </w:rPr>
        <w:t xml:space="preserve"> </w:t>
      </w:r>
      <w:r>
        <w:rPr>
          <w:sz w:val="24"/>
        </w:rPr>
        <w:t>d'onde</w:t>
      </w:r>
      <w:r>
        <w:rPr>
          <w:spacing w:val="-5"/>
          <w:sz w:val="24"/>
        </w:rPr>
        <w:t xml:space="preserve"> </w:t>
      </w:r>
      <w:r>
        <w:rPr>
          <w:sz w:val="24"/>
        </w:rPr>
        <w:t>comprises</w:t>
      </w:r>
      <w:r>
        <w:rPr>
          <w:spacing w:val="-7"/>
          <w:sz w:val="24"/>
        </w:rPr>
        <w:t xml:space="preserve"> </w:t>
      </w:r>
      <w:r>
        <w:rPr>
          <w:sz w:val="24"/>
        </w:rPr>
        <w:t>entre</w:t>
      </w:r>
      <w:r>
        <w:rPr>
          <w:spacing w:val="-8"/>
          <w:sz w:val="24"/>
        </w:rPr>
        <w:t xml:space="preserve"> </w:t>
      </w:r>
      <w:r>
        <w:rPr>
          <w:sz w:val="24"/>
        </w:rPr>
        <w:t>200</w:t>
      </w:r>
      <w:r>
        <w:rPr>
          <w:spacing w:val="-6"/>
          <w:sz w:val="24"/>
        </w:rPr>
        <w:t xml:space="preserve"> </w:t>
      </w:r>
      <w:r>
        <w:rPr>
          <w:sz w:val="24"/>
        </w:rPr>
        <w:t>nm</w:t>
      </w:r>
      <w:r>
        <w:rPr>
          <w:spacing w:val="-5"/>
          <w:sz w:val="24"/>
        </w:rPr>
        <w:t xml:space="preserve"> </w:t>
      </w:r>
      <w:r>
        <w:rPr>
          <w:sz w:val="24"/>
        </w:rPr>
        <w:t>et</w:t>
      </w:r>
      <w:r>
        <w:rPr>
          <w:spacing w:val="-6"/>
          <w:sz w:val="24"/>
        </w:rPr>
        <w:t xml:space="preserve"> </w:t>
      </w:r>
      <w:r>
        <w:rPr>
          <w:sz w:val="24"/>
        </w:rPr>
        <w:t>300</w:t>
      </w:r>
      <w:r>
        <w:rPr>
          <w:spacing w:val="-6"/>
          <w:sz w:val="24"/>
        </w:rPr>
        <w:t xml:space="preserve"> </w:t>
      </w:r>
      <w:r>
        <w:rPr>
          <w:sz w:val="24"/>
        </w:rPr>
        <w:t>nm,</w:t>
      </w:r>
      <w:r>
        <w:rPr>
          <w:spacing w:val="-10"/>
          <w:sz w:val="24"/>
        </w:rPr>
        <w:t xml:space="preserve"> </w:t>
      </w:r>
      <w:r>
        <w:rPr>
          <w:sz w:val="24"/>
        </w:rPr>
        <w:t>nous</w:t>
      </w:r>
      <w:r>
        <w:rPr>
          <w:spacing w:val="-7"/>
          <w:sz w:val="24"/>
        </w:rPr>
        <w:t xml:space="preserve"> </w:t>
      </w:r>
      <w:r>
        <w:rPr>
          <w:sz w:val="24"/>
        </w:rPr>
        <w:t>constatons</w:t>
      </w:r>
      <w:r>
        <w:rPr>
          <w:spacing w:val="-8"/>
          <w:sz w:val="24"/>
        </w:rPr>
        <w:t xml:space="preserve"> </w:t>
      </w:r>
      <w:r>
        <w:rPr>
          <w:sz w:val="24"/>
        </w:rPr>
        <w:t>une</w:t>
      </w:r>
      <w:r>
        <w:rPr>
          <w:spacing w:val="-4"/>
          <w:sz w:val="24"/>
        </w:rPr>
        <w:t xml:space="preserve"> </w:t>
      </w:r>
      <w:r>
        <w:rPr>
          <w:sz w:val="24"/>
        </w:rPr>
        <w:t>forte</w:t>
      </w:r>
      <w:r>
        <w:rPr>
          <w:spacing w:val="-57"/>
          <w:sz w:val="24"/>
        </w:rPr>
        <w:t xml:space="preserve"> </w:t>
      </w:r>
      <w:r>
        <w:rPr>
          <w:sz w:val="24"/>
        </w:rPr>
        <w:t>augmentation de la sensibilité. Cette augmentation est attribuée au fait que le matériau</w:t>
      </w:r>
      <w:r>
        <w:rPr>
          <w:spacing w:val="1"/>
          <w:sz w:val="24"/>
        </w:rPr>
        <w:t xml:space="preserve"> </w:t>
      </w:r>
      <w:r>
        <w:rPr>
          <w:sz w:val="24"/>
        </w:rPr>
        <w:t>GaN a une forte capacité d'absorption dans la région des rayons ultraviolets. Ainsi, une</w:t>
      </w:r>
      <w:r>
        <w:rPr>
          <w:spacing w:val="-58"/>
          <w:sz w:val="24"/>
        </w:rPr>
        <w:t xml:space="preserve"> </w:t>
      </w:r>
      <w:r>
        <w:rPr>
          <w:sz w:val="24"/>
        </w:rPr>
        <w:t>diminution de l'épaisseur de la région dopée P dans cette plage de longueurs d'onde</w:t>
      </w:r>
      <w:r>
        <w:rPr>
          <w:spacing w:val="1"/>
          <w:sz w:val="24"/>
        </w:rPr>
        <w:t xml:space="preserve"> </w:t>
      </w:r>
      <w:r>
        <w:rPr>
          <w:sz w:val="24"/>
        </w:rPr>
        <w:t>conduit à</w:t>
      </w:r>
      <w:r>
        <w:rPr>
          <w:spacing w:val="1"/>
          <w:sz w:val="24"/>
        </w:rPr>
        <w:t xml:space="preserve"> </w:t>
      </w:r>
      <w:r>
        <w:rPr>
          <w:sz w:val="24"/>
        </w:rPr>
        <w:t>une augmentation significative</w:t>
      </w:r>
      <w:r>
        <w:rPr>
          <w:spacing w:val="7"/>
          <w:sz w:val="24"/>
        </w:rPr>
        <w:t xml:space="preserve"> </w:t>
      </w:r>
      <w:r>
        <w:rPr>
          <w:sz w:val="24"/>
        </w:rPr>
        <w:t>de</w:t>
      </w:r>
      <w:r>
        <w:rPr>
          <w:spacing w:val="1"/>
          <w:sz w:val="24"/>
        </w:rPr>
        <w:t xml:space="preserve"> </w:t>
      </w:r>
      <w:r>
        <w:rPr>
          <w:sz w:val="24"/>
        </w:rPr>
        <w:t>la sensibilité.</w:t>
      </w:r>
    </w:p>
    <w:p w:rsidR="006A23FE" w:rsidRDefault="006A23FE">
      <w:pPr>
        <w:spacing w:line="403" w:lineRule="auto"/>
        <w:jc w:val="both"/>
        <w:rPr>
          <w:sz w:val="24"/>
        </w:rPr>
        <w:sectPr w:rsidR="006A23FE">
          <w:headerReference w:type="default" r:id="rId103"/>
          <w:footerReference w:type="default" r:id="rId104"/>
          <w:pgSz w:w="11910" w:h="16840"/>
          <w:pgMar w:top="1420" w:right="720" w:bottom="280" w:left="1020" w:header="1141" w:footer="1020" w:gutter="0"/>
          <w:cols w:space="720"/>
          <w:docGrid w:linePitch="299"/>
        </w:sectPr>
      </w:pPr>
    </w:p>
    <w:p w:rsidR="006A23FE" w:rsidRDefault="00644103">
      <w:pPr>
        <w:pStyle w:val="Paragraphedeliste"/>
        <w:numPr>
          <w:ilvl w:val="0"/>
          <w:numId w:val="41"/>
        </w:numPr>
        <w:tabs>
          <w:tab w:val="left" w:pos="1117"/>
        </w:tabs>
        <w:spacing w:before="82" w:line="403" w:lineRule="auto"/>
        <w:ind w:right="698"/>
        <w:jc w:val="both"/>
        <w:rPr>
          <w:sz w:val="24"/>
        </w:rPr>
      </w:pPr>
      <w:r>
        <w:rPr>
          <w:sz w:val="24"/>
        </w:rPr>
        <w:lastRenderedPageBreak/>
        <w:t>Pour les longueurs d'onde comprises entre 300 nm et 400 nm, nous observons une</w:t>
      </w:r>
      <w:r>
        <w:rPr>
          <w:spacing w:val="1"/>
          <w:sz w:val="24"/>
        </w:rPr>
        <w:t xml:space="preserve"> </w:t>
      </w:r>
      <w:r>
        <w:rPr>
          <w:sz w:val="24"/>
        </w:rPr>
        <w:t>diminution</w:t>
      </w:r>
      <w:r>
        <w:rPr>
          <w:spacing w:val="-9"/>
          <w:sz w:val="24"/>
        </w:rPr>
        <w:t xml:space="preserve"> </w:t>
      </w:r>
      <w:r>
        <w:rPr>
          <w:sz w:val="24"/>
        </w:rPr>
        <w:t>importante</w:t>
      </w:r>
      <w:r>
        <w:rPr>
          <w:spacing w:val="-7"/>
          <w:sz w:val="24"/>
        </w:rPr>
        <w:t xml:space="preserve"> </w:t>
      </w:r>
      <w:r>
        <w:rPr>
          <w:sz w:val="24"/>
        </w:rPr>
        <w:t>de</w:t>
      </w:r>
      <w:r>
        <w:rPr>
          <w:spacing w:val="-8"/>
          <w:sz w:val="24"/>
        </w:rPr>
        <w:t xml:space="preserve"> </w:t>
      </w:r>
      <w:r>
        <w:rPr>
          <w:sz w:val="24"/>
        </w:rPr>
        <w:t>la</w:t>
      </w:r>
      <w:r>
        <w:rPr>
          <w:spacing w:val="-7"/>
          <w:sz w:val="24"/>
        </w:rPr>
        <w:t xml:space="preserve"> </w:t>
      </w:r>
      <w:r>
        <w:rPr>
          <w:sz w:val="24"/>
        </w:rPr>
        <w:t>sensibilité.</w:t>
      </w:r>
      <w:r>
        <w:rPr>
          <w:spacing w:val="-9"/>
          <w:sz w:val="24"/>
        </w:rPr>
        <w:t xml:space="preserve"> </w:t>
      </w:r>
      <w:r>
        <w:rPr>
          <w:sz w:val="24"/>
        </w:rPr>
        <w:t>Cela</w:t>
      </w:r>
      <w:r>
        <w:rPr>
          <w:spacing w:val="-7"/>
          <w:sz w:val="24"/>
        </w:rPr>
        <w:t xml:space="preserve"> </w:t>
      </w:r>
      <w:r>
        <w:rPr>
          <w:sz w:val="24"/>
        </w:rPr>
        <w:t>peut</w:t>
      </w:r>
      <w:r>
        <w:rPr>
          <w:spacing w:val="-7"/>
          <w:sz w:val="24"/>
        </w:rPr>
        <w:t xml:space="preserve"> </w:t>
      </w:r>
      <w:r>
        <w:rPr>
          <w:sz w:val="24"/>
        </w:rPr>
        <w:t>être</w:t>
      </w:r>
      <w:r>
        <w:rPr>
          <w:spacing w:val="-8"/>
          <w:sz w:val="24"/>
        </w:rPr>
        <w:t xml:space="preserve"> </w:t>
      </w:r>
      <w:r>
        <w:rPr>
          <w:sz w:val="24"/>
        </w:rPr>
        <w:t>attribué</w:t>
      </w:r>
      <w:r>
        <w:rPr>
          <w:spacing w:val="-7"/>
          <w:sz w:val="24"/>
        </w:rPr>
        <w:t xml:space="preserve"> </w:t>
      </w:r>
      <w:r>
        <w:rPr>
          <w:sz w:val="24"/>
        </w:rPr>
        <w:t>à</w:t>
      </w:r>
      <w:r>
        <w:rPr>
          <w:spacing w:val="-8"/>
          <w:sz w:val="24"/>
        </w:rPr>
        <w:t xml:space="preserve"> </w:t>
      </w:r>
      <w:r>
        <w:rPr>
          <w:sz w:val="24"/>
        </w:rPr>
        <w:t>des</w:t>
      </w:r>
      <w:r>
        <w:rPr>
          <w:spacing w:val="-10"/>
          <w:sz w:val="24"/>
        </w:rPr>
        <w:t xml:space="preserve"> </w:t>
      </w:r>
      <w:r>
        <w:rPr>
          <w:sz w:val="24"/>
        </w:rPr>
        <w:t>facteurs</w:t>
      </w:r>
      <w:r>
        <w:rPr>
          <w:spacing w:val="-10"/>
          <w:sz w:val="24"/>
        </w:rPr>
        <w:t xml:space="preserve"> </w:t>
      </w:r>
      <w:r>
        <w:rPr>
          <w:sz w:val="24"/>
        </w:rPr>
        <w:t>tels</w:t>
      </w:r>
      <w:r>
        <w:rPr>
          <w:spacing w:val="-11"/>
          <w:sz w:val="24"/>
        </w:rPr>
        <w:t xml:space="preserve"> </w:t>
      </w:r>
      <w:r>
        <w:rPr>
          <w:sz w:val="24"/>
        </w:rPr>
        <w:t>que</w:t>
      </w:r>
      <w:r>
        <w:rPr>
          <w:spacing w:val="-7"/>
          <w:sz w:val="24"/>
        </w:rPr>
        <w:t xml:space="preserve"> </w:t>
      </w:r>
      <w:r>
        <w:rPr>
          <w:sz w:val="24"/>
        </w:rPr>
        <w:t>les</w:t>
      </w:r>
      <w:r>
        <w:rPr>
          <w:spacing w:val="-58"/>
          <w:sz w:val="24"/>
        </w:rPr>
        <w:t xml:space="preserve"> </w:t>
      </w:r>
      <w:r>
        <w:rPr>
          <w:sz w:val="24"/>
        </w:rPr>
        <w:t>processus de recombinaison et de diffusion qui influencent la réponse de la photodiode</w:t>
      </w:r>
      <w:r>
        <w:rPr>
          <w:spacing w:val="-57"/>
          <w:sz w:val="24"/>
        </w:rPr>
        <w:t xml:space="preserve"> </w:t>
      </w:r>
      <w:r>
        <w:rPr>
          <w:sz w:val="24"/>
        </w:rPr>
        <w:t>à ces</w:t>
      </w:r>
      <w:r>
        <w:rPr>
          <w:spacing w:val="-2"/>
          <w:sz w:val="24"/>
        </w:rPr>
        <w:t xml:space="preserve"> </w:t>
      </w:r>
      <w:r>
        <w:rPr>
          <w:sz w:val="24"/>
        </w:rPr>
        <w:t>longueurs</w:t>
      </w:r>
      <w:r>
        <w:rPr>
          <w:spacing w:val="-2"/>
          <w:sz w:val="24"/>
        </w:rPr>
        <w:t xml:space="preserve"> </w:t>
      </w:r>
      <w:r>
        <w:rPr>
          <w:sz w:val="24"/>
        </w:rPr>
        <w:t>d'onde</w:t>
      </w:r>
      <w:r>
        <w:rPr>
          <w:spacing w:val="1"/>
          <w:sz w:val="24"/>
        </w:rPr>
        <w:t xml:space="preserve"> </w:t>
      </w:r>
      <w:r>
        <w:rPr>
          <w:sz w:val="24"/>
        </w:rPr>
        <w:t>spécifiques.</w:t>
      </w:r>
    </w:p>
    <w:p w:rsidR="006A23FE" w:rsidRDefault="00644103">
      <w:pPr>
        <w:pStyle w:val="Paragraphedeliste"/>
        <w:numPr>
          <w:ilvl w:val="0"/>
          <w:numId w:val="41"/>
        </w:numPr>
        <w:tabs>
          <w:tab w:val="left" w:pos="1117"/>
        </w:tabs>
        <w:spacing w:before="157" w:line="403" w:lineRule="auto"/>
        <w:ind w:right="702"/>
        <w:jc w:val="both"/>
        <w:rPr>
          <w:sz w:val="24"/>
        </w:rPr>
      </w:pPr>
      <w:r>
        <w:rPr>
          <w:sz w:val="24"/>
        </w:rPr>
        <w:t>Pour les longueurs d'onde supérieures à 400 nm jusqu'à 1000 nm, nous constatons un</w:t>
      </w:r>
      <w:r>
        <w:rPr>
          <w:spacing w:val="1"/>
          <w:sz w:val="24"/>
        </w:rPr>
        <w:t xml:space="preserve"> </w:t>
      </w:r>
      <w:r>
        <w:rPr>
          <w:sz w:val="24"/>
        </w:rPr>
        <w:t>manque de changement significatif de la sensibilité. Cela est dû au fait que le matériau</w:t>
      </w:r>
      <w:r>
        <w:rPr>
          <w:spacing w:val="-57"/>
          <w:sz w:val="24"/>
        </w:rPr>
        <w:t xml:space="preserve"> </w:t>
      </w:r>
      <w:r>
        <w:rPr>
          <w:sz w:val="24"/>
        </w:rPr>
        <w:t>GaN n'a pas une forte capacité d'absorption dans la région des rayons infrarouges</w:t>
      </w:r>
      <w:r>
        <w:rPr>
          <w:spacing w:val="1"/>
          <w:sz w:val="24"/>
        </w:rPr>
        <w:t xml:space="preserve"> </w:t>
      </w:r>
      <w:r>
        <w:rPr>
          <w:sz w:val="24"/>
        </w:rPr>
        <w:t>lointains.</w:t>
      </w:r>
      <w:r>
        <w:rPr>
          <w:spacing w:val="-7"/>
          <w:sz w:val="24"/>
        </w:rPr>
        <w:t xml:space="preserve"> </w:t>
      </w:r>
      <w:r>
        <w:rPr>
          <w:sz w:val="24"/>
        </w:rPr>
        <w:t>Par</w:t>
      </w:r>
      <w:r>
        <w:rPr>
          <w:spacing w:val="-5"/>
          <w:sz w:val="24"/>
        </w:rPr>
        <w:t xml:space="preserve"> </w:t>
      </w:r>
      <w:r>
        <w:rPr>
          <w:sz w:val="24"/>
        </w:rPr>
        <w:t>conséquent,</w:t>
      </w:r>
      <w:r>
        <w:rPr>
          <w:spacing w:val="-6"/>
          <w:sz w:val="24"/>
        </w:rPr>
        <w:t xml:space="preserve"> </w:t>
      </w:r>
      <w:r>
        <w:rPr>
          <w:sz w:val="24"/>
        </w:rPr>
        <w:t>l'épaisseur</w:t>
      </w:r>
      <w:r>
        <w:rPr>
          <w:spacing w:val="-5"/>
          <w:sz w:val="24"/>
        </w:rPr>
        <w:t xml:space="preserve"> </w:t>
      </w:r>
      <w:r>
        <w:rPr>
          <w:sz w:val="24"/>
        </w:rPr>
        <w:t>de</w:t>
      </w:r>
      <w:r>
        <w:rPr>
          <w:spacing w:val="-4"/>
          <w:sz w:val="24"/>
        </w:rPr>
        <w:t xml:space="preserve"> </w:t>
      </w:r>
      <w:r>
        <w:rPr>
          <w:sz w:val="24"/>
        </w:rPr>
        <w:t>la</w:t>
      </w:r>
      <w:r>
        <w:rPr>
          <w:spacing w:val="-5"/>
          <w:sz w:val="24"/>
        </w:rPr>
        <w:t xml:space="preserve"> </w:t>
      </w:r>
      <w:r>
        <w:rPr>
          <w:sz w:val="24"/>
        </w:rPr>
        <w:t>région</w:t>
      </w:r>
      <w:r>
        <w:rPr>
          <w:spacing w:val="-6"/>
          <w:sz w:val="24"/>
        </w:rPr>
        <w:t xml:space="preserve"> </w:t>
      </w:r>
      <w:r>
        <w:rPr>
          <w:sz w:val="24"/>
        </w:rPr>
        <w:t>dopée</w:t>
      </w:r>
      <w:r>
        <w:rPr>
          <w:spacing w:val="-4"/>
          <w:sz w:val="24"/>
        </w:rPr>
        <w:t xml:space="preserve"> </w:t>
      </w:r>
      <w:r>
        <w:rPr>
          <w:sz w:val="24"/>
        </w:rPr>
        <w:t>P</w:t>
      </w:r>
      <w:r>
        <w:rPr>
          <w:spacing w:val="-15"/>
          <w:sz w:val="24"/>
        </w:rPr>
        <w:t xml:space="preserve"> </w:t>
      </w:r>
      <w:r>
        <w:rPr>
          <w:sz w:val="24"/>
        </w:rPr>
        <w:t>a</w:t>
      </w:r>
      <w:r>
        <w:rPr>
          <w:spacing w:val="-4"/>
          <w:sz w:val="24"/>
        </w:rPr>
        <w:t xml:space="preserve"> </w:t>
      </w:r>
      <w:r>
        <w:rPr>
          <w:sz w:val="24"/>
        </w:rPr>
        <w:t>peu</w:t>
      </w:r>
      <w:r>
        <w:rPr>
          <w:spacing w:val="-6"/>
          <w:sz w:val="24"/>
        </w:rPr>
        <w:t xml:space="preserve"> </w:t>
      </w:r>
      <w:r>
        <w:rPr>
          <w:sz w:val="24"/>
        </w:rPr>
        <w:t>d'effet</w:t>
      </w:r>
      <w:r>
        <w:rPr>
          <w:spacing w:val="-5"/>
          <w:sz w:val="24"/>
        </w:rPr>
        <w:t xml:space="preserve"> </w:t>
      </w:r>
      <w:r>
        <w:rPr>
          <w:sz w:val="24"/>
        </w:rPr>
        <w:t>sur</w:t>
      </w:r>
      <w:r>
        <w:rPr>
          <w:spacing w:val="-6"/>
          <w:sz w:val="24"/>
        </w:rPr>
        <w:t xml:space="preserve"> </w:t>
      </w:r>
      <w:r>
        <w:rPr>
          <w:sz w:val="24"/>
        </w:rPr>
        <w:t>la</w:t>
      </w:r>
      <w:r>
        <w:rPr>
          <w:spacing w:val="-4"/>
          <w:sz w:val="24"/>
        </w:rPr>
        <w:t xml:space="preserve"> </w:t>
      </w:r>
      <w:r>
        <w:rPr>
          <w:sz w:val="24"/>
        </w:rPr>
        <w:t>sensibilité</w:t>
      </w:r>
      <w:r>
        <w:rPr>
          <w:spacing w:val="-57"/>
          <w:sz w:val="24"/>
        </w:rPr>
        <w:t xml:space="preserve"> </w:t>
      </w:r>
      <w:r>
        <w:rPr>
          <w:sz w:val="24"/>
        </w:rPr>
        <w:t>dans</w:t>
      </w:r>
      <w:r>
        <w:rPr>
          <w:spacing w:val="-3"/>
          <w:sz w:val="24"/>
        </w:rPr>
        <w:t xml:space="preserve"> </w:t>
      </w:r>
      <w:r>
        <w:rPr>
          <w:sz w:val="24"/>
        </w:rPr>
        <w:t>cette</w:t>
      </w:r>
      <w:r>
        <w:rPr>
          <w:spacing w:val="1"/>
          <w:sz w:val="24"/>
        </w:rPr>
        <w:t xml:space="preserve"> </w:t>
      </w:r>
      <w:r>
        <w:rPr>
          <w:sz w:val="24"/>
        </w:rPr>
        <w:t>plage</w:t>
      </w:r>
      <w:r>
        <w:rPr>
          <w:spacing w:val="1"/>
          <w:sz w:val="24"/>
        </w:rPr>
        <w:t xml:space="preserve"> </w:t>
      </w:r>
      <w:r>
        <w:rPr>
          <w:sz w:val="24"/>
        </w:rPr>
        <w:t>de</w:t>
      </w:r>
      <w:r>
        <w:rPr>
          <w:spacing w:val="-3"/>
          <w:sz w:val="24"/>
        </w:rPr>
        <w:t xml:space="preserve"> </w:t>
      </w:r>
      <w:r>
        <w:rPr>
          <w:sz w:val="24"/>
        </w:rPr>
        <w:t>longueurs</w:t>
      </w:r>
      <w:r>
        <w:rPr>
          <w:spacing w:val="-2"/>
          <w:sz w:val="24"/>
        </w:rPr>
        <w:t xml:space="preserve"> </w:t>
      </w:r>
      <w:r>
        <w:rPr>
          <w:sz w:val="24"/>
        </w:rPr>
        <w:t>d'onde.</w:t>
      </w:r>
    </w:p>
    <w:p w:rsidR="006A23FE" w:rsidRDefault="00644103">
      <w:pPr>
        <w:pStyle w:val="Corpsdetexte"/>
        <w:spacing w:before="174" w:line="408" w:lineRule="auto"/>
        <w:ind w:left="396" w:right="697"/>
        <w:jc w:val="both"/>
      </w:pPr>
      <w:r>
        <w:rPr>
          <w:noProof/>
          <w:lang w:eastAsia="fr-FR"/>
        </w:rPr>
        <w:drawing>
          <wp:anchor distT="0" distB="0" distL="0" distR="0" simplePos="0" relativeHeight="251658752" behindDoc="0" locked="0" layoutInCell="1" hidden="0" allowOverlap="1">
            <wp:simplePos x="0" y="0"/>
            <wp:positionH relativeFrom="page">
              <wp:posOffset>918363</wp:posOffset>
            </wp:positionH>
            <wp:positionV relativeFrom="paragraph">
              <wp:posOffset>1279868</wp:posOffset>
            </wp:positionV>
            <wp:extent cx="5737932" cy="4068859"/>
            <wp:effectExtent l="0" t="0" r="0" b="0"/>
            <wp:wrapNone/>
            <wp:docPr id="1153" name="shape1153"/>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05">
                      <a:extLst>
                        <a:ext uri="{28A0092B-C50C-407E-A947-70E740481C1C}">
                          <a14:useLocalDpi xmlns:a14="http://schemas.microsoft.com/office/drawing/2010/main" val="0"/>
                        </a:ext>
                      </a:extLst>
                    </a:blip>
                    <a:srcRect/>
                    <a:stretch>
                      <a:fillRect/>
                    </a:stretch>
                  </pic:blipFill>
                  <pic:spPr>
                    <a:xfrm>
                      <a:off x="0" y="0"/>
                      <a:ext cx="5737932" cy="4068859"/>
                    </a:xfrm>
                    <a:prstGeom prst="rect">
                      <a:avLst/>
                    </a:prstGeom>
                  </pic:spPr>
                </pic:pic>
              </a:graphicData>
            </a:graphic>
          </wp:anchor>
        </w:drawing>
      </w:r>
      <w:r>
        <w:t>En conclusion, l'épaisseur de la région dopée P a des effets significatifs sur la sensibilité de la</w:t>
      </w:r>
      <w:r>
        <w:rPr>
          <w:spacing w:val="1"/>
        </w:rPr>
        <w:t xml:space="preserve"> </w:t>
      </w:r>
      <w:r>
        <w:t>photodiode</w:t>
      </w:r>
      <w:r>
        <w:rPr>
          <w:spacing w:val="1"/>
        </w:rPr>
        <w:t xml:space="preserve"> </w:t>
      </w:r>
      <w:r>
        <w:t>à</w:t>
      </w:r>
      <w:r>
        <w:rPr>
          <w:spacing w:val="1"/>
        </w:rPr>
        <w:t xml:space="preserve"> </w:t>
      </w:r>
      <w:r>
        <w:t>base</w:t>
      </w:r>
      <w:r>
        <w:rPr>
          <w:spacing w:val="1"/>
        </w:rPr>
        <w:t xml:space="preserve"> </w:t>
      </w:r>
      <w:r>
        <w:t>de</w:t>
      </w:r>
      <w:r>
        <w:rPr>
          <w:spacing w:val="1"/>
        </w:rPr>
        <w:t xml:space="preserve"> </w:t>
      </w:r>
      <w:r>
        <w:t>GaN</w:t>
      </w:r>
      <w:r>
        <w:rPr>
          <w:spacing w:val="1"/>
        </w:rPr>
        <w:t xml:space="preserve"> </w:t>
      </w:r>
      <w:r>
        <w:t>en</w:t>
      </w:r>
      <w:r>
        <w:rPr>
          <w:spacing w:val="1"/>
        </w:rPr>
        <w:t xml:space="preserve"> </w:t>
      </w:r>
      <w:r>
        <w:t>fonction</w:t>
      </w:r>
      <w:r>
        <w:rPr>
          <w:spacing w:val="1"/>
        </w:rPr>
        <w:t xml:space="preserve"> </w:t>
      </w:r>
      <w:r>
        <w:t>de</w:t>
      </w:r>
      <w:r>
        <w:rPr>
          <w:spacing w:val="1"/>
        </w:rPr>
        <w:t xml:space="preserve"> </w:t>
      </w:r>
      <w:r>
        <w:t>la</w:t>
      </w:r>
      <w:r>
        <w:rPr>
          <w:spacing w:val="1"/>
        </w:rPr>
        <w:t xml:space="preserve"> </w:t>
      </w:r>
      <w:r>
        <w:t>longueur</w:t>
      </w:r>
      <w:r>
        <w:rPr>
          <w:spacing w:val="1"/>
        </w:rPr>
        <w:t xml:space="preserve"> </w:t>
      </w:r>
      <w:r>
        <w:t>d'onde.</w:t>
      </w:r>
      <w:r>
        <w:rPr>
          <w:spacing w:val="1"/>
        </w:rPr>
        <w:t xml:space="preserve"> </w:t>
      </w:r>
      <w:r>
        <w:t>Ces</w:t>
      </w:r>
      <w:r>
        <w:rPr>
          <w:spacing w:val="1"/>
        </w:rPr>
        <w:t xml:space="preserve"> </w:t>
      </w:r>
      <w:r>
        <w:t>résultats</w:t>
      </w:r>
      <w:r>
        <w:rPr>
          <w:spacing w:val="1"/>
        </w:rPr>
        <w:t xml:space="preserve"> </w:t>
      </w:r>
      <w:r>
        <w:t>soulignent</w:t>
      </w:r>
      <w:r>
        <w:rPr>
          <w:spacing w:val="1"/>
        </w:rPr>
        <w:t xml:space="preserve"> </w:t>
      </w:r>
      <w:r>
        <w:t>l'importance de sélectionner soigneusement l'épaisseur de la région dopée P en fonction de la</w:t>
      </w:r>
      <w:r>
        <w:rPr>
          <w:spacing w:val="1"/>
        </w:rPr>
        <w:t xml:space="preserve"> </w:t>
      </w:r>
      <w:r>
        <w:t>plage</w:t>
      </w:r>
      <w:r>
        <w:rPr>
          <w:spacing w:val="-1"/>
        </w:rPr>
        <w:t xml:space="preserve"> </w:t>
      </w:r>
      <w:r>
        <w:t>de longueurs</w:t>
      </w:r>
      <w:r>
        <w:rPr>
          <w:spacing w:val="-4"/>
        </w:rPr>
        <w:t xml:space="preserve"> </w:t>
      </w:r>
      <w:r>
        <w:t>d'onde d'intérêt pour</w:t>
      </w:r>
      <w:r>
        <w:rPr>
          <w:spacing w:val="-2"/>
        </w:rPr>
        <w:t xml:space="preserve"> </w:t>
      </w:r>
      <w:r>
        <w:t>obtenir</w:t>
      </w:r>
      <w:r>
        <w:rPr>
          <w:spacing w:val="-1"/>
        </w:rPr>
        <w:t xml:space="preserve"> </w:t>
      </w:r>
      <w:r>
        <w:t>des</w:t>
      </w:r>
      <w:r>
        <w:rPr>
          <w:spacing w:val="-3"/>
        </w:rPr>
        <w:t xml:space="preserve"> </w:t>
      </w:r>
      <w:r>
        <w:t>performances</w:t>
      </w:r>
      <w:r>
        <w:rPr>
          <w:spacing w:val="-3"/>
        </w:rPr>
        <w:t xml:space="preserve"> </w:t>
      </w:r>
      <w:r>
        <w:t>optimales</w:t>
      </w:r>
      <w:r>
        <w:rPr>
          <w:spacing w:val="-4"/>
        </w:rPr>
        <w:t xml:space="preserve"> </w:t>
      </w:r>
      <w:r>
        <w:t>de la photodiode.</w:t>
      </w: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rPr>
          <w:sz w:val="26"/>
        </w:rPr>
      </w:pPr>
    </w:p>
    <w:p w:rsidR="006A23FE" w:rsidRDefault="006A23FE">
      <w:pPr>
        <w:pStyle w:val="Corpsdetexte"/>
        <w:spacing w:before="7"/>
        <w:rPr>
          <w:sz w:val="23"/>
        </w:rPr>
      </w:pPr>
    </w:p>
    <w:p w:rsidR="006A23FE" w:rsidRDefault="00644103">
      <w:pPr>
        <w:pStyle w:val="Corpsdetexte"/>
        <w:ind w:left="396"/>
        <w:jc w:val="both"/>
      </w:pPr>
      <w:r>
        <w:t>FIGURE</w:t>
      </w:r>
      <w:r>
        <w:rPr>
          <w:spacing w:val="-2"/>
        </w:rPr>
        <w:t xml:space="preserve"> </w:t>
      </w:r>
      <w:r>
        <w:t>4-2: L’effet de l’épaisseur</w:t>
      </w:r>
      <w:r>
        <w:rPr>
          <w:spacing w:val="-2"/>
        </w:rPr>
        <w:t xml:space="preserve"> </w:t>
      </w:r>
      <w:r>
        <w:t>sur</w:t>
      </w:r>
      <w:r>
        <w:rPr>
          <w:spacing w:val="-1"/>
        </w:rPr>
        <w:t xml:space="preserve"> </w:t>
      </w:r>
      <w:r>
        <w:t>les</w:t>
      </w:r>
      <w:r>
        <w:rPr>
          <w:spacing w:val="-7"/>
        </w:rPr>
        <w:t xml:space="preserve"> </w:t>
      </w:r>
      <w:r>
        <w:t>caractéristiques</w:t>
      </w:r>
      <w:r>
        <w:rPr>
          <w:spacing w:val="-3"/>
        </w:rPr>
        <w:t xml:space="preserve"> </w:t>
      </w:r>
      <w:r>
        <w:t>courant-tension</w:t>
      </w:r>
      <w:r>
        <w:rPr>
          <w:spacing w:val="-2"/>
        </w:rPr>
        <w:t xml:space="preserve"> </w:t>
      </w:r>
      <w:r>
        <w:t>de GaN</w:t>
      </w:r>
      <w:r>
        <w:rPr>
          <w:spacing w:val="-3"/>
        </w:rPr>
        <w:t xml:space="preserve"> </w:t>
      </w:r>
      <w:r>
        <w:t>en</w:t>
      </w:r>
      <w:r>
        <w:rPr>
          <w:spacing w:val="-1"/>
        </w:rPr>
        <w:t xml:space="preserve"> </w:t>
      </w:r>
      <w:r>
        <w:t>région</w:t>
      </w:r>
      <w:r>
        <w:rPr>
          <w:spacing w:val="-1"/>
        </w:rPr>
        <w:t xml:space="preserve"> </w:t>
      </w:r>
      <w:r>
        <w:t>P.</w:t>
      </w:r>
    </w:p>
    <w:p w:rsidR="006A23FE" w:rsidRDefault="006A23FE">
      <w:pPr>
        <w:jc w:val="both"/>
        <w:sectPr w:rsidR="006A23FE">
          <w:headerReference w:type="default" r:id="rId106"/>
          <w:footerReference w:type="default" r:id="rId107"/>
          <w:pgSz w:w="11910" w:h="16840"/>
          <w:pgMar w:top="1420" w:right="720" w:bottom="280" w:left="1020" w:header="1141" w:footer="1020" w:gutter="0"/>
          <w:cols w:space="720"/>
          <w:docGrid w:linePitch="299"/>
        </w:sectPr>
      </w:pPr>
    </w:p>
    <w:p w:rsidR="006A23FE" w:rsidRDefault="006A23FE">
      <w:pPr>
        <w:pStyle w:val="Corpsdetexte"/>
        <w:rPr>
          <w:sz w:val="20"/>
        </w:rPr>
      </w:pPr>
    </w:p>
    <w:p w:rsidR="006A23FE" w:rsidRDefault="006A23FE">
      <w:pPr>
        <w:pStyle w:val="Corpsdetexte"/>
        <w:spacing w:before="6"/>
        <w:rPr>
          <w:sz w:val="21"/>
        </w:rPr>
      </w:pPr>
    </w:p>
    <w:p w:rsidR="006A23FE" w:rsidRDefault="00644103">
      <w:pPr>
        <w:pStyle w:val="Titre6"/>
        <w:numPr>
          <w:ilvl w:val="3"/>
          <w:numId w:val="40"/>
        </w:numPr>
        <w:tabs>
          <w:tab w:val="left" w:pos="1949"/>
        </w:tabs>
        <w:spacing w:before="90"/>
        <w:jc w:val="both"/>
      </w:pPr>
      <w:bookmarkStart w:id="48" w:name="_TOC_250003"/>
      <w:r>
        <w:t>Influence</w:t>
      </w:r>
      <w:r>
        <w:rPr>
          <w:spacing w:val="1"/>
        </w:rPr>
        <w:t xml:space="preserve"> </w:t>
      </w:r>
      <w:r>
        <w:t>de</w:t>
      </w:r>
      <w:r>
        <w:rPr>
          <w:spacing w:val="-3"/>
        </w:rPr>
        <w:t xml:space="preserve"> </w:t>
      </w:r>
      <w:r>
        <w:t>l'épaisseur</w:t>
      </w:r>
      <w:r>
        <w:rPr>
          <w:spacing w:val="-3"/>
        </w:rPr>
        <w:t xml:space="preserve"> </w:t>
      </w:r>
      <w:r>
        <w:t>de</w:t>
      </w:r>
      <w:r>
        <w:rPr>
          <w:spacing w:val="-2"/>
        </w:rPr>
        <w:t xml:space="preserve"> </w:t>
      </w:r>
      <w:r>
        <w:t>la</w:t>
      </w:r>
      <w:r>
        <w:rPr>
          <w:spacing w:val="-4"/>
        </w:rPr>
        <w:t xml:space="preserve"> </w:t>
      </w:r>
      <w:r>
        <w:t>région</w:t>
      </w:r>
      <w:r>
        <w:rPr>
          <w:spacing w:val="-1"/>
        </w:rPr>
        <w:t xml:space="preserve"> </w:t>
      </w:r>
      <w:r>
        <w:t>dopée</w:t>
      </w:r>
      <w:r>
        <w:rPr>
          <w:spacing w:val="-3"/>
        </w:rPr>
        <w:t xml:space="preserve"> </w:t>
      </w:r>
      <w:r>
        <w:t>N</w:t>
      </w:r>
      <w:r>
        <w:rPr>
          <w:spacing w:val="-2"/>
        </w:rPr>
        <w:t xml:space="preserve"> </w:t>
      </w:r>
      <w:r>
        <w:t>sur</w:t>
      </w:r>
      <w:r>
        <w:rPr>
          <w:spacing w:val="-6"/>
        </w:rPr>
        <w:t xml:space="preserve"> </w:t>
      </w:r>
      <w:r>
        <w:t>la</w:t>
      </w:r>
      <w:r>
        <w:rPr>
          <w:spacing w:val="-1"/>
        </w:rPr>
        <w:t xml:space="preserve"> </w:t>
      </w:r>
      <w:r>
        <w:t>photodiode</w:t>
      </w:r>
      <w:r>
        <w:rPr>
          <w:spacing w:val="1"/>
        </w:rPr>
        <w:t xml:space="preserve"> </w:t>
      </w:r>
      <w:bookmarkEnd w:id="48"/>
      <w:r>
        <w:t>:</w:t>
      </w:r>
    </w:p>
    <w:p w:rsidR="006A23FE" w:rsidRDefault="00644103">
      <w:pPr>
        <w:pStyle w:val="Corpsdetexte"/>
        <w:spacing w:before="188" w:line="408" w:lineRule="auto"/>
        <w:ind w:left="396" w:right="698"/>
        <w:jc w:val="both"/>
      </w:pPr>
      <w:r>
        <w:t>La</w:t>
      </w:r>
      <w:r>
        <w:rPr>
          <w:spacing w:val="2"/>
        </w:rPr>
        <w:t xml:space="preserve"> </w:t>
      </w:r>
      <w:r>
        <w:t>Figure</w:t>
      </w:r>
      <w:r>
        <w:rPr>
          <w:spacing w:val="-2"/>
        </w:rPr>
        <w:t xml:space="preserve"> </w:t>
      </w:r>
      <w:r>
        <w:t>5-1</w:t>
      </w:r>
      <w:r>
        <w:rPr>
          <w:spacing w:val="-2"/>
        </w:rPr>
        <w:t xml:space="preserve"> </w:t>
      </w:r>
      <w:r>
        <w:t>présente</w:t>
      </w:r>
      <w:r>
        <w:rPr>
          <w:spacing w:val="-2"/>
        </w:rPr>
        <w:t xml:space="preserve"> </w:t>
      </w:r>
      <w:r>
        <w:t>les</w:t>
      </w:r>
      <w:r>
        <w:rPr>
          <w:spacing w:val="-4"/>
        </w:rPr>
        <w:t xml:space="preserve"> </w:t>
      </w:r>
      <w:r>
        <w:t>résultats</w:t>
      </w:r>
      <w:r>
        <w:rPr>
          <w:spacing w:val="-5"/>
        </w:rPr>
        <w:t xml:space="preserve"> </w:t>
      </w:r>
      <w:r>
        <w:t>de</w:t>
      </w:r>
      <w:r>
        <w:rPr>
          <w:spacing w:val="-1"/>
        </w:rPr>
        <w:t xml:space="preserve"> </w:t>
      </w:r>
      <w:r>
        <w:t>simulation</w:t>
      </w:r>
      <w:r>
        <w:rPr>
          <w:spacing w:val="-8"/>
        </w:rPr>
        <w:t xml:space="preserve"> </w:t>
      </w:r>
      <w:r>
        <w:t>sur</w:t>
      </w:r>
      <w:r>
        <w:rPr>
          <w:spacing w:val="-2"/>
        </w:rPr>
        <w:t xml:space="preserve"> </w:t>
      </w:r>
      <w:r>
        <w:t>l'effet</w:t>
      </w:r>
      <w:r>
        <w:rPr>
          <w:spacing w:val="-2"/>
        </w:rPr>
        <w:t xml:space="preserve"> </w:t>
      </w:r>
      <w:r>
        <w:t>de</w:t>
      </w:r>
      <w:r>
        <w:rPr>
          <w:spacing w:val="-5"/>
        </w:rPr>
        <w:t xml:space="preserve"> </w:t>
      </w:r>
      <w:r>
        <w:t>l'épaisseur</w:t>
      </w:r>
      <w:r>
        <w:rPr>
          <w:spacing w:val="-2"/>
        </w:rPr>
        <w:t xml:space="preserve"> </w:t>
      </w:r>
      <w:r>
        <w:t>de</w:t>
      </w:r>
      <w:r>
        <w:rPr>
          <w:spacing w:val="-2"/>
        </w:rPr>
        <w:t xml:space="preserve"> </w:t>
      </w:r>
      <w:r>
        <w:t>la</w:t>
      </w:r>
      <w:r>
        <w:rPr>
          <w:spacing w:val="-5"/>
        </w:rPr>
        <w:t xml:space="preserve"> </w:t>
      </w:r>
      <w:r>
        <w:t>région</w:t>
      </w:r>
      <w:r>
        <w:rPr>
          <w:spacing w:val="-3"/>
        </w:rPr>
        <w:t xml:space="preserve"> </w:t>
      </w:r>
      <w:r>
        <w:t>dopée</w:t>
      </w:r>
      <w:r>
        <w:rPr>
          <w:spacing w:val="-1"/>
        </w:rPr>
        <w:t xml:space="preserve"> </w:t>
      </w:r>
      <w:r>
        <w:t>N</w:t>
      </w:r>
      <w:r>
        <w:rPr>
          <w:spacing w:val="-58"/>
        </w:rPr>
        <w:t xml:space="preserve"> </w:t>
      </w:r>
      <w:r>
        <w:t>sur la sensibilité de la photodiode à base de GaAs. Trois valeurs d'épaisseur de la région N ont</w:t>
      </w:r>
      <w:r>
        <w:rPr>
          <w:spacing w:val="-57"/>
        </w:rPr>
        <w:t xml:space="preserve"> </w:t>
      </w:r>
      <w:r>
        <w:t>été considérées</w:t>
      </w:r>
      <w:r>
        <w:rPr>
          <w:spacing w:val="-2"/>
        </w:rPr>
        <w:t xml:space="preserve"> </w:t>
      </w:r>
      <w:r>
        <w:t>:</w:t>
      </w:r>
      <w:r>
        <w:rPr>
          <w:spacing w:val="-7"/>
        </w:rPr>
        <w:t xml:space="preserve"> </w:t>
      </w:r>
      <w:r>
        <w:t>0.01 µm, 1 µm</w:t>
      </w:r>
      <w:r>
        <w:rPr>
          <w:spacing w:val="1"/>
        </w:rPr>
        <w:t xml:space="preserve"> </w:t>
      </w:r>
      <w:r>
        <w:t>et</w:t>
      </w:r>
      <w:r>
        <w:rPr>
          <w:spacing w:val="1"/>
        </w:rPr>
        <w:t xml:space="preserve"> </w:t>
      </w:r>
      <w:r>
        <w:t>2 µm.</w:t>
      </w:r>
    </w:p>
    <w:p w:rsidR="006A23FE" w:rsidRDefault="00644103">
      <w:pPr>
        <w:pStyle w:val="Corpsdetexte"/>
        <w:spacing w:line="408" w:lineRule="auto"/>
        <w:ind w:left="396" w:right="694"/>
        <w:jc w:val="both"/>
      </w:pPr>
      <w:r>
        <w:t>En analysant les résultats, nous constatons que les courbes correspondantes aux différentes</w:t>
      </w:r>
      <w:r>
        <w:rPr>
          <w:spacing w:val="1"/>
        </w:rPr>
        <w:t xml:space="preserve"> </w:t>
      </w:r>
      <w:r>
        <w:t>épaisseurs de la région dopée N sont presque identiques. Il y a donc peu de changements</w:t>
      </w:r>
      <w:r>
        <w:rPr>
          <w:spacing w:val="1"/>
        </w:rPr>
        <w:t xml:space="preserve"> </w:t>
      </w:r>
      <w:r>
        <w:t>significatifs dans la sensibilité de la photodiode en fonction de l'épaisseur de la région N. De</w:t>
      </w:r>
      <w:r>
        <w:rPr>
          <w:spacing w:val="1"/>
        </w:rPr>
        <w:t xml:space="preserve"> </w:t>
      </w:r>
      <w:r>
        <w:t>plus, toutes les courbes atteignent une valeur maximale de puissance optique dans le domaine</w:t>
      </w:r>
      <w:r>
        <w:rPr>
          <w:spacing w:val="1"/>
        </w:rPr>
        <w:t xml:space="preserve"> </w:t>
      </w:r>
      <w:r>
        <w:t>infrarouge.</w:t>
      </w:r>
    </w:p>
    <w:p w:rsidR="006A23FE" w:rsidRDefault="00644103">
      <w:pPr>
        <w:pStyle w:val="Corpsdetexte"/>
        <w:spacing w:line="408" w:lineRule="auto"/>
        <w:ind w:left="396" w:right="696"/>
        <w:jc w:val="both"/>
      </w:pPr>
      <w:r>
        <w:rPr>
          <w:noProof/>
          <w:lang w:eastAsia="fr-FR"/>
        </w:rPr>
        <w:drawing>
          <wp:anchor distT="0" distB="0" distL="0" distR="0" simplePos="0" relativeHeight="251647488" behindDoc="0" locked="0" layoutInCell="1" hidden="0" allowOverlap="1">
            <wp:simplePos x="0" y="0"/>
            <wp:positionH relativeFrom="page">
              <wp:posOffset>1200150</wp:posOffset>
            </wp:positionH>
            <wp:positionV relativeFrom="paragraph">
              <wp:posOffset>1127125</wp:posOffset>
            </wp:positionV>
            <wp:extent cx="5166995" cy="3362325"/>
            <wp:effectExtent l="0" t="0" r="0" b="0"/>
            <wp:wrapTopAndBottom/>
            <wp:docPr id="1154" name="shape1154"/>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08">
                      <a:extLst>
                        <a:ext uri="{28A0092B-C50C-407E-A947-70E740481C1C}">
                          <a14:useLocalDpi xmlns:a14="http://schemas.microsoft.com/office/drawing/2010/main" val="0"/>
                        </a:ext>
                      </a:extLst>
                    </a:blip>
                    <a:srcRect/>
                    <a:stretch>
                      <a:fillRect/>
                    </a:stretch>
                  </pic:blipFill>
                  <pic:spPr>
                    <a:xfrm>
                      <a:off x="0" y="0"/>
                      <a:ext cx="5166995" cy="3362325"/>
                    </a:xfrm>
                    <a:prstGeom prst="rect">
                      <a:avLst/>
                    </a:prstGeom>
                  </pic:spPr>
                </pic:pic>
              </a:graphicData>
            </a:graphic>
          </wp:anchor>
        </w:drawing>
      </w:r>
      <w:r>
        <w:t>Cela suggère que, dans le cas spécifique de la photodiode à base de GaAs, l'épaisseur de la</w:t>
      </w:r>
      <w:r>
        <w:rPr>
          <w:spacing w:val="1"/>
        </w:rPr>
        <w:t xml:space="preserve"> </w:t>
      </w:r>
      <w:r>
        <w:t>région dopée N a un impact limité sur la sensibilité de la photodiode. Les résultats indiquent</w:t>
      </w:r>
      <w:r>
        <w:rPr>
          <w:spacing w:val="1"/>
        </w:rPr>
        <w:t xml:space="preserve"> </w:t>
      </w:r>
      <w:r>
        <w:t>que</w:t>
      </w:r>
      <w:r>
        <w:rPr>
          <w:spacing w:val="1"/>
        </w:rPr>
        <w:t xml:space="preserve"> </w:t>
      </w:r>
      <w:r>
        <w:t>les</w:t>
      </w:r>
      <w:r>
        <w:rPr>
          <w:spacing w:val="1"/>
        </w:rPr>
        <w:t xml:space="preserve"> </w:t>
      </w:r>
      <w:r>
        <w:t>performances</w:t>
      </w:r>
      <w:r>
        <w:rPr>
          <w:spacing w:val="1"/>
        </w:rPr>
        <w:t xml:space="preserve"> </w:t>
      </w:r>
      <w:r>
        <w:t>de</w:t>
      </w:r>
      <w:r>
        <w:rPr>
          <w:spacing w:val="1"/>
        </w:rPr>
        <w:t xml:space="preserve"> </w:t>
      </w:r>
      <w:r>
        <w:t>sensibilité</w:t>
      </w:r>
      <w:r>
        <w:rPr>
          <w:spacing w:val="1"/>
        </w:rPr>
        <w:t xml:space="preserve"> </w:t>
      </w:r>
      <w:r>
        <w:t>restent</w:t>
      </w:r>
      <w:r>
        <w:rPr>
          <w:spacing w:val="1"/>
        </w:rPr>
        <w:t xml:space="preserve"> </w:t>
      </w:r>
      <w:r>
        <w:t>relativement</w:t>
      </w:r>
      <w:r>
        <w:rPr>
          <w:spacing w:val="1"/>
        </w:rPr>
        <w:t xml:space="preserve"> </w:t>
      </w:r>
      <w:r>
        <w:t>constantes,</w:t>
      </w:r>
      <w:r>
        <w:rPr>
          <w:spacing w:val="1"/>
        </w:rPr>
        <w:t xml:space="preserve"> </w:t>
      </w:r>
      <w:r>
        <w:t>indépendamment</w:t>
      </w:r>
      <w:r>
        <w:rPr>
          <w:spacing w:val="1"/>
        </w:rPr>
        <w:t xml:space="preserve"> </w:t>
      </w:r>
      <w:r>
        <w:t>de</w:t>
      </w:r>
      <w:r>
        <w:rPr>
          <w:spacing w:val="1"/>
        </w:rPr>
        <w:t xml:space="preserve"> </w:t>
      </w:r>
      <w:r>
        <w:t>l'épaisseur</w:t>
      </w:r>
      <w:r>
        <w:rPr>
          <w:spacing w:val="-1"/>
        </w:rPr>
        <w:t xml:space="preserve"> </w:t>
      </w:r>
      <w:r>
        <w:t>de</w:t>
      </w:r>
      <w:r>
        <w:rPr>
          <w:spacing w:val="1"/>
        </w:rPr>
        <w:t xml:space="preserve"> </w:t>
      </w:r>
      <w:r>
        <w:t>la</w:t>
      </w:r>
      <w:r>
        <w:rPr>
          <w:spacing w:val="1"/>
        </w:rPr>
        <w:t xml:space="preserve"> </w:t>
      </w:r>
      <w:r>
        <w:t>région dopée</w:t>
      </w:r>
      <w:r>
        <w:rPr>
          <w:spacing w:val="1"/>
        </w:rPr>
        <w:t xml:space="preserve"> </w:t>
      </w:r>
      <w:r>
        <w:t>N.</w:t>
      </w:r>
    </w:p>
    <w:p w:rsidR="006A23FE" w:rsidRDefault="006A23FE"/>
    <w:p w:rsidR="006A23FE" w:rsidRDefault="00644103">
      <w:pPr>
        <w:sectPr w:rsidR="006A23FE">
          <w:headerReference w:type="default" r:id="rId109"/>
          <w:footerReference w:type="default" r:id="rId110"/>
          <w:pgSz w:w="11910" w:h="16840"/>
          <w:pgMar w:top="1420" w:right="720" w:bottom="280" w:left="1020" w:header="1141" w:footer="1020" w:gutter="0"/>
          <w:cols w:space="720"/>
          <w:docGrid w:linePitch="299"/>
        </w:sectPr>
      </w:pPr>
      <w:r>
        <w:t>Figure (5-1): L’effet de l’épaisseur N sur la sensibilité en fonction de longueur d’onde de structure GaAs.</w:t>
      </w:r>
    </w:p>
    <w:p w:rsidR="006A23FE" w:rsidRDefault="00644103">
      <w:pPr>
        <w:pStyle w:val="Corpsdetexte"/>
        <w:spacing w:before="167" w:line="408" w:lineRule="auto"/>
        <w:ind w:left="284" w:right="696"/>
      </w:pPr>
      <w:r>
        <w:lastRenderedPageBreak/>
        <w:t>Figure (5-2) montre les résultats de la simulation des effets de l’épaisseur de la région N sur la</w:t>
      </w:r>
      <w:r>
        <w:rPr>
          <w:spacing w:val="-57"/>
        </w:rPr>
        <w:t xml:space="preserve"> </w:t>
      </w:r>
      <w:r>
        <w:t>sensibilité optique</w:t>
      </w:r>
      <w:r>
        <w:rPr>
          <w:spacing w:val="1"/>
        </w:rPr>
        <w:t xml:space="preserve"> </w:t>
      </w:r>
      <w:r>
        <w:t>de</w:t>
      </w:r>
      <w:r>
        <w:rPr>
          <w:spacing w:val="1"/>
        </w:rPr>
        <w:t xml:space="preserve"> </w:t>
      </w:r>
      <w:r>
        <w:t>GaN</w:t>
      </w:r>
      <w:r>
        <w:rPr>
          <w:spacing w:val="-2"/>
        </w:rPr>
        <w:t xml:space="preserve"> </w:t>
      </w:r>
      <w:r>
        <w:t>en</w:t>
      </w:r>
      <w:r>
        <w:rPr>
          <w:spacing w:val="-1"/>
        </w:rPr>
        <w:t xml:space="preserve"> </w:t>
      </w:r>
      <w:r>
        <w:t>fonction de</w:t>
      </w:r>
      <w:r>
        <w:rPr>
          <w:spacing w:val="-3"/>
        </w:rPr>
        <w:t xml:space="preserve"> </w:t>
      </w:r>
      <w:r>
        <w:t>longueur d’onde</w:t>
      </w:r>
      <w:r>
        <w:rPr>
          <w:spacing w:val="-5"/>
        </w:rPr>
        <w:t xml:space="preserve"> </w:t>
      </w:r>
      <w:r>
        <w:t>(Id0)</w:t>
      </w:r>
      <w:r>
        <w:rPr>
          <w:spacing w:val="-13"/>
        </w:rPr>
        <w:t xml:space="preserve"> </w:t>
      </w:r>
      <w:r>
        <w:t>Au</w:t>
      </w:r>
      <w:r>
        <w:rPr>
          <w:spacing w:val="-1"/>
        </w:rPr>
        <w:t xml:space="preserve"> </w:t>
      </w:r>
      <w:r>
        <w:t>GaN.</w:t>
      </w:r>
      <w:r>
        <w:rPr>
          <w:spacing w:val="-2"/>
        </w:rPr>
        <w:t xml:space="preserve"> </w:t>
      </w:r>
      <w:r>
        <w:t>Nous</w:t>
      </w:r>
      <w:r>
        <w:rPr>
          <w:spacing w:val="-7"/>
        </w:rPr>
        <w:t xml:space="preserve"> </w:t>
      </w:r>
      <w:r>
        <w:t>faisons</w:t>
      </w:r>
      <w:r>
        <w:rPr>
          <w:spacing w:val="-3"/>
        </w:rPr>
        <w:t xml:space="preserve"> </w:t>
      </w:r>
      <w:r>
        <w:t>varier</w:t>
      </w:r>
      <w:r>
        <w:rPr>
          <w:spacing w:val="-6"/>
        </w:rPr>
        <w:t xml:space="preserve"> </w:t>
      </w:r>
      <w:r>
        <w:t>l’épaisseur</w:t>
      </w:r>
      <w:r>
        <w:rPr>
          <w:spacing w:val="-5"/>
        </w:rPr>
        <w:t xml:space="preserve"> </w:t>
      </w:r>
      <w:r>
        <w:t>de</w:t>
      </w:r>
      <w:r>
        <w:rPr>
          <w:spacing w:val="-4"/>
        </w:rPr>
        <w:t xml:space="preserve"> </w:t>
      </w:r>
      <w:r>
        <w:t>GaN</w:t>
      </w:r>
      <w:r>
        <w:rPr>
          <w:spacing w:val="-8"/>
        </w:rPr>
        <w:t xml:space="preserve"> </w:t>
      </w:r>
      <w:r>
        <w:t>entre</w:t>
      </w:r>
      <w:r>
        <w:rPr>
          <w:spacing w:val="-4"/>
        </w:rPr>
        <w:t xml:space="preserve"> </w:t>
      </w:r>
      <w:r>
        <w:t>0.5</w:t>
      </w:r>
      <w:r>
        <w:rPr>
          <w:spacing w:val="-6"/>
        </w:rPr>
        <w:t xml:space="preserve"> </w:t>
      </w:r>
      <w:r>
        <w:t>um</w:t>
      </w:r>
      <w:r>
        <w:rPr>
          <w:spacing w:val="-6"/>
        </w:rPr>
        <w:t xml:space="preserve"> </w:t>
      </w:r>
      <w:r>
        <w:t>,0.</w:t>
      </w:r>
      <w:r>
        <w:rPr>
          <w:spacing w:val="-6"/>
        </w:rPr>
        <w:t xml:space="preserve"> </w:t>
      </w:r>
      <w:r>
        <w:t>1</w:t>
      </w:r>
      <w:r>
        <w:rPr>
          <w:spacing w:val="-6"/>
        </w:rPr>
        <w:t xml:space="preserve"> </w:t>
      </w:r>
      <w:r>
        <w:t>um</w:t>
      </w:r>
      <w:r>
        <w:rPr>
          <w:spacing w:val="-8"/>
        </w:rPr>
        <w:t xml:space="preserve"> </w:t>
      </w:r>
      <w:r>
        <w:t>et</w:t>
      </w:r>
      <w:r>
        <w:rPr>
          <w:spacing w:val="-6"/>
        </w:rPr>
        <w:t xml:space="preserve"> </w:t>
      </w:r>
      <w:r>
        <w:t>0.15</w:t>
      </w:r>
      <w:r>
        <w:rPr>
          <w:spacing w:val="-6"/>
        </w:rPr>
        <w:t xml:space="preserve"> </w:t>
      </w:r>
      <w:r>
        <w:t>um</w:t>
      </w:r>
      <w:r>
        <w:rPr>
          <w:spacing w:val="-57"/>
        </w:rPr>
        <w:t xml:space="preserve"> </w:t>
      </w:r>
      <w:r>
        <w:t>à une</w:t>
      </w:r>
      <w:r>
        <w:rPr>
          <w:spacing w:val="1"/>
        </w:rPr>
        <w:t xml:space="preserve"> </w:t>
      </w:r>
      <w:r>
        <w:t>valeur maximale</w:t>
      </w:r>
      <w:r>
        <w:rPr>
          <w:spacing w:val="-3"/>
        </w:rPr>
        <w:t xml:space="preserve"> </w:t>
      </w:r>
      <w:r>
        <w:t>à</w:t>
      </w:r>
      <w:r>
        <w:rPr>
          <w:spacing w:val="1"/>
        </w:rPr>
        <w:t xml:space="preserve"> </w:t>
      </w:r>
      <w:r>
        <w:t>300 nm a</w:t>
      </w:r>
      <w:r>
        <w:rPr>
          <w:spacing w:val="1"/>
        </w:rPr>
        <w:t xml:space="preserve"> </w:t>
      </w:r>
      <w:r>
        <w:t>0.045.</w:t>
      </w:r>
    </w:p>
    <w:p w:rsidR="006A23FE" w:rsidRDefault="00644103">
      <w:pPr>
        <w:pStyle w:val="Corpsdetexte"/>
        <w:spacing w:line="274" w:lineRule="exact"/>
        <w:ind w:left="284"/>
      </w:pPr>
      <w:r>
        <w:t>Il faut</w:t>
      </w:r>
      <w:r>
        <w:rPr>
          <w:spacing w:val="-1"/>
        </w:rPr>
        <w:t xml:space="preserve"> </w:t>
      </w:r>
      <w:r>
        <w:t>noter</w:t>
      </w:r>
      <w:r>
        <w:rPr>
          <w:spacing w:val="-1"/>
        </w:rPr>
        <w:t xml:space="preserve"> </w:t>
      </w:r>
      <w:r>
        <w:t>que les</w:t>
      </w:r>
      <w:r>
        <w:rPr>
          <w:spacing w:val="-3"/>
        </w:rPr>
        <w:t xml:space="preserve"> </w:t>
      </w:r>
      <w:r>
        <w:t>effets</w:t>
      </w:r>
      <w:r>
        <w:rPr>
          <w:spacing w:val="-3"/>
        </w:rPr>
        <w:t xml:space="preserve"> </w:t>
      </w:r>
      <w:r>
        <w:t>de l’épaisseur</w:t>
      </w:r>
      <w:r>
        <w:rPr>
          <w:spacing w:val="-1"/>
        </w:rPr>
        <w:t xml:space="preserve"> </w:t>
      </w:r>
      <w:r>
        <w:t>a</w:t>
      </w:r>
      <w:r>
        <w:rPr>
          <w:spacing w:val="-4"/>
        </w:rPr>
        <w:t xml:space="preserve"> </w:t>
      </w:r>
      <w:r>
        <w:t>changé dans</w:t>
      </w:r>
      <w:r>
        <w:rPr>
          <w:spacing w:val="-3"/>
        </w:rPr>
        <w:t xml:space="preserve"> </w:t>
      </w:r>
      <w:r>
        <w:t>trois</w:t>
      </w:r>
      <w:r>
        <w:rPr>
          <w:spacing w:val="-3"/>
        </w:rPr>
        <w:t xml:space="preserve"> </w:t>
      </w:r>
      <w:r>
        <w:t>domaines.</w:t>
      </w:r>
    </w:p>
    <w:p w:rsidR="006A23FE" w:rsidRDefault="00644103">
      <w:pPr>
        <w:pStyle w:val="Corpsdetexte"/>
        <w:spacing w:before="190" w:line="408" w:lineRule="auto"/>
        <w:ind w:left="396" w:right="1929"/>
      </w:pPr>
      <w:r>
        <w:t>200&lt;&lt;</w:t>
      </w:r>
      <w:r>
        <w:rPr>
          <w:spacing w:val="59"/>
        </w:rPr>
        <w:t xml:space="preserve"> </w:t>
      </w:r>
      <w:r>
        <w:t>300</w:t>
      </w:r>
      <w:r>
        <w:rPr>
          <w:spacing w:val="-1"/>
        </w:rPr>
        <w:t xml:space="preserve"> </w:t>
      </w:r>
      <w:r>
        <w:t>:</w:t>
      </w:r>
      <w:r>
        <w:rPr>
          <w:spacing w:val="-7"/>
        </w:rPr>
        <w:t xml:space="preserve"> </w:t>
      </w:r>
      <w:r>
        <w:t>il</w:t>
      </w:r>
      <w:r>
        <w:rPr>
          <w:spacing w:val="3"/>
        </w:rPr>
        <w:t xml:space="preserve"> </w:t>
      </w:r>
      <w:r>
        <w:t>y</w:t>
      </w:r>
      <w:r>
        <w:rPr>
          <w:spacing w:val="-5"/>
        </w:rPr>
        <w:t xml:space="preserve"> </w:t>
      </w:r>
      <w:r>
        <w:t>a</w:t>
      </w:r>
      <w:r>
        <w:rPr>
          <w:spacing w:val="1"/>
        </w:rPr>
        <w:t xml:space="preserve"> </w:t>
      </w:r>
      <w:r>
        <w:t>une fort</w:t>
      </w:r>
      <w:r>
        <w:rPr>
          <w:spacing w:val="1"/>
        </w:rPr>
        <w:t xml:space="preserve"> </w:t>
      </w:r>
      <w:r>
        <w:t>augmentation</w:t>
      </w:r>
      <w:r>
        <w:rPr>
          <w:spacing w:val="-6"/>
        </w:rPr>
        <w:t xml:space="preserve"> </w:t>
      </w:r>
      <w:r>
        <w:t>ce</w:t>
      </w:r>
      <w:r>
        <w:rPr>
          <w:spacing w:val="1"/>
        </w:rPr>
        <w:t xml:space="preserve"> </w:t>
      </w:r>
      <w:r>
        <w:t>qui est dû</w:t>
      </w:r>
      <w:r>
        <w:rPr>
          <w:spacing w:val="-5"/>
        </w:rPr>
        <w:t xml:space="preserve"> </w:t>
      </w:r>
      <w:r>
        <w:t>au</w:t>
      </w:r>
      <w:r>
        <w:rPr>
          <w:spacing w:val="-1"/>
        </w:rPr>
        <w:t xml:space="preserve"> </w:t>
      </w:r>
      <w:r>
        <w:t>fait</w:t>
      </w:r>
      <w:r>
        <w:rPr>
          <w:spacing w:val="1"/>
        </w:rPr>
        <w:t xml:space="preserve"> </w:t>
      </w:r>
      <w:r>
        <w:t>que</w:t>
      </w:r>
      <w:r>
        <w:rPr>
          <w:spacing w:val="-4"/>
        </w:rPr>
        <w:t xml:space="preserve"> </w:t>
      </w:r>
      <w:r>
        <w:t>le</w:t>
      </w:r>
      <w:r>
        <w:rPr>
          <w:spacing w:val="1"/>
        </w:rPr>
        <w:t xml:space="preserve"> </w:t>
      </w:r>
      <w:r>
        <w:t>GaN</w:t>
      </w:r>
      <w:r>
        <w:rPr>
          <w:spacing w:val="-2"/>
        </w:rPr>
        <w:t xml:space="preserve"> </w:t>
      </w:r>
      <w:r>
        <w:t>absorbe</w:t>
      </w:r>
      <w:r>
        <w:rPr>
          <w:spacing w:val="-57"/>
        </w:rPr>
        <w:t xml:space="preserve"> </w:t>
      </w:r>
      <w:r>
        <w:t>dans</w:t>
      </w:r>
      <w:r>
        <w:rPr>
          <w:spacing w:val="-3"/>
        </w:rPr>
        <w:t xml:space="preserve"> </w:t>
      </w:r>
      <w:r>
        <w:t>le</w:t>
      </w:r>
      <w:r>
        <w:rPr>
          <w:spacing w:val="1"/>
        </w:rPr>
        <w:t xml:space="preserve"> </w:t>
      </w:r>
      <w:r>
        <w:t>domaine</w:t>
      </w:r>
      <w:r>
        <w:rPr>
          <w:spacing w:val="1"/>
        </w:rPr>
        <w:t xml:space="preserve"> </w:t>
      </w:r>
      <w:r>
        <w:t>des</w:t>
      </w:r>
      <w:r>
        <w:rPr>
          <w:spacing w:val="-2"/>
        </w:rPr>
        <w:t xml:space="preserve"> </w:t>
      </w:r>
      <w:r>
        <w:t>rayons</w:t>
      </w:r>
      <w:r>
        <w:rPr>
          <w:spacing w:val="-2"/>
        </w:rPr>
        <w:t xml:space="preserve"> </w:t>
      </w:r>
      <w:r>
        <w:t>ultraviolets.</w:t>
      </w:r>
    </w:p>
    <w:p w:rsidR="006A23FE" w:rsidRDefault="006A23FE">
      <w:pPr>
        <w:pStyle w:val="Corpsdetexte"/>
        <w:rPr>
          <w:sz w:val="20"/>
        </w:rPr>
      </w:pPr>
    </w:p>
    <w:p w:rsidR="006A23FE" w:rsidRDefault="00644103">
      <w:pPr>
        <w:pStyle w:val="Corpsdetexte"/>
        <w:spacing w:before="5"/>
        <w:rPr>
          <w:sz w:val="16"/>
        </w:rPr>
      </w:pPr>
      <w:r>
        <w:rPr>
          <w:noProof/>
          <w:lang w:eastAsia="fr-FR"/>
        </w:rPr>
        <w:drawing>
          <wp:anchor distT="0" distB="0" distL="0" distR="0" simplePos="0" relativeHeight="251649536" behindDoc="0" locked="0" layoutInCell="1" hidden="0" allowOverlap="1">
            <wp:simplePos x="0" y="0"/>
            <wp:positionH relativeFrom="page">
              <wp:posOffset>915469</wp:posOffset>
            </wp:positionH>
            <wp:positionV relativeFrom="paragraph">
              <wp:posOffset>144863</wp:posOffset>
            </wp:positionV>
            <wp:extent cx="5608457" cy="4225480"/>
            <wp:effectExtent l="0" t="0" r="0" b="0"/>
            <wp:wrapTopAndBottom/>
            <wp:docPr id="1155" name="shape115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11">
                      <a:extLst>
                        <a:ext uri="{28A0092B-C50C-407E-A947-70E740481C1C}">
                          <a14:useLocalDpi xmlns:a14="http://schemas.microsoft.com/office/drawing/2010/main" val="0"/>
                        </a:ext>
                      </a:extLst>
                    </a:blip>
                    <a:srcRect/>
                    <a:stretch>
                      <a:fillRect/>
                    </a:stretch>
                  </pic:blipFill>
                  <pic:spPr>
                    <a:xfrm>
                      <a:off x="0" y="0"/>
                      <a:ext cx="5608457" cy="4225480"/>
                    </a:xfrm>
                    <a:prstGeom prst="rect">
                      <a:avLst/>
                    </a:prstGeom>
                  </pic:spPr>
                </pic:pic>
              </a:graphicData>
            </a:graphic>
          </wp:anchor>
        </w:drawing>
      </w:r>
    </w:p>
    <w:p w:rsidR="006A23FE" w:rsidRDefault="00644103">
      <w:pPr>
        <w:pStyle w:val="Corpsdetexte"/>
        <w:spacing w:before="190"/>
        <w:ind w:left="396"/>
      </w:pPr>
      <w:r>
        <w:t>FIGURE</w:t>
      </w:r>
      <w:r>
        <w:rPr>
          <w:spacing w:val="-2"/>
        </w:rPr>
        <w:t xml:space="preserve"> </w:t>
      </w:r>
      <w:r>
        <w:t>5-2</w:t>
      </w:r>
      <w:r>
        <w:rPr>
          <w:spacing w:val="2"/>
        </w:rPr>
        <w:t xml:space="preserve"> </w:t>
      </w:r>
      <w:r>
        <w:t>: L’effet</w:t>
      </w:r>
      <w:r>
        <w:rPr>
          <w:spacing w:val="-1"/>
        </w:rPr>
        <w:t xml:space="preserve"> </w:t>
      </w:r>
      <w:r>
        <w:t>de l’épaisseur</w:t>
      </w:r>
      <w:r>
        <w:rPr>
          <w:spacing w:val="-2"/>
        </w:rPr>
        <w:t xml:space="preserve"> </w:t>
      </w:r>
      <w:r>
        <w:t>sur</w:t>
      </w:r>
      <w:r>
        <w:rPr>
          <w:spacing w:val="-1"/>
        </w:rPr>
        <w:t xml:space="preserve"> </w:t>
      </w:r>
      <w:r>
        <w:t>la sensibilité en fonction de la longueur d’onde de GaN</w:t>
      </w:r>
      <w:r>
        <w:rPr>
          <w:spacing w:val="-3"/>
        </w:rPr>
        <w:t xml:space="preserve"> </w:t>
      </w:r>
      <w:r>
        <w:t>en</w:t>
      </w:r>
      <w:r>
        <w:rPr>
          <w:spacing w:val="-2"/>
        </w:rPr>
        <w:t xml:space="preserve"> </w:t>
      </w:r>
      <w:r>
        <w:t>région</w:t>
      </w:r>
      <w:r>
        <w:rPr>
          <w:spacing w:val="-1"/>
        </w:rPr>
        <w:t xml:space="preserve"> </w:t>
      </w:r>
      <w:r>
        <w:t>N</w:t>
      </w:r>
    </w:p>
    <w:p w:rsidR="006A23FE" w:rsidRDefault="00644103">
      <w:pPr>
        <w:pStyle w:val="Titre6"/>
        <w:numPr>
          <w:ilvl w:val="3"/>
          <w:numId w:val="40"/>
        </w:numPr>
        <w:tabs>
          <w:tab w:val="left" w:pos="1241"/>
        </w:tabs>
        <w:spacing w:before="196"/>
        <w:ind w:left="1240"/>
        <w:jc w:val="left"/>
      </w:pPr>
      <w:bookmarkStart w:id="49" w:name="_TOC_250002"/>
      <w:r>
        <w:t>Les</w:t>
      </w:r>
      <w:r>
        <w:rPr>
          <w:spacing w:val="-6"/>
        </w:rPr>
        <w:t xml:space="preserve"> </w:t>
      </w:r>
      <w:r>
        <w:t>effets</w:t>
      </w:r>
      <w:r>
        <w:rPr>
          <w:spacing w:val="-1"/>
        </w:rPr>
        <w:t xml:space="preserve"> </w:t>
      </w:r>
      <w:r>
        <w:t>de</w:t>
      </w:r>
      <w:r>
        <w:rPr>
          <w:spacing w:val="-2"/>
        </w:rPr>
        <w:t xml:space="preserve"> </w:t>
      </w:r>
      <w:r>
        <w:t>la</w:t>
      </w:r>
      <w:r>
        <w:rPr>
          <w:spacing w:val="-3"/>
        </w:rPr>
        <w:t xml:space="preserve"> </w:t>
      </w:r>
      <w:r>
        <w:t>concentration</w:t>
      </w:r>
      <w:r>
        <w:rPr>
          <w:spacing w:val="-2"/>
        </w:rPr>
        <w:t xml:space="preserve"> </w:t>
      </w:r>
      <w:r>
        <w:t>de</w:t>
      </w:r>
      <w:r>
        <w:rPr>
          <w:spacing w:val="-2"/>
        </w:rPr>
        <w:t xml:space="preserve"> </w:t>
      </w:r>
      <w:r>
        <w:t>dopage</w:t>
      </w:r>
      <w:r>
        <w:rPr>
          <w:spacing w:val="-2"/>
        </w:rPr>
        <w:t xml:space="preserve"> </w:t>
      </w:r>
      <w:r>
        <w:t>P</w:t>
      </w:r>
      <w:r>
        <w:rPr>
          <w:spacing w:val="-14"/>
        </w:rPr>
        <w:t xml:space="preserve"> </w:t>
      </w:r>
      <w:r>
        <w:t>sur</w:t>
      </w:r>
      <w:r>
        <w:rPr>
          <w:spacing w:val="-6"/>
        </w:rPr>
        <w:t xml:space="preserve"> </w:t>
      </w:r>
      <w:bookmarkEnd w:id="49"/>
      <w:r>
        <w:t>la photodiode:</w:t>
      </w:r>
    </w:p>
    <w:p w:rsidR="006A23FE" w:rsidRDefault="00644103">
      <w:pPr>
        <w:pStyle w:val="Corpsdetexte"/>
        <w:spacing w:before="189" w:line="408" w:lineRule="auto"/>
        <w:ind w:left="396" w:right="611"/>
      </w:pPr>
      <w:r>
        <w:t>La</w:t>
      </w:r>
      <w:r>
        <w:rPr>
          <w:spacing w:val="38"/>
        </w:rPr>
        <w:t xml:space="preserve"> </w:t>
      </w:r>
      <w:r>
        <w:t>Figure</w:t>
      </w:r>
      <w:r>
        <w:rPr>
          <w:spacing w:val="34"/>
        </w:rPr>
        <w:t xml:space="preserve"> </w:t>
      </w:r>
      <w:r>
        <w:t>6-1</w:t>
      </w:r>
      <w:r>
        <w:rPr>
          <w:spacing w:val="32"/>
        </w:rPr>
        <w:t xml:space="preserve"> </w:t>
      </w:r>
      <w:r>
        <w:t>présente</w:t>
      </w:r>
      <w:r>
        <w:rPr>
          <w:spacing w:val="35"/>
        </w:rPr>
        <w:t xml:space="preserve"> </w:t>
      </w:r>
      <w:r>
        <w:t>les</w:t>
      </w:r>
      <w:r>
        <w:rPr>
          <w:spacing w:val="32"/>
        </w:rPr>
        <w:t xml:space="preserve"> </w:t>
      </w:r>
      <w:r>
        <w:t>résultats</w:t>
      </w:r>
      <w:r>
        <w:rPr>
          <w:spacing w:val="31"/>
        </w:rPr>
        <w:t xml:space="preserve"> </w:t>
      </w:r>
      <w:r>
        <w:t>de</w:t>
      </w:r>
      <w:r>
        <w:rPr>
          <w:spacing w:val="31"/>
        </w:rPr>
        <w:t xml:space="preserve"> </w:t>
      </w:r>
      <w:r>
        <w:t>simulation</w:t>
      </w:r>
      <w:r>
        <w:rPr>
          <w:spacing w:val="29"/>
        </w:rPr>
        <w:t xml:space="preserve"> </w:t>
      </w:r>
      <w:r>
        <w:t>concernant</w:t>
      </w:r>
      <w:r>
        <w:rPr>
          <w:spacing w:val="30"/>
        </w:rPr>
        <w:t xml:space="preserve"> </w:t>
      </w:r>
      <w:r>
        <w:t>l'effet</w:t>
      </w:r>
      <w:r>
        <w:rPr>
          <w:spacing w:val="33"/>
        </w:rPr>
        <w:t xml:space="preserve"> </w:t>
      </w:r>
      <w:r>
        <w:t>de</w:t>
      </w:r>
      <w:r>
        <w:rPr>
          <w:spacing w:val="34"/>
        </w:rPr>
        <w:t xml:space="preserve"> </w:t>
      </w:r>
      <w:r>
        <w:t>la</w:t>
      </w:r>
      <w:r>
        <w:rPr>
          <w:spacing w:val="35"/>
        </w:rPr>
        <w:t xml:space="preserve"> </w:t>
      </w:r>
      <w:r>
        <w:t>concentration</w:t>
      </w:r>
      <w:r>
        <w:rPr>
          <w:spacing w:val="28"/>
        </w:rPr>
        <w:t xml:space="preserve"> </w:t>
      </w:r>
      <w:r>
        <w:t>de</w:t>
      </w:r>
      <w:r>
        <w:rPr>
          <w:spacing w:val="-57"/>
        </w:rPr>
        <w:t xml:space="preserve"> </w:t>
      </w:r>
      <w:r>
        <w:rPr>
          <w:spacing w:val="-1"/>
        </w:rPr>
        <w:t>dopage</w:t>
      </w:r>
      <w:r>
        <w:rPr>
          <w:spacing w:val="-3"/>
        </w:rPr>
        <w:t xml:space="preserve"> </w:t>
      </w:r>
      <w:r>
        <w:rPr>
          <w:spacing w:val="-1"/>
        </w:rPr>
        <w:t>P</w:t>
      </w:r>
      <w:r>
        <w:rPr>
          <w:spacing w:val="-14"/>
        </w:rPr>
        <w:t xml:space="preserve"> </w:t>
      </w:r>
      <w:r>
        <w:rPr>
          <w:spacing w:val="-1"/>
        </w:rPr>
        <w:t>sur</w:t>
      </w:r>
      <w:r>
        <w:rPr>
          <w:spacing w:val="-4"/>
        </w:rPr>
        <w:t xml:space="preserve"> </w:t>
      </w:r>
      <w:r>
        <w:rPr>
          <w:spacing w:val="-1"/>
        </w:rPr>
        <w:t>la</w:t>
      </w:r>
      <w:r>
        <w:rPr>
          <w:spacing w:val="-7"/>
        </w:rPr>
        <w:t xml:space="preserve"> </w:t>
      </w:r>
      <w:r>
        <w:rPr>
          <w:spacing w:val="-1"/>
        </w:rPr>
        <w:t>photodiode</w:t>
      </w:r>
      <w:r>
        <w:rPr>
          <w:spacing w:val="-3"/>
        </w:rPr>
        <w:t xml:space="preserve"> </w:t>
      </w:r>
      <w:r>
        <w:rPr>
          <w:spacing w:val="-1"/>
        </w:rPr>
        <w:t>de</w:t>
      </w:r>
      <w:r>
        <w:rPr>
          <w:spacing w:val="-3"/>
        </w:rPr>
        <w:t xml:space="preserve"> </w:t>
      </w:r>
      <w:r>
        <w:rPr>
          <w:spacing w:val="-1"/>
        </w:rPr>
        <w:t>structures</w:t>
      </w:r>
      <w:r>
        <w:rPr>
          <w:spacing w:val="-10"/>
        </w:rPr>
        <w:t xml:space="preserve"> </w:t>
      </w:r>
      <w:r>
        <w:t>GaAs.</w:t>
      </w:r>
      <w:r>
        <w:rPr>
          <w:spacing w:val="-4"/>
        </w:rPr>
        <w:t xml:space="preserve"> </w:t>
      </w:r>
      <w:r>
        <w:t>Nous</w:t>
      </w:r>
      <w:r>
        <w:rPr>
          <w:spacing w:val="-6"/>
        </w:rPr>
        <w:t xml:space="preserve"> </w:t>
      </w:r>
      <w:r>
        <w:t>avons</w:t>
      </w:r>
      <w:r>
        <w:rPr>
          <w:spacing w:val="-6"/>
        </w:rPr>
        <w:t xml:space="preserve"> </w:t>
      </w:r>
      <w:r>
        <w:t>choisi</w:t>
      </w:r>
      <w:r>
        <w:rPr>
          <w:spacing w:val="-4"/>
        </w:rPr>
        <w:t xml:space="preserve"> </w:t>
      </w:r>
      <w:r>
        <w:t>des</w:t>
      </w:r>
      <w:r>
        <w:rPr>
          <w:spacing w:val="-6"/>
        </w:rPr>
        <w:t xml:space="preserve"> </w:t>
      </w:r>
      <w:r>
        <w:t>valeurs</w:t>
      </w:r>
      <w:r>
        <w:rPr>
          <w:spacing w:val="-6"/>
        </w:rPr>
        <w:t xml:space="preserve"> </w:t>
      </w:r>
      <w:r>
        <w:t>de</w:t>
      </w:r>
      <w:r>
        <w:rPr>
          <w:spacing w:val="-7"/>
        </w:rPr>
        <w:t xml:space="preserve"> </w:t>
      </w:r>
      <w:r>
        <w:t>concentration</w:t>
      </w:r>
    </w:p>
    <w:p w:rsidR="006A23FE" w:rsidRDefault="006A23FE">
      <w:pPr>
        <w:spacing w:line="408" w:lineRule="auto"/>
        <w:sectPr w:rsidR="006A23FE">
          <w:headerReference w:type="default" r:id="rId112"/>
          <w:footerReference w:type="default" r:id="rId113"/>
          <w:pgSz w:w="11910" w:h="16840"/>
          <w:pgMar w:top="1420" w:right="720" w:bottom="280" w:left="1020" w:header="1141" w:footer="1020" w:gutter="0"/>
          <w:cols w:space="720"/>
          <w:docGrid w:linePitch="299"/>
        </w:sectPr>
      </w:pPr>
    </w:p>
    <w:p w:rsidR="006A23FE" w:rsidRDefault="00644103">
      <w:pPr>
        <w:pStyle w:val="Corpsdetexte"/>
        <w:spacing w:before="96"/>
        <w:ind w:left="396"/>
        <w:jc w:val="both"/>
      </w:pPr>
      <w:r>
        <w:lastRenderedPageBreak/>
        <w:t>P</w:t>
      </w:r>
      <w:r>
        <w:rPr>
          <w:spacing w:val="-10"/>
        </w:rPr>
        <w:t xml:space="preserve"> </w:t>
      </w:r>
      <w:r>
        <w:t>de</w:t>
      </w:r>
      <w:r>
        <w:rPr>
          <w:spacing w:val="1"/>
        </w:rPr>
        <w:t xml:space="preserve"> </w:t>
      </w:r>
      <w:r>
        <w:t>1E16, 1E18 et</w:t>
      </w:r>
      <w:r>
        <w:rPr>
          <w:spacing w:val="1"/>
        </w:rPr>
        <w:t xml:space="preserve"> </w:t>
      </w:r>
      <w:r>
        <w:t>1E20 (en</w:t>
      </w:r>
      <w:r>
        <w:rPr>
          <w:spacing w:val="-5"/>
        </w:rPr>
        <w:t xml:space="preserve"> </w:t>
      </w:r>
      <w:r>
        <w:t>m^-3).</w:t>
      </w:r>
    </w:p>
    <w:p w:rsidR="006A23FE" w:rsidRDefault="00644103">
      <w:pPr>
        <w:pStyle w:val="Corpsdetexte"/>
        <w:spacing w:before="192" w:line="408" w:lineRule="auto"/>
        <w:ind w:left="396" w:right="698"/>
        <w:jc w:val="both"/>
      </w:pPr>
      <w:r>
        <w:t>L'analyse des résultats révèle une tendance intéressante : malgré des différences de puissance</w:t>
      </w:r>
      <w:r>
        <w:rPr>
          <w:spacing w:val="1"/>
        </w:rPr>
        <w:t xml:space="preserve"> </w:t>
      </w:r>
      <w:r>
        <w:t>optique, nous observons une valeur maximale pour chaque concentration de dopage pour la</w:t>
      </w:r>
      <w:r>
        <w:rPr>
          <w:spacing w:val="1"/>
        </w:rPr>
        <w:t xml:space="preserve"> </w:t>
      </w:r>
      <w:r>
        <w:t>même</w:t>
      </w:r>
      <w:r>
        <w:rPr>
          <w:spacing w:val="-3"/>
        </w:rPr>
        <w:t xml:space="preserve"> </w:t>
      </w:r>
      <w:r>
        <w:t>longueur d’onde.</w:t>
      </w:r>
    </w:p>
    <w:p w:rsidR="006A23FE" w:rsidRDefault="00644103">
      <w:pPr>
        <w:pStyle w:val="Corpsdetexte"/>
        <w:spacing w:line="408" w:lineRule="auto"/>
        <w:ind w:left="396" w:right="706"/>
        <w:jc w:val="both"/>
      </w:pPr>
      <w:r>
        <w:rPr>
          <w:spacing w:val="-1"/>
        </w:rPr>
        <w:t>En</w:t>
      </w:r>
      <w:r>
        <w:rPr>
          <w:spacing w:val="-12"/>
        </w:rPr>
        <w:t xml:space="preserve"> </w:t>
      </w:r>
      <w:r>
        <w:rPr>
          <w:spacing w:val="-1"/>
        </w:rPr>
        <w:t>augmentant</w:t>
      </w:r>
      <w:r>
        <w:rPr>
          <w:spacing w:val="-16"/>
        </w:rPr>
        <w:t xml:space="preserve"> </w:t>
      </w:r>
      <w:r>
        <w:rPr>
          <w:spacing w:val="-1"/>
        </w:rPr>
        <w:t>la</w:t>
      </w:r>
      <w:r>
        <w:rPr>
          <w:spacing w:val="-11"/>
        </w:rPr>
        <w:t xml:space="preserve"> </w:t>
      </w:r>
      <w:r>
        <w:rPr>
          <w:spacing w:val="-1"/>
        </w:rPr>
        <w:t>concentration</w:t>
      </w:r>
      <w:r>
        <w:rPr>
          <w:spacing w:val="-12"/>
        </w:rPr>
        <w:t xml:space="preserve"> </w:t>
      </w:r>
      <w:r>
        <w:rPr>
          <w:spacing w:val="-1"/>
        </w:rPr>
        <w:t>de</w:t>
      </w:r>
      <w:r>
        <w:rPr>
          <w:spacing w:val="-11"/>
        </w:rPr>
        <w:t xml:space="preserve"> </w:t>
      </w:r>
      <w:r>
        <w:rPr>
          <w:spacing w:val="-1"/>
        </w:rPr>
        <w:t>dopage</w:t>
      </w:r>
      <w:r>
        <w:rPr>
          <w:spacing w:val="-11"/>
        </w:rPr>
        <w:t xml:space="preserve"> </w:t>
      </w:r>
      <w:r>
        <w:rPr>
          <w:spacing w:val="-1"/>
        </w:rPr>
        <w:t>P,</w:t>
      </w:r>
      <w:r>
        <w:rPr>
          <w:spacing w:val="-12"/>
        </w:rPr>
        <w:t xml:space="preserve"> </w:t>
      </w:r>
      <w:r>
        <w:rPr>
          <w:spacing w:val="-1"/>
        </w:rPr>
        <w:t>nous</w:t>
      </w:r>
      <w:r>
        <w:rPr>
          <w:spacing w:val="-14"/>
        </w:rPr>
        <w:t xml:space="preserve"> </w:t>
      </w:r>
      <w:r>
        <w:t>constatons</w:t>
      </w:r>
      <w:r>
        <w:rPr>
          <w:spacing w:val="-14"/>
        </w:rPr>
        <w:t xml:space="preserve"> </w:t>
      </w:r>
      <w:r>
        <w:t>une</w:t>
      </w:r>
      <w:r>
        <w:rPr>
          <w:spacing w:val="-11"/>
        </w:rPr>
        <w:t xml:space="preserve"> </w:t>
      </w:r>
      <w:r>
        <w:t>augmentation</w:t>
      </w:r>
      <w:r>
        <w:rPr>
          <w:spacing w:val="-12"/>
        </w:rPr>
        <w:t xml:space="preserve"> </w:t>
      </w:r>
      <w:r>
        <w:t>de</w:t>
      </w:r>
      <w:r>
        <w:rPr>
          <w:spacing w:val="-15"/>
        </w:rPr>
        <w:t xml:space="preserve"> </w:t>
      </w:r>
      <w:r>
        <w:t>la</w:t>
      </w:r>
      <w:r>
        <w:rPr>
          <w:spacing w:val="-15"/>
        </w:rPr>
        <w:t xml:space="preserve"> </w:t>
      </w:r>
      <w:r>
        <w:t>sensibilité</w:t>
      </w:r>
      <w:r>
        <w:rPr>
          <w:spacing w:val="-57"/>
        </w:rPr>
        <w:t xml:space="preserve"> </w:t>
      </w:r>
      <w:r>
        <w:t>optique de la photodiode. Cela peut être expliqué par le fait qu'une concentration de dopage</w:t>
      </w:r>
      <w:r>
        <w:rPr>
          <w:spacing w:val="1"/>
        </w:rPr>
        <w:t xml:space="preserve"> </w:t>
      </w:r>
      <w:r>
        <w:t>plus élevée favorise la génération d'un plus grand nombre de porteurs de charge libres, ce qui</w:t>
      </w:r>
      <w:r>
        <w:rPr>
          <w:spacing w:val="1"/>
        </w:rPr>
        <w:t xml:space="preserve"> </w:t>
      </w:r>
      <w:r>
        <w:t>améliore la capacité de la photodiode à convertir la lumière incidente en un courant électrique</w:t>
      </w:r>
      <w:r>
        <w:rPr>
          <w:spacing w:val="-57"/>
        </w:rPr>
        <w:t xml:space="preserve"> </w:t>
      </w:r>
      <w:r>
        <w:t>détectable.</w:t>
      </w:r>
    </w:p>
    <w:p w:rsidR="006A23FE" w:rsidRDefault="00644103">
      <w:pPr>
        <w:pStyle w:val="Corpsdetexte"/>
        <w:spacing w:before="161" w:line="408" w:lineRule="auto"/>
        <w:ind w:left="396" w:right="693"/>
        <w:jc w:val="both"/>
      </w:pPr>
      <w:r>
        <w:t>Ces</w:t>
      </w:r>
      <w:r>
        <w:rPr>
          <w:spacing w:val="1"/>
        </w:rPr>
        <w:t xml:space="preserve"> </w:t>
      </w:r>
      <w:r>
        <w:t>résultats</w:t>
      </w:r>
      <w:r>
        <w:rPr>
          <w:spacing w:val="1"/>
        </w:rPr>
        <w:t xml:space="preserve"> </w:t>
      </w:r>
      <w:r>
        <w:t>mettent</w:t>
      </w:r>
      <w:r>
        <w:rPr>
          <w:spacing w:val="1"/>
        </w:rPr>
        <w:t xml:space="preserve"> </w:t>
      </w:r>
      <w:r>
        <w:t>en évidence</w:t>
      </w:r>
      <w:r>
        <w:rPr>
          <w:spacing w:val="1"/>
        </w:rPr>
        <w:t xml:space="preserve"> </w:t>
      </w:r>
      <w:r>
        <w:t>l'importance</w:t>
      </w:r>
      <w:r>
        <w:rPr>
          <w:spacing w:val="1"/>
        </w:rPr>
        <w:t xml:space="preserve"> </w:t>
      </w:r>
      <w:r>
        <w:t>de</w:t>
      </w:r>
      <w:r>
        <w:rPr>
          <w:spacing w:val="1"/>
        </w:rPr>
        <w:t xml:space="preserve"> </w:t>
      </w:r>
      <w:r>
        <w:t>la</w:t>
      </w:r>
      <w:r>
        <w:rPr>
          <w:spacing w:val="1"/>
        </w:rPr>
        <w:t xml:space="preserve"> </w:t>
      </w:r>
      <w:r>
        <w:t>concentration</w:t>
      </w:r>
      <w:r>
        <w:rPr>
          <w:spacing w:val="1"/>
        </w:rPr>
        <w:t xml:space="preserve"> </w:t>
      </w:r>
      <w:r>
        <w:t>de</w:t>
      </w:r>
      <w:r>
        <w:rPr>
          <w:spacing w:val="1"/>
        </w:rPr>
        <w:t xml:space="preserve"> </w:t>
      </w:r>
      <w:r>
        <w:t>dopage</w:t>
      </w:r>
      <w:r>
        <w:rPr>
          <w:spacing w:val="1"/>
        </w:rPr>
        <w:t xml:space="preserve"> </w:t>
      </w:r>
      <w:r>
        <w:t>P dans</w:t>
      </w:r>
      <w:r>
        <w:rPr>
          <w:spacing w:val="1"/>
        </w:rPr>
        <w:t xml:space="preserve"> </w:t>
      </w:r>
      <w:r>
        <w:t>la</w:t>
      </w:r>
      <w:r>
        <w:rPr>
          <w:spacing w:val="1"/>
        </w:rPr>
        <w:t xml:space="preserve"> </w:t>
      </w:r>
      <w:r>
        <w:t>performance</w:t>
      </w:r>
      <w:r>
        <w:rPr>
          <w:spacing w:val="-4"/>
        </w:rPr>
        <w:t xml:space="preserve"> </w:t>
      </w:r>
      <w:r>
        <w:t>des</w:t>
      </w:r>
      <w:r>
        <w:rPr>
          <w:spacing w:val="-7"/>
        </w:rPr>
        <w:t xml:space="preserve"> </w:t>
      </w:r>
      <w:r>
        <w:t>photodiodes</w:t>
      </w:r>
      <w:r>
        <w:rPr>
          <w:spacing w:val="-7"/>
        </w:rPr>
        <w:t xml:space="preserve"> </w:t>
      </w:r>
      <w:r>
        <w:t>à</w:t>
      </w:r>
      <w:r>
        <w:rPr>
          <w:spacing w:val="-4"/>
        </w:rPr>
        <w:t xml:space="preserve"> </w:t>
      </w:r>
      <w:r>
        <w:t>base</w:t>
      </w:r>
      <w:r>
        <w:rPr>
          <w:spacing w:val="-4"/>
        </w:rPr>
        <w:t xml:space="preserve"> </w:t>
      </w:r>
      <w:r>
        <w:t>de GaAs.</w:t>
      </w:r>
      <w:r>
        <w:rPr>
          <w:spacing w:val="-6"/>
        </w:rPr>
        <w:t xml:space="preserve"> </w:t>
      </w:r>
      <w:r>
        <w:t>Une augmentation</w:t>
      </w:r>
      <w:r>
        <w:rPr>
          <w:spacing w:val="-6"/>
        </w:rPr>
        <w:t xml:space="preserve"> </w:t>
      </w:r>
      <w:r>
        <w:t>contrôlée</w:t>
      </w:r>
      <w:r>
        <w:rPr>
          <w:spacing w:val="-4"/>
        </w:rPr>
        <w:t xml:space="preserve"> </w:t>
      </w:r>
      <w:r>
        <w:t>de</w:t>
      </w:r>
      <w:r>
        <w:rPr>
          <w:spacing w:val="-4"/>
        </w:rPr>
        <w:t xml:space="preserve"> </w:t>
      </w:r>
      <w:r>
        <w:t>la</w:t>
      </w:r>
      <w:r>
        <w:rPr>
          <w:spacing w:val="-4"/>
        </w:rPr>
        <w:t xml:space="preserve"> </w:t>
      </w:r>
      <w:r>
        <w:t>concentration</w:t>
      </w:r>
      <w:r>
        <w:rPr>
          <w:spacing w:val="-58"/>
        </w:rPr>
        <w:t xml:space="preserve"> </w:t>
      </w:r>
      <w:r>
        <w:rPr>
          <w:spacing w:val="-1"/>
        </w:rPr>
        <w:t>de</w:t>
      </w:r>
      <w:r>
        <w:rPr>
          <w:spacing w:val="-3"/>
        </w:rPr>
        <w:t xml:space="preserve"> </w:t>
      </w:r>
      <w:r>
        <w:rPr>
          <w:spacing w:val="-1"/>
        </w:rPr>
        <w:t>dopage</w:t>
      </w:r>
      <w:r>
        <w:rPr>
          <w:spacing w:val="-3"/>
        </w:rPr>
        <w:t xml:space="preserve"> </w:t>
      </w:r>
      <w:r>
        <w:rPr>
          <w:spacing w:val="-1"/>
        </w:rPr>
        <w:t>P</w:t>
      </w:r>
      <w:r>
        <w:rPr>
          <w:spacing w:val="-14"/>
        </w:rPr>
        <w:t xml:space="preserve"> </w:t>
      </w:r>
      <w:r>
        <w:rPr>
          <w:spacing w:val="-1"/>
        </w:rPr>
        <w:t>peut</w:t>
      </w:r>
      <w:r>
        <w:rPr>
          <w:spacing w:val="-3"/>
        </w:rPr>
        <w:t xml:space="preserve"> </w:t>
      </w:r>
      <w:r>
        <w:rPr>
          <w:spacing w:val="-1"/>
        </w:rPr>
        <w:t>permettre</w:t>
      </w:r>
      <w:r>
        <w:rPr>
          <w:spacing w:val="-3"/>
        </w:rPr>
        <w:t xml:space="preserve"> </w:t>
      </w:r>
      <w:r>
        <w:rPr>
          <w:spacing w:val="-1"/>
        </w:rPr>
        <w:t>d'optimiser</w:t>
      </w:r>
      <w:r>
        <w:rPr>
          <w:spacing w:val="-4"/>
        </w:rPr>
        <w:t xml:space="preserve"> </w:t>
      </w:r>
      <w:r>
        <w:t>la</w:t>
      </w:r>
      <w:r>
        <w:rPr>
          <w:spacing w:val="-6"/>
        </w:rPr>
        <w:t xml:space="preserve"> </w:t>
      </w:r>
      <w:r>
        <w:t>sensibilité</w:t>
      </w:r>
      <w:r>
        <w:rPr>
          <w:spacing w:val="-3"/>
        </w:rPr>
        <w:t xml:space="preserve"> </w:t>
      </w:r>
      <w:r>
        <w:t>optique</w:t>
      </w:r>
      <w:r>
        <w:rPr>
          <w:spacing w:val="-3"/>
        </w:rPr>
        <w:t xml:space="preserve"> </w:t>
      </w:r>
      <w:r>
        <w:t>de</w:t>
      </w:r>
      <w:r>
        <w:rPr>
          <w:spacing w:val="-7"/>
        </w:rPr>
        <w:t xml:space="preserve"> </w:t>
      </w:r>
      <w:r>
        <w:t>la</w:t>
      </w:r>
      <w:r>
        <w:rPr>
          <w:spacing w:val="-2"/>
        </w:rPr>
        <w:t xml:space="preserve"> </w:t>
      </w:r>
      <w:r>
        <w:t>photodiode,</w:t>
      </w:r>
      <w:r>
        <w:rPr>
          <w:spacing w:val="-5"/>
        </w:rPr>
        <w:t xml:space="preserve"> </w:t>
      </w:r>
      <w:r>
        <w:t>conduisant</w:t>
      </w:r>
      <w:r>
        <w:rPr>
          <w:spacing w:val="-4"/>
        </w:rPr>
        <w:t xml:space="preserve"> </w:t>
      </w:r>
      <w:r>
        <w:t>ainsi</w:t>
      </w:r>
      <w:r>
        <w:rPr>
          <w:spacing w:val="-57"/>
        </w:rPr>
        <w:t xml:space="preserve"> </w:t>
      </w:r>
      <w:r>
        <w:t>à des</w:t>
      </w:r>
      <w:r>
        <w:rPr>
          <w:spacing w:val="-2"/>
        </w:rPr>
        <w:t xml:space="preserve"> </w:t>
      </w:r>
      <w:r>
        <w:t>performances</w:t>
      </w:r>
      <w:r>
        <w:rPr>
          <w:spacing w:val="-2"/>
        </w:rPr>
        <w:t xml:space="preserve"> </w:t>
      </w:r>
      <w:r>
        <w:t>accrues</w:t>
      </w:r>
      <w:r>
        <w:rPr>
          <w:spacing w:val="-2"/>
        </w:rPr>
        <w:t xml:space="preserve"> </w:t>
      </w:r>
      <w:r>
        <w:t>dans</w:t>
      </w:r>
      <w:r>
        <w:rPr>
          <w:spacing w:val="-2"/>
        </w:rPr>
        <w:t xml:space="preserve"> </w:t>
      </w:r>
      <w:r>
        <w:t>des</w:t>
      </w:r>
      <w:r>
        <w:rPr>
          <w:spacing w:val="-3"/>
        </w:rPr>
        <w:t xml:space="preserve"> </w:t>
      </w:r>
      <w:r>
        <w:t>applications</w:t>
      </w:r>
      <w:r>
        <w:rPr>
          <w:spacing w:val="-2"/>
        </w:rPr>
        <w:t xml:space="preserve"> </w:t>
      </w:r>
      <w:r>
        <w:t>de</w:t>
      </w:r>
      <w:r>
        <w:rPr>
          <w:spacing w:val="1"/>
        </w:rPr>
        <w:t xml:space="preserve"> </w:t>
      </w:r>
      <w:r>
        <w:t>détection</w:t>
      </w:r>
      <w:r>
        <w:rPr>
          <w:spacing w:val="8"/>
        </w:rPr>
        <w:t xml:space="preserve"> </w:t>
      </w:r>
      <w:r>
        <w:t>de</w:t>
      </w:r>
      <w:r>
        <w:rPr>
          <w:spacing w:val="1"/>
        </w:rPr>
        <w:t xml:space="preserve"> </w:t>
      </w:r>
      <w:r>
        <w:t>la</w:t>
      </w:r>
      <w:r>
        <w:rPr>
          <w:spacing w:val="1"/>
        </w:rPr>
        <w:t xml:space="preserve"> </w:t>
      </w:r>
      <w:r>
        <w:t>lumière.</w:t>
      </w:r>
    </w:p>
    <w:p w:rsidR="006A23FE" w:rsidRDefault="00644103">
      <w:pPr>
        <w:pStyle w:val="Corpsdetexte"/>
        <w:spacing w:line="408" w:lineRule="auto"/>
        <w:ind w:left="396" w:right="694"/>
        <w:jc w:val="both"/>
      </w:pPr>
      <w:r>
        <w:t>Il convient de noter que d'autres paramètres, tels que l'épaisseur de la région dopée P et les</w:t>
      </w:r>
      <w:r>
        <w:rPr>
          <w:spacing w:val="1"/>
        </w:rPr>
        <w:t xml:space="preserve"> </w:t>
      </w:r>
      <w:r>
        <w:t>conditions de polarisation, peuvent également influencer les performances de la photodiode.</w:t>
      </w:r>
      <w:r>
        <w:rPr>
          <w:spacing w:val="1"/>
        </w:rPr>
        <w:t xml:space="preserve"> </w:t>
      </w:r>
      <w:r>
        <w:t>Une</w:t>
      </w:r>
      <w:r>
        <w:rPr>
          <w:spacing w:val="1"/>
        </w:rPr>
        <w:t xml:space="preserve"> </w:t>
      </w:r>
      <w:r>
        <w:t>analyse</w:t>
      </w:r>
      <w:r>
        <w:rPr>
          <w:spacing w:val="1"/>
        </w:rPr>
        <w:t xml:space="preserve"> </w:t>
      </w:r>
      <w:r>
        <w:t>approfondie</w:t>
      </w:r>
      <w:r>
        <w:rPr>
          <w:spacing w:val="1"/>
        </w:rPr>
        <w:t xml:space="preserve"> </w:t>
      </w:r>
      <w:r>
        <w:t>de</w:t>
      </w:r>
      <w:r>
        <w:rPr>
          <w:spacing w:val="1"/>
        </w:rPr>
        <w:t xml:space="preserve"> </w:t>
      </w:r>
      <w:r>
        <w:t>ces</w:t>
      </w:r>
      <w:r>
        <w:rPr>
          <w:spacing w:val="1"/>
        </w:rPr>
        <w:t xml:space="preserve"> </w:t>
      </w:r>
      <w:r>
        <w:t>facteurs</w:t>
      </w:r>
      <w:r>
        <w:rPr>
          <w:spacing w:val="1"/>
        </w:rPr>
        <w:t xml:space="preserve"> </w:t>
      </w:r>
      <w:r>
        <w:t>est</w:t>
      </w:r>
      <w:r>
        <w:rPr>
          <w:spacing w:val="1"/>
        </w:rPr>
        <w:t xml:space="preserve"> </w:t>
      </w:r>
      <w:r>
        <w:t>nécessaire</w:t>
      </w:r>
      <w:r>
        <w:rPr>
          <w:spacing w:val="1"/>
        </w:rPr>
        <w:t xml:space="preserve"> </w:t>
      </w:r>
      <w:r>
        <w:t>pour</w:t>
      </w:r>
      <w:r>
        <w:rPr>
          <w:spacing w:val="1"/>
        </w:rPr>
        <w:t xml:space="preserve"> </w:t>
      </w:r>
      <w:r>
        <w:t>obtenir</w:t>
      </w:r>
      <w:r>
        <w:rPr>
          <w:spacing w:val="1"/>
        </w:rPr>
        <w:t xml:space="preserve"> </w:t>
      </w:r>
      <w:r>
        <w:t>une compréhension</w:t>
      </w:r>
      <w:r>
        <w:rPr>
          <w:spacing w:val="1"/>
        </w:rPr>
        <w:t xml:space="preserve"> </w:t>
      </w:r>
      <w:r>
        <w:t>complète de la relation entre la concentration de dopage P et la sensibilité optique de la</w:t>
      </w:r>
      <w:r>
        <w:rPr>
          <w:spacing w:val="1"/>
        </w:rPr>
        <w:t xml:space="preserve"> </w:t>
      </w:r>
      <w:r>
        <w:t>photodiode.</w:t>
      </w:r>
    </w:p>
    <w:p w:rsidR="006A23FE" w:rsidRDefault="006A23FE">
      <w:pPr>
        <w:spacing w:line="408" w:lineRule="auto"/>
        <w:jc w:val="both"/>
        <w:sectPr w:rsidR="006A23FE">
          <w:headerReference w:type="default" r:id="rId114"/>
          <w:footerReference w:type="default" r:id="rId115"/>
          <w:pgSz w:w="11910" w:h="16840"/>
          <w:pgMar w:top="1420" w:right="720" w:bottom="280" w:left="1020" w:header="1141" w:footer="1020" w:gutter="0"/>
          <w:cols w:space="720"/>
          <w:docGrid w:linePitch="299"/>
        </w:sectPr>
      </w:pPr>
    </w:p>
    <w:p w:rsidR="006A23FE" w:rsidRDefault="006A23FE">
      <w:pPr>
        <w:pStyle w:val="Corpsdetexte"/>
        <w:spacing w:before="4"/>
        <w:rPr>
          <w:sz w:val="10"/>
        </w:rPr>
      </w:pPr>
    </w:p>
    <w:p w:rsidR="006A23FE" w:rsidRDefault="00644103">
      <w:pPr>
        <w:pStyle w:val="Corpsdetexte"/>
        <w:ind w:left="420"/>
        <w:rPr>
          <w:sz w:val="20"/>
        </w:rPr>
      </w:pPr>
      <w:r>
        <w:rPr>
          <w:noProof/>
          <w:sz w:val="20"/>
          <w:lang w:eastAsia="fr-FR"/>
        </w:rPr>
        <w:drawing>
          <wp:inline distT="0" distB="0" distL="0" distR="0">
            <wp:extent cx="5627786" cy="4195191"/>
            <wp:effectExtent l="0" t="0" r="0" b="0"/>
            <wp:docPr id="1156" name="shape115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16">
                      <a:extLst>
                        <a:ext uri="{28A0092B-C50C-407E-A947-70E740481C1C}">
                          <a14:useLocalDpi xmlns:a14="http://schemas.microsoft.com/office/drawing/2010/main" val="0"/>
                        </a:ext>
                      </a:extLst>
                    </a:blip>
                    <a:srcRect/>
                    <a:stretch>
                      <a:fillRect/>
                    </a:stretch>
                  </pic:blipFill>
                  <pic:spPr>
                    <a:xfrm>
                      <a:off x="0" y="0"/>
                      <a:ext cx="5627786" cy="4195191"/>
                    </a:xfrm>
                    <a:prstGeom prst="rect">
                      <a:avLst/>
                    </a:prstGeom>
                  </pic:spPr>
                </pic:pic>
              </a:graphicData>
            </a:graphic>
          </wp:inline>
        </w:drawing>
      </w:r>
    </w:p>
    <w:p w:rsidR="006A23FE" w:rsidRDefault="006A23FE">
      <w:pPr>
        <w:pStyle w:val="Corpsdetexte"/>
        <w:spacing w:before="7"/>
        <w:rPr>
          <w:sz w:val="12"/>
        </w:rPr>
      </w:pPr>
    </w:p>
    <w:p w:rsidR="006A23FE" w:rsidRDefault="00644103">
      <w:pPr>
        <w:pStyle w:val="Corpsdetexte"/>
        <w:spacing w:before="90" w:line="408" w:lineRule="auto"/>
        <w:ind w:left="396" w:right="707"/>
        <w:jc w:val="both"/>
      </w:pPr>
      <w:r>
        <w:rPr>
          <w:b/>
        </w:rPr>
        <w:t xml:space="preserve">Figure (6-1): </w:t>
      </w:r>
      <w:r>
        <w:t>L’effet de concentration</w:t>
      </w:r>
      <w:r>
        <w:rPr>
          <w:spacing w:val="1"/>
        </w:rPr>
        <w:t xml:space="preserve"> </w:t>
      </w:r>
      <w:r>
        <w:t>P sur les sensibilités en fonction de longueur</w:t>
      </w:r>
      <w:r>
        <w:rPr>
          <w:spacing w:val="1"/>
        </w:rPr>
        <w:t xml:space="preserve"> </w:t>
      </w:r>
      <w:r>
        <w:t>d’onde de</w:t>
      </w:r>
      <w:r>
        <w:rPr>
          <w:spacing w:val="1"/>
        </w:rPr>
        <w:t xml:space="preserve"> </w:t>
      </w:r>
      <w:r>
        <w:t>structure</w:t>
      </w:r>
      <w:r>
        <w:rPr>
          <w:spacing w:val="1"/>
        </w:rPr>
        <w:t xml:space="preserve"> </w:t>
      </w:r>
      <w:r>
        <w:t>GaAs.</w:t>
      </w:r>
    </w:p>
    <w:p w:rsidR="006A23FE" w:rsidRDefault="00644103">
      <w:pPr>
        <w:pStyle w:val="Corpsdetexte"/>
        <w:spacing w:line="408" w:lineRule="auto"/>
        <w:ind w:left="396" w:right="702"/>
        <w:jc w:val="both"/>
      </w:pPr>
      <w:r>
        <w:t>La Figure 6-2 présente les résultats de la simulation de la concentration de dopage p sur la</w:t>
      </w:r>
      <w:r>
        <w:rPr>
          <w:spacing w:val="1"/>
        </w:rPr>
        <w:t xml:space="preserve"> </w:t>
      </w:r>
      <w:r>
        <w:t>caractéristique courant/puissance optique du matériau GaN en fonction de la longueur d'onde</w:t>
      </w:r>
      <w:r>
        <w:rPr>
          <w:spacing w:val="1"/>
        </w:rPr>
        <w:t xml:space="preserve"> </w:t>
      </w:r>
      <w:r>
        <w:t>(Id0). Nous avons fait varier la concentration de dopage p de GaN avec trois valeurs : 1e16</w:t>
      </w:r>
      <w:r>
        <w:rPr>
          <w:spacing w:val="1"/>
        </w:rPr>
        <w:t xml:space="preserve"> </w:t>
      </w:r>
      <w:r>
        <w:t>1/m^3,</w:t>
      </w:r>
      <w:r>
        <w:rPr>
          <w:spacing w:val="-2"/>
        </w:rPr>
        <w:t xml:space="preserve"> </w:t>
      </w:r>
      <w:r>
        <w:t>1e18 1/m^3</w:t>
      </w:r>
      <w:r>
        <w:rPr>
          <w:spacing w:val="-1"/>
        </w:rPr>
        <w:t xml:space="preserve"> </w:t>
      </w:r>
      <w:r>
        <w:t>et</w:t>
      </w:r>
      <w:r>
        <w:rPr>
          <w:spacing w:val="1"/>
        </w:rPr>
        <w:t xml:space="preserve"> </w:t>
      </w:r>
      <w:r>
        <w:t>1e20 1/m^3.</w:t>
      </w:r>
    </w:p>
    <w:p w:rsidR="006A23FE" w:rsidRDefault="006A23FE">
      <w:pPr>
        <w:pStyle w:val="Corpsdetexte"/>
        <w:rPr>
          <w:sz w:val="26"/>
        </w:rPr>
      </w:pPr>
    </w:p>
    <w:p w:rsidR="006A23FE" w:rsidRDefault="00644103">
      <w:pPr>
        <w:pStyle w:val="Corpsdetexte"/>
        <w:spacing w:before="162" w:line="408" w:lineRule="auto"/>
        <w:ind w:left="396" w:right="704"/>
        <w:jc w:val="both"/>
      </w:pPr>
      <w:r>
        <w:rPr>
          <w:spacing w:val="-1"/>
        </w:rPr>
        <w:t>L'analyse</w:t>
      </w:r>
      <w:r>
        <w:rPr>
          <w:spacing w:val="-10"/>
        </w:rPr>
        <w:t xml:space="preserve"> </w:t>
      </w:r>
      <w:r>
        <w:rPr>
          <w:spacing w:val="-1"/>
        </w:rPr>
        <w:t>des</w:t>
      </w:r>
      <w:r>
        <w:rPr>
          <w:spacing w:val="-14"/>
        </w:rPr>
        <w:t xml:space="preserve"> </w:t>
      </w:r>
      <w:r>
        <w:rPr>
          <w:spacing w:val="-1"/>
        </w:rPr>
        <w:t>résultats</w:t>
      </w:r>
      <w:r>
        <w:rPr>
          <w:spacing w:val="-13"/>
        </w:rPr>
        <w:t xml:space="preserve"> </w:t>
      </w:r>
      <w:r>
        <w:rPr>
          <w:spacing w:val="-1"/>
        </w:rPr>
        <w:t>révèle</w:t>
      </w:r>
      <w:r>
        <w:rPr>
          <w:spacing w:val="-10"/>
        </w:rPr>
        <w:t xml:space="preserve"> </w:t>
      </w:r>
      <w:r>
        <w:rPr>
          <w:spacing w:val="-1"/>
        </w:rPr>
        <w:t>plusieurs</w:t>
      </w:r>
      <w:r>
        <w:rPr>
          <w:spacing w:val="-13"/>
        </w:rPr>
        <w:t xml:space="preserve"> </w:t>
      </w:r>
      <w:r>
        <w:rPr>
          <w:spacing w:val="-1"/>
        </w:rPr>
        <w:t>observations</w:t>
      </w:r>
      <w:r>
        <w:rPr>
          <w:spacing w:val="-13"/>
        </w:rPr>
        <w:t xml:space="preserve"> </w:t>
      </w:r>
      <w:r>
        <w:rPr>
          <w:spacing w:val="-1"/>
        </w:rPr>
        <w:t>intéressantes.</w:t>
      </w:r>
      <w:r>
        <w:rPr>
          <w:spacing w:val="-19"/>
        </w:rPr>
        <w:t xml:space="preserve"> </w:t>
      </w:r>
      <w:r>
        <w:t>Tout</w:t>
      </w:r>
      <w:r>
        <w:rPr>
          <w:spacing w:val="-14"/>
        </w:rPr>
        <w:t xml:space="preserve"> </w:t>
      </w:r>
      <w:r>
        <w:t>d'abord,</w:t>
      </w:r>
      <w:r>
        <w:rPr>
          <w:spacing w:val="-11"/>
        </w:rPr>
        <w:t xml:space="preserve"> </w:t>
      </w:r>
      <w:r>
        <w:t>nous</w:t>
      </w:r>
      <w:r>
        <w:rPr>
          <w:spacing w:val="-13"/>
        </w:rPr>
        <w:t xml:space="preserve"> </w:t>
      </w:r>
      <w:r>
        <w:t>observons</w:t>
      </w:r>
      <w:r>
        <w:rPr>
          <w:spacing w:val="-58"/>
        </w:rPr>
        <w:t xml:space="preserve"> </w:t>
      </w:r>
      <w:r>
        <w:t>une augmentation la sensibilité à mesure que la concentration de dopage P de GaN augmente.</w:t>
      </w:r>
      <w:r>
        <w:rPr>
          <w:spacing w:val="1"/>
        </w:rPr>
        <w:t xml:space="preserve"> </w:t>
      </w:r>
      <w:r>
        <w:t>Cette</w:t>
      </w:r>
      <w:r>
        <w:rPr>
          <w:spacing w:val="-4"/>
        </w:rPr>
        <w:t xml:space="preserve"> </w:t>
      </w:r>
      <w:r>
        <w:t>augmentation</w:t>
      </w:r>
      <w:r>
        <w:rPr>
          <w:spacing w:val="-6"/>
        </w:rPr>
        <w:t xml:space="preserve"> </w:t>
      </w:r>
      <w:r>
        <w:t>de</w:t>
      </w:r>
      <w:r>
        <w:rPr>
          <w:spacing w:val="-4"/>
        </w:rPr>
        <w:t xml:space="preserve"> </w:t>
      </w:r>
      <w:r>
        <w:t>la</w:t>
      </w:r>
      <w:r>
        <w:rPr>
          <w:spacing w:val="-4"/>
        </w:rPr>
        <w:t xml:space="preserve"> </w:t>
      </w:r>
      <w:r>
        <w:t>longueur</w:t>
      </w:r>
      <w:r>
        <w:rPr>
          <w:spacing w:val="-5"/>
        </w:rPr>
        <w:t xml:space="preserve"> </w:t>
      </w:r>
      <w:r>
        <w:t>d'onde est</w:t>
      </w:r>
      <w:r>
        <w:rPr>
          <w:spacing w:val="-5"/>
        </w:rPr>
        <w:t xml:space="preserve"> </w:t>
      </w:r>
      <w:r>
        <w:t>accompagnée</w:t>
      </w:r>
      <w:r>
        <w:rPr>
          <w:spacing w:val="-4"/>
        </w:rPr>
        <w:t xml:space="preserve"> </w:t>
      </w:r>
      <w:r>
        <w:t>d'une</w:t>
      </w:r>
      <w:r>
        <w:rPr>
          <w:spacing w:val="-4"/>
        </w:rPr>
        <w:t xml:space="preserve"> </w:t>
      </w:r>
      <w:r>
        <w:t>légère</w:t>
      </w:r>
      <w:r>
        <w:rPr>
          <w:spacing w:val="-4"/>
        </w:rPr>
        <w:t xml:space="preserve"> </w:t>
      </w:r>
      <w:r>
        <w:t>diminution</w:t>
      </w:r>
      <w:r>
        <w:rPr>
          <w:spacing w:val="-6"/>
        </w:rPr>
        <w:t xml:space="preserve"> </w:t>
      </w:r>
      <w:r>
        <w:t>du</w:t>
      </w:r>
      <w:r>
        <w:rPr>
          <w:spacing w:val="-6"/>
        </w:rPr>
        <w:t xml:space="preserve"> </w:t>
      </w:r>
      <w:r>
        <w:t>courant</w:t>
      </w:r>
      <w:r>
        <w:rPr>
          <w:spacing w:val="-58"/>
        </w:rPr>
        <w:t xml:space="preserve"> </w:t>
      </w:r>
      <w:r>
        <w:t>optique pour les</w:t>
      </w:r>
      <w:r>
        <w:rPr>
          <w:spacing w:val="-2"/>
        </w:rPr>
        <w:t xml:space="preserve"> </w:t>
      </w:r>
      <w:r>
        <w:t>longueurs</w:t>
      </w:r>
      <w:r>
        <w:rPr>
          <w:spacing w:val="-2"/>
        </w:rPr>
        <w:t xml:space="preserve"> </w:t>
      </w:r>
      <w:r>
        <w:t>d'onde</w:t>
      </w:r>
      <w:r>
        <w:rPr>
          <w:spacing w:val="1"/>
        </w:rPr>
        <w:t xml:space="preserve"> </w:t>
      </w:r>
      <w:r>
        <w:t>comprises</w:t>
      </w:r>
      <w:r>
        <w:rPr>
          <w:spacing w:val="-2"/>
        </w:rPr>
        <w:t xml:space="preserve"> </w:t>
      </w:r>
      <w:r>
        <w:t>entre</w:t>
      </w:r>
      <w:r>
        <w:rPr>
          <w:spacing w:val="1"/>
        </w:rPr>
        <w:t xml:space="preserve"> </w:t>
      </w:r>
      <w:r>
        <w:t>300 nm</w:t>
      </w:r>
      <w:r>
        <w:rPr>
          <w:spacing w:val="-5"/>
        </w:rPr>
        <w:t xml:space="preserve"> </w:t>
      </w:r>
      <w:r>
        <w:t>et</w:t>
      </w:r>
      <w:r>
        <w:rPr>
          <w:spacing w:val="1"/>
        </w:rPr>
        <w:t xml:space="preserve"> </w:t>
      </w:r>
      <w:r>
        <w:t>400 nm.</w:t>
      </w:r>
    </w:p>
    <w:p w:rsidR="006A23FE" w:rsidRDefault="00644103">
      <w:pPr>
        <w:pStyle w:val="Corpsdetexte"/>
        <w:spacing w:line="408" w:lineRule="auto"/>
        <w:ind w:left="396" w:right="703"/>
        <w:jc w:val="both"/>
      </w:pPr>
      <w:r>
        <w:t>Cependant,</w:t>
      </w:r>
      <w:r>
        <w:rPr>
          <w:spacing w:val="-6"/>
        </w:rPr>
        <w:t xml:space="preserve"> </w:t>
      </w:r>
      <w:r>
        <w:t>il</w:t>
      </w:r>
      <w:r>
        <w:rPr>
          <w:spacing w:val="-4"/>
        </w:rPr>
        <w:t xml:space="preserve"> </w:t>
      </w:r>
      <w:r>
        <w:t>convient</w:t>
      </w:r>
      <w:r>
        <w:rPr>
          <w:spacing w:val="-4"/>
        </w:rPr>
        <w:t xml:space="preserve"> </w:t>
      </w:r>
      <w:r>
        <w:t>de</w:t>
      </w:r>
      <w:r>
        <w:rPr>
          <w:spacing w:val="-3"/>
        </w:rPr>
        <w:t xml:space="preserve"> </w:t>
      </w:r>
      <w:r>
        <w:t>noter</w:t>
      </w:r>
      <w:r>
        <w:rPr>
          <w:spacing w:val="-4"/>
        </w:rPr>
        <w:t xml:space="preserve"> </w:t>
      </w:r>
      <w:r>
        <w:t>que</w:t>
      </w:r>
      <w:r>
        <w:rPr>
          <w:spacing w:val="-3"/>
        </w:rPr>
        <w:t xml:space="preserve"> </w:t>
      </w:r>
      <w:r>
        <w:t>pour</w:t>
      </w:r>
      <w:r>
        <w:rPr>
          <w:spacing w:val="-4"/>
        </w:rPr>
        <w:t xml:space="preserve"> </w:t>
      </w:r>
      <w:r>
        <w:t>les</w:t>
      </w:r>
      <w:r>
        <w:rPr>
          <w:spacing w:val="-7"/>
        </w:rPr>
        <w:t xml:space="preserve"> </w:t>
      </w:r>
      <w:r>
        <w:t>longueurs</w:t>
      </w:r>
      <w:r>
        <w:rPr>
          <w:spacing w:val="-6"/>
        </w:rPr>
        <w:t xml:space="preserve"> </w:t>
      </w:r>
      <w:r>
        <w:t>d'onde</w:t>
      </w:r>
      <w:r>
        <w:rPr>
          <w:spacing w:val="-3"/>
        </w:rPr>
        <w:t xml:space="preserve"> </w:t>
      </w:r>
      <w:r>
        <w:t>supérieures</w:t>
      </w:r>
      <w:r>
        <w:rPr>
          <w:spacing w:val="-6"/>
        </w:rPr>
        <w:t xml:space="preserve"> </w:t>
      </w:r>
      <w:r>
        <w:t>à</w:t>
      </w:r>
      <w:r>
        <w:rPr>
          <w:spacing w:val="-3"/>
        </w:rPr>
        <w:t xml:space="preserve"> </w:t>
      </w:r>
      <w:r>
        <w:t>400</w:t>
      </w:r>
      <w:r>
        <w:rPr>
          <w:spacing w:val="-5"/>
        </w:rPr>
        <w:t xml:space="preserve"> </w:t>
      </w:r>
      <w:r>
        <w:t>nm,</w:t>
      </w:r>
      <w:r>
        <w:rPr>
          <w:spacing w:val="-5"/>
        </w:rPr>
        <w:t xml:space="preserve"> </w:t>
      </w:r>
      <w:r>
        <w:t>le</w:t>
      </w:r>
      <w:r>
        <w:rPr>
          <w:spacing w:val="-3"/>
        </w:rPr>
        <w:t xml:space="preserve"> </w:t>
      </w:r>
      <w:r>
        <w:t>courant</w:t>
      </w:r>
      <w:r>
        <w:rPr>
          <w:spacing w:val="-58"/>
        </w:rPr>
        <w:t xml:space="preserve"> </w:t>
      </w:r>
      <w:r>
        <w:t>optique ne présente pas de changement significatif et reste pratiquement inexistant. Cela</w:t>
      </w:r>
      <w:r>
        <w:rPr>
          <w:spacing w:val="1"/>
        </w:rPr>
        <w:t xml:space="preserve"> </w:t>
      </w:r>
      <w:r>
        <w:t>suggère que le GaN a une faible capacité d'absorption dans le domaine des rayons infrarouges</w:t>
      </w:r>
      <w:r>
        <w:rPr>
          <w:spacing w:val="-57"/>
        </w:rPr>
        <w:t xml:space="preserve"> </w:t>
      </w:r>
      <w:r>
        <w:t>lointains.</w:t>
      </w:r>
    </w:p>
    <w:p w:rsidR="006A23FE" w:rsidRDefault="006A23FE">
      <w:pPr>
        <w:spacing w:line="408" w:lineRule="auto"/>
        <w:jc w:val="both"/>
        <w:sectPr w:rsidR="006A23FE">
          <w:headerReference w:type="default" r:id="rId117"/>
          <w:footerReference w:type="default" r:id="rId118"/>
          <w:pgSz w:w="11910" w:h="16840"/>
          <w:pgMar w:top="1420" w:right="720" w:bottom="280" w:left="1020" w:header="1141" w:footer="1020" w:gutter="0"/>
          <w:cols w:space="720"/>
          <w:docGrid w:linePitch="299"/>
        </w:sectPr>
      </w:pPr>
    </w:p>
    <w:p w:rsidR="006A23FE" w:rsidRDefault="006A23FE">
      <w:pPr>
        <w:pStyle w:val="Corpsdetexte"/>
        <w:spacing w:before="1"/>
        <w:rPr>
          <w:sz w:val="2"/>
        </w:rPr>
      </w:pPr>
    </w:p>
    <w:p w:rsidR="006A23FE" w:rsidRDefault="00644103">
      <w:pPr>
        <w:pStyle w:val="Corpsdetexte"/>
        <w:ind w:left="368"/>
        <w:rPr>
          <w:sz w:val="20"/>
        </w:rPr>
      </w:pPr>
      <w:r>
        <w:rPr>
          <w:noProof/>
          <w:sz w:val="20"/>
          <w:lang w:eastAsia="fr-FR"/>
        </w:rPr>
        <w:drawing>
          <wp:inline distT="0" distB="0" distL="0" distR="0">
            <wp:extent cx="5795697" cy="4143375"/>
            <wp:effectExtent l="0" t="0" r="0" b="0"/>
            <wp:docPr id="1157" name="shape115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19">
                      <a:extLst>
                        <a:ext uri="{28A0092B-C50C-407E-A947-70E740481C1C}">
                          <a14:useLocalDpi xmlns:a14="http://schemas.microsoft.com/office/drawing/2010/main" val="0"/>
                        </a:ext>
                      </a:extLst>
                    </a:blip>
                    <a:srcRect/>
                    <a:stretch>
                      <a:fillRect/>
                    </a:stretch>
                  </pic:blipFill>
                  <pic:spPr>
                    <a:xfrm>
                      <a:off x="0" y="0"/>
                      <a:ext cx="5795697" cy="4143375"/>
                    </a:xfrm>
                    <a:prstGeom prst="rect">
                      <a:avLst/>
                    </a:prstGeom>
                  </pic:spPr>
                </pic:pic>
              </a:graphicData>
            </a:graphic>
          </wp:inline>
        </w:drawing>
      </w:r>
    </w:p>
    <w:p w:rsidR="006A23FE" w:rsidRDefault="00644103">
      <w:pPr>
        <w:pStyle w:val="Corpsdetexte"/>
        <w:spacing w:before="136" w:line="408" w:lineRule="auto"/>
        <w:ind w:left="396" w:right="697"/>
        <w:jc w:val="both"/>
      </w:pPr>
      <w:r>
        <w:t>FIGURE 6-2 : L’effet du la concentration sur la sensibilité en fonction de la longueur d’onde de GaN en</w:t>
      </w:r>
      <w:r>
        <w:rPr>
          <w:spacing w:val="1"/>
        </w:rPr>
        <w:t xml:space="preserve"> </w:t>
      </w:r>
      <w:r>
        <w:t>région</w:t>
      </w:r>
      <w:r>
        <w:rPr>
          <w:spacing w:val="-1"/>
        </w:rPr>
        <w:t xml:space="preserve"> </w:t>
      </w:r>
      <w:r>
        <w:t>P</w:t>
      </w:r>
    </w:p>
    <w:p w:rsidR="006A23FE" w:rsidRDefault="006A23FE">
      <w:pPr>
        <w:pStyle w:val="Corpsdetexte"/>
        <w:rPr>
          <w:sz w:val="26"/>
        </w:rPr>
      </w:pPr>
    </w:p>
    <w:p w:rsidR="006A23FE" w:rsidRDefault="00644103">
      <w:pPr>
        <w:pStyle w:val="Titre6"/>
        <w:numPr>
          <w:ilvl w:val="3"/>
          <w:numId w:val="40"/>
        </w:numPr>
        <w:tabs>
          <w:tab w:val="left" w:pos="1241"/>
        </w:tabs>
        <w:spacing w:before="171"/>
        <w:ind w:left="1240"/>
        <w:jc w:val="both"/>
      </w:pPr>
      <w:bookmarkStart w:id="50" w:name="_TOC_250001"/>
      <w:r>
        <w:t>Les</w:t>
      </w:r>
      <w:r>
        <w:rPr>
          <w:spacing w:val="-6"/>
        </w:rPr>
        <w:t xml:space="preserve"> </w:t>
      </w:r>
      <w:r>
        <w:t>effets</w:t>
      </w:r>
      <w:r>
        <w:rPr>
          <w:spacing w:val="-1"/>
        </w:rPr>
        <w:t xml:space="preserve"> </w:t>
      </w:r>
      <w:r>
        <w:t>de</w:t>
      </w:r>
      <w:r>
        <w:rPr>
          <w:spacing w:val="-2"/>
        </w:rPr>
        <w:t xml:space="preserve"> </w:t>
      </w:r>
      <w:r>
        <w:t>la</w:t>
      </w:r>
      <w:r>
        <w:rPr>
          <w:spacing w:val="-3"/>
        </w:rPr>
        <w:t xml:space="preserve"> </w:t>
      </w:r>
      <w:r>
        <w:t>concentration</w:t>
      </w:r>
      <w:r>
        <w:rPr>
          <w:spacing w:val="-1"/>
        </w:rPr>
        <w:t xml:space="preserve"> </w:t>
      </w:r>
      <w:r>
        <w:t>de</w:t>
      </w:r>
      <w:r>
        <w:rPr>
          <w:spacing w:val="-3"/>
        </w:rPr>
        <w:t xml:space="preserve"> </w:t>
      </w:r>
      <w:r>
        <w:t>dopage</w:t>
      </w:r>
      <w:r>
        <w:rPr>
          <w:spacing w:val="-2"/>
        </w:rPr>
        <w:t xml:space="preserve"> </w:t>
      </w:r>
      <w:r>
        <w:t>N</w:t>
      </w:r>
      <w:r>
        <w:rPr>
          <w:spacing w:val="-1"/>
        </w:rPr>
        <w:t xml:space="preserve"> </w:t>
      </w:r>
      <w:r>
        <w:t>sur</w:t>
      </w:r>
      <w:r>
        <w:rPr>
          <w:spacing w:val="-6"/>
        </w:rPr>
        <w:t xml:space="preserve"> </w:t>
      </w:r>
      <w:bookmarkEnd w:id="50"/>
      <w:r>
        <w:t>la photodiode:</w:t>
      </w:r>
    </w:p>
    <w:p w:rsidR="006A23FE" w:rsidRDefault="00644103">
      <w:pPr>
        <w:pStyle w:val="Corpsdetexte"/>
        <w:spacing w:before="189" w:line="408" w:lineRule="auto"/>
        <w:ind w:left="396" w:right="696"/>
        <w:jc w:val="both"/>
      </w:pPr>
      <w:r>
        <w:t>La</w:t>
      </w:r>
      <w:r>
        <w:rPr>
          <w:spacing w:val="1"/>
        </w:rPr>
        <w:t xml:space="preserve"> </w:t>
      </w:r>
      <w:r>
        <w:t>Figure</w:t>
      </w:r>
      <w:r>
        <w:rPr>
          <w:spacing w:val="-5"/>
        </w:rPr>
        <w:t xml:space="preserve"> </w:t>
      </w:r>
      <w:r>
        <w:t>7-1</w:t>
      </w:r>
      <w:r>
        <w:rPr>
          <w:spacing w:val="-8"/>
        </w:rPr>
        <w:t xml:space="preserve"> </w:t>
      </w:r>
      <w:r>
        <w:t>présente</w:t>
      </w:r>
      <w:r>
        <w:rPr>
          <w:spacing w:val="-6"/>
        </w:rPr>
        <w:t xml:space="preserve"> </w:t>
      </w:r>
      <w:r>
        <w:t>les</w:t>
      </w:r>
      <w:r>
        <w:rPr>
          <w:spacing w:val="-8"/>
        </w:rPr>
        <w:t xml:space="preserve"> </w:t>
      </w:r>
      <w:r>
        <w:t>résultats</w:t>
      </w:r>
      <w:r>
        <w:rPr>
          <w:spacing w:val="-9"/>
        </w:rPr>
        <w:t xml:space="preserve"> </w:t>
      </w:r>
      <w:r>
        <w:t>de</w:t>
      </w:r>
      <w:r>
        <w:rPr>
          <w:spacing w:val="-6"/>
        </w:rPr>
        <w:t xml:space="preserve"> </w:t>
      </w:r>
      <w:r>
        <w:t>simulation</w:t>
      </w:r>
      <w:r>
        <w:rPr>
          <w:spacing w:val="-7"/>
        </w:rPr>
        <w:t xml:space="preserve"> </w:t>
      </w:r>
      <w:r>
        <w:t>de</w:t>
      </w:r>
      <w:r>
        <w:rPr>
          <w:spacing w:val="-6"/>
        </w:rPr>
        <w:t xml:space="preserve"> </w:t>
      </w:r>
      <w:r>
        <w:t>l'effet</w:t>
      </w:r>
      <w:r>
        <w:rPr>
          <w:spacing w:val="-7"/>
        </w:rPr>
        <w:t xml:space="preserve"> </w:t>
      </w:r>
      <w:r>
        <w:t>de</w:t>
      </w:r>
      <w:r>
        <w:rPr>
          <w:spacing w:val="-6"/>
        </w:rPr>
        <w:t xml:space="preserve"> </w:t>
      </w:r>
      <w:r>
        <w:t>la</w:t>
      </w:r>
      <w:r>
        <w:rPr>
          <w:spacing w:val="-5"/>
        </w:rPr>
        <w:t xml:space="preserve"> </w:t>
      </w:r>
      <w:r>
        <w:t>concentration</w:t>
      </w:r>
      <w:r>
        <w:rPr>
          <w:spacing w:val="-8"/>
        </w:rPr>
        <w:t xml:space="preserve"> </w:t>
      </w:r>
      <w:r>
        <w:t>de</w:t>
      </w:r>
      <w:r>
        <w:rPr>
          <w:spacing w:val="-6"/>
        </w:rPr>
        <w:t xml:space="preserve"> </w:t>
      </w:r>
      <w:r>
        <w:t>dopage</w:t>
      </w:r>
      <w:r>
        <w:rPr>
          <w:spacing w:val="-6"/>
        </w:rPr>
        <w:t xml:space="preserve"> </w:t>
      </w:r>
      <w:r>
        <w:t>N</w:t>
      </w:r>
      <w:r>
        <w:rPr>
          <w:spacing w:val="-8"/>
        </w:rPr>
        <w:t xml:space="preserve"> </w:t>
      </w:r>
      <w:r>
        <w:t>sur</w:t>
      </w:r>
      <w:r>
        <w:rPr>
          <w:spacing w:val="-58"/>
        </w:rPr>
        <w:t xml:space="preserve"> </w:t>
      </w:r>
      <w:r>
        <w:t>la</w:t>
      </w:r>
      <w:r>
        <w:rPr>
          <w:spacing w:val="-2"/>
        </w:rPr>
        <w:t xml:space="preserve"> </w:t>
      </w:r>
      <w:r>
        <w:t>photodiode</w:t>
      </w:r>
      <w:r>
        <w:rPr>
          <w:spacing w:val="-5"/>
        </w:rPr>
        <w:t xml:space="preserve"> </w:t>
      </w:r>
      <w:r>
        <w:t>à</w:t>
      </w:r>
      <w:r>
        <w:rPr>
          <w:spacing w:val="-2"/>
        </w:rPr>
        <w:t xml:space="preserve"> </w:t>
      </w:r>
      <w:r>
        <w:t>base</w:t>
      </w:r>
      <w:r>
        <w:rPr>
          <w:spacing w:val="-5"/>
        </w:rPr>
        <w:t xml:space="preserve"> </w:t>
      </w:r>
      <w:r>
        <w:t>de</w:t>
      </w:r>
      <w:r>
        <w:rPr>
          <w:spacing w:val="-2"/>
        </w:rPr>
        <w:t xml:space="preserve"> </w:t>
      </w:r>
      <w:r>
        <w:t>structures</w:t>
      </w:r>
      <w:r>
        <w:rPr>
          <w:spacing w:val="-5"/>
        </w:rPr>
        <w:t xml:space="preserve"> </w:t>
      </w:r>
      <w:r>
        <w:t>GaAs.</w:t>
      </w:r>
      <w:r>
        <w:rPr>
          <w:spacing w:val="1"/>
        </w:rPr>
        <w:t xml:space="preserve"> </w:t>
      </w:r>
      <w:r>
        <w:t>Nous</w:t>
      </w:r>
      <w:r>
        <w:rPr>
          <w:spacing w:val="-5"/>
        </w:rPr>
        <w:t xml:space="preserve"> </w:t>
      </w:r>
      <w:r>
        <w:t>avons</w:t>
      </w:r>
      <w:r>
        <w:rPr>
          <w:spacing w:val="-4"/>
        </w:rPr>
        <w:t xml:space="preserve"> </w:t>
      </w:r>
      <w:r>
        <w:t>testé</w:t>
      </w:r>
      <w:r>
        <w:rPr>
          <w:spacing w:val="5"/>
        </w:rPr>
        <w:t xml:space="preserve"> </w:t>
      </w:r>
      <w:r>
        <w:t>différentes</w:t>
      </w:r>
      <w:r>
        <w:rPr>
          <w:spacing w:val="-4"/>
        </w:rPr>
        <w:t xml:space="preserve"> </w:t>
      </w:r>
      <w:r>
        <w:t>valeurs</w:t>
      </w:r>
      <w:r>
        <w:rPr>
          <w:spacing w:val="-5"/>
        </w:rPr>
        <w:t xml:space="preserve"> </w:t>
      </w:r>
      <w:r>
        <w:t>de</w:t>
      </w:r>
      <w:r>
        <w:rPr>
          <w:spacing w:val="-5"/>
        </w:rPr>
        <w:t xml:space="preserve"> </w:t>
      </w:r>
      <w:r>
        <w:t>concentration</w:t>
      </w:r>
      <w:r>
        <w:rPr>
          <w:spacing w:val="-58"/>
        </w:rPr>
        <w:t xml:space="preserve"> </w:t>
      </w:r>
      <w:r>
        <w:t>N,</w:t>
      </w:r>
      <w:r>
        <w:rPr>
          <w:spacing w:val="-1"/>
        </w:rPr>
        <w:t xml:space="preserve"> </w:t>
      </w:r>
      <w:r>
        <w:t>à</w:t>
      </w:r>
      <w:r>
        <w:rPr>
          <w:spacing w:val="1"/>
        </w:rPr>
        <w:t xml:space="preserve"> </w:t>
      </w:r>
      <w:r>
        <w:t>savoir 1E16, 1E18 et</w:t>
      </w:r>
      <w:r>
        <w:rPr>
          <w:spacing w:val="1"/>
        </w:rPr>
        <w:t xml:space="preserve"> </w:t>
      </w:r>
      <w:r>
        <w:t>1E20 1/m^3.</w:t>
      </w:r>
    </w:p>
    <w:p w:rsidR="006A23FE" w:rsidRDefault="00644103">
      <w:pPr>
        <w:pStyle w:val="Corpsdetexte"/>
        <w:spacing w:line="408" w:lineRule="auto"/>
        <w:ind w:left="396" w:right="695"/>
        <w:jc w:val="both"/>
      </w:pPr>
      <w:r>
        <w:t>L'analyse</w:t>
      </w:r>
      <w:r>
        <w:rPr>
          <w:spacing w:val="-6"/>
        </w:rPr>
        <w:t xml:space="preserve"> </w:t>
      </w:r>
      <w:r>
        <w:t>des</w:t>
      </w:r>
      <w:r>
        <w:rPr>
          <w:spacing w:val="-8"/>
        </w:rPr>
        <w:t xml:space="preserve"> </w:t>
      </w:r>
      <w:r>
        <w:t>résultats</w:t>
      </w:r>
      <w:r>
        <w:rPr>
          <w:spacing w:val="-8"/>
        </w:rPr>
        <w:t xml:space="preserve"> </w:t>
      </w:r>
      <w:r>
        <w:t>révèle</w:t>
      </w:r>
      <w:r>
        <w:rPr>
          <w:spacing w:val="-9"/>
        </w:rPr>
        <w:t xml:space="preserve"> </w:t>
      </w:r>
      <w:r>
        <w:t>que</w:t>
      </w:r>
      <w:r>
        <w:rPr>
          <w:spacing w:val="-9"/>
        </w:rPr>
        <w:t xml:space="preserve"> </w:t>
      </w:r>
      <w:r>
        <w:t>les</w:t>
      </w:r>
      <w:r>
        <w:rPr>
          <w:spacing w:val="-8"/>
        </w:rPr>
        <w:t xml:space="preserve"> </w:t>
      </w:r>
      <w:r>
        <w:t>variations</w:t>
      </w:r>
      <w:r>
        <w:rPr>
          <w:spacing w:val="-9"/>
        </w:rPr>
        <w:t xml:space="preserve"> </w:t>
      </w:r>
      <w:r>
        <w:t>de</w:t>
      </w:r>
      <w:r>
        <w:rPr>
          <w:spacing w:val="-9"/>
        </w:rPr>
        <w:t xml:space="preserve"> </w:t>
      </w:r>
      <w:r>
        <w:t>concentration</w:t>
      </w:r>
      <w:r>
        <w:rPr>
          <w:spacing w:val="-7"/>
        </w:rPr>
        <w:t xml:space="preserve"> </w:t>
      </w:r>
      <w:r>
        <w:t>de</w:t>
      </w:r>
      <w:r>
        <w:rPr>
          <w:spacing w:val="-5"/>
        </w:rPr>
        <w:t xml:space="preserve"> </w:t>
      </w:r>
      <w:r>
        <w:t>dopage</w:t>
      </w:r>
      <w:r>
        <w:rPr>
          <w:spacing w:val="-6"/>
        </w:rPr>
        <w:t xml:space="preserve"> </w:t>
      </w:r>
      <w:r>
        <w:t>N</w:t>
      </w:r>
      <w:r>
        <w:rPr>
          <w:spacing w:val="-8"/>
        </w:rPr>
        <w:t xml:space="preserve"> </w:t>
      </w:r>
      <w:r>
        <w:t>n'ont</w:t>
      </w:r>
      <w:r>
        <w:rPr>
          <w:spacing w:val="-6"/>
        </w:rPr>
        <w:t xml:space="preserve"> </w:t>
      </w:r>
      <w:r>
        <w:t>pas</w:t>
      </w:r>
      <w:r>
        <w:rPr>
          <w:spacing w:val="-8"/>
        </w:rPr>
        <w:t xml:space="preserve"> </w:t>
      </w:r>
      <w:r>
        <w:t>conduit</w:t>
      </w:r>
      <w:r>
        <w:rPr>
          <w:spacing w:val="-58"/>
        </w:rPr>
        <w:t xml:space="preserve"> </w:t>
      </w:r>
      <w:r>
        <w:t>à</w:t>
      </w:r>
      <w:r>
        <w:rPr>
          <w:spacing w:val="-4"/>
        </w:rPr>
        <w:t xml:space="preserve"> </w:t>
      </w:r>
      <w:r>
        <w:t>des</w:t>
      </w:r>
      <w:r>
        <w:rPr>
          <w:spacing w:val="-6"/>
        </w:rPr>
        <w:t xml:space="preserve"> </w:t>
      </w:r>
      <w:r>
        <w:t>changements</w:t>
      </w:r>
      <w:r>
        <w:rPr>
          <w:spacing w:val="-6"/>
        </w:rPr>
        <w:t xml:space="preserve"> </w:t>
      </w:r>
      <w:r>
        <w:t>significatifs</w:t>
      </w:r>
      <w:r>
        <w:rPr>
          <w:spacing w:val="-6"/>
        </w:rPr>
        <w:t xml:space="preserve"> </w:t>
      </w:r>
      <w:r>
        <w:t>dans</w:t>
      </w:r>
      <w:r>
        <w:rPr>
          <w:spacing w:val="-7"/>
        </w:rPr>
        <w:t xml:space="preserve"> </w:t>
      </w:r>
      <w:r>
        <w:t>les</w:t>
      </w:r>
      <w:r>
        <w:rPr>
          <w:spacing w:val="-6"/>
        </w:rPr>
        <w:t xml:space="preserve"> </w:t>
      </w:r>
      <w:r>
        <w:t>caractéristiques</w:t>
      </w:r>
      <w:r>
        <w:rPr>
          <w:spacing w:val="-6"/>
        </w:rPr>
        <w:t xml:space="preserve"> </w:t>
      </w:r>
      <w:r>
        <w:t>de</w:t>
      </w:r>
      <w:r>
        <w:rPr>
          <w:spacing w:val="-3"/>
        </w:rPr>
        <w:t xml:space="preserve"> </w:t>
      </w:r>
      <w:r>
        <w:t>la</w:t>
      </w:r>
      <w:r>
        <w:rPr>
          <w:spacing w:val="-3"/>
        </w:rPr>
        <w:t xml:space="preserve"> </w:t>
      </w:r>
      <w:r>
        <w:t>photodiode.</w:t>
      </w:r>
      <w:r>
        <w:rPr>
          <w:spacing w:val="-6"/>
        </w:rPr>
        <w:t xml:space="preserve"> </w:t>
      </w:r>
      <w:r>
        <w:t>En</w:t>
      </w:r>
      <w:r>
        <w:rPr>
          <w:spacing w:val="9"/>
        </w:rPr>
        <w:t xml:space="preserve"> </w:t>
      </w:r>
      <w:r>
        <w:t>effet,</w:t>
      </w:r>
      <w:r>
        <w:rPr>
          <w:spacing w:val="-5"/>
        </w:rPr>
        <w:t xml:space="preserve"> </w:t>
      </w:r>
      <w:r>
        <w:t>les</w:t>
      </w:r>
      <w:r>
        <w:rPr>
          <w:spacing w:val="-6"/>
        </w:rPr>
        <w:t xml:space="preserve"> </w:t>
      </w:r>
      <w:r>
        <w:t>courbes</w:t>
      </w:r>
      <w:r>
        <w:rPr>
          <w:spacing w:val="-58"/>
        </w:rPr>
        <w:t xml:space="preserve"> </w:t>
      </w:r>
      <w:r>
        <w:t>obtenues pour chaque valeur de concentration N sont quasiment identiques, avec une valeur</w:t>
      </w:r>
      <w:r>
        <w:rPr>
          <w:spacing w:val="1"/>
        </w:rPr>
        <w:t xml:space="preserve"> </w:t>
      </w:r>
      <w:r>
        <w:t>maximale de 0.0165 (A/W) à une puissance optique spécifique dans le domaine infrarouge à</w:t>
      </w:r>
      <w:r>
        <w:rPr>
          <w:spacing w:val="1"/>
        </w:rPr>
        <w:t xml:space="preserve"> </w:t>
      </w:r>
      <w:r>
        <w:t>780 nm.</w:t>
      </w:r>
    </w:p>
    <w:p w:rsidR="006A23FE" w:rsidRDefault="00644103">
      <w:pPr>
        <w:pStyle w:val="Corpsdetexte"/>
        <w:spacing w:line="408" w:lineRule="auto"/>
        <w:ind w:left="396" w:right="696"/>
        <w:jc w:val="both"/>
      </w:pPr>
      <w:r>
        <w:t>Ces observations suggèrent que, dans le cas de la photodiode à base de GaAs, la concentration</w:t>
      </w:r>
      <w:r>
        <w:rPr>
          <w:spacing w:val="-57"/>
        </w:rPr>
        <w:t xml:space="preserve"> </w:t>
      </w:r>
      <w:r>
        <w:t>de dopage N ne semble pas avoir un impact significatif sur les performances optiques. Cela</w:t>
      </w:r>
      <w:r>
        <w:rPr>
          <w:spacing w:val="1"/>
        </w:rPr>
        <w:t xml:space="preserve"> </w:t>
      </w:r>
      <w:r>
        <w:t>peut</w:t>
      </w:r>
      <w:r>
        <w:rPr>
          <w:spacing w:val="-9"/>
        </w:rPr>
        <w:t xml:space="preserve"> </w:t>
      </w:r>
      <w:r>
        <w:t>être</w:t>
      </w:r>
      <w:r>
        <w:rPr>
          <w:spacing w:val="-12"/>
        </w:rPr>
        <w:t xml:space="preserve"> </w:t>
      </w:r>
      <w:r>
        <w:t>dû</w:t>
      </w:r>
      <w:r>
        <w:rPr>
          <w:spacing w:val="-9"/>
        </w:rPr>
        <w:t xml:space="preserve"> </w:t>
      </w:r>
      <w:r>
        <w:t>à</w:t>
      </w:r>
      <w:r>
        <w:rPr>
          <w:spacing w:val="-12"/>
        </w:rPr>
        <w:t xml:space="preserve"> </w:t>
      </w:r>
      <w:r>
        <w:t>la</w:t>
      </w:r>
      <w:r>
        <w:rPr>
          <w:spacing w:val="-8"/>
        </w:rPr>
        <w:t xml:space="preserve"> </w:t>
      </w:r>
      <w:r>
        <w:t>saturation</w:t>
      </w:r>
      <w:r>
        <w:rPr>
          <w:spacing w:val="-13"/>
        </w:rPr>
        <w:t xml:space="preserve"> </w:t>
      </w:r>
      <w:r>
        <w:t>des</w:t>
      </w:r>
      <w:r>
        <w:rPr>
          <w:spacing w:val="-11"/>
        </w:rPr>
        <w:t xml:space="preserve"> </w:t>
      </w:r>
      <w:r>
        <w:t>niveaux</w:t>
      </w:r>
      <w:r>
        <w:rPr>
          <w:spacing w:val="-13"/>
        </w:rPr>
        <w:t xml:space="preserve"> </w:t>
      </w:r>
      <w:r>
        <w:t>de</w:t>
      </w:r>
      <w:r>
        <w:rPr>
          <w:spacing w:val="-12"/>
        </w:rPr>
        <w:t xml:space="preserve"> </w:t>
      </w:r>
      <w:r>
        <w:t>dopage</w:t>
      </w:r>
      <w:r>
        <w:rPr>
          <w:spacing w:val="-8"/>
        </w:rPr>
        <w:t xml:space="preserve"> </w:t>
      </w:r>
      <w:r>
        <w:t>ou</w:t>
      </w:r>
      <w:r>
        <w:rPr>
          <w:spacing w:val="-9"/>
        </w:rPr>
        <w:t xml:space="preserve"> </w:t>
      </w:r>
      <w:r>
        <w:t>à</w:t>
      </w:r>
      <w:r>
        <w:rPr>
          <w:spacing w:val="-8"/>
        </w:rPr>
        <w:t xml:space="preserve"> </w:t>
      </w:r>
      <w:r>
        <w:t>d'autres</w:t>
      </w:r>
      <w:r>
        <w:rPr>
          <w:spacing w:val="-11"/>
        </w:rPr>
        <w:t xml:space="preserve"> </w:t>
      </w:r>
      <w:r>
        <w:t>facteurs</w:t>
      </w:r>
      <w:r>
        <w:rPr>
          <w:spacing w:val="-15"/>
        </w:rPr>
        <w:t xml:space="preserve"> </w:t>
      </w:r>
      <w:r>
        <w:t>inhérents</w:t>
      </w:r>
      <w:r>
        <w:rPr>
          <w:spacing w:val="-11"/>
        </w:rPr>
        <w:t xml:space="preserve"> </w:t>
      </w:r>
      <w:r>
        <w:t>aux</w:t>
      </w:r>
      <w:r>
        <w:rPr>
          <w:spacing w:val="-13"/>
        </w:rPr>
        <w:t xml:space="preserve"> </w:t>
      </w:r>
      <w:r>
        <w:t>propriétés</w:t>
      </w:r>
      <w:r>
        <w:rPr>
          <w:spacing w:val="-58"/>
        </w:rPr>
        <w:t xml:space="preserve"> </w:t>
      </w:r>
      <w:r>
        <w:t>du</w:t>
      </w:r>
      <w:r>
        <w:rPr>
          <w:spacing w:val="-1"/>
        </w:rPr>
        <w:t xml:space="preserve"> </w:t>
      </w:r>
      <w:r>
        <w:t>matériau GaAs.</w:t>
      </w:r>
    </w:p>
    <w:p w:rsidR="006A23FE" w:rsidRDefault="006A23FE">
      <w:pPr>
        <w:spacing w:line="408" w:lineRule="auto"/>
        <w:jc w:val="both"/>
        <w:sectPr w:rsidR="006A23FE">
          <w:headerReference w:type="default" r:id="rId120"/>
          <w:footerReference w:type="default" r:id="rId121"/>
          <w:pgSz w:w="11910" w:h="16840"/>
          <w:pgMar w:top="1380" w:right="720" w:bottom="280" w:left="1020" w:header="1141" w:footer="1020" w:gutter="0"/>
          <w:cols w:space="720"/>
          <w:docGrid w:linePitch="299"/>
        </w:sectPr>
      </w:pPr>
    </w:p>
    <w:p w:rsidR="006A23FE" w:rsidRDefault="006A23FE">
      <w:pPr>
        <w:pStyle w:val="Corpsdetexte"/>
        <w:spacing w:before="1"/>
        <w:rPr>
          <w:sz w:val="16"/>
        </w:rPr>
      </w:pPr>
    </w:p>
    <w:p w:rsidR="006A23FE" w:rsidRDefault="00644103">
      <w:pPr>
        <w:pStyle w:val="Corpsdetexte"/>
        <w:ind w:left="418"/>
        <w:rPr>
          <w:sz w:val="20"/>
        </w:rPr>
      </w:pPr>
      <w:r>
        <w:rPr>
          <w:noProof/>
          <w:sz w:val="20"/>
          <w:lang w:eastAsia="fr-FR"/>
        </w:rPr>
        <w:drawing>
          <wp:inline distT="0" distB="0" distL="0" distR="0">
            <wp:extent cx="5584885" cy="3703320"/>
            <wp:effectExtent l="0" t="0" r="0" b="0"/>
            <wp:docPr id="1158" name="shape115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22">
                      <a:extLst>
                        <a:ext uri="{28A0092B-C50C-407E-A947-70E740481C1C}">
                          <a14:useLocalDpi xmlns:a14="http://schemas.microsoft.com/office/drawing/2010/main" val="0"/>
                        </a:ext>
                      </a:extLst>
                    </a:blip>
                    <a:srcRect/>
                    <a:stretch>
                      <a:fillRect/>
                    </a:stretch>
                  </pic:blipFill>
                  <pic:spPr>
                    <a:xfrm>
                      <a:off x="0" y="0"/>
                      <a:ext cx="5584885" cy="3703320"/>
                    </a:xfrm>
                    <a:prstGeom prst="rect">
                      <a:avLst/>
                    </a:prstGeom>
                  </pic:spPr>
                </pic:pic>
              </a:graphicData>
            </a:graphic>
          </wp:inline>
        </w:drawing>
      </w:r>
    </w:p>
    <w:p w:rsidR="006A23FE" w:rsidRDefault="006A23FE">
      <w:pPr>
        <w:pStyle w:val="Corpsdetexte"/>
        <w:rPr>
          <w:sz w:val="20"/>
        </w:rPr>
      </w:pPr>
    </w:p>
    <w:p w:rsidR="006A23FE" w:rsidRDefault="00644103">
      <w:pPr>
        <w:pStyle w:val="Corpsdetexte"/>
        <w:spacing w:before="90" w:line="408" w:lineRule="auto"/>
        <w:ind w:left="396" w:right="712"/>
        <w:jc w:val="both"/>
      </w:pPr>
      <w:r>
        <w:rPr>
          <w:b/>
        </w:rPr>
        <w:t>Figure (7-1):</w:t>
      </w:r>
      <w:r>
        <w:t xml:space="preserve"> L’effet de concentration</w:t>
      </w:r>
      <w:r>
        <w:rPr>
          <w:spacing w:val="1"/>
        </w:rPr>
        <w:t xml:space="preserve"> </w:t>
      </w:r>
      <w:r>
        <w:t>N sur la sensibilité en fonction de longueur</w:t>
      </w:r>
      <w:r>
        <w:rPr>
          <w:spacing w:val="1"/>
        </w:rPr>
        <w:t xml:space="preserve"> </w:t>
      </w:r>
      <w:r>
        <w:t>d’onde de</w:t>
      </w:r>
      <w:r>
        <w:rPr>
          <w:spacing w:val="1"/>
        </w:rPr>
        <w:t xml:space="preserve"> </w:t>
      </w:r>
      <w:r>
        <w:t>structure</w:t>
      </w:r>
      <w:r>
        <w:rPr>
          <w:spacing w:val="1"/>
        </w:rPr>
        <w:t xml:space="preserve"> </w:t>
      </w:r>
      <w:r>
        <w:t>GaAs.</w:t>
      </w:r>
    </w:p>
    <w:p w:rsidR="006A23FE" w:rsidRDefault="00644103">
      <w:pPr>
        <w:pStyle w:val="Corpsdetexte"/>
        <w:spacing w:line="408" w:lineRule="auto"/>
        <w:ind w:left="396" w:right="696"/>
        <w:jc w:val="both"/>
      </w:pPr>
      <w:r>
        <w:t>Figure (7-2) montre les résultats de la simulation de concentration cn sur la caractéristique</w:t>
      </w:r>
      <w:r>
        <w:rPr>
          <w:spacing w:val="1"/>
        </w:rPr>
        <w:t xml:space="preserve"> </w:t>
      </w:r>
      <w:r>
        <w:t>curent /Optical power GaN en fonction de longueur d’onde (Id0) Au GaN. Nous faisons varier</w:t>
      </w:r>
      <w:r>
        <w:rPr>
          <w:spacing w:val="-57"/>
        </w:rPr>
        <w:t xml:space="preserve"> </w:t>
      </w:r>
      <w:r>
        <w:t xml:space="preserve">concentration de N de GaN entre trio valeur 1e16 1/m </w:t>
      </w:r>
      <w:r>
        <w:rPr>
          <w:vertAlign w:val="superscript"/>
        </w:rPr>
        <w:t>3</w:t>
      </w:r>
      <w:r>
        <w:rPr>
          <w:spacing w:val="1"/>
        </w:rPr>
        <w:t xml:space="preserve"> </w:t>
      </w:r>
      <w:r>
        <w:t xml:space="preserve">, 1e18 1/m </w:t>
      </w:r>
      <w:r>
        <w:rPr>
          <w:vertAlign w:val="superscript"/>
        </w:rPr>
        <w:t>3</w:t>
      </w:r>
      <w:r>
        <w:t xml:space="preserve"> et 1e20 1/m </w:t>
      </w:r>
      <w:r>
        <w:rPr>
          <w:vertAlign w:val="superscript"/>
        </w:rPr>
        <w:t>3</w:t>
      </w:r>
      <w:r>
        <w:t xml:space="preserve"> une valeur</w:t>
      </w:r>
      <w:r>
        <w:rPr>
          <w:spacing w:val="1"/>
        </w:rPr>
        <w:t xml:space="preserve"> </w:t>
      </w:r>
      <w:r>
        <w:t>maximale</w:t>
      </w:r>
      <w:r>
        <w:rPr>
          <w:spacing w:val="-3"/>
        </w:rPr>
        <w:t xml:space="preserve"> </w:t>
      </w:r>
      <w:r>
        <w:t>à</w:t>
      </w:r>
      <w:r>
        <w:rPr>
          <w:spacing w:val="1"/>
        </w:rPr>
        <w:t xml:space="preserve"> </w:t>
      </w:r>
      <w:r>
        <w:t>300 nm a</w:t>
      </w:r>
      <w:r>
        <w:rPr>
          <w:spacing w:val="1"/>
        </w:rPr>
        <w:t xml:space="preserve"> </w:t>
      </w:r>
      <w:r>
        <w:t>0.045.</w:t>
      </w:r>
    </w:p>
    <w:p w:rsidR="006A23FE" w:rsidRDefault="00644103">
      <w:pPr>
        <w:pStyle w:val="Corpsdetexte"/>
        <w:spacing w:line="408" w:lineRule="auto"/>
        <w:ind w:left="396" w:right="695"/>
        <w:jc w:val="both"/>
      </w:pPr>
      <w:r>
        <w:t>L'analyse des résultats indique que les variations de concentration de dopage N n'ont eu qu'un</w:t>
      </w:r>
      <w:r>
        <w:rPr>
          <w:spacing w:val="1"/>
        </w:rPr>
        <w:t xml:space="preserve"> </w:t>
      </w:r>
      <w:r>
        <w:t>impact limité</w:t>
      </w:r>
      <w:r>
        <w:rPr>
          <w:spacing w:val="1"/>
        </w:rPr>
        <w:t xml:space="preserve"> </w:t>
      </w:r>
      <w:r>
        <w:t>sur les</w:t>
      </w:r>
      <w:r>
        <w:rPr>
          <w:spacing w:val="-2"/>
        </w:rPr>
        <w:t xml:space="preserve"> </w:t>
      </w:r>
      <w:r>
        <w:t>caractéristiques</w:t>
      </w:r>
      <w:r>
        <w:rPr>
          <w:spacing w:val="-2"/>
        </w:rPr>
        <w:t xml:space="preserve"> </w:t>
      </w:r>
      <w:r>
        <w:t>de</w:t>
      </w:r>
      <w:r>
        <w:rPr>
          <w:spacing w:val="1"/>
        </w:rPr>
        <w:t xml:space="preserve"> </w:t>
      </w:r>
      <w:r>
        <w:t>la</w:t>
      </w:r>
      <w:r>
        <w:rPr>
          <w:spacing w:val="-3"/>
        </w:rPr>
        <w:t xml:space="preserve"> </w:t>
      </w:r>
      <w:r>
        <w:t>photodiode.</w:t>
      </w:r>
    </w:p>
    <w:p w:rsidR="006A23FE" w:rsidRDefault="006A23FE">
      <w:pPr>
        <w:pStyle w:val="Corpsdetexte"/>
        <w:spacing w:before="4"/>
        <w:rPr>
          <w:sz w:val="12"/>
        </w:rPr>
      </w:pPr>
    </w:p>
    <w:p w:rsidR="006A23FE" w:rsidRDefault="00644103">
      <w:pPr>
        <w:pStyle w:val="Corpsdetexte"/>
        <w:ind w:left="422"/>
        <w:rPr>
          <w:sz w:val="20"/>
        </w:rPr>
      </w:pPr>
      <w:r>
        <w:rPr>
          <w:noProof/>
          <w:sz w:val="20"/>
          <w:lang w:eastAsia="fr-FR"/>
        </w:rPr>
        <w:lastRenderedPageBreak/>
        <w:drawing>
          <wp:inline distT="0" distB="0" distL="0" distR="0">
            <wp:extent cx="5507665" cy="3629656"/>
            <wp:effectExtent l="0" t="0" r="0" b="0"/>
            <wp:docPr id="1159" name="shape1159"/>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23">
                      <a:extLst>
                        <a:ext uri="{28A0092B-C50C-407E-A947-70E740481C1C}">
                          <a14:useLocalDpi xmlns:a14="http://schemas.microsoft.com/office/drawing/2010/main" val="0"/>
                        </a:ext>
                      </a:extLst>
                    </a:blip>
                    <a:srcRect/>
                    <a:stretch>
                      <a:fillRect/>
                    </a:stretch>
                  </pic:blipFill>
                  <pic:spPr>
                    <a:xfrm>
                      <a:off x="0" y="0"/>
                      <a:ext cx="5507665" cy="3629656"/>
                    </a:xfrm>
                    <a:prstGeom prst="rect">
                      <a:avLst/>
                    </a:prstGeom>
                  </pic:spPr>
                </pic:pic>
              </a:graphicData>
            </a:graphic>
          </wp:inline>
        </w:drawing>
      </w:r>
    </w:p>
    <w:p w:rsidR="006A23FE" w:rsidRDefault="006A23FE">
      <w:pPr>
        <w:pStyle w:val="Corpsdetexte"/>
        <w:spacing w:before="10"/>
        <w:rPr>
          <w:sz w:val="10"/>
        </w:rPr>
      </w:pPr>
    </w:p>
    <w:p w:rsidR="006A23FE" w:rsidRDefault="00644103">
      <w:pPr>
        <w:pStyle w:val="Corpsdetexte"/>
        <w:spacing w:before="90" w:line="408" w:lineRule="auto"/>
        <w:ind w:left="396" w:right="702"/>
        <w:jc w:val="both"/>
      </w:pPr>
      <w:r>
        <w:t>FIGURE (7-2) : L’effet du la concentration sur les sensibilités en fonction d’onde de GaN en</w:t>
      </w:r>
    </w:p>
    <w:p w:rsidR="006A23FE" w:rsidRDefault="00644103">
      <w:pPr>
        <w:pStyle w:val="Corpsdetexte"/>
        <w:spacing w:before="90" w:line="408" w:lineRule="auto"/>
        <w:ind w:left="396" w:right="702"/>
        <w:jc w:val="both"/>
      </w:pPr>
      <w:r>
        <w:rPr>
          <w:spacing w:val="1"/>
        </w:rPr>
        <w:t xml:space="preserve"> </w:t>
      </w:r>
      <w:r>
        <w:t>région</w:t>
      </w:r>
      <w:r>
        <w:rPr>
          <w:spacing w:val="-1"/>
        </w:rPr>
        <w:t xml:space="preserve"> </w:t>
      </w:r>
      <w:r>
        <w:t>N .</w:t>
      </w:r>
    </w:p>
    <w:p w:rsidR="006A23FE" w:rsidRDefault="006A23FE">
      <w:pPr>
        <w:pStyle w:val="Corpsdetexte"/>
        <w:rPr>
          <w:sz w:val="26"/>
        </w:rPr>
      </w:pPr>
    </w:p>
    <w:p w:rsidR="006A23FE" w:rsidRDefault="00644103">
      <w:pPr>
        <w:pStyle w:val="Titre6"/>
        <w:numPr>
          <w:ilvl w:val="3"/>
          <w:numId w:val="40"/>
        </w:numPr>
        <w:tabs>
          <w:tab w:val="left" w:pos="1241"/>
        </w:tabs>
        <w:spacing w:before="171"/>
        <w:ind w:left="1240"/>
        <w:jc w:val="both"/>
      </w:pPr>
      <w:bookmarkStart w:id="51" w:name="_TOC_250000"/>
      <w:r>
        <w:t>Effets</w:t>
      </w:r>
      <w:r>
        <w:rPr>
          <w:spacing w:val="-1"/>
        </w:rPr>
        <w:t xml:space="preserve"> </w:t>
      </w:r>
      <w:r>
        <w:t>de</w:t>
      </w:r>
      <w:r>
        <w:rPr>
          <w:spacing w:val="-1"/>
        </w:rPr>
        <w:t xml:space="preserve"> </w:t>
      </w:r>
      <w:r>
        <w:t>la</w:t>
      </w:r>
      <w:r>
        <w:rPr>
          <w:spacing w:val="-2"/>
        </w:rPr>
        <w:t xml:space="preserve"> </w:t>
      </w:r>
      <w:r>
        <w:t>température</w:t>
      </w:r>
      <w:r>
        <w:rPr>
          <w:spacing w:val="-2"/>
        </w:rPr>
        <w:t xml:space="preserve"> </w:t>
      </w:r>
      <w:bookmarkEnd w:id="51"/>
      <w:r>
        <w:t>:</w:t>
      </w:r>
    </w:p>
    <w:p w:rsidR="006A23FE" w:rsidRDefault="00644103">
      <w:pPr>
        <w:pStyle w:val="Corpsdetexte"/>
        <w:spacing w:before="188" w:line="408" w:lineRule="auto"/>
        <w:ind w:left="396" w:right="701"/>
        <w:jc w:val="both"/>
      </w:pPr>
      <w:r>
        <w:t>Figure</w:t>
      </w:r>
      <w:r>
        <w:rPr>
          <w:spacing w:val="-5"/>
        </w:rPr>
        <w:t xml:space="preserve"> </w:t>
      </w:r>
      <w:r>
        <w:t>(8-1)</w:t>
      </w:r>
      <w:r>
        <w:rPr>
          <w:spacing w:val="-6"/>
        </w:rPr>
        <w:t xml:space="preserve"> </w:t>
      </w:r>
      <w:r>
        <w:t>représente</w:t>
      </w:r>
      <w:r>
        <w:rPr>
          <w:spacing w:val="-5"/>
        </w:rPr>
        <w:t xml:space="preserve"> </w:t>
      </w:r>
      <w:r>
        <w:t>l’influence</w:t>
      </w:r>
      <w:r>
        <w:rPr>
          <w:spacing w:val="-9"/>
        </w:rPr>
        <w:t xml:space="preserve"> </w:t>
      </w:r>
      <w:r>
        <w:t>de</w:t>
      </w:r>
      <w:r>
        <w:rPr>
          <w:spacing w:val="-9"/>
        </w:rPr>
        <w:t xml:space="preserve"> </w:t>
      </w:r>
      <w:r>
        <w:t>la</w:t>
      </w:r>
      <w:r>
        <w:rPr>
          <w:spacing w:val="-8"/>
        </w:rPr>
        <w:t xml:space="preserve"> </w:t>
      </w:r>
      <w:r>
        <w:t>température</w:t>
      </w:r>
      <w:r>
        <w:rPr>
          <w:spacing w:val="-5"/>
        </w:rPr>
        <w:t xml:space="preserve"> </w:t>
      </w:r>
      <w:r>
        <w:t>sur</w:t>
      </w:r>
      <w:r>
        <w:rPr>
          <w:spacing w:val="-5"/>
        </w:rPr>
        <w:t xml:space="preserve"> </w:t>
      </w:r>
      <w:r>
        <w:t>la</w:t>
      </w:r>
      <w:r>
        <w:rPr>
          <w:spacing w:val="-5"/>
        </w:rPr>
        <w:t xml:space="preserve"> </w:t>
      </w:r>
      <w:r>
        <w:t>photodiode</w:t>
      </w:r>
      <w:r>
        <w:rPr>
          <w:spacing w:val="-9"/>
        </w:rPr>
        <w:t xml:space="preserve"> </w:t>
      </w:r>
      <w:r>
        <w:t>de</w:t>
      </w:r>
      <w:r>
        <w:rPr>
          <w:spacing w:val="-8"/>
        </w:rPr>
        <w:t xml:space="preserve"> </w:t>
      </w:r>
      <w:r>
        <w:t>la</w:t>
      </w:r>
      <w:r>
        <w:rPr>
          <w:spacing w:val="-9"/>
        </w:rPr>
        <w:t xml:space="preserve"> </w:t>
      </w:r>
      <w:r>
        <w:t>structure</w:t>
      </w:r>
      <w:r>
        <w:rPr>
          <w:spacing w:val="-9"/>
        </w:rPr>
        <w:t xml:space="preserve"> </w:t>
      </w:r>
      <w:r>
        <w:t>GaAs</w:t>
      </w:r>
      <w:r>
        <w:rPr>
          <w:spacing w:val="-8"/>
        </w:rPr>
        <w:t xml:space="preserve"> </w:t>
      </w:r>
      <w:r>
        <w:t>,on</w:t>
      </w:r>
      <w:r>
        <w:rPr>
          <w:spacing w:val="-57"/>
        </w:rPr>
        <w:t xml:space="preserve"> </w:t>
      </w:r>
      <w:r>
        <w:t>utilise le figure 1 l’énergie de gap en fonction de température de GaAs est 1.42 (eV) de</w:t>
      </w:r>
      <w:r>
        <w:rPr>
          <w:spacing w:val="1"/>
        </w:rPr>
        <w:t xml:space="preserve"> </w:t>
      </w:r>
      <w:r>
        <w:t>température 300K</w:t>
      </w:r>
      <w:r>
        <w:rPr>
          <w:spacing w:val="1"/>
        </w:rPr>
        <w:t xml:space="preserve"> </w:t>
      </w:r>
      <w:r>
        <w:t>et 1.39(eV) de 350K, nous utilisons ces chiffres pour extraire la courbe</w:t>
      </w:r>
      <w:r>
        <w:rPr>
          <w:spacing w:val="1"/>
        </w:rPr>
        <w:t xml:space="preserve"> </w:t>
      </w:r>
      <w:r>
        <w:t>suivant .nous concluons que lorsque la température augmente , la puissance optique augmente</w:t>
      </w:r>
      <w:r>
        <w:rPr>
          <w:spacing w:val="-57"/>
        </w:rPr>
        <w:t xml:space="preserve"> </w:t>
      </w:r>
      <w:r>
        <w:t>avec une</w:t>
      </w:r>
      <w:r>
        <w:rPr>
          <w:spacing w:val="1"/>
        </w:rPr>
        <w:t xml:space="preserve"> </w:t>
      </w:r>
      <w:r>
        <w:t>augmentation de</w:t>
      </w:r>
      <w:r>
        <w:rPr>
          <w:spacing w:val="-3"/>
        </w:rPr>
        <w:t xml:space="preserve"> </w:t>
      </w:r>
      <w:r>
        <w:t>la</w:t>
      </w:r>
      <w:r>
        <w:rPr>
          <w:spacing w:val="1"/>
        </w:rPr>
        <w:t xml:space="preserve"> </w:t>
      </w:r>
      <w:r>
        <w:t>longueur d’onde ( infrarouge</w:t>
      </w:r>
      <w:r>
        <w:rPr>
          <w:spacing w:val="1"/>
        </w:rPr>
        <w:t xml:space="preserve"> </w:t>
      </w:r>
      <w:r>
        <w:t>)</w:t>
      </w:r>
    </w:p>
    <w:p w:rsidR="006A23FE" w:rsidRDefault="006A23FE">
      <w:pPr>
        <w:spacing w:line="408" w:lineRule="auto"/>
        <w:jc w:val="both"/>
        <w:sectPr w:rsidR="006A23FE">
          <w:headerReference w:type="default" r:id="rId124"/>
          <w:footerReference w:type="default" r:id="rId125"/>
          <w:pgSz w:w="11910" w:h="16840"/>
          <w:pgMar w:top="1420" w:right="720" w:bottom="280" w:left="1020" w:header="1141" w:footer="1020" w:gutter="0"/>
          <w:cols w:space="720"/>
          <w:docGrid w:linePitch="299"/>
        </w:sectPr>
      </w:pPr>
    </w:p>
    <w:p w:rsidR="006A23FE" w:rsidRDefault="006A23FE">
      <w:pPr>
        <w:pStyle w:val="Corpsdetexte"/>
        <w:spacing w:before="1"/>
        <w:rPr>
          <w:sz w:val="2"/>
        </w:rPr>
      </w:pPr>
    </w:p>
    <w:p w:rsidR="006A23FE" w:rsidRDefault="00644103">
      <w:pPr>
        <w:pStyle w:val="Corpsdetexte"/>
        <w:ind w:left="368"/>
        <w:rPr>
          <w:sz w:val="20"/>
        </w:rPr>
      </w:pPr>
      <w:r>
        <w:rPr>
          <w:noProof/>
          <w:sz w:val="20"/>
          <w:lang w:eastAsia="fr-FR"/>
        </w:rPr>
        <w:drawing>
          <wp:inline distT="0" distB="0" distL="0" distR="0">
            <wp:extent cx="5017223" cy="4082902"/>
            <wp:effectExtent l="0" t="0" r="0" b="0"/>
            <wp:docPr id="1160" name="shape1160"/>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26" cstate="print">
                      <a:extLst>
                        <a:ext uri="{28A0092B-C50C-407E-A947-70E740481C1C}">
                          <a14:useLocalDpi xmlns:a14="http://schemas.microsoft.com/office/drawing/2010/main" val="0"/>
                        </a:ext>
                      </a:extLst>
                    </a:blip>
                    <a:srcRect/>
                    <a:stretch>
                      <a:fillRect/>
                    </a:stretch>
                  </pic:blipFill>
                  <pic:spPr>
                    <a:xfrm>
                      <a:off x="0" y="0"/>
                      <a:ext cx="5017223" cy="4082902"/>
                    </a:xfrm>
                    <a:prstGeom prst="rect">
                      <a:avLst/>
                    </a:prstGeom>
                  </pic:spPr>
                </pic:pic>
              </a:graphicData>
            </a:graphic>
          </wp:inline>
        </w:drawing>
      </w:r>
    </w:p>
    <w:p w:rsidR="006A23FE" w:rsidRDefault="006A23FE">
      <w:pPr>
        <w:pStyle w:val="Corpsdetexte"/>
        <w:spacing w:before="5"/>
        <w:rPr>
          <w:sz w:val="6"/>
        </w:rPr>
      </w:pPr>
    </w:p>
    <w:p w:rsidR="006A23FE" w:rsidRDefault="00644103">
      <w:pPr>
        <w:pStyle w:val="Corpsdetexte"/>
        <w:spacing w:before="90" w:line="408" w:lineRule="auto"/>
        <w:ind w:left="396" w:right="692"/>
        <w:jc w:val="both"/>
      </w:pPr>
      <w:r>
        <w:t>Figure (8-1): L’effets de la température sur les sensibilités en fonction de longueur d’onde</w:t>
      </w:r>
      <w:r>
        <w:rPr>
          <w:spacing w:val="1"/>
        </w:rPr>
        <w:t xml:space="preserve"> </w:t>
      </w:r>
      <w:r>
        <w:t>de structure</w:t>
      </w:r>
      <w:r>
        <w:rPr>
          <w:spacing w:val="1"/>
        </w:rPr>
        <w:t xml:space="preserve"> </w:t>
      </w:r>
      <w:r>
        <w:t>GaAs.</w:t>
      </w:r>
    </w:p>
    <w:p w:rsidR="006A23FE" w:rsidRDefault="006A23FE">
      <w:pPr>
        <w:pStyle w:val="Corpsdetexte"/>
        <w:rPr>
          <w:sz w:val="26"/>
        </w:rPr>
      </w:pPr>
    </w:p>
    <w:p w:rsidR="006A23FE" w:rsidRDefault="00644103">
      <w:pPr>
        <w:pStyle w:val="Corpsdetexte"/>
        <w:spacing w:before="168" w:line="408" w:lineRule="auto"/>
        <w:ind w:left="396" w:right="697"/>
        <w:jc w:val="both"/>
      </w:pPr>
      <w:r>
        <w:t>Pour le matériau GaN,</w:t>
      </w:r>
      <w:r>
        <w:rPr>
          <w:spacing w:val="1"/>
        </w:rPr>
        <w:t xml:space="preserve"> </w:t>
      </w:r>
      <w:r>
        <w:t>nous observons un comportement différent. Dans les résultats de</w:t>
      </w:r>
      <w:r>
        <w:rPr>
          <w:spacing w:val="1"/>
        </w:rPr>
        <w:t xml:space="preserve"> </w:t>
      </w:r>
      <w:r>
        <w:t>simulation, nous remarquons qu'à mesure que la température augmente, la sensibilité de la</w:t>
      </w:r>
      <w:r>
        <w:rPr>
          <w:spacing w:val="1"/>
        </w:rPr>
        <w:t xml:space="preserve"> </w:t>
      </w:r>
      <w:r>
        <w:t>photodiode à base de GaN augmente également. Cela signifie que la photodiode devient plus</w:t>
      </w:r>
      <w:r>
        <w:rPr>
          <w:spacing w:val="1"/>
        </w:rPr>
        <w:t xml:space="preserve"> </w:t>
      </w:r>
      <w:r>
        <w:t>réactive à la puissance optique entrante à des températures plus élevées. Cependant, il n'y a</w:t>
      </w:r>
      <w:r>
        <w:rPr>
          <w:spacing w:val="1"/>
        </w:rPr>
        <w:t xml:space="preserve"> </w:t>
      </w:r>
      <w:r>
        <w:t>aucun changement significatif dans la plage de longueurs d'onde couverte. Cela implique que</w:t>
      </w:r>
      <w:r>
        <w:rPr>
          <w:spacing w:val="1"/>
        </w:rPr>
        <w:t xml:space="preserve"> </w:t>
      </w:r>
      <w:r>
        <w:t>la photodiode à base de GaN conserve sa capacité à détecter la lumière dans la même plage de</w:t>
      </w:r>
      <w:r>
        <w:rPr>
          <w:spacing w:val="-57"/>
        </w:rPr>
        <w:t xml:space="preserve"> </w:t>
      </w:r>
      <w:r>
        <w:t>longueurs d'onde, mais sa sensibilité à cette lumière est renforcée avec l'augmentation de la</w:t>
      </w:r>
      <w:r>
        <w:rPr>
          <w:spacing w:val="1"/>
        </w:rPr>
        <w:t xml:space="preserve"> </w:t>
      </w:r>
      <w:r>
        <w:t>température.</w:t>
      </w:r>
    </w:p>
    <w:p w:rsidR="006A23FE" w:rsidRDefault="006A23FE">
      <w:pPr>
        <w:spacing w:line="408" w:lineRule="auto"/>
        <w:jc w:val="both"/>
        <w:sectPr w:rsidR="006A23FE">
          <w:headerReference w:type="default" r:id="rId127"/>
          <w:footerReference w:type="default" r:id="rId128"/>
          <w:pgSz w:w="11910" w:h="16840"/>
          <w:pgMar w:top="1380" w:right="720" w:bottom="280" w:left="1020" w:header="1141" w:footer="1020" w:gutter="0"/>
          <w:cols w:space="720"/>
          <w:docGrid w:linePitch="299"/>
        </w:sectPr>
      </w:pPr>
    </w:p>
    <w:p w:rsidR="006A23FE" w:rsidRDefault="006A23FE">
      <w:pPr>
        <w:pStyle w:val="Corpsdetexte"/>
        <w:spacing w:before="1"/>
        <w:rPr>
          <w:sz w:val="7"/>
        </w:rPr>
      </w:pPr>
    </w:p>
    <w:p w:rsidR="006A23FE" w:rsidRDefault="00644103">
      <w:pPr>
        <w:pStyle w:val="Corpsdetexte"/>
        <w:ind w:left="419"/>
        <w:rPr>
          <w:sz w:val="20"/>
        </w:rPr>
      </w:pPr>
      <w:r>
        <w:rPr>
          <w:noProof/>
          <w:sz w:val="20"/>
          <w:lang w:eastAsia="fr-FR"/>
        </w:rPr>
        <w:drawing>
          <wp:inline distT="0" distB="0" distL="0" distR="0">
            <wp:extent cx="5316279" cy="3964247"/>
            <wp:effectExtent l="0" t="0" r="0" b="0"/>
            <wp:docPr id="1161" name="shape1161"/>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29">
                      <a:extLst>
                        <a:ext uri="{28A0092B-C50C-407E-A947-70E740481C1C}">
                          <a14:useLocalDpi xmlns:a14="http://schemas.microsoft.com/office/drawing/2010/main" val="0"/>
                        </a:ext>
                      </a:extLst>
                    </a:blip>
                    <a:srcRect/>
                    <a:stretch>
                      <a:fillRect/>
                    </a:stretch>
                  </pic:blipFill>
                  <pic:spPr>
                    <a:xfrm>
                      <a:off x="0" y="0"/>
                      <a:ext cx="5316279" cy="3964247"/>
                    </a:xfrm>
                    <a:prstGeom prst="rect">
                      <a:avLst/>
                    </a:prstGeom>
                  </pic:spPr>
                </pic:pic>
              </a:graphicData>
            </a:graphic>
          </wp:inline>
        </w:drawing>
      </w:r>
    </w:p>
    <w:p w:rsidR="006A23FE" w:rsidRDefault="006A23FE">
      <w:pPr>
        <w:pStyle w:val="Corpsdetexte"/>
        <w:spacing w:before="2"/>
        <w:rPr>
          <w:sz w:val="17"/>
        </w:rPr>
      </w:pPr>
    </w:p>
    <w:p w:rsidR="006A23FE" w:rsidRDefault="006A23FE">
      <w:pPr>
        <w:pStyle w:val="Corpsdetexte"/>
        <w:spacing w:before="9"/>
        <w:rPr>
          <w:sz w:val="10"/>
        </w:rPr>
      </w:pPr>
    </w:p>
    <w:p w:rsidR="006A23FE" w:rsidRDefault="00644103">
      <w:pPr>
        <w:pStyle w:val="Corpsdetexte"/>
        <w:spacing w:before="168" w:line="408" w:lineRule="auto"/>
        <w:ind w:left="396" w:right="697"/>
        <w:jc w:val="both"/>
      </w:pPr>
      <w:r>
        <w:rPr>
          <w:b/>
          <w:bCs/>
        </w:rPr>
        <w:t>Figure (8-2) :</w:t>
      </w:r>
      <w:r>
        <w:t xml:space="preserve"> Effet de la température sur la sur les sensibilités en fonction de longueur d’onde de GaN .</w:t>
      </w:r>
    </w:p>
    <w:p w:rsidR="006A23FE" w:rsidRDefault="00644103">
      <w:r>
        <w:br w:type="page"/>
      </w:r>
    </w:p>
    <w:p w:rsidR="006A23FE" w:rsidRDefault="006A23FE">
      <w:pPr>
        <w:spacing w:line="408" w:lineRule="auto"/>
        <w:sectPr w:rsidR="006A23FE">
          <w:headerReference w:type="default" r:id="rId130"/>
          <w:footerReference w:type="default" r:id="rId131"/>
          <w:pgSz w:w="11910" w:h="16840"/>
          <w:pgMar w:top="1420" w:right="720" w:bottom="280" w:left="1020" w:header="1141" w:footer="1020" w:gutter="0"/>
          <w:cols w:space="720"/>
          <w:docGrid w:linePitch="299"/>
        </w:sectPr>
      </w:pPr>
    </w:p>
    <w:p w:rsidR="006A23FE" w:rsidRDefault="00644103">
      <w:pPr>
        <w:pStyle w:val="Titre6"/>
        <w:spacing w:before="100"/>
        <w:jc w:val="left"/>
      </w:pPr>
      <w:r>
        <w:lastRenderedPageBreak/>
        <w:t>Conclusion Générale</w:t>
      </w:r>
    </w:p>
    <w:p w:rsidR="006A23FE" w:rsidRDefault="006A23FE">
      <w:pPr>
        <w:pStyle w:val="Corpsdetexte"/>
        <w:rPr>
          <w:b/>
          <w:sz w:val="26"/>
        </w:rPr>
      </w:pPr>
    </w:p>
    <w:p w:rsidR="006A23FE" w:rsidRDefault="006A23FE">
      <w:pPr>
        <w:pStyle w:val="Corpsdetexte"/>
        <w:rPr>
          <w:b/>
          <w:sz w:val="31"/>
        </w:rPr>
      </w:pPr>
    </w:p>
    <w:p w:rsidR="006A23FE" w:rsidRDefault="00644103">
      <w:pPr>
        <w:pStyle w:val="Corpsdetexte"/>
        <w:spacing w:line="408" w:lineRule="auto"/>
        <w:ind w:left="396" w:right="698" w:firstLine="708"/>
        <w:jc w:val="both"/>
      </w:pPr>
      <w:r>
        <w:t>En conclusion, ce travail de recherche a permis d'explorer en détail les caractéristiques</w:t>
      </w:r>
      <w:r>
        <w:rPr>
          <w:spacing w:val="-57"/>
        </w:rPr>
        <w:t xml:space="preserve"> </w:t>
      </w:r>
      <w:r>
        <w:t>et les performances des photodiodes à base de GaAs et GaN. Les simulations réalisées ont</w:t>
      </w:r>
      <w:r>
        <w:rPr>
          <w:spacing w:val="1"/>
        </w:rPr>
        <w:t xml:space="preserve"> </w:t>
      </w:r>
      <w:r>
        <w:t>permis</w:t>
      </w:r>
      <w:r>
        <w:rPr>
          <w:spacing w:val="1"/>
        </w:rPr>
        <w:t xml:space="preserve"> </w:t>
      </w:r>
      <w:r>
        <w:t>d'étudier</w:t>
      </w:r>
      <w:r>
        <w:rPr>
          <w:spacing w:val="1"/>
        </w:rPr>
        <w:t xml:space="preserve"> </w:t>
      </w:r>
      <w:r>
        <w:t>l'impact</w:t>
      </w:r>
      <w:r>
        <w:rPr>
          <w:spacing w:val="1"/>
        </w:rPr>
        <w:t xml:space="preserve"> </w:t>
      </w:r>
      <w:r>
        <w:t>de</w:t>
      </w:r>
      <w:r>
        <w:rPr>
          <w:spacing w:val="1"/>
        </w:rPr>
        <w:t xml:space="preserve"> </w:t>
      </w:r>
      <w:r>
        <w:t>plusieurs</w:t>
      </w:r>
      <w:r>
        <w:rPr>
          <w:spacing w:val="1"/>
        </w:rPr>
        <w:t xml:space="preserve"> </w:t>
      </w:r>
      <w:r>
        <w:t>paramètres</w:t>
      </w:r>
      <w:r>
        <w:rPr>
          <w:spacing w:val="1"/>
        </w:rPr>
        <w:t xml:space="preserve"> </w:t>
      </w:r>
      <w:r>
        <w:t>clés</w:t>
      </w:r>
      <w:r>
        <w:rPr>
          <w:spacing w:val="1"/>
        </w:rPr>
        <w:t xml:space="preserve"> </w:t>
      </w:r>
      <w:r>
        <w:t>tels</w:t>
      </w:r>
      <w:r>
        <w:rPr>
          <w:spacing w:val="1"/>
        </w:rPr>
        <w:t xml:space="preserve"> </w:t>
      </w:r>
      <w:r>
        <w:t>que</w:t>
      </w:r>
      <w:r>
        <w:rPr>
          <w:spacing w:val="1"/>
        </w:rPr>
        <w:t xml:space="preserve"> </w:t>
      </w:r>
      <w:r>
        <w:t>l'épaisseur</w:t>
      </w:r>
      <w:r>
        <w:rPr>
          <w:spacing w:val="1"/>
        </w:rPr>
        <w:t xml:space="preserve"> </w:t>
      </w:r>
      <w:r>
        <w:t>de</w:t>
      </w:r>
      <w:r>
        <w:rPr>
          <w:spacing w:val="1"/>
        </w:rPr>
        <w:t xml:space="preserve"> </w:t>
      </w:r>
      <w:r>
        <w:t>la</w:t>
      </w:r>
      <w:r>
        <w:rPr>
          <w:spacing w:val="1"/>
        </w:rPr>
        <w:t xml:space="preserve"> </w:t>
      </w:r>
      <w:r>
        <w:t>région</w:t>
      </w:r>
      <w:r>
        <w:rPr>
          <w:spacing w:val="1"/>
        </w:rPr>
        <w:t xml:space="preserve"> </w:t>
      </w:r>
      <w:r>
        <w:t>intrinsèque,</w:t>
      </w:r>
      <w:r>
        <w:rPr>
          <w:spacing w:val="-6"/>
        </w:rPr>
        <w:t xml:space="preserve"> </w:t>
      </w:r>
      <w:r>
        <w:t>la concentration</w:t>
      </w:r>
      <w:r>
        <w:rPr>
          <w:spacing w:val="-1"/>
        </w:rPr>
        <w:t xml:space="preserve"> </w:t>
      </w:r>
      <w:r>
        <w:t>de</w:t>
      </w:r>
      <w:r>
        <w:rPr>
          <w:spacing w:val="-1"/>
        </w:rPr>
        <w:t xml:space="preserve"> </w:t>
      </w:r>
      <w:r>
        <w:t>dopage et</w:t>
      </w:r>
      <w:r>
        <w:rPr>
          <w:spacing w:val="-4"/>
        </w:rPr>
        <w:t xml:space="preserve"> </w:t>
      </w:r>
      <w:r>
        <w:t>la</w:t>
      </w:r>
      <w:r>
        <w:rPr>
          <w:spacing w:val="-1"/>
        </w:rPr>
        <w:t xml:space="preserve"> </w:t>
      </w:r>
      <w:r>
        <w:t>température sur</w:t>
      </w:r>
      <w:r>
        <w:rPr>
          <w:spacing w:val="-1"/>
        </w:rPr>
        <w:t xml:space="preserve"> </w:t>
      </w:r>
      <w:r>
        <w:t>les</w:t>
      </w:r>
      <w:r>
        <w:rPr>
          <w:spacing w:val="-3"/>
        </w:rPr>
        <w:t xml:space="preserve"> </w:t>
      </w:r>
      <w:r>
        <w:t>propriétés</w:t>
      </w:r>
      <w:r>
        <w:rPr>
          <w:spacing w:val="-3"/>
        </w:rPr>
        <w:t xml:space="preserve"> </w:t>
      </w:r>
      <w:r>
        <w:t>des</w:t>
      </w:r>
      <w:r>
        <w:rPr>
          <w:spacing w:val="-3"/>
        </w:rPr>
        <w:t xml:space="preserve"> </w:t>
      </w:r>
      <w:r>
        <w:t>photodiodes.</w:t>
      </w:r>
    </w:p>
    <w:p w:rsidR="006A23FE" w:rsidRDefault="00644103">
      <w:pPr>
        <w:pStyle w:val="Corpsdetexte"/>
        <w:spacing w:line="408" w:lineRule="auto"/>
        <w:ind w:left="396" w:right="701"/>
        <w:jc w:val="both"/>
      </w:pPr>
      <w:r>
        <w:t>Les principaux résultats obtenus ont mis en évidence l'influence de l'épaisseur de la région</w:t>
      </w:r>
      <w:r>
        <w:rPr>
          <w:spacing w:val="1"/>
        </w:rPr>
        <w:t xml:space="preserve"> </w:t>
      </w:r>
      <w:r>
        <w:t>intrinsèque</w:t>
      </w:r>
      <w:r>
        <w:rPr>
          <w:spacing w:val="1"/>
        </w:rPr>
        <w:t xml:space="preserve"> </w:t>
      </w:r>
      <w:r>
        <w:t>sur</w:t>
      </w:r>
      <w:r>
        <w:rPr>
          <w:spacing w:val="1"/>
        </w:rPr>
        <w:t xml:space="preserve"> </w:t>
      </w:r>
      <w:r>
        <w:t>la</w:t>
      </w:r>
      <w:r>
        <w:rPr>
          <w:spacing w:val="1"/>
        </w:rPr>
        <w:t xml:space="preserve"> </w:t>
      </w:r>
      <w:r>
        <w:t>sensibilité</w:t>
      </w:r>
      <w:r>
        <w:rPr>
          <w:spacing w:val="1"/>
        </w:rPr>
        <w:t xml:space="preserve"> </w:t>
      </w:r>
      <w:r>
        <w:t>des</w:t>
      </w:r>
      <w:r>
        <w:rPr>
          <w:spacing w:val="1"/>
        </w:rPr>
        <w:t xml:space="preserve"> </w:t>
      </w:r>
      <w:r>
        <w:t>photodiodes.</w:t>
      </w:r>
      <w:r>
        <w:rPr>
          <w:spacing w:val="1"/>
        </w:rPr>
        <w:t xml:space="preserve"> </w:t>
      </w:r>
      <w:r>
        <w:t>Dans</w:t>
      </w:r>
      <w:r>
        <w:rPr>
          <w:spacing w:val="1"/>
        </w:rPr>
        <w:t xml:space="preserve"> </w:t>
      </w:r>
      <w:r>
        <w:t>le</w:t>
      </w:r>
      <w:r>
        <w:rPr>
          <w:spacing w:val="1"/>
        </w:rPr>
        <w:t xml:space="preserve"> </w:t>
      </w:r>
      <w:r>
        <w:t>cas</w:t>
      </w:r>
      <w:r>
        <w:rPr>
          <w:spacing w:val="1"/>
        </w:rPr>
        <w:t xml:space="preserve"> </w:t>
      </w:r>
      <w:r>
        <w:t>du</w:t>
      </w:r>
      <w:r>
        <w:rPr>
          <w:spacing w:val="1"/>
        </w:rPr>
        <w:t xml:space="preserve"> </w:t>
      </w:r>
      <w:r>
        <w:t>GaAs,</w:t>
      </w:r>
      <w:r>
        <w:rPr>
          <w:spacing w:val="1"/>
        </w:rPr>
        <w:t xml:space="preserve"> </w:t>
      </w:r>
      <w:r>
        <w:t>une</w:t>
      </w:r>
      <w:r>
        <w:rPr>
          <w:spacing w:val="1"/>
        </w:rPr>
        <w:t xml:space="preserve"> </w:t>
      </w:r>
      <w:r>
        <w:t>diminution</w:t>
      </w:r>
      <w:r>
        <w:rPr>
          <w:spacing w:val="1"/>
        </w:rPr>
        <w:t xml:space="preserve"> </w:t>
      </w:r>
      <w:r>
        <w:t>de</w:t>
      </w:r>
      <w:r>
        <w:rPr>
          <w:spacing w:val="-57"/>
        </w:rPr>
        <w:t xml:space="preserve"> </w:t>
      </w:r>
      <w:r>
        <w:t>l'épaisseur de cette région a conduit à une augmentation significative de la sensibilité. En</w:t>
      </w:r>
      <w:r>
        <w:rPr>
          <w:spacing w:val="1"/>
        </w:rPr>
        <w:t xml:space="preserve"> </w:t>
      </w:r>
      <w:r>
        <w:t>revanche,</w:t>
      </w:r>
      <w:r>
        <w:rPr>
          <w:spacing w:val="-1"/>
        </w:rPr>
        <w:t xml:space="preserve"> </w:t>
      </w:r>
      <w:r>
        <w:t>pour le GaN, aucune</w:t>
      </w:r>
      <w:r>
        <w:rPr>
          <w:spacing w:val="1"/>
        </w:rPr>
        <w:t xml:space="preserve"> </w:t>
      </w:r>
      <w:r>
        <w:t>variation</w:t>
      </w:r>
      <w:r>
        <w:rPr>
          <w:spacing w:val="-1"/>
        </w:rPr>
        <w:t xml:space="preserve"> </w:t>
      </w:r>
      <w:r>
        <w:t>notable</w:t>
      </w:r>
      <w:r>
        <w:rPr>
          <w:spacing w:val="1"/>
        </w:rPr>
        <w:t xml:space="preserve"> </w:t>
      </w:r>
      <w:r>
        <w:t>n'a été</w:t>
      </w:r>
      <w:r>
        <w:rPr>
          <w:spacing w:val="1"/>
        </w:rPr>
        <w:t xml:space="preserve"> </w:t>
      </w:r>
      <w:r>
        <w:t>observée.</w:t>
      </w:r>
    </w:p>
    <w:p w:rsidR="006A23FE" w:rsidRDefault="00644103">
      <w:pPr>
        <w:pStyle w:val="Corpsdetexte"/>
        <w:spacing w:line="408" w:lineRule="auto"/>
        <w:ind w:left="396" w:right="641"/>
        <w:jc w:val="both"/>
      </w:pPr>
      <w:r>
        <w:t>Une autre conclusion importante concerne l'effet de la concentration de dopage. Dans le cas du</w:t>
      </w:r>
      <w:r>
        <w:rPr>
          <w:spacing w:val="-57"/>
        </w:rPr>
        <w:t xml:space="preserve"> </w:t>
      </w:r>
      <w:r>
        <w:t>GaAs, les variations de la concentration de dopage(p) n'ont pas entraîné de changements</w:t>
      </w:r>
      <w:r>
        <w:rPr>
          <w:spacing w:val="1"/>
        </w:rPr>
        <w:t xml:space="preserve"> </w:t>
      </w:r>
      <w:r>
        <w:t>significatifs</w:t>
      </w:r>
      <w:r>
        <w:rPr>
          <w:spacing w:val="1"/>
        </w:rPr>
        <w:t xml:space="preserve"> </w:t>
      </w:r>
      <w:r>
        <w:t>dans</w:t>
      </w:r>
      <w:r>
        <w:rPr>
          <w:spacing w:val="1"/>
        </w:rPr>
        <w:t xml:space="preserve"> </w:t>
      </w:r>
      <w:r>
        <w:t>les</w:t>
      </w:r>
      <w:r>
        <w:rPr>
          <w:spacing w:val="1"/>
        </w:rPr>
        <w:t xml:space="preserve"> </w:t>
      </w:r>
      <w:r>
        <w:t>caractéristiques</w:t>
      </w:r>
      <w:r>
        <w:rPr>
          <w:spacing w:val="1"/>
        </w:rPr>
        <w:t xml:space="preserve"> </w:t>
      </w:r>
      <w:r>
        <w:t>des</w:t>
      </w:r>
      <w:r>
        <w:rPr>
          <w:spacing w:val="1"/>
        </w:rPr>
        <w:t xml:space="preserve"> </w:t>
      </w:r>
      <w:r>
        <w:t>photodiodes.</w:t>
      </w:r>
      <w:r>
        <w:rPr>
          <w:spacing w:val="1"/>
        </w:rPr>
        <w:t xml:space="preserve"> </w:t>
      </w:r>
      <w:r>
        <w:t>Cependant,</w:t>
      </w:r>
      <w:r>
        <w:rPr>
          <w:spacing w:val="1"/>
        </w:rPr>
        <w:t xml:space="preserve"> </w:t>
      </w:r>
      <w:r>
        <w:t>pour</w:t>
      </w:r>
      <w:r>
        <w:rPr>
          <w:spacing w:val="1"/>
        </w:rPr>
        <w:t xml:space="preserve"> </w:t>
      </w:r>
      <w:r>
        <w:t>le</w:t>
      </w:r>
      <w:r>
        <w:rPr>
          <w:spacing w:val="1"/>
        </w:rPr>
        <w:t xml:space="preserve"> </w:t>
      </w:r>
      <w:r>
        <w:t>GaN,</w:t>
      </w:r>
      <w:r>
        <w:rPr>
          <w:spacing w:val="1"/>
        </w:rPr>
        <w:t xml:space="preserve"> </w:t>
      </w:r>
      <w:r>
        <w:t>une</w:t>
      </w:r>
      <w:r>
        <w:rPr>
          <w:spacing w:val="1"/>
        </w:rPr>
        <w:t xml:space="preserve"> </w:t>
      </w:r>
      <w:r>
        <w:rPr>
          <w:spacing w:val="-1"/>
        </w:rPr>
        <w:t>augmentation</w:t>
      </w:r>
      <w:r>
        <w:rPr>
          <w:spacing w:val="-17"/>
        </w:rPr>
        <w:t xml:space="preserve"> </w:t>
      </w:r>
      <w:r>
        <w:t>de</w:t>
      </w:r>
      <w:r>
        <w:rPr>
          <w:spacing w:val="-15"/>
        </w:rPr>
        <w:t xml:space="preserve"> </w:t>
      </w:r>
      <w:r>
        <w:t>la</w:t>
      </w:r>
      <w:r>
        <w:rPr>
          <w:spacing w:val="-15"/>
        </w:rPr>
        <w:t xml:space="preserve"> </w:t>
      </w:r>
      <w:r>
        <w:t>concentration</w:t>
      </w:r>
      <w:r>
        <w:rPr>
          <w:spacing w:val="-17"/>
        </w:rPr>
        <w:t xml:space="preserve"> </w:t>
      </w:r>
      <w:r>
        <w:t>de</w:t>
      </w:r>
      <w:r>
        <w:rPr>
          <w:spacing w:val="-14"/>
        </w:rPr>
        <w:t xml:space="preserve"> </w:t>
      </w:r>
      <w:r>
        <w:t>dopage(n)</w:t>
      </w:r>
      <w:r>
        <w:rPr>
          <w:spacing w:val="-16"/>
        </w:rPr>
        <w:t xml:space="preserve"> </w:t>
      </w:r>
      <w:r>
        <w:t>a</w:t>
      </w:r>
      <w:r>
        <w:rPr>
          <w:spacing w:val="-15"/>
        </w:rPr>
        <w:t xml:space="preserve"> </w:t>
      </w:r>
      <w:r>
        <w:t>été</w:t>
      </w:r>
      <w:r>
        <w:rPr>
          <w:spacing w:val="-15"/>
        </w:rPr>
        <w:t xml:space="preserve"> </w:t>
      </w:r>
      <w:r>
        <w:t>associée</w:t>
      </w:r>
      <w:r>
        <w:rPr>
          <w:spacing w:val="-15"/>
        </w:rPr>
        <w:t xml:space="preserve"> </w:t>
      </w:r>
      <w:r>
        <w:t>à</w:t>
      </w:r>
      <w:r>
        <w:rPr>
          <w:spacing w:val="-14"/>
        </w:rPr>
        <w:t xml:space="preserve"> </w:t>
      </w:r>
      <w:r>
        <w:t>une</w:t>
      </w:r>
      <w:r>
        <w:rPr>
          <w:spacing w:val="-15"/>
        </w:rPr>
        <w:t xml:space="preserve"> </w:t>
      </w:r>
      <w:r>
        <w:t>amélioration</w:t>
      </w:r>
      <w:r>
        <w:rPr>
          <w:spacing w:val="-17"/>
        </w:rPr>
        <w:t xml:space="preserve"> </w:t>
      </w:r>
      <w:r>
        <w:t>de</w:t>
      </w:r>
      <w:r>
        <w:rPr>
          <w:spacing w:val="-15"/>
        </w:rPr>
        <w:t xml:space="preserve"> </w:t>
      </w:r>
      <w:r>
        <w:t>la</w:t>
      </w:r>
      <w:r>
        <w:rPr>
          <w:spacing w:val="-15"/>
        </w:rPr>
        <w:t xml:space="preserve"> </w:t>
      </w:r>
      <w:r>
        <w:t>sensibilité.</w:t>
      </w:r>
      <w:r>
        <w:rPr>
          <w:spacing w:val="-57"/>
        </w:rPr>
        <w:t xml:space="preserve"> </w:t>
      </w:r>
      <w:r>
        <w:t>L'influence de la température a également été étudiée, révélant des résultats intéressants. Dans</w:t>
      </w:r>
      <w:r>
        <w:rPr>
          <w:spacing w:val="1"/>
        </w:rPr>
        <w:t xml:space="preserve"> </w:t>
      </w:r>
      <w:r>
        <w:t>le cas du GaAs, une augmentation de la température a été corrélée à une augmentation de la</w:t>
      </w:r>
      <w:r>
        <w:rPr>
          <w:spacing w:val="1"/>
        </w:rPr>
        <w:t xml:space="preserve"> </w:t>
      </w:r>
      <w:r>
        <w:t>puissance optique, avec une augmentation de la longueur d'onde. De même, pour le GaN, la</w:t>
      </w:r>
      <w:r>
        <w:rPr>
          <w:spacing w:val="1"/>
        </w:rPr>
        <w:t xml:space="preserve"> </w:t>
      </w:r>
      <w:r>
        <w:t>sensibilité des photodiodes a augmenté avec la température, bien que les caractéristiques</w:t>
      </w:r>
      <w:r>
        <w:rPr>
          <w:spacing w:val="1"/>
        </w:rPr>
        <w:t xml:space="preserve"> </w:t>
      </w:r>
      <w:r>
        <w:t>optiques n'aient pas montré de changements significatifs dans la plage de longueurs d'onde</w:t>
      </w:r>
      <w:r>
        <w:rPr>
          <w:spacing w:val="1"/>
        </w:rPr>
        <w:t xml:space="preserve"> </w:t>
      </w:r>
      <w:r>
        <w:t>étudiée.</w:t>
      </w:r>
    </w:p>
    <w:p w:rsidR="006A23FE" w:rsidRDefault="00644103">
      <w:pPr>
        <w:pStyle w:val="Corpsdetexte"/>
        <w:spacing w:line="258" w:lineRule="exact"/>
        <w:ind w:left="1493"/>
        <w:jc w:val="both"/>
      </w:pPr>
      <w:r>
        <w:t>En</w:t>
      </w:r>
      <w:r>
        <w:rPr>
          <w:spacing w:val="30"/>
        </w:rPr>
        <w:t xml:space="preserve"> </w:t>
      </w:r>
      <w:r>
        <w:t>résumé,</w:t>
      </w:r>
      <w:r>
        <w:rPr>
          <w:spacing w:val="85"/>
        </w:rPr>
        <w:t xml:space="preserve"> </w:t>
      </w:r>
      <w:r>
        <w:t>ce</w:t>
      </w:r>
      <w:r>
        <w:rPr>
          <w:spacing w:val="87"/>
        </w:rPr>
        <w:t xml:space="preserve"> </w:t>
      </w:r>
      <w:r>
        <w:t>mémoire</w:t>
      </w:r>
      <w:r>
        <w:rPr>
          <w:spacing w:val="87"/>
        </w:rPr>
        <w:t xml:space="preserve"> </w:t>
      </w:r>
      <w:r>
        <w:t>a</w:t>
      </w:r>
      <w:r>
        <w:rPr>
          <w:spacing w:val="91"/>
        </w:rPr>
        <w:t xml:space="preserve"> </w:t>
      </w:r>
      <w:r>
        <w:t>apporté</w:t>
      </w:r>
      <w:r>
        <w:rPr>
          <w:spacing w:val="90"/>
        </w:rPr>
        <w:t xml:space="preserve"> </w:t>
      </w:r>
      <w:r>
        <w:t>des</w:t>
      </w:r>
      <w:r>
        <w:rPr>
          <w:spacing w:val="89"/>
        </w:rPr>
        <w:t xml:space="preserve"> </w:t>
      </w:r>
      <w:r>
        <w:t>connaissances</w:t>
      </w:r>
      <w:r>
        <w:rPr>
          <w:spacing w:val="89"/>
        </w:rPr>
        <w:t xml:space="preserve"> </w:t>
      </w:r>
      <w:r>
        <w:t>approfondies</w:t>
      </w:r>
      <w:r>
        <w:rPr>
          <w:spacing w:val="88"/>
        </w:rPr>
        <w:t xml:space="preserve"> </w:t>
      </w:r>
      <w:r>
        <w:t>sur</w:t>
      </w:r>
      <w:r>
        <w:rPr>
          <w:spacing w:val="90"/>
        </w:rPr>
        <w:t xml:space="preserve"> </w:t>
      </w:r>
      <w:r>
        <w:t>les</w:t>
      </w:r>
    </w:p>
    <w:p w:rsidR="006A23FE" w:rsidRDefault="00644103">
      <w:pPr>
        <w:pStyle w:val="Corpsdetexte"/>
        <w:spacing w:before="192" w:line="408" w:lineRule="auto"/>
        <w:ind w:left="396" w:right="697"/>
        <w:jc w:val="both"/>
      </w:pPr>
      <w:r>
        <w:t>Photodiodes à base de GaAs et GaN, mettant en évidence l'importance des paramètres tels que</w:t>
      </w:r>
      <w:r>
        <w:rPr>
          <w:spacing w:val="-57"/>
        </w:rPr>
        <w:t xml:space="preserve"> </w:t>
      </w:r>
      <w:r>
        <w:t>l'épaisseur de la région intrinsèque, la concentration de dopage et la température sur leurs</w:t>
      </w:r>
      <w:r>
        <w:rPr>
          <w:spacing w:val="1"/>
        </w:rPr>
        <w:t xml:space="preserve"> </w:t>
      </w:r>
      <w:r>
        <w:t>performances. Ces résultats contribuent à une meilleure compréhension de ces dispositifs et</w:t>
      </w:r>
      <w:r>
        <w:rPr>
          <w:spacing w:val="1"/>
        </w:rPr>
        <w:t xml:space="preserve"> </w:t>
      </w:r>
      <w:r>
        <w:t>offrent</w:t>
      </w:r>
      <w:r>
        <w:rPr>
          <w:spacing w:val="-9"/>
        </w:rPr>
        <w:t xml:space="preserve"> </w:t>
      </w:r>
      <w:r>
        <w:t>des</w:t>
      </w:r>
      <w:r>
        <w:rPr>
          <w:spacing w:val="-12"/>
        </w:rPr>
        <w:t xml:space="preserve"> </w:t>
      </w:r>
      <w:r>
        <w:t>perspectives</w:t>
      </w:r>
      <w:r>
        <w:rPr>
          <w:spacing w:val="-12"/>
        </w:rPr>
        <w:t xml:space="preserve"> </w:t>
      </w:r>
      <w:r>
        <w:t>pour</w:t>
      </w:r>
      <w:r>
        <w:rPr>
          <w:spacing w:val="-10"/>
        </w:rPr>
        <w:t xml:space="preserve"> </w:t>
      </w:r>
      <w:r>
        <w:t>leur</w:t>
      </w:r>
      <w:r>
        <w:rPr>
          <w:spacing w:val="-10"/>
        </w:rPr>
        <w:t xml:space="preserve"> </w:t>
      </w:r>
      <w:r>
        <w:t>optimisation</w:t>
      </w:r>
      <w:r>
        <w:rPr>
          <w:spacing w:val="-10"/>
        </w:rPr>
        <w:t xml:space="preserve"> </w:t>
      </w:r>
      <w:r>
        <w:t>dans</w:t>
      </w:r>
      <w:r>
        <w:rPr>
          <w:spacing w:val="-11"/>
        </w:rPr>
        <w:t xml:space="preserve"> </w:t>
      </w:r>
      <w:r>
        <w:t>diverses</w:t>
      </w:r>
      <w:r>
        <w:rPr>
          <w:spacing w:val="-12"/>
        </w:rPr>
        <w:t xml:space="preserve"> </w:t>
      </w:r>
      <w:r>
        <w:t>applications</w:t>
      </w:r>
      <w:r>
        <w:rPr>
          <w:spacing w:val="-12"/>
        </w:rPr>
        <w:t xml:space="preserve"> </w:t>
      </w:r>
      <w:r>
        <w:t>telles</w:t>
      </w:r>
      <w:r>
        <w:rPr>
          <w:spacing w:val="-12"/>
        </w:rPr>
        <w:t xml:space="preserve"> </w:t>
      </w:r>
      <w:r>
        <w:t>que</w:t>
      </w:r>
      <w:r>
        <w:rPr>
          <w:spacing w:val="-13"/>
        </w:rPr>
        <w:t xml:space="preserve"> </w:t>
      </w:r>
      <w:r>
        <w:t>la</w:t>
      </w:r>
      <w:r>
        <w:rPr>
          <w:spacing w:val="-12"/>
        </w:rPr>
        <w:t xml:space="preserve"> </w:t>
      </w:r>
      <w:r>
        <w:t>détection</w:t>
      </w:r>
      <w:r>
        <w:rPr>
          <w:spacing w:val="-58"/>
        </w:rPr>
        <w:t xml:space="preserve"> </w:t>
      </w:r>
      <w:r>
        <w:t>optique et</w:t>
      </w:r>
      <w:r>
        <w:rPr>
          <w:spacing w:val="1"/>
        </w:rPr>
        <w:t xml:space="preserve"> </w:t>
      </w:r>
      <w:r>
        <w:t>les</w:t>
      </w:r>
      <w:r>
        <w:rPr>
          <w:spacing w:val="-2"/>
        </w:rPr>
        <w:t xml:space="preserve"> </w:t>
      </w:r>
      <w:r>
        <w:t>systèmes</w:t>
      </w:r>
      <w:r>
        <w:rPr>
          <w:spacing w:val="-2"/>
        </w:rPr>
        <w:t xml:space="preserve"> </w:t>
      </w:r>
      <w:r>
        <w:t>de</w:t>
      </w:r>
      <w:r>
        <w:rPr>
          <w:spacing w:val="1"/>
        </w:rPr>
        <w:t xml:space="preserve"> </w:t>
      </w:r>
      <w:r>
        <w:t>communication.</w:t>
      </w:r>
    </w:p>
    <w:p w:rsidR="006A23FE" w:rsidRDefault="006A23FE">
      <w:pPr>
        <w:spacing w:line="408" w:lineRule="auto"/>
        <w:jc w:val="both"/>
        <w:sectPr w:rsidR="006A23FE">
          <w:headerReference w:type="default" r:id="rId132"/>
          <w:footerReference w:type="default" r:id="rId133"/>
          <w:pgSz w:w="11910" w:h="16840"/>
          <w:pgMar w:top="1420" w:right="720" w:bottom="280" w:left="1020" w:header="1141" w:footer="1020" w:gutter="0"/>
          <w:cols w:space="720"/>
          <w:docGrid w:linePitch="299"/>
        </w:sectPr>
      </w:pPr>
    </w:p>
    <w:p w:rsidR="006A23FE" w:rsidRDefault="00644103">
      <w:pPr>
        <w:spacing w:before="73" w:line="360" w:lineRule="auto"/>
        <w:ind w:left="4317" w:right="4617"/>
        <w:jc w:val="both"/>
        <w:rPr>
          <w:b/>
          <w:sz w:val="28"/>
        </w:rPr>
      </w:pPr>
      <w:r>
        <w:rPr>
          <w:b/>
          <w:sz w:val="28"/>
        </w:rPr>
        <w:lastRenderedPageBreak/>
        <w:t>Référence</w:t>
      </w:r>
    </w:p>
    <w:p w:rsidR="006A23FE" w:rsidRDefault="00644103">
      <w:pPr>
        <w:pStyle w:val="Paragraphedeliste"/>
        <w:numPr>
          <w:ilvl w:val="0"/>
          <w:numId w:val="42"/>
        </w:numPr>
        <w:tabs>
          <w:tab w:val="left" w:pos="679"/>
        </w:tabs>
        <w:spacing w:before="186" w:line="360" w:lineRule="auto"/>
        <w:ind w:right="1033" w:firstLine="0"/>
        <w:jc w:val="both"/>
        <w:rPr>
          <w:sz w:val="24"/>
          <w:lang w:val="en-US"/>
        </w:rPr>
      </w:pPr>
      <w:r>
        <w:rPr>
          <w:sz w:val="24"/>
          <w:lang w:val="en-US"/>
        </w:rPr>
        <w:t>:K</w:t>
      </w:r>
      <w:r>
        <w:rPr>
          <w:spacing w:val="-3"/>
          <w:sz w:val="24"/>
          <w:lang w:val="en-US"/>
        </w:rPr>
        <w:t xml:space="preserve"> </w:t>
      </w:r>
      <w:r>
        <w:rPr>
          <w:sz w:val="24"/>
          <w:lang w:val="en-US"/>
        </w:rPr>
        <w:t>Bertulis,A</w:t>
      </w:r>
      <w:r>
        <w:rPr>
          <w:spacing w:val="-1"/>
          <w:sz w:val="24"/>
          <w:lang w:val="en-US"/>
        </w:rPr>
        <w:t xml:space="preserve"> </w:t>
      </w:r>
      <w:r>
        <w:rPr>
          <w:sz w:val="24"/>
          <w:lang w:val="en-US"/>
        </w:rPr>
        <w:t>Krotkus</w:t>
      </w:r>
      <w:r>
        <w:rPr>
          <w:spacing w:val="1"/>
          <w:sz w:val="24"/>
          <w:lang w:val="en-US"/>
        </w:rPr>
        <w:t xml:space="preserve"> </w:t>
      </w:r>
      <w:r>
        <w:rPr>
          <w:sz w:val="24"/>
          <w:lang w:val="en-US"/>
        </w:rPr>
        <w:t>,G</w:t>
      </w:r>
      <w:r>
        <w:rPr>
          <w:spacing w:val="-1"/>
          <w:sz w:val="24"/>
          <w:lang w:val="en-US"/>
        </w:rPr>
        <w:t xml:space="preserve"> </w:t>
      </w:r>
      <w:r>
        <w:rPr>
          <w:sz w:val="24"/>
          <w:lang w:val="en-US"/>
        </w:rPr>
        <w:t>Aleksejenko</w:t>
      </w:r>
      <w:r>
        <w:rPr>
          <w:spacing w:val="-1"/>
          <w:sz w:val="24"/>
          <w:lang w:val="en-US"/>
        </w:rPr>
        <w:t xml:space="preserve"> </w:t>
      </w:r>
      <w:r>
        <w:rPr>
          <w:sz w:val="24"/>
          <w:lang w:val="en-US"/>
        </w:rPr>
        <w:t>,</w:t>
      </w:r>
      <w:r>
        <w:rPr>
          <w:spacing w:val="58"/>
          <w:sz w:val="24"/>
          <w:lang w:val="en-US"/>
        </w:rPr>
        <w:t xml:space="preserve"> </w:t>
      </w:r>
      <w:r>
        <w:rPr>
          <w:sz w:val="24"/>
          <w:lang w:val="en-US"/>
        </w:rPr>
        <w:t>V</w:t>
      </w:r>
      <w:r>
        <w:rPr>
          <w:spacing w:val="-2"/>
          <w:sz w:val="24"/>
          <w:lang w:val="en-US"/>
        </w:rPr>
        <w:t xml:space="preserve"> </w:t>
      </w:r>
      <w:r>
        <w:rPr>
          <w:sz w:val="24"/>
          <w:lang w:val="en-US"/>
        </w:rPr>
        <w:t>P</w:t>
      </w:r>
      <w:r>
        <w:rPr>
          <w:spacing w:val="-1"/>
          <w:sz w:val="24"/>
          <w:lang w:val="en-US"/>
        </w:rPr>
        <w:t xml:space="preserve"> </w:t>
      </w:r>
      <w:r>
        <w:rPr>
          <w:sz w:val="24"/>
          <w:lang w:val="en-US"/>
        </w:rPr>
        <w:t>acebutas</w:t>
      </w:r>
      <w:r>
        <w:rPr>
          <w:spacing w:val="-1"/>
          <w:sz w:val="24"/>
          <w:lang w:val="en-US"/>
        </w:rPr>
        <w:t xml:space="preserve"> </w:t>
      </w:r>
      <w:r>
        <w:rPr>
          <w:sz w:val="24"/>
          <w:lang w:val="en-US"/>
        </w:rPr>
        <w:t>,</w:t>
      </w:r>
      <w:r>
        <w:rPr>
          <w:spacing w:val="-1"/>
          <w:sz w:val="24"/>
          <w:lang w:val="en-US"/>
        </w:rPr>
        <w:t xml:space="preserve"> </w:t>
      </w:r>
      <w:r>
        <w:rPr>
          <w:sz w:val="24"/>
          <w:lang w:val="en-US"/>
        </w:rPr>
        <w:t>R</w:t>
      </w:r>
      <w:r>
        <w:rPr>
          <w:spacing w:val="-2"/>
          <w:sz w:val="24"/>
          <w:lang w:val="en-US"/>
        </w:rPr>
        <w:t xml:space="preserve"> </w:t>
      </w:r>
      <w:r>
        <w:rPr>
          <w:sz w:val="24"/>
          <w:lang w:val="en-US"/>
        </w:rPr>
        <w:t>A</w:t>
      </w:r>
      <w:r>
        <w:rPr>
          <w:spacing w:val="-1"/>
          <w:sz w:val="24"/>
          <w:lang w:val="en-US"/>
        </w:rPr>
        <w:t xml:space="preserve"> </w:t>
      </w:r>
      <w:r>
        <w:rPr>
          <w:sz w:val="24"/>
          <w:lang w:val="en-US"/>
        </w:rPr>
        <w:t>domavicius</w:t>
      </w:r>
      <w:r>
        <w:rPr>
          <w:spacing w:val="-1"/>
          <w:sz w:val="24"/>
          <w:lang w:val="en-US"/>
        </w:rPr>
        <w:t xml:space="preserve"> </w:t>
      </w:r>
      <w:r>
        <w:rPr>
          <w:sz w:val="24"/>
          <w:lang w:val="en-US"/>
        </w:rPr>
        <w:t>,</w:t>
      </w:r>
      <w:r>
        <w:rPr>
          <w:spacing w:val="-1"/>
          <w:sz w:val="24"/>
          <w:lang w:val="en-US"/>
        </w:rPr>
        <w:t xml:space="preserve"> </w:t>
      </w:r>
      <w:r>
        <w:rPr>
          <w:sz w:val="24"/>
          <w:lang w:val="en-US"/>
        </w:rPr>
        <w:t>G</w:t>
      </w:r>
      <w:r>
        <w:rPr>
          <w:spacing w:val="-1"/>
          <w:sz w:val="24"/>
          <w:lang w:val="en-US"/>
        </w:rPr>
        <w:t xml:space="preserve"> </w:t>
      </w:r>
      <w:r>
        <w:rPr>
          <w:sz w:val="24"/>
          <w:lang w:val="en-US"/>
        </w:rPr>
        <w:t>mlis</w:t>
      </w:r>
      <w:r>
        <w:rPr>
          <w:spacing w:val="-1"/>
          <w:sz w:val="24"/>
          <w:lang w:val="en-US"/>
        </w:rPr>
        <w:t xml:space="preserve"> </w:t>
      </w:r>
      <w:r>
        <w:rPr>
          <w:sz w:val="24"/>
          <w:lang w:val="en-US"/>
        </w:rPr>
        <w:t>,</w:t>
      </w:r>
      <w:r>
        <w:rPr>
          <w:spacing w:val="-1"/>
          <w:sz w:val="24"/>
          <w:lang w:val="en-US"/>
        </w:rPr>
        <w:t xml:space="preserve"> </w:t>
      </w:r>
      <w:r>
        <w:rPr>
          <w:sz w:val="24"/>
          <w:lang w:val="en-US"/>
        </w:rPr>
        <w:t>and</w:t>
      </w:r>
      <w:r>
        <w:rPr>
          <w:spacing w:val="-1"/>
          <w:sz w:val="24"/>
          <w:lang w:val="en-US"/>
        </w:rPr>
        <w:t xml:space="preserve"> </w:t>
      </w:r>
      <w:r>
        <w:rPr>
          <w:sz w:val="24"/>
          <w:lang w:val="en-US"/>
        </w:rPr>
        <w:t>S</w:t>
      </w:r>
      <w:r>
        <w:rPr>
          <w:spacing w:val="-57"/>
          <w:sz w:val="24"/>
          <w:lang w:val="en-US"/>
        </w:rPr>
        <w:t xml:space="preserve"> </w:t>
      </w:r>
      <w:r>
        <w:rPr>
          <w:sz w:val="24"/>
          <w:lang w:val="en-US"/>
        </w:rPr>
        <w:t>Marcinkeicius. GaBiAs :A material for optoelectronic terahertz devices.Applied phusics</w:t>
      </w:r>
      <w:r>
        <w:rPr>
          <w:spacing w:val="1"/>
          <w:sz w:val="24"/>
          <w:lang w:val="en-US"/>
        </w:rPr>
        <w:t xml:space="preserve"> </w:t>
      </w:r>
      <w:r>
        <w:rPr>
          <w:sz w:val="24"/>
          <w:lang w:val="en-US"/>
        </w:rPr>
        <w:t>letters</w:t>
      </w:r>
      <w:r>
        <w:rPr>
          <w:spacing w:val="-1"/>
          <w:sz w:val="24"/>
          <w:lang w:val="en-US"/>
        </w:rPr>
        <w:t xml:space="preserve"> </w:t>
      </w:r>
      <w:r>
        <w:rPr>
          <w:sz w:val="24"/>
          <w:lang w:val="en-US"/>
        </w:rPr>
        <w:t>,88(20):201112,2006.</w:t>
      </w:r>
    </w:p>
    <w:p w:rsidR="006A23FE" w:rsidRDefault="00644103">
      <w:pPr>
        <w:pStyle w:val="Paragraphedeliste"/>
        <w:numPr>
          <w:ilvl w:val="0"/>
          <w:numId w:val="42"/>
        </w:numPr>
        <w:tabs>
          <w:tab w:val="left" w:pos="679"/>
        </w:tabs>
        <w:spacing w:before="159" w:line="360" w:lineRule="auto"/>
        <w:ind w:right="1260" w:firstLine="0"/>
        <w:jc w:val="both"/>
        <w:rPr>
          <w:sz w:val="24"/>
        </w:rPr>
      </w:pPr>
      <w:r>
        <w:rPr>
          <w:sz w:val="24"/>
        </w:rPr>
        <w:t>:T. Dewolf, Nano-caractérisation des mécanismes de commutation dans les mémoires</w:t>
      </w:r>
      <w:r>
        <w:rPr>
          <w:spacing w:val="-57"/>
          <w:sz w:val="24"/>
        </w:rPr>
        <w:t xml:space="preserve"> </w:t>
      </w:r>
      <w:r>
        <w:rPr>
          <w:sz w:val="24"/>
        </w:rPr>
        <w:t>résistives</w:t>
      </w:r>
      <w:r>
        <w:rPr>
          <w:spacing w:val="-2"/>
          <w:sz w:val="24"/>
        </w:rPr>
        <w:t xml:space="preserve"> </w:t>
      </w:r>
      <w:r>
        <w:rPr>
          <w:sz w:val="24"/>
        </w:rPr>
        <w:t>à</w:t>
      </w:r>
      <w:r>
        <w:rPr>
          <w:spacing w:val="-2"/>
          <w:sz w:val="24"/>
        </w:rPr>
        <w:t xml:space="preserve"> </w:t>
      </w:r>
      <w:r>
        <w:rPr>
          <w:sz w:val="24"/>
        </w:rPr>
        <w:t>base</w:t>
      </w:r>
      <w:r>
        <w:rPr>
          <w:spacing w:val="-1"/>
          <w:sz w:val="24"/>
        </w:rPr>
        <w:t xml:space="preserve"> </w:t>
      </w:r>
      <w:r>
        <w:rPr>
          <w:sz w:val="24"/>
        </w:rPr>
        <w:t>d’HfO2,</w:t>
      </w:r>
      <w:r>
        <w:rPr>
          <w:spacing w:val="1"/>
          <w:sz w:val="24"/>
        </w:rPr>
        <w:t xml:space="preserve"> </w:t>
      </w:r>
      <w:r>
        <w:rPr>
          <w:sz w:val="24"/>
        </w:rPr>
        <w:t>in :</w:t>
      </w:r>
      <w:r>
        <w:rPr>
          <w:spacing w:val="-1"/>
          <w:sz w:val="24"/>
        </w:rPr>
        <w:t xml:space="preserve"> </w:t>
      </w:r>
      <w:r>
        <w:rPr>
          <w:sz w:val="24"/>
        </w:rPr>
        <w:t>Université</w:t>
      </w:r>
      <w:r>
        <w:rPr>
          <w:spacing w:val="-1"/>
          <w:sz w:val="24"/>
        </w:rPr>
        <w:t xml:space="preserve"> </w:t>
      </w:r>
      <w:r>
        <w:rPr>
          <w:sz w:val="24"/>
        </w:rPr>
        <w:t>de</w:t>
      </w:r>
      <w:r>
        <w:rPr>
          <w:spacing w:val="-2"/>
          <w:sz w:val="24"/>
        </w:rPr>
        <w:t xml:space="preserve"> </w:t>
      </w:r>
      <w:r>
        <w:rPr>
          <w:sz w:val="24"/>
        </w:rPr>
        <w:t>Toulouse,</w:t>
      </w:r>
      <w:r>
        <w:rPr>
          <w:spacing w:val="-1"/>
          <w:sz w:val="24"/>
        </w:rPr>
        <w:t xml:space="preserve"> </w:t>
      </w:r>
      <w:r>
        <w:rPr>
          <w:sz w:val="24"/>
        </w:rPr>
        <w:t>Université</w:t>
      </w:r>
      <w:r>
        <w:rPr>
          <w:spacing w:val="-1"/>
          <w:sz w:val="24"/>
        </w:rPr>
        <w:t xml:space="preserve"> </w:t>
      </w:r>
      <w:r>
        <w:rPr>
          <w:sz w:val="24"/>
        </w:rPr>
        <w:t>Toulouse</w:t>
      </w:r>
    </w:p>
    <w:p w:rsidR="006A23FE" w:rsidRDefault="00644103">
      <w:pPr>
        <w:pStyle w:val="Corpsdetexte"/>
        <w:spacing w:before="160" w:line="360" w:lineRule="auto"/>
        <w:ind w:left="396"/>
        <w:jc w:val="both"/>
      </w:pPr>
      <w:r>
        <w:t>III-Paul</w:t>
      </w:r>
      <w:r>
        <w:rPr>
          <w:spacing w:val="-3"/>
        </w:rPr>
        <w:t xml:space="preserve"> </w:t>
      </w:r>
      <w:r>
        <w:t>Sabatier,</w:t>
      </w:r>
      <w:r>
        <w:rPr>
          <w:spacing w:val="-2"/>
        </w:rPr>
        <w:t xml:space="preserve"> </w:t>
      </w:r>
      <w:r>
        <w:t>2018.</w:t>
      </w:r>
    </w:p>
    <w:p w:rsidR="006A23FE" w:rsidRDefault="00644103">
      <w:pPr>
        <w:pStyle w:val="Paragraphedeliste"/>
        <w:numPr>
          <w:ilvl w:val="0"/>
          <w:numId w:val="42"/>
        </w:numPr>
        <w:tabs>
          <w:tab w:val="left" w:pos="679"/>
        </w:tabs>
        <w:spacing w:before="180" w:line="360" w:lineRule="auto"/>
        <w:ind w:right="2302" w:firstLine="0"/>
        <w:jc w:val="both"/>
        <w:rPr>
          <w:sz w:val="24"/>
          <w:lang w:val="en-US"/>
        </w:rPr>
      </w:pPr>
      <w:r>
        <w:rPr>
          <w:sz w:val="24"/>
          <w:lang w:val="en-US"/>
        </w:rPr>
        <w:t>:E.</w:t>
      </w:r>
      <w:r>
        <w:rPr>
          <w:spacing w:val="-2"/>
          <w:sz w:val="24"/>
          <w:lang w:val="en-US"/>
        </w:rPr>
        <w:t xml:space="preserve"> </w:t>
      </w:r>
      <w:r>
        <w:rPr>
          <w:sz w:val="24"/>
          <w:lang w:val="en-US"/>
        </w:rPr>
        <w:t>Bersch,</w:t>
      </w:r>
      <w:r>
        <w:rPr>
          <w:spacing w:val="-2"/>
          <w:sz w:val="24"/>
          <w:lang w:val="en-US"/>
        </w:rPr>
        <w:t xml:space="preserve"> </w:t>
      </w:r>
      <w:r>
        <w:rPr>
          <w:sz w:val="24"/>
          <w:lang w:val="en-US"/>
        </w:rPr>
        <w:t>S.</w:t>
      </w:r>
      <w:r>
        <w:rPr>
          <w:spacing w:val="-2"/>
          <w:sz w:val="24"/>
          <w:lang w:val="en-US"/>
        </w:rPr>
        <w:t xml:space="preserve"> </w:t>
      </w:r>
      <w:r>
        <w:rPr>
          <w:sz w:val="24"/>
          <w:lang w:val="en-US"/>
        </w:rPr>
        <w:t>Rangan, R.A.</w:t>
      </w:r>
      <w:r>
        <w:rPr>
          <w:spacing w:val="-2"/>
          <w:sz w:val="24"/>
          <w:lang w:val="en-US"/>
        </w:rPr>
        <w:t xml:space="preserve"> </w:t>
      </w:r>
      <w:r>
        <w:rPr>
          <w:sz w:val="24"/>
          <w:lang w:val="en-US"/>
        </w:rPr>
        <w:t>Bartynski,</w:t>
      </w:r>
      <w:r>
        <w:rPr>
          <w:spacing w:val="-2"/>
          <w:sz w:val="24"/>
          <w:lang w:val="en-US"/>
        </w:rPr>
        <w:t xml:space="preserve"> </w:t>
      </w:r>
      <w:r>
        <w:rPr>
          <w:sz w:val="24"/>
          <w:lang w:val="en-US"/>
        </w:rPr>
        <w:t>E.</w:t>
      </w:r>
      <w:r>
        <w:rPr>
          <w:spacing w:val="-2"/>
          <w:sz w:val="24"/>
          <w:lang w:val="en-US"/>
        </w:rPr>
        <w:t xml:space="preserve"> </w:t>
      </w:r>
      <w:r>
        <w:rPr>
          <w:sz w:val="24"/>
          <w:lang w:val="en-US"/>
        </w:rPr>
        <w:t>Garfunkel,</w:t>
      </w:r>
      <w:r>
        <w:rPr>
          <w:spacing w:val="-2"/>
          <w:sz w:val="24"/>
          <w:lang w:val="en-US"/>
        </w:rPr>
        <w:t xml:space="preserve"> </w:t>
      </w:r>
      <w:r>
        <w:rPr>
          <w:sz w:val="24"/>
          <w:lang w:val="en-US"/>
        </w:rPr>
        <w:t>E.</w:t>
      </w:r>
      <w:r>
        <w:rPr>
          <w:spacing w:val="-1"/>
          <w:sz w:val="24"/>
          <w:lang w:val="en-US"/>
        </w:rPr>
        <w:t xml:space="preserve"> </w:t>
      </w:r>
      <w:r>
        <w:rPr>
          <w:sz w:val="24"/>
          <w:lang w:val="en-US"/>
        </w:rPr>
        <w:t>Vescovo,</w:t>
      </w:r>
      <w:r>
        <w:rPr>
          <w:spacing w:val="-2"/>
          <w:sz w:val="24"/>
          <w:lang w:val="en-US"/>
        </w:rPr>
        <w:t xml:space="preserve"> </w:t>
      </w:r>
      <w:r>
        <w:rPr>
          <w:sz w:val="24"/>
          <w:lang w:val="en-US"/>
        </w:rPr>
        <w:t>Physical</w:t>
      </w:r>
      <w:r>
        <w:rPr>
          <w:spacing w:val="-57"/>
          <w:sz w:val="24"/>
          <w:lang w:val="en-US"/>
        </w:rPr>
        <w:t xml:space="preserve"> </w:t>
      </w:r>
      <w:r>
        <w:rPr>
          <w:sz w:val="24"/>
          <w:lang w:val="en-US"/>
        </w:rPr>
        <w:t>review B</w:t>
      </w:r>
      <w:r>
        <w:rPr>
          <w:spacing w:val="-2"/>
          <w:sz w:val="24"/>
          <w:lang w:val="en-US"/>
        </w:rPr>
        <w:t xml:space="preserve"> </w:t>
      </w:r>
      <w:r>
        <w:rPr>
          <w:sz w:val="24"/>
          <w:lang w:val="en-US"/>
        </w:rPr>
        <w:t>78 (2008)</w:t>
      </w:r>
      <w:r>
        <w:rPr>
          <w:spacing w:val="-1"/>
          <w:sz w:val="24"/>
          <w:lang w:val="en-US"/>
        </w:rPr>
        <w:t xml:space="preserve"> </w:t>
      </w:r>
      <w:r>
        <w:rPr>
          <w:sz w:val="24"/>
          <w:lang w:val="en-US"/>
        </w:rPr>
        <w:t>085114.</w:t>
      </w:r>
    </w:p>
    <w:p w:rsidR="006A23FE" w:rsidRDefault="00644103">
      <w:pPr>
        <w:pStyle w:val="Paragraphedeliste"/>
        <w:numPr>
          <w:ilvl w:val="0"/>
          <w:numId w:val="42"/>
        </w:numPr>
        <w:tabs>
          <w:tab w:val="left" w:pos="679"/>
        </w:tabs>
        <w:spacing w:before="1" w:line="360" w:lineRule="auto"/>
        <w:ind w:right="2112" w:firstLine="0"/>
        <w:jc w:val="both"/>
        <w:rPr>
          <w:sz w:val="24"/>
        </w:rPr>
      </w:pPr>
      <w:r>
        <w:rPr>
          <w:sz w:val="24"/>
        </w:rPr>
        <w:t>:F. Bourouba, Modelisation et simulation des contacts metal-semiconducteur</w:t>
      </w:r>
      <w:r>
        <w:rPr>
          <w:spacing w:val="-57"/>
          <w:sz w:val="24"/>
        </w:rPr>
        <w:t xml:space="preserve"> </w:t>
      </w:r>
      <w:r>
        <w:rPr>
          <w:sz w:val="24"/>
        </w:rPr>
        <w:t>à</w:t>
      </w:r>
      <w:r>
        <w:rPr>
          <w:spacing w:val="-2"/>
          <w:sz w:val="24"/>
        </w:rPr>
        <w:t xml:space="preserve"> </w:t>
      </w:r>
      <w:r>
        <w:rPr>
          <w:sz w:val="24"/>
        </w:rPr>
        <w:t>barrière</w:t>
      </w:r>
      <w:r>
        <w:rPr>
          <w:spacing w:val="-2"/>
          <w:sz w:val="24"/>
        </w:rPr>
        <w:t xml:space="preserve"> </w:t>
      </w:r>
      <w:r>
        <w:rPr>
          <w:sz w:val="24"/>
        </w:rPr>
        <w:t>inhomogène, Thèse</w:t>
      </w:r>
      <w:r>
        <w:rPr>
          <w:spacing w:val="-1"/>
          <w:sz w:val="24"/>
        </w:rPr>
        <w:t xml:space="preserve"> </w:t>
      </w:r>
      <w:r>
        <w:rPr>
          <w:sz w:val="24"/>
        </w:rPr>
        <w:t>de</w:t>
      </w:r>
      <w:r>
        <w:rPr>
          <w:spacing w:val="-1"/>
          <w:sz w:val="24"/>
        </w:rPr>
        <w:t xml:space="preserve"> </w:t>
      </w:r>
      <w:r>
        <w:rPr>
          <w:sz w:val="24"/>
        </w:rPr>
        <w:t>doctorat, in</w:t>
      </w:r>
      <w:r>
        <w:rPr>
          <w:spacing w:val="-1"/>
          <w:sz w:val="24"/>
        </w:rPr>
        <w:t xml:space="preserve"> </w:t>
      </w:r>
      <w:r>
        <w:rPr>
          <w:sz w:val="24"/>
        </w:rPr>
        <w:t>: univ setif 2010.</w:t>
      </w:r>
    </w:p>
    <w:p w:rsidR="006A23FE" w:rsidRDefault="00644103">
      <w:pPr>
        <w:pStyle w:val="Paragraphedeliste"/>
        <w:numPr>
          <w:ilvl w:val="0"/>
          <w:numId w:val="42"/>
        </w:numPr>
        <w:tabs>
          <w:tab w:val="left" w:pos="679"/>
        </w:tabs>
        <w:spacing w:line="360" w:lineRule="auto"/>
        <w:ind w:right="1982" w:firstLine="0"/>
        <w:jc w:val="both"/>
        <w:rPr>
          <w:sz w:val="24"/>
        </w:rPr>
      </w:pPr>
      <w:r>
        <w:rPr>
          <w:sz w:val="24"/>
        </w:rPr>
        <w:t>:M. Saadi, Etude des mécanismes de commutation de résistance dans des</w:t>
      </w:r>
      <w:r>
        <w:rPr>
          <w:spacing w:val="1"/>
          <w:sz w:val="24"/>
        </w:rPr>
        <w:t xml:space="preserve"> </w:t>
      </w:r>
      <w:r>
        <w:rPr>
          <w:sz w:val="24"/>
        </w:rPr>
        <w:t>dispositifs Métal (Ag)/Isolant (HfO2)/Métal, application aux mémoires résistives</w:t>
      </w:r>
      <w:r>
        <w:rPr>
          <w:spacing w:val="-57"/>
          <w:sz w:val="24"/>
        </w:rPr>
        <w:t xml:space="preserve"> </w:t>
      </w:r>
      <w:r>
        <w:rPr>
          <w:sz w:val="24"/>
        </w:rPr>
        <w:t>à</w:t>
      </w:r>
      <w:r>
        <w:rPr>
          <w:spacing w:val="-2"/>
          <w:sz w:val="24"/>
        </w:rPr>
        <w:t xml:space="preserve"> </w:t>
      </w:r>
      <w:r>
        <w:rPr>
          <w:sz w:val="24"/>
        </w:rPr>
        <w:t>pont conducteur (CBRAMs), in : 2017.</w:t>
      </w:r>
    </w:p>
    <w:p w:rsidR="006A23FE" w:rsidRDefault="00644103">
      <w:pPr>
        <w:pStyle w:val="Paragraphedeliste"/>
        <w:numPr>
          <w:ilvl w:val="0"/>
          <w:numId w:val="42"/>
        </w:numPr>
        <w:tabs>
          <w:tab w:val="left" w:pos="679"/>
        </w:tabs>
        <w:spacing w:line="360" w:lineRule="auto"/>
        <w:ind w:right="2154" w:firstLine="0"/>
        <w:jc w:val="both"/>
        <w:rPr>
          <w:sz w:val="24"/>
          <w:lang w:val="en-US"/>
        </w:rPr>
      </w:pPr>
      <w:r>
        <w:rPr>
          <w:sz w:val="24"/>
          <w:lang w:val="en-US"/>
        </w:rPr>
        <w:t>:G.D.</w:t>
      </w:r>
      <w:r>
        <w:rPr>
          <w:spacing w:val="-2"/>
          <w:sz w:val="24"/>
          <w:lang w:val="en-US"/>
        </w:rPr>
        <w:t xml:space="preserve"> </w:t>
      </w:r>
      <w:r>
        <w:rPr>
          <w:sz w:val="24"/>
          <w:lang w:val="en-US"/>
        </w:rPr>
        <w:t>Wilk,</w:t>
      </w:r>
      <w:r>
        <w:rPr>
          <w:spacing w:val="-1"/>
          <w:sz w:val="24"/>
          <w:lang w:val="en-US"/>
        </w:rPr>
        <w:t xml:space="preserve"> </w:t>
      </w:r>
      <w:r>
        <w:rPr>
          <w:sz w:val="24"/>
          <w:lang w:val="en-US"/>
        </w:rPr>
        <w:t>R.M.</w:t>
      </w:r>
      <w:r>
        <w:rPr>
          <w:spacing w:val="-1"/>
          <w:sz w:val="24"/>
          <w:lang w:val="en-US"/>
        </w:rPr>
        <w:t xml:space="preserve"> </w:t>
      </w:r>
      <w:r>
        <w:rPr>
          <w:sz w:val="24"/>
          <w:lang w:val="en-US"/>
        </w:rPr>
        <w:t>Wallace,</w:t>
      </w:r>
      <w:r>
        <w:rPr>
          <w:spacing w:val="-1"/>
          <w:sz w:val="24"/>
          <w:lang w:val="en-US"/>
        </w:rPr>
        <w:t xml:space="preserve"> </w:t>
      </w:r>
      <w:r>
        <w:rPr>
          <w:sz w:val="24"/>
          <w:lang w:val="en-US"/>
        </w:rPr>
        <w:t>J.</w:t>
      </w:r>
      <w:r>
        <w:rPr>
          <w:spacing w:val="-1"/>
          <w:sz w:val="24"/>
          <w:lang w:val="en-US"/>
        </w:rPr>
        <w:t xml:space="preserve"> </w:t>
      </w:r>
      <w:r>
        <w:rPr>
          <w:sz w:val="24"/>
          <w:lang w:val="en-US"/>
        </w:rPr>
        <w:t>Anthony,</w:t>
      </w:r>
      <w:r>
        <w:rPr>
          <w:spacing w:val="-2"/>
          <w:sz w:val="24"/>
          <w:lang w:val="en-US"/>
        </w:rPr>
        <w:t xml:space="preserve"> </w:t>
      </w:r>
      <w:r>
        <w:rPr>
          <w:sz w:val="24"/>
          <w:lang w:val="en-US"/>
        </w:rPr>
        <w:t>Journal</w:t>
      </w:r>
      <w:r>
        <w:rPr>
          <w:spacing w:val="-1"/>
          <w:sz w:val="24"/>
          <w:lang w:val="en-US"/>
        </w:rPr>
        <w:t xml:space="preserve"> </w:t>
      </w:r>
      <w:r>
        <w:rPr>
          <w:sz w:val="24"/>
          <w:lang w:val="en-US"/>
        </w:rPr>
        <w:t>of</w:t>
      </w:r>
      <w:r>
        <w:rPr>
          <w:spacing w:val="-1"/>
          <w:sz w:val="24"/>
          <w:lang w:val="en-US"/>
        </w:rPr>
        <w:t xml:space="preserve"> </w:t>
      </w:r>
      <w:r>
        <w:rPr>
          <w:sz w:val="24"/>
          <w:lang w:val="en-US"/>
        </w:rPr>
        <w:t>applied</w:t>
      </w:r>
      <w:r>
        <w:rPr>
          <w:spacing w:val="-1"/>
          <w:sz w:val="24"/>
          <w:lang w:val="en-US"/>
        </w:rPr>
        <w:t xml:space="preserve"> </w:t>
      </w:r>
      <w:r>
        <w:rPr>
          <w:sz w:val="24"/>
          <w:lang w:val="en-US"/>
        </w:rPr>
        <w:t>physics</w:t>
      </w:r>
      <w:r>
        <w:rPr>
          <w:spacing w:val="-1"/>
          <w:sz w:val="24"/>
          <w:lang w:val="en-US"/>
        </w:rPr>
        <w:t xml:space="preserve"> </w:t>
      </w:r>
      <w:r>
        <w:rPr>
          <w:sz w:val="24"/>
          <w:lang w:val="en-US"/>
        </w:rPr>
        <w:t>89</w:t>
      </w:r>
      <w:r>
        <w:rPr>
          <w:spacing w:val="-1"/>
          <w:sz w:val="24"/>
          <w:lang w:val="en-US"/>
        </w:rPr>
        <w:t xml:space="preserve"> </w:t>
      </w:r>
      <w:r>
        <w:rPr>
          <w:sz w:val="24"/>
          <w:lang w:val="en-US"/>
        </w:rPr>
        <w:t>(2001)</w:t>
      </w:r>
      <w:r>
        <w:rPr>
          <w:spacing w:val="-57"/>
          <w:sz w:val="24"/>
          <w:lang w:val="en-US"/>
        </w:rPr>
        <w:t xml:space="preserve"> </w:t>
      </w:r>
      <w:r>
        <w:rPr>
          <w:sz w:val="24"/>
          <w:lang w:val="en-US"/>
        </w:rPr>
        <w:t>5243-5275.</w:t>
      </w:r>
    </w:p>
    <w:p w:rsidR="006A23FE" w:rsidRDefault="00644103">
      <w:pPr>
        <w:pStyle w:val="Paragraphedeliste"/>
        <w:numPr>
          <w:ilvl w:val="0"/>
          <w:numId w:val="42"/>
        </w:numPr>
        <w:tabs>
          <w:tab w:val="left" w:pos="1104"/>
          <w:tab w:val="left" w:pos="1105"/>
        </w:tabs>
        <w:spacing w:line="360" w:lineRule="auto"/>
        <w:ind w:left="1104" w:hanging="709"/>
        <w:jc w:val="both"/>
        <w:rPr>
          <w:sz w:val="24"/>
        </w:rPr>
      </w:pPr>
      <w:r>
        <w:rPr>
          <w:sz w:val="24"/>
        </w:rPr>
        <w:t>:</w:t>
      </w:r>
      <w:r>
        <w:rPr>
          <w:spacing w:val="-1"/>
          <w:sz w:val="24"/>
        </w:rPr>
        <w:t xml:space="preserve"> </w:t>
      </w:r>
      <w:r>
        <w:rPr>
          <w:sz w:val="24"/>
        </w:rPr>
        <w:t>P .chevalier</w:t>
      </w:r>
      <w:r>
        <w:rPr>
          <w:spacing w:val="2"/>
          <w:sz w:val="24"/>
        </w:rPr>
        <w:t xml:space="preserve"> </w:t>
      </w:r>
      <w:r>
        <w:rPr>
          <w:sz w:val="24"/>
        </w:rPr>
        <w:t>«</w:t>
      </w:r>
      <w:r>
        <w:rPr>
          <w:spacing w:val="-8"/>
          <w:sz w:val="24"/>
        </w:rPr>
        <w:t xml:space="preserve"> </w:t>
      </w:r>
      <w:r>
        <w:rPr>
          <w:sz w:val="24"/>
        </w:rPr>
        <w:t>Propriete des</w:t>
      </w:r>
      <w:r>
        <w:rPr>
          <w:spacing w:val="-1"/>
          <w:sz w:val="24"/>
        </w:rPr>
        <w:t xml:space="preserve"> </w:t>
      </w:r>
      <w:r>
        <w:rPr>
          <w:sz w:val="24"/>
        </w:rPr>
        <w:t>matériaux</w:t>
      </w:r>
      <w:r>
        <w:rPr>
          <w:spacing w:val="4"/>
          <w:sz w:val="24"/>
        </w:rPr>
        <w:t xml:space="preserve"> </w:t>
      </w:r>
      <w:r>
        <w:rPr>
          <w:sz w:val="24"/>
        </w:rPr>
        <w:t>III-V»</w:t>
      </w:r>
      <w:r>
        <w:rPr>
          <w:spacing w:val="-7"/>
          <w:sz w:val="24"/>
        </w:rPr>
        <w:t xml:space="preserve"> </w:t>
      </w:r>
      <w:r>
        <w:rPr>
          <w:sz w:val="24"/>
        </w:rPr>
        <w:t>,chap.</w:t>
      </w:r>
      <w:r>
        <w:rPr>
          <w:spacing w:val="-1"/>
          <w:sz w:val="24"/>
        </w:rPr>
        <w:t xml:space="preserve"> </w:t>
      </w:r>
      <w:r>
        <w:rPr>
          <w:sz w:val="24"/>
        </w:rPr>
        <w:t>B,Université de</w:t>
      </w:r>
      <w:r>
        <w:rPr>
          <w:spacing w:val="-1"/>
          <w:sz w:val="24"/>
        </w:rPr>
        <w:t xml:space="preserve"> </w:t>
      </w:r>
      <w:r>
        <w:rPr>
          <w:sz w:val="24"/>
        </w:rPr>
        <w:t>Lille (1999).</w:t>
      </w:r>
    </w:p>
    <w:p w:rsidR="006A23FE" w:rsidRDefault="00644103">
      <w:pPr>
        <w:pStyle w:val="Paragraphedeliste"/>
        <w:numPr>
          <w:ilvl w:val="0"/>
          <w:numId w:val="42"/>
        </w:numPr>
        <w:tabs>
          <w:tab w:val="left" w:pos="1104"/>
          <w:tab w:val="left" w:pos="1105"/>
        </w:tabs>
        <w:spacing w:before="182" w:line="360" w:lineRule="auto"/>
        <w:ind w:left="1104" w:hanging="709"/>
        <w:jc w:val="both"/>
        <w:rPr>
          <w:sz w:val="24"/>
        </w:rPr>
      </w:pPr>
      <w:r>
        <w:rPr>
          <w:sz w:val="24"/>
        </w:rPr>
        <w:t>:</w:t>
      </w:r>
      <w:r>
        <w:rPr>
          <w:spacing w:val="-2"/>
          <w:sz w:val="24"/>
        </w:rPr>
        <w:t xml:space="preserve"> </w:t>
      </w:r>
      <w:r>
        <w:rPr>
          <w:sz w:val="24"/>
        </w:rPr>
        <w:t>Ali</w:t>
      </w:r>
      <w:r>
        <w:rPr>
          <w:spacing w:val="-2"/>
          <w:sz w:val="24"/>
        </w:rPr>
        <w:t xml:space="preserve"> </w:t>
      </w:r>
      <w:r>
        <w:rPr>
          <w:sz w:val="24"/>
        </w:rPr>
        <w:t>Djafor</w:t>
      </w:r>
      <w:r>
        <w:rPr>
          <w:spacing w:val="1"/>
          <w:sz w:val="24"/>
        </w:rPr>
        <w:t xml:space="preserve"> </w:t>
      </w:r>
      <w:r>
        <w:rPr>
          <w:sz w:val="24"/>
        </w:rPr>
        <w:t>«Les</w:t>
      </w:r>
      <w:r>
        <w:rPr>
          <w:spacing w:val="-2"/>
          <w:sz w:val="24"/>
        </w:rPr>
        <w:t xml:space="preserve"> </w:t>
      </w:r>
      <w:r>
        <w:rPr>
          <w:sz w:val="24"/>
        </w:rPr>
        <w:t>propriétés</w:t>
      </w:r>
      <w:r>
        <w:rPr>
          <w:spacing w:val="-2"/>
          <w:sz w:val="24"/>
        </w:rPr>
        <w:t xml:space="preserve"> </w:t>
      </w:r>
      <w:r>
        <w:rPr>
          <w:sz w:val="24"/>
        </w:rPr>
        <w:t>des</w:t>
      </w:r>
      <w:r>
        <w:rPr>
          <w:spacing w:val="-2"/>
          <w:sz w:val="24"/>
        </w:rPr>
        <w:t xml:space="preserve"> </w:t>
      </w:r>
      <w:r>
        <w:rPr>
          <w:sz w:val="24"/>
        </w:rPr>
        <w:t>semi-conducteurs</w:t>
      </w:r>
      <w:r>
        <w:rPr>
          <w:spacing w:val="-1"/>
          <w:sz w:val="24"/>
        </w:rPr>
        <w:t xml:space="preserve"> </w:t>
      </w:r>
      <w:r>
        <w:rPr>
          <w:sz w:val="24"/>
        </w:rPr>
        <w:t>:Si-Ge-SiC-GaN-GaAs</w:t>
      </w:r>
    </w:p>
    <w:p w:rsidR="006A23FE" w:rsidRDefault="00644103">
      <w:pPr>
        <w:pStyle w:val="Paragraphedeliste"/>
        <w:numPr>
          <w:ilvl w:val="0"/>
          <w:numId w:val="42"/>
        </w:numPr>
        <w:tabs>
          <w:tab w:val="left" w:pos="1104"/>
          <w:tab w:val="left" w:pos="1105"/>
        </w:tabs>
        <w:spacing w:before="183" w:line="360" w:lineRule="auto"/>
        <w:ind w:right="1482" w:firstLine="0"/>
        <w:jc w:val="both"/>
        <w:rPr>
          <w:sz w:val="24"/>
        </w:rPr>
      </w:pPr>
      <w:r>
        <w:rPr>
          <w:sz w:val="24"/>
        </w:rPr>
        <w:t>:F. Bourouba, «Modélisation et simulation des contacts metal-semi-conducteur</w:t>
      </w:r>
      <w:r>
        <w:rPr>
          <w:spacing w:val="-57"/>
          <w:sz w:val="24"/>
        </w:rPr>
        <w:t xml:space="preserve"> </w:t>
      </w:r>
      <w:r>
        <w:rPr>
          <w:sz w:val="24"/>
        </w:rPr>
        <w:t>à</w:t>
      </w:r>
      <w:r>
        <w:rPr>
          <w:spacing w:val="-2"/>
          <w:sz w:val="24"/>
        </w:rPr>
        <w:t xml:space="preserve"> </w:t>
      </w:r>
      <w:r>
        <w:rPr>
          <w:sz w:val="24"/>
        </w:rPr>
        <w:t>barrière</w:t>
      </w:r>
      <w:r>
        <w:rPr>
          <w:spacing w:val="-2"/>
          <w:sz w:val="24"/>
        </w:rPr>
        <w:t xml:space="preserve"> </w:t>
      </w:r>
      <w:r>
        <w:rPr>
          <w:sz w:val="24"/>
        </w:rPr>
        <w:t>inhomogène»,</w:t>
      </w:r>
      <w:r>
        <w:rPr>
          <w:spacing w:val="4"/>
          <w:sz w:val="24"/>
        </w:rPr>
        <w:t xml:space="preserve"> </w:t>
      </w:r>
      <w:r>
        <w:rPr>
          <w:sz w:val="24"/>
        </w:rPr>
        <w:t>Thèse</w:t>
      </w:r>
      <w:r>
        <w:rPr>
          <w:spacing w:val="-2"/>
          <w:sz w:val="24"/>
        </w:rPr>
        <w:t xml:space="preserve"> </w:t>
      </w:r>
      <w:r>
        <w:rPr>
          <w:sz w:val="24"/>
        </w:rPr>
        <w:t>de</w:t>
      </w:r>
      <w:r>
        <w:rPr>
          <w:spacing w:val="-1"/>
          <w:sz w:val="24"/>
        </w:rPr>
        <w:t xml:space="preserve"> </w:t>
      </w:r>
      <w:r>
        <w:rPr>
          <w:sz w:val="24"/>
        </w:rPr>
        <w:t>doctorat, in :</w:t>
      </w:r>
      <w:r>
        <w:rPr>
          <w:spacing w:val="-1"/>
          <w:sz w:val="24"/>
        </w:rPr>
        <w:t xml:space="preserve"> </w:t>
      </w:r>
      <w:r>
        <w:rPr>
          <w:sz w:val="24"/>
        </w:rPr>
        <w:t>univ setif 2010</w:t>
      </w:r>
    </w:p>
    <w:p w:rsidR="006A23FE" w:rsidRDefault="00644103">
      <w:pPr>
        <w:pStyle w:val="Paragraphedeliste"/>
        <w:numPr>
          <w:ilvl w:val="0"/>
          <w:numId w:val="42"/>
        </w:numPr>
        <w:tabs>
          <w:tab w:val="left" w:pos="799"/>
        </w:tabs>
        <w:spacing w:line="360" w:lineRule="auto"/>
        <w:ind w:right="1984" w:firstLine="0"/>
        <w:jc w:val="both"/>
        <w:rPr>
          <w:sz w:val="24"/>
        </w:rPr>
      </w:pPr>
      <w:r>
        <w:rPr>
          <w:sz w:val="24"/>
        </w:rPr>
        <w:t>:M. Saadi, Etude des mécanismes de commutation de résistance dans des</w:t>
      </w:r>
      <w:r>
        <w:rPr>
          <w:spacing w:val="1"/>
          <w:sz w:val="24"/>
        </w:rPr>
        <w:t xml:space="preserve"> </w:t>
      </w:r>
      <w:r>
        <w:rPr>
          <w:sz w:val="24"/>
        </w:rPr>
        <w:t>dispositifs Métal (Ag)/Isolant (HfO2)/Métal, application aux mémoires résistives</w:t>
      </w:r>
      <w:r>
        <w:rPr>
          <w:spacing w:val="-57"/>
          <w:sz w:val="24"/>
        </w:rPr>
        <w:t xml:space="preserve"> </w:t>
      </w:r>
      <w:r>
        <w:rPr>
          <w:sz w:val="24"/>
        </w:rPr>
        <w:t>à</w:t>
      </w:r>
      <w:r>
        <w:rPr>
          <w:spacing w:val="-2"/>
          <w:sz w:val="24"/>
        </w:rPr>
        <w:t xml:space="preserve"> </w:t>
      </w:r>
      <w:r>
        <w:rPr>
          <w:sz w:val="24"/>
        </w:rPr>
        <w:t>pont conducteur (CBRAMs), in : 2017.</w:t>
      </w:r>
    </w:p>
    <w:p w:rsidR="006A23FE" w:rsidRDefault="00644103">
      <w:pPr>
        <w:pStyle w:val="Paragraphedeliste"/>
        <w:numPr>
          <w:ilvl w:val="0"/>
          <w:numId w:val="42"/>
        </w:numPr>
        <w:tabs>
          <w:tab w:val="left" w:pos="857"/>
        </w:tabs>
        <w:spacing w:line="360" w:lineRule="auto"/>
        <w:ind w:right="1974" w:firstLine="0"/>
        <w:jc w:val="both"/>
        <w:rPr>
          <w:sz w:val="24"/>
          <w:lang w:val="en-US"/>
        </w:rPr>
      </w:pPr>
      <w:r>
        <w:rPr>
          <w:sz w:val="24"/>
          <w:lang w:val="en-US"/>
        </w:rPr>
        <w:t>:G.D. Wilk, R.M. Wallace, J. Anthony, Journal of applied physics 89 (2001)</w:t>
      </w:r>
      <w:r>
        <w:rPr>
          <w:spacing w:val="-57"/>
          <w:sz w:val="24"/>
          <w:lang w:val="en-US"/>
        </w:rPr>
        <w:t xml:space="preserve"> </w:t>
      </w:r>
      <w:r>
        <w:rPr>
          <w:sz w:val="24"/>
          <w:lang w:val="en-US"/>
        </w:rPr>
        <w:t>5243-5275.</w:t>
      </w:r>
    </w:p>
    <w:p w:rsidR="006A23FE" w:rsidRDefault="00644103">
      <w:pPr>
        <w:pStyle w:val="Paragraphedeliste"/>
        <w:numPr>
          <w:ilvl w:val="0"/>
          <w:numId w:val="42"/>
        </w:numPr>
        <w:tabs>
          <w:tab w:val="left" w:pos="857"/>
        </w:tabs>
        <w:spacing w:before="3" w:line="360" w:lineRule="auto"/>
        <w:ind w:right="804" w:firstLine="0"/>
        <w:jc w:val="both"/>
        <w:rPr>
          <w:sz w:val="24"/>
          <w:lang w:val="en-US"/>
        </w:rPr>
      </w:pPr>
      <w:r>
        <w:rPr>
          <w:sz w:val="24"/>
          <w:lang w:val="en-US"/>
        </w:rPr>
        <w:t>:A.</w:t>
      </w:r>
      <w:r>
        <w:rPr>
          <w:spacing w:val="-2"/>
          <w:sz w:val="24"/>
          <w:lang w:val="en-US"/>
        </w:rPr>
        <w:t xml:space="preserve"> </w:t>
      </w:r>
      <w:r>
        <w:rPr>
          <w:sz w:val="24"/>
          <w:lang w:val="en-US"/>
        </w:rPr>
        <w:t>Shetty, B.</w:t>
      </w:r>
      <w:r>
        <w:rPr>
          <w:spacing w:val="-2"/>
          <w:sz w:val="24"/>
          <w:lang w:val="en-US"/>
        </w:rPr>
        <w:t xml:space="preserve"> </w:t>
      </w:r>
      <w:r>
        <w:rPr>
          <w:sz w:val="24"/>
          <w:lang w:val="en-US"/>
        </w:rPr>
        <w:t>Roul,</w:t>
      </w:r>
      <w:r>
        <w:rPr>
          <w:spacing w:val="-2"/>
          <w:sz w:val="24"/>
          <w:lang w:val="en-US"/>
        </w:rPr>
        <w:t xml:space="preserve"> </w:t>
      </w:r>
      <w:r>
        <w:rPr>
          <w:sz w:val="24"/>
          <w:lang w:val="en-US"/>
        </w:rPr>
        <w:t>S.</w:t>
      </w:r>
      <w:r>
        <w:rPr>
          <w:spacing w:val="-2"/>
          <w:sz w:val="24"/>
          <w:lang w:val="en-US"/>
        </w:rPr>
        <w:t xml:space="preserve"> </w:t>
      </w:r>
      <w:r>
        <w:rPr>
          <w:sz w:val="24"/>
          <w:lang w:val="en-US"/>
        </w:rPr>
        <w:t>Mukundan, L.</w:t>
      </w:r>
      <w:r>
        <w:rPr>
          <w:spacing w:val="-2"/>
          <w:sz w:val="24"/>
          <w:lang w:val="en-US"/>
        </w:rPr>
        <w:t xml:space="preserve"> </w:t>
      </w:r>
      <w:r>
        <w:rPr>
          <w:sz w:val="24"/>
          <w:lang w:val="en-US"/>
        </w:rPr>
        <w:t>Mohan, G.</w:t>
      </w:r>
      <w:r>
        <w:rPr>
          <w:spacing w:val="-2"/>
          <w:sz w:val="24"/>
          <w:lang w:val="en-US"/>
        </w:rPr>
        <w:t xml:space="preserve"> </w:t>
      </w:r>
      <w:r>
        <w:rPr>
          <w:sz w:val="24"/>
          <w:lang w:val="en-US"/>
        </w:rPr>
        <w:t>Chandan,</w:t>
      </w:r>
      <w:r>
        <w:rPr>
          <w:spacing w:val="-2"/>
          <w:sz w:val="24"/>
          <w:lang w:val="en-US"/>
        </w:rPr>
        <w:t xml:space="preserve"> </w:t>
      </w:r>
      <w:r>
        <w:rPr>
          <w:sz w:val="24"/>
          <w:lang w:val="en-US"/>
        </w:rPr>
        <w:t>K.</w:t>
      </w:r>
      <w:r>
        <w:rPr>
          <w:spacing w:val="-2"/>
          <w:sz w:val="24"/>
          <w:lang w:val="en-US"/>
        </w:rPr>
        <w:t xml:space="preserve"> </w:t>
      </w:r>
      <w:r>
        <w:rPr>
          <w:sz w:val="24"/>
          <w:lang w:val="en-US"/>
        </w:rPr>
        <w:t>Vinoy,</w:t>
      </w:r>
      <w:r>
        <w:rPr>
          <w:spacing w:val="1"/>
          <w:sz w:val="24"/>
          <w:lang w:val="en-US"/>
        </w:rPr>
        <w:t xml:space="preserve"> </w:t>
      </w:r>
      <w:r>
        <w:rPr>
          <w:sz w:val="24"/>
          <w:lang w:val="en-US"/>
        </w:rPr>
        <w:t>S.</w:t>
      </w:r>
      <w:r>
        <w:rPr>
          <w:spacing w:val="-2"/>
          <w:sz w:val="24"/>
          <w:lang w:val="en-US"/>
        </w:rPr>
        <w:t xml:space="preserve"> </w:t>
      </w:r>
      <w:r>
        <w:rPr>
          <w:sz w:val="24"/>
          <w:lang w:val="en-US"/>
        </w:rPr>
        <w:t>Krupanidhi,AIP</w:t>
      </w:r>
      <w:r>
        <w:rPr>
          <w:spacing w:val="-57"/>
          <w:sz w:val="24"/>
          <w:lang w:val="en-US"/>
        </w:rPr>
        <w:t xml:space="preserve"> </w:t>
      </w:r>
      <w:r>
        <w:rPr>
          <w:sz w:val="24"/>
          <w:lang w:val="en-US"/>
        </w:rPr>
        <w:t>Advances</w:t>
      </w:r>
      <w:r>
        <w:rPr>
          <w:spacing w:val="-1"/>
          <w:sz w:val="24"/>
          <w:lang w:val="en-US"/>
        </w:rPr>
        <w:t xml:space="preserve"> </w:t>
      </w:r>
      <w:r>
        <w:rPr>
          <w:sz w:val="24"/>
          <w:lang w:val="en-US"/>
        </w:rPr>
        <w:t>5</w:t>
      </w:r>
      <w:r>
        <w:rPr>
          <w:spacing w:val="2"/>
          <w:sz w:val="24"/>
          <w:lang w:val="en-US"/>
        </w:rPr>
        <w:t xml:space="preserve"> </w:t>
      </w:r>
      <w:r>
        <w:rPr>
          <w:sz w:val="24"/>
          <w:lang w:val="en-US"/>
        </w:rPr>
        <w:t>(2015) 097103.</w:t>
      </w:r>
    </w:p>
    <w:p w:rsidR="006A23FE" w:rsidRDefault="00644103">
      <w:pPr>
        <w:pStyle w:val="Paragraphedeliste"/>
        <w:numPr>
          <w:ilvl w:val="0"/>
          <w:numId w:val="42"/>
        </w:numPr>
        <w:tabs>
          <w:tab w:val="left" w:pos="799"/>
        </w:tabs>
        <w:spacing w:before="160" w:line="360" w:lineRule="auto"/>
        <w:ind w:right="800" w:firstLine="0"/>
        <w:jc w:val="both"/>
        <w:rPr>
          <w:sz w:val="24"/>
        </w:rPr>
      </w:pPr>
      <w:r>
        <w:rPr>
          <w:sz w:val="24"/>
        </w:rPr>
        <w:t>: G chaouki , B karim , S Aboubaker et G chaima «Etude et Simulation d’une photodiode</w:t>
      </w:r>
      <w:r>
        <w:rPr>
          <w:spacing w:val="-58"/>
          <w:sz w:val="24"/>
        </w:rPr>
        <w:t xml:space="preserve"> </w:t>
      </w:r>
      <w:r>
        <w:rPr>
          <w:sz w:val="24"/>
        </w:rPr>
        <w:t>à</w:t>
      </w:r>
      <w:r>
        <w:rPr>
          <w:spacing w:val="-2"/>
          <w:sz w:val="24"/>
        </w:rPr>
        <w:t xml:space="preserve"> </w:t>
      </w:r>
      <w:r>
        <w:rPr>
          <w:sz w:val="24"/>
        </w:rPr>
        <w:t>base</w:t>
      </w:r>
      <w:r>
        <w:rPr>
          <w:spacing w:val="-1"/>
          <w:sz w:val="24"/>
        </w:rPr>
        <w:t xml:space="preserve"> </w:t>
      </w:r>
      <w:r>
        <w:rPr>
          <w:sz w:val="24"/>
        </w:rPr>
        <w:t>de</w:t>
      </w:r>
      <w:r>
        <w:rPr>
          <w:spacing w:val="1"/>
          <w:sz w:val="24"/>
        </w:rPr>
        <w:t xml:space="preserve"> </w:t>
      </w:r>
      <w:r>
        <w:rPr>
          <w:sz w:val="24"/>
        </w:rPr>
        <w:t>GaN</w:t>
      </w:r>
      <w:r>
        <w:rPr>
          <w:spacing w:val="4"/>
          <w:sz w:val="24"/>
        </w:rPr>
        <w:t xml:space="preserve"> </w:t>
      </w:r>
      <w:r>
        <w:rPr>
          <w:sz w:val="24"/>
        </w:rPr>
        <w:t>»,Université</w:t>
      </w:r>
      <w:r>
        <w:rPr>
          <w:spacing w:val="-2"/>
          <w:sz w:val="24"/>
        </w:rPr>
        <w:t xml:space="preserve"> </w:t>
      </w:r>
      <w:r>
        <w:rPr>
          <w:sz w:val="24"/>
        </w:rPr>
        <w:t>Echahid Hamma</w:t>
      </w:r>
      <w:r>
        <w:rPr>
          <w:spacing w:val="1"/>
          <w:sz w:val="24"/>
        </w:rPr>
        <w:t xml:space="preserve"> </w:t>
      </w:r>
      <w:r>
        <w:rPr>
          <w:sz w:val="24"/>
        </w:rPr>
        <w:t>Lakhder-elouad ,2022</w:t>
      </w:r>
    </w:p>
    <w:p w:rsidR="006A23FE" w:rsidRDefault="006A23FE">
      <w:pPr>
        <w:spacing w:line="360" w:lineRule="auto"/>
        <w:jc w:val="both"/>
        <w:rPr>
          <w:sz w:val="24"/>
        </w:rPr>
        <w:sectPr w:rsidR="006A23FE">
          <w:headerReference w:type="default" r:id="rId134"/>
          <w:footerReference w:type="default" r:id="rId135"/>
          <w:pgSz w:w="11910" w:h="16840"/>
          <w:pgMar w:top="1320" w:right="718" w:bottom="280" w:left="1020" w:header="0" w:footer="567" w:gutter="0"/>
          <w:cols w:space="720"/>
          <w:docGrid w:linePitch="299"/>
        </w:sectPr>
      </w:pPr>
    </w:p>
    <w:p w:rsidR="006A23FE" w:rsidRDefault="00644103">
      <w:pPr>
        <w:pStyle w:val="Paragraphedeliste"/>
        <w:numPr>
          <w:ilvl w:val="0"/>
          <w:numId w:val="42"/>
        </w:numPr>
        <w:tabs>
          <w:tab w:val="left" w:pos="799"/>
        </w:tabs>
        <w:spacing w:before="72" w:line="360" w:lineRule="auto"/>
        <w:ind w:right="1045" w:firstLine="0"/>
        <w:jc w:val="both"/>
        <w:rPr>
          <w:sz w:val="24"/>
        </w:rPr>
      </w:pPr>
      <w:r>
        <w:rPr>
          <w:sz w:val="24"/>
        </w:rPr>
        <w:lastRenderedPageBreak/>
        <w:t>:G. He, L. Zhu, M. Liu, Q. Fang, L. Zhang, Applied Surface Science 253 (2007) 3413-</w:t>
      </w:r>
      <w:r>
        <w:rPr>
          <w:spacing w:val="-57"/>
          <w:sz w:val="24"/>
        </w:rPr>
        <w:t xml:space="preserve"> </w:t>
      </w:r>
      <w:r>
        <w:rPr>
          <w:sz w:val="24"/>
        </w:rPr>
        <w:t>3418.</w:t>
      </w:r>
    </w:p>
    <w:p w:rsidR="006A23FE" w:rsidRDefault="00644103">
      <w:pPr>
        <w:pStyle w:val="Paragraphedeliste"/>
        <w:numPr>
          <w:ilvl w:val="0"/>
          <w:numId w:val="43"/>
        </w:numPr>
        <w:tabs>
          <w:tab w:val="left" w:pos="799"/>
        </w:tabs>
        <w:spacing w:before="182" w:line="360" w:lineRule="auto"/>
        <w:ind w:right="2182" w:firstLine="0"/>
        <w:jc w:val="both"/>
        <w:rPr>
          <w:sz w:val="24"/>
          <w:lang w:val="en-US"/>
        </w:rPr>
      </w:pPr>
      <w:r>
        <w:rPr>
          <w:sz w:val="24"/>
          <w:lang w:val="en-US"/>
        </w:rPr>
        <w:t>:E.</w:t>
      </w:r>
      <w:r>
        <w:rPr>
          <w:spacing w:val="-2"/>
          <w:sz w:val="24"/>
          <w:lang w:val="en-US"/>
        </w:rPr>
        <w:t xml:space="preserve"> </w:t>
      </w:r>
      <w:r>
        <w:rPr>
          <w:sz w:val="24"/>
          <w:lang w:val="en-US"/>
        </w:rPr>
        <w:t>Bersch,</w:t>
      </w:r>
      <w:r>
        <w:rPr>
          <w:spacing w:val="-2"/>
          <w:sz w:val="24"/>
          <w:lang w:val="en-US"/>
        </w:rPr>
        <w:t xml:space="preserve"> </w:t>
      </w:r>
      <w:r>
        <w:rPr>
          <w:sz w:val="24"/>
          <w:lang w:val="en-US"/>
        </w:rPr>
        <w:t>S.</w:t>
      </w:r>
      <w:r>
        <w:rPr>
          <w:spacing w:val="-2"/>
          <w:sz w:val="24"/>
          <w:lang w:val="en-US"/>
        </w:rPr>
        <w:t xml:space="preserve"> </w:t>
      </w:r>
      <w:r>
        <w:rPr>
          <w:sz w:val="24"/>
          <w:lang w:val="en-US"/>
        </w:rPr>
        <w:t>Rangan,</w:t>
      </w:r>
      <w:r>
        <w:rPr>
          <w:spacing w:val="-1"/>
          <w:sz w:val="24"/>
          <w:lang w:val="en-US"/>
        </w:rPr>
        <w:t xml:space="preserve"> </w:t>
      </w:r>
      <w:r>
        <w:rPr>
          <w:sz w:val="24"/>
          <w:lang w:val="en-US"/>
        </w:rPr>
        <w:t>R.A.</w:t>
      </w:r>
      <w:r>
        <w:rPr>
          <w:spacing w:val="-2"/>
          <w:sz w:val="24"/>
          <w:lang w:val="en-US"/>
        </w:rPr>
        <w:t xml:space="preserve"> </w:t>
      </w:r>
      <w:r>
        <w:rPr>
          <w:sz w:val="24"/>
          <w:lang w:val="en-US"/>
        </w:rPr>
        <w:t>Bartynski,</w:t>
      </w:r>
      <w:r>
        <w:rPr>
          <w:spacing w:val="-2"/>
          <w:sz w:val="24"/>
          <w:lang w:val="en-US"/>
        </w:rPr>
        <w:t xml:space="preserve"> </w:t>
      </w:r>
      <w:r>
        <w:rPr>
          <w:sz w:val="24"/>
          <w:lang w:val="en-US"/>
        </w:rPr>
        <w:t>E.</w:t>
      </w:r>
      <w:r>
        <w:rPr>
          <w:spacing w:val="-1"/>
          <w:sz w:val="24"/>
          <w:lang w:val="en-US"/>
        </w:rPr>
        <w:t xml:space="preserve"> </w:t>
      </w:r>
      <w:r>
        <w:rPr>
          <w:sz w:val="24"/>
          <w:lang w:val="en-US"/>
        </w:rPr>
        <w:t>Garfunkel,</w:t>
      </w:r>
      <w:r>
        <w:rPr>
          <w:spacing w:val="-2"/>
          <w:sz w:val="24"/>
          <w:lang w:val="en-US"/>
        </w:rPr>
        <w:t xml:space="preserve"> </w:t>
      </w:r>
      <w:r>
        <w:rPr>
          <w:sz w:val="24"/>
          <w:lang w:val="en-US"/>
        </w:rPr>
        <w:t>E.</w:t>
      </w:r>
      <w:r>
        <w:rPr>
          <w:spacing w:val="-2"/>
          <w:sz w:val="24"/>
          <w:lang w:val="en-US"/>
        </w:rPr>
        <w:t xml:space="preserve"> </w:t>
      </w:r>
      <w:r>
        <w:rPr>
          <w:sz w:val="24"/>
          <w:lang w:val="en-US"/>
        </w:rPr>
        <w:t>Vescovo,</w:t>
      </w:r>
      <w:r>
        <w:rPr>
          <w:spacing w:val="-1"/>
          <w:sz w:val="24"/>
          <w:lang w:val="en-US"/>
        </w:rPr>
        <w:t xml:space="preserve"> </w:t>
      </w:r>
      <w:r>
        <w:rPr>
          <w:sz w:val="24"/>
          <w:lang w:val="en-US"/>
        </w:rPr>
        <w:t>Physical</w:t>
      </w:r>
      <w:r>
        <w:rPr>
          <w:spacing w:val="-57"/>
          <w:sz w:val="24"/>
          <w:lang w:val="en-US"/>
        </w:rPr>
        <w:t xml:space="preserve"> </w:t>
      </w:r>
      <w:r>
        <w:rPr>
          <w:sz w:val="24"/>
          <w:lang w:val="en-US"/>
        </w:rPr>
        <w:t>review B</w:t>
      </w:r>
      <w:r>
        <w:rPr>
          <w:spacing w:val="-2"/>
          <w:sz w:val="24"/>
          <w:lang w:val="en-US"/>
        </w:rPr>
        <w:t xml:space="preserve"> </w:t>
      </w:r>
      <w:r>
        <w:rPr>
          <w:sz w:val="24"/>
          <w:lang w:val="en-US"/>
        </w:rPr>
        <w:t>78 (2008)</w:t>
      </w:r>
      <w:r>
        <w:rPr>
          <w:spacing w:val="-1"/>
          <w:sz w:val="24"/>
          <w:lang w:val="en-US"/>
        </w:rPr>
        <w:t xml:space="preserve"> </w:t>
      </w:r>
      <w:r>
        <w:rPr>
          <w:sz w:val="24"/>
          <w:lang w:val="en-US"/>
        </w:rPr>
        <w:t>085114.</w:t>
      </w:r>
    </w:p>
    <w:p w:rsidR="006A23FE" w:rsidRDefault="00644103">
      <w:pPr>
        <w:pStyle w:val="Paragraphedeliste"/>
        <w:numPr>
          <w:ilvl w:val="0"/>
          <w:numId w:val="43"/>
        </w:numPr>
        <w:tabs>
          <w:tab w:val="left" w:pos="799"/>
        </w:tabs>
        <w:spacing w:line="360" w:lineRule="auto"/>
        <w:ind w:right="712" w:firstLine="0"/>
        <w:jc w:val="both"/>
        <w:rPr>
          <w:sz w:val="24"/>
        </w:rPr>
      </w:pPr>
      <w:r>
        <w:rPr>
          <w:sz w:val="24"/>
        </w:rPr>
        <w:t>:R.</w:t>
      </w:r>
      <w:r>
        <w:rPr>
          <w:spacing w:val="-3"/>
          <w:sz w:val="24"/>
        </w:rPr>
        <w:t xml:space="preserve"> </w:t>
      </w:r>
      <w:r>
        <w:rPr>
          <w:sz w:val="24"/>
        </w:rPr>
        <w:t>Castagné</w:t>
      </w:r>
      <w:r>
        <w:rPr>
          <w:spacing w:val="-3"/>
          <w:sz w:val="24"/>
        </w:rPr>
        <w:t xml:space="preserve"> </w:t>
      </w:r>
      <w:r>
        <w:rPr>
          <w:sz w:val="24"/>
        </w:rPr>
        <w:t>et</w:t>
      </w:r>
      <w:r>
        <w:rPr>
          <w:spacing w:val="-2"/>
          <w:sz w:val="24"/>
        </w:rPr>
        <w:t xml:space="preserve"> </w:t>
      </w:r>
      <w:r>
        <w:rPr>
          <w:sz w:val="24"/>
        </w:rPr>
        <w:t>all,</w:t>
      </w:r>
      <w:r>
        <w:rPr>
          <w:spacing w:val="2"/>
          <w:sz w:val="24"/>
        </w:rPr>
        <w:t xml:space="preserve"> </w:t>
      </w:r>
      <w:r>
        <w:rPr>
          <w:sz w:val="24"/>
        </w:rPr>
        <w:t>«</w:t>
      </w:r>
      <w:r>
        <w:rPr>
          <w:spacing w:val="-5"/>
          <w:sz w:val="24"/>
        </w:rPr>
        <w:t xml:space="preserve"> </w:t>
      </w:r>
      <w:r>
        <w:rPr>
          <w:sz w:val="24"/>
        </w:rPr>
        <w:t>Circuits Intégrés</w:t>
      </w:r>
      <w:r>
        <w:rPr>
          <w:spacing w:val="-3"/>
          <w:sz w:val="24"/>
        </w:rPr>
        <w:t xml:space="preserve"> </w:t>
      </w:r>
      <w:r>
        <w:rPr>
          <w:sz w:val="24"/>
        </w:rPr>
        <w:t>en arséniure</w:t>
      </w:r>
      <w:r>
        <w:rPr>
          <w:spacing w:val="-4"/>
          <w:sz w:val="24"/>
        </w:rPr>
        <w:t xml:space="preserve"> </w:t>
      </w:r>
      <w:r>
        <w:rPr>
          <w:sz w:val="24"/>
        </w:rPr>
        <w:t>de</w:t>
      </w:r>
      <w:r>
        <w:rPr>
          <w:spacing w:val="-4"/>
          <w:sz w:val="24"/>
        </w:rPr>
        <w:t xml:space="preserve"> </w:t>
      </w:r>
      <w:r>
        <w:rPr>
          <w:sz w:val="24"/>
        </w:rPr>
        <w:t>Gallium</w:t>
      </w:r>
      <w:r>
        <w:rPr>
          <w:spacing w:val="3"/>
          <w:sz w:val="24"/>
        </w:rPr>
        <w:t xml:space="preserve"> </w:t>
      </w:r>
      <w:r>
        <w:rPr>
          <w:sz w:val="24"/>
        </w:rPr>
        <w:t>». Physique,</w:t>
      </w:r>
      <w:r>
        <w:rPr>
          <w:spacing w:val="-3"/>
          <w:sz w:val="24"/>
        </w:rPr>
        <w:t xml:space="preserve"> </w:t>
      </w:r>
      <w:r>
        <w:rPr>
          <w:sz w:val="24"/>
        </w:rPr>
        <w:t>technologie</w:t>
      </w:r>
      <w:r>
        <w:rPr>
          <w:spacing w:val="-2"/>
          <w:sz w:val="24"/>
        </w:rPr>
        <w:t xml:space="preserve"> </w:t>
      </w:r>
      <w:r>
        <w:rPr>
          <w:sz w:val="24"/>
        </w:rPr>
        <w:t>et</w:t>
      </w:r>
      <w:r>
        <w:rPr>
          <w:spacing w:val="-57"/>
          <w:sz w:val="24"/>
        </w:rPr>
        <w:t xml:space="preserve"> </w:t>
      </w:r>
      <w:r>
        <w:rPr>
          <w:sz w:val="24"/>
        </w:rPr>
        <w:t>règles</w:t>
      </w:r>
      <w:r>
        <w:rPr>
          <w:spacing w:val="-1"/>
          <w:sz w:val="24"/>
        </w:rPr>
        <w:t xml:space="preserve"> </w:t>
      </w:r>
      <w:r>
        <w:rPr>
          <w:sz w:val="24"/>
        </w:rPr>
        <w:t>de conception. Masson et Cinet ENST Paris,</w:t>
      </w:r>
      <w:r>
        <w:rPr>
          <w:spacing w:val="-1"/>
          <w:sz w:val="24"/>
        </w:rPr>
        <w:t xml:space="preserve"> </w:t>
      </w:r>
      <w:r>
        <w:rPr>
          <w:sz w:val="24"/>
        </w:rPr>
        <w:t>(1989).</w:t>
      </w:r>
    </w:p>
    <w:p w:rsidR="006A23FE" w:rsidRDefault="00644103">
      <w:pPr>
        <w:pStyle w:val="Paragraphedeliste"/>
        <w:numPr>
          <w:ilvl w:val="0"/>
          <w:numId w:val="43"/>
        </w:numPr>
        <w:tabs>
          <w:tab w:val="left" w:pos="799"/>
        </w:tabs>
        <w:spacing w:before="158" w:line="360" w:lineRule="auto"/>
        <w:ind w:left="798"/>
        <w:jc w:val="both"/>
        <w:rPr>
          <w:sz w:val="24"/>
        </w:rPr>
      </w:pPr>
      <w:r>
        <w:rPr>
          <w:sz w:val="24"/>
        </w:rPr>
        <w:t>:</w:t>
      </w:r>
      <w:r>
        <w:rPr>
          <w:spacing w:val="-1"/>
          <w:sz w:val="24"/>
        </w:rPr>
        <w:t xml:space="preserve"> </w:t>
      </w:r>
      <w:r>
        <w:rPr>
          <w:sz w:val="24"/>
        </w:rPr>
        <w:t>H.</w:t>
      </w:r>
      <w:r>
        <w:rPr>
          <w:spacing w:val="-1"/>
          <w:sz w:val="24"/>
        </w:rPr>
        <w:t xml:space="preserve"> </w:t>
      </w:r>
      <w:r>
        <w:rPr>
          <w:sz w:val="24"/>
        </w:rPr>
        <w:t>Mathieu,</w:t>
      </w:r>
      <w:r>
        <w:rPr>
          <w:spacing w:val="3"/>
          <w:sz w:val="24"/>
        </w:rPr>
        <w:t xml:space="preserve"> </w:t>
      </w:r>
      <w:r>
        <w:rPr>
          <w:sz w:val="24"/>
        </w:rPr>
        <w:t>«</w:t>
      </w:r>
      <w:r>
        <w:rPr>
          <w:spacing w:val="-9"/>
          <w:sz w:val="24"/>
        </w:rPr>
        <w:t xml:space="preserve"> </w:t>
      </w:r>
      <w:r>
        <w:rPr>
          <w:sz w:val="24"/>
        </w:rPr>
        <w:t>Physique</w:t>
      </w:r>
      <w:r>
        <w:rPr>
          <w:spacing w:val="-2"/>
          <w:sz w:val="24"/>
        </w:rPr>
        <w:t xml:space="preserve"> </w:t>
      </w:r>
      <w:r>
        <w:rPr>
          <w:sz w:val="24"/>
        </w:rPr>
        <w:t>des</w:t>
      </w:r>
      <w:r>
        <w:rPr>
          <w:spacing w:val="-1"/>
          <w:sz w:val="24"/>
        </w:rPr>
        <w:t xml:space="preserve"> </w:t>
      </w:r>
      <w:r>
        <w:rPr>
          <w:sz w:val="24"/>
        </w:rPr>
        <w:t>semi-conducteurs</w:t>
      </w:r>
      <w:r>
        <w:rPr>
          <w:spacing w:val="-1"/>
          <w:sz w:val="24"/>
        </w:rPr>
        <w:t xml:space="preserve"> </w:t>
      </w:r>
      <w:r>
        <w:rPr>
          <w:sz w:val="24"/>
        </w:rPr>
        <w:t>et</w:t>
      </w:r>
      <w:r>
        <w:rPr>
          <w:spacing w:val="-1"/>
          <w:sz w:val="24"/>
        </w:rPr>
        <w:t xml:space="preserve"> </w:t>
      </w:r>
      <w:r>
        <w:rPr>
          <w:sz w:val="24"/>
        </w:rPr>
        <w:t>des</w:t>
      </w:r>
      <w:r>
        <w:rPr>
          <w:spacing w:val="-1"/>
          <w:sz w:val="24"/>
        </w:rPr>
        <w:t xml:space="preserve"> </w:t>
      </w:r>
      <w:r>
        <w:rPr>
          <w:sz w:val="24"/>
        </w:rPr>
        <w:t>composants</w:t>
      </w:r>
      <w:r>
        <w:rPr>
          <w:spacing w:val="-1"/>
          <w:sz w:val="24"/>
        </w:rPr>
        <w:t xml:space="preserve"> </w:t>
      </w:r>
      <w:r>
        <w:rPr>
          <w:sz w:val="24"/>
        </w:rPr>
        <w:t>électroniques</w:t>
      </w:r>
    </w:p>
    <w:p w:rsidR="006A23FE" w:rsidRDefault="00644103">
      <w:pPr>
        <w:pStyle w:val="Corpsdetexte"/>
        <w:spacing w:before="23" w:line="360" w:lineRule="auto"/>
        <w:ind w:left="396"/>
        <w:jc w:val="both"/>
      </w:pPr>
      <w:r>
        <w:t>»,Masson,</w:t>
      </w:r>
      <w:r>
        <w:rPr>
          <w:spacing w:val="-2"/>
        </w:rPr>
        <w:t xml:space="preserve"> </w:t>
      </w:r>
      <w:r>
        <w:t>1987.</w:t>
      </w:r>
    </w:p>
    <w:p w:rsidR="006A23FE" w:rsidRDefault="00644103">
      <w:pPr>
        <w:pStyle w:val="Paragraphedeliste"/>
        <w:numPr>
          <w:ilvl w:val="0"/>
          <w:numId w:val="43"/>
        </w:numPr>
        <w:tabs>
          <w:tab w:val="left" w:pos="858"/>
        </w:tabs>
        <w:spacing w:before="182" w:line="360" w:lineRule="auto"/>
        <w:ind w:right="914" w:firstLine="0"/>
        <w:jc w:val="both"/>
        <w:rPr>
          <w:sz w:val="24"/>
          <w:lang w:val="en-US"/>
        </w:rPr>
      </w:pPr>
      <w:r>
        <w:rPr>
          <w:sz w:val="24"/>
          <w:lang w:val="en-US"/>
        </w:rPr>
        <w:t>:G. Bastard, « Wave mechanics applied to semiconductor heterostructures », Edition de</w:t>
      </w:r>
      <w:r>
        <w:rPr>
          <w:spacing w:val="-57"/>
          <w:sz w:val="24"/>
          <w:lang w:val="en-US"/>
        </w:rPr>
        <w:t xml:space="preserve"> </w:t>
      </w:r>
      <w:r>
        <w:rPr>
          <w:sz w:val="24"/>
          <w:lang w:val="en-US"/>
        </w:rPr>
        <w:t>physique,</w:t>
      </w:r>
      <w:r>
        <w:rPr>
          <w:spacing w:val="-1"/>
          <w:sz w:val="24"/>
          <w:lang w:val="en-US"/>
        </w:rPr>
        <w:t xml:space="preserve"> </w:t>
      </w:r>
      <w:r>
        <w:rPr>
          <w:sz w:val="24"/>
          <w:lang w:val="en-US"/>
        </w:rPr>
        <w:t>paris, 1988.</w:t>
      </w:r>
    </w:p>
    <w:p w:rsidR="006A23FE" w:rsidRDefault="00644103">
      <w:pPr>
        <w:pStyle w:val="Paragraphedeliste"/>
        <w:numPr>
          <w:ilvl w:val="0"/>
          <w:numId w:val="43"/>
        </w:numPr>
        <w:tabs>
          <w:tab w:val="left" w:pos="857"/>
        </w:tabs>
        <w:spacing w:before="160" w:line="360" w:lineRule="auto"/>
        <w:ind w:right="1210" w:firstLine="0"/>
        <w:jc w:val="both"/>
        <w:rPr>
          <w:sz w:val="24"/>
        </w:rPr>
      </w:pPr>
      <w:r>
        <w:rPr>
          <w:sz w:val="24"/>
          <w:lang w:val="en-US"/>
        </w:rPr>
        <w:t xml:space="preserve">: Johnson W.C., Parsons J.B., Crew M.C., "Nitrogen Compounds of Gallium. </w:t>
      </w:r>
      <w:r>
        <w:rPr>
          <w:sz w:val="24"/>
        </w:rPr>
        <w:t>III", J.</w:t>
      </w:r>
      <w:r>
        <w:rPr>
          <w:spacing w:val="-57"/>
          <w:sz w:val="24"/>
        </w:rPr>
        <w:t xml:space="preserve"> </w:t>
      </w:r>
      <w:r>
        <w:rPr>
          <w:sz w:val="24"/>
        </w:rPr>
        <w:t>Phys.</w:t>
      </w:r>
      <w:r>
        <w:rPr>
          <w:spacing w:val="-1"/>
          <w:sz w:val="24"/>
        </w:rPr>
        <w:t xml:space="preserve"> </w:t>
      </w:r>
      <w:r>
        <w:rPr>
          <w:sz w:val="24"/>
        </w:rPr>
        <w:t>Chem. 2651, pp.234 (1932).</w:t>
      </w:r>
    </w:p>
    <w:p w:rsidR="006A23FE" w:rsidRDefault="00644103">
      <w:pPr>
        <w:pStyle w:val="Paragraphedeliste"/>
        <w:numPr>
          <w:ilvl w:val="0"/>
          <w:numId w:val="43"/>
        </w:numPr>
        <w:tabs>
          <w:tab w:val="left" w:pos="860"/>
        </w:tabs>
        <w:spacing w:before="160" w:line="360" w:lineRule="auto"/>
        <w:ind w:right="1534" w:firstLine="0"/>
        <w:jc w:val="both"/>
        <w:rPr>
          <w:sz w:val="24"/>
          <w:lang w:val="en-US"/>
        </w:rPr>
      </w:pPr>
      <w:r>
        <w:rPr>
          <w:sz w:val="24"/>
          <w:lang w:val="en-US"/>
        </w:rPr>
        <w:t>Dingle</w:t>
      </w:r>
      <w:r>
        <w:rPr>
          <w:spacing w:val="-2"/>
          <w:sz w:val="24"/>
          <w:lang w:val="en-US"/>
        </w:rPr>
        <w:t xml:space="preserve"> </w:t>
      </w:r>
      <w:r>
        <w:rPr>
          <w:sz w:val="24"/>
          <w:lang w:val="en-US"/>
        </w:rPr>
        <w:t>R.,</w:t>
      </w:r>
      <w:r>
        <w:rPr>
          <w:spacing w:val="-2"/>
          <w:sz w:val="24"/>
          <w:lang w:val="en-US"/>
        </w:rPr>
        <w:t xml:space="preserve"> </w:t>
      </w:r>
      <w:r>
        <w:rPr>
          <w:sz w:val="24"/>
          <w:lang w:val="en-US"/>
        </w:rPr>
        <w:t>Sell</w:t>
      </w:r>
      <w:r>
        <w:rPr>
          <w:spacing w:val="-2"/>
          <w:sz w:val="24"/>
          <w:lang w:val="en-US"/>
        </w:rPr>
        <w:t xml:space="preserve"> </w:t>
      </w:r>
      <w:r>
        <w:rPr>
          <w:sz w:val="24"/>
          <w:lang w:val="en-US"/>
        </w:rPr>
        <w:t>D.D.,</w:t>
      </w:r>
      <w:r>
        <w:rPr>
          <w:spacing w:val="-2"/>
          <w:sz w:val="24"/>
          <w:lang w:val="en-US"/>
        </w:rPr>
        <w:t xml:space="preserve"> </w:t>
      </w:r>
      <w:r>
        <w:rPr>
          <w:sz w:val="24"/>
          <w:lang w:val="en-US"/>
        </w:rPr>
        <w:t>Stokowski</w:t>
      </w:r>
      <w:r>
        <w:rPr>
          <w:spacing w:val="-1"/>
          <w:sz w:val="24"/>
          <w:lang w:val="en-US"/>
        </w:rPr>
        <w:t xml:space="preserve"> </w:t>
      </w:r>
      <w:r>
        <w:rPr>
          <w:sz w:val="24"/>
          <w:lang w:val="en-US"/>
        </w:rPr>
        <w:t>S.E.,</w:t>
      </w:r>
      <w:r>
        <w:rPr>
          <w:spacing w:val="-2"/>
          <w:sz w:val="24"/>
          <w:lang w:val="en-US"/>
        </w:rPr>
        <w:t xml:space="preserve"> </w:t>
      </w:r>
      <w:r>
        <w:rPr>
          <w:sz w:val="24"/>
          <w:lang w:val="en-US"/>
        </w:rPr>
        <w:t>Ilegems</w:t>
      </w:r>
      <w:r>
        <w:rPr>
          <w:spacing w:val="-2"/>
          <w:sz w:val="24"/>
          <w:lang w:val="en-US"/>
        </w:rPr>
        <w:t xml:space="preserve"> </w:t>
      </w:r>
      <w:r>
        <w:rPr>
          <w:sz w:val="24"/>
          <w:lang w:val="en-US"/>
        </w:rPr>
        <w:t>M.,</w:t>
      </w:r>
      <w:r>
        <w:rPr>
          <w:spacing w:val="-2"/>
          <w:sz w:val="24"/>
          <w:lang w:val="en-US"/>
        </w:rPr>
        <w:t xml:space="preserve"> </w:t>
      </w:r>
      <w:r>
        <w:rPr>
          <w:sz w:val="24"/>
          <w:lang w:val="en-US"/>
        </w:rPr>
        <w:t>"Absorption,</w:t>
      </w:r>
      <w:r>
        <w:rPr>
          <w:spacing w:val="-2"/>
          <w:sz w:val="24"/>
          <w:lang w:val="en-US"/>
        </w:rPr>
        <w:t xml:space="preserve"> </w:t>
      </w:r>
      <w:r>
        <w:rPr>
          <w:sz w:val="24"/>
          <w:lang w:val="en-US"/>
        </w:rPr>
        <w:t>Reflectance,</w:t>
      </w:r>
      <w:r>
        <w:rPr>
          <w:spacing w:val="1"/>
          <w:sz w:val="24"/>
          <w:lang w:val="en-US"/>
        </w:rPr>
        <w:t xml:space="preserve"> </w:t>
      </w:r>
      <w:r>
        <w:rPr>
          <w:sz w:val="24"/>
          <w:lang w:val="en-US"/>
        </w:rPr>
        <w:t>and</w:t>
      </w:r>
      <w:r>
        <w:rPr>
          <w:spacing w:val="-57"/>
          <w:sz w:val="24"/>
          <w:lang w:val="en-US"/>
        </w:rPr>
        <w:t xml:space="preserve"> </w:t>
      </w:r>
      <w:r>
        <w:rPr>
          <w:sz w:val="24"/>
          <w:lang w:val="en-US"/>
        </w:rPr>
        <w:t>Luminescence</w:t>
      </w:r>
    </w:p>
    <w:p w:rsidR="006A23FE" w:rsidRDefault="00644103">
      <w:pPr>
        <w:pStyle w:val="Corpsdetexte"/>
        <w:spacing w:before="160" w:line="360" w:lineRule="auto"/>
        <w:ind w:left="396"/>
        <w:jc w:val="both"/>
      </w:pPr>
      <w:r>
        <w:rPr>
          <w:lang w:val="en-US"/>
        </w:rPr>
        <w:t>of</w:t>
      </w:r>
      <w:r>
        <w:rPr>
          <w:spacing w:val="-1"/>
          <w:lang w:val="en-US"/>
        </w:rPr>
        <w:t xml:space="preserve"> </w:t>
      </w:r>
      <w:r>
        <w:rPr>
          <w:lang w:val="en-US"/>
        </w:rPr>
        <w:t>GaN</w:t>
      </w:r>
      <w:r>
        <w:rPr>
          <w:spacing w:val="-1"/>
          <w:lang w:val="en-US"/>
        </w:rPr>
        <w:t xml:space="preserve"> </w:t>
      </w:r>
      <w:r>
        <w:rPr>
          <w:lang w:val="en-US"/>
        </w:rPr>
        <w:t>Epitaxial</w:t>
      </w:r>
      <w:r>
        <w:rPr>
          <w:spacing w:val="1"/>
          <w:lang w:val="en-US"/>
        </w:rPr>
        <w:t xml:space="preserve"> </w:t>
      </w:r>
      <w:r>
        <w:rPr>
          <w:lang w:val="en-US"/>
        </w:rPr>
        <w:t>Layers",</w:t>
      </w:r>
      <w:r>
        <w:rPr>
          <w:spacing w:val="-1"/>
          <w:lang w:val="en-US"/>
        </w:rPr>
        <w:t xml:space="preserve"> </w:t>
      </w:r>
      <w:r>
        <w:rPr>
          <w:lang w:val="en-US"/>
        </w:rPr>
        <w:t>Phys.</w:t>
      </w:r>
      <w:r>
        <w:rPr>
          <w:spacing w:val="-1"/>
          <w:lang w:val="en-US"/>
        </w:rPr>
        <w:t xml:space="preserve"> </w:t>
      </w:r>
      <w:r>
        <w:t>Rev.</w:t>
      </w:r>
      <w:r>
        <w:rPr>
          <w:spacing w:val="-1"/>
        </w:rPr>
        <w:t xml:space="preserve"> </w:t>
      </w:r>
      <w:r>
        <w:t>B</w:t>
      </w:r>
      <w:r>
        <w:rPr>
          <w:spacing w:val="-3"/>
        </w:rPr>
        <w:t xml:space="preserve"> </w:t>
      </w:r>
      <w:r>
        <w:t>4,</w:t>
      </w:r>
      <w:r>
        <w:rPr>
          <w:spacing w:val="-1"/>
        </w:rPr>
        <w:t xml:space="preserve"> </w:t>
      </w:r>
      <w:r>
        <w:t>1211(1971).</w:t>
      </w:r>
    </w:p>
    <w:p w:rsidR="006A23FE" w:rsidRDefault="00644103">
      <w:pPr>
        <w:pStyle w:val="Paragraphedeliste"/>
        <w:numPr>
          <w:ilvl w:val="0"/>
          <w:numId w:val="43"/>
        </w:numPr>
        <w:tabs>
          <w:tab w:val="left" w:pos="857"/>
        </w:tabs>
        <w:spacing w:before="180" w:line="360" w:lineRule="auto"/>
        <w:ind w:right="1268" w:firstLine="0"/>
        <w:jc w:val="both"/>
        <w:rPr>
          <w:sz w:val="24"/>
        </w:rPr>
      </w:pPr>
      <w:r>
        <w:rPr>
          <w:sz w:val="24"/>
        </w:rPr>
        <w:t>J.I.Pankove,</w:t>
      </w:r>
      <w:r>
        <w:rPr>
          <w:spacing w:val="-1"/>
          <w:sz w:val="24"/>
        </w:rPr>
        <w:t xml:space="preserve"> </w:t>
      </w:r>
      <w:r>
        <w:rPr>
          <w:sz w:val="24"/>
        </w:rPr>
        <w:t>"GaN</w:t>
      </w:r>
      <w:r>
        <w:rPr>
          <w:spacing w:val="-2"/>
          <w:sz w:val="24"/>
        </w:rPr>
        <w:t xml:space="preserve"> </w:t>
      </w:r>
      <w:r>
        <w:rPr>
          <w:sz w:val="24"/>
        </w:rPr>
        <w:t>for</w:t>
      </w:r>
      <w:r>
        <w:rPr>
          <w:spacing w:val="-2"/>
          <w:sz w:val="24"/>
        </w:rPr>
        <w:t xml:space="preserve"> </w:t>
      </w:r>
      <w:r>
        <w:rPr>
          <w:sz w:val="24"/>
        </w:rPr>
        <w:t>LED</w:t>
      </w:r>
      <w:r>
        <w:rPr>
          <w:spacing w:val="-2"/>
          <w:sz w:val="24"/>
        </w:rPr>
        <w:t xml:space="preserve"> </w:t>
      </w:r>
      <w:r>
        <w:rPr>
          <w:sz w:val="24"/>
        </w:rPr>
        <w:t>applications",</w:t>
      </w:r>
      <w:r>
        <w:rPr>
          <w:spacing w:val="-3"/>
          <w:sz w:val="24"/>
        </w:rPr>
        <w:t xml:space="preserve"> </w:t>
      </w:r>
      <w:r>
        <w:rPr>
          <w:sz w:val="24"/>
        </w:rPr>
        <w:t>Rapport</w:t>
      </w:r>
      <w:r>
        <w:rPr>
          <w:spacing w:val="-2"/>
          <w:sz w:val="24"/>
        </w:rPr>
        <w:t xml:space="preserve"> </w:t>
      </w:r>
      <w:r>
        <w:rPr>
          <w:sz w:val="24"/>
        </w:rPr>
        <w:t>finale,</w:t>
      </w:r>
      <w:r>
        <w:rPr>
          <w:spacing w:val="-2"/>
          <w:sz w:val="24"/>
        </w:rPr>
        <w:t xml:space="preserve"> </w:t>
      </w:r>
      <w:r>
        <w:rPr>
          <w:sz w:val="24"/>
        </w:rPr>
        <w:t>National</w:t>
      </w:r>
      <w:r>
        <w:rPr>
          <w:spacing w:val="-3"/>
          <w:sz w:val="24"/>
        </w:rPr>
        <w:t xml:space="preserve"> </w:t>
      </w:r>
      <w:r>
        <w:rPr>
          <w:sz w:val="24"/>
        </w:rPr>
        <w:t>Aeronautics</w:t>
      </w:r>
      <w:r>
        <w:rPr>
          <w:spacing w:val="-2"/>
          <w:sz w:val="24"/>
        </w:rPr>
        <w:t xml:space="preserve"> </w:t>
      </w:r>
      <w:r>
        <w:rPr>
          <w:sz w:val="24"/>
        </w:rPr>
        <w:t>and</w:t>
      </w:r>
      <w:r>
        <w:rPr>
          <w:spacing w:val="-57"/>
          <w:sz w:val="24"/>
        </w:rPr>
        <w:t xml:space="preserve"> </w:t>
      </w:r>
      <w:r>
        <w:rPr>
          <w:sz w:val="24"/>
        </w:rPr>
        <w:t>space</w:t>
      </w:r>
    </w:p>
    <w:p w:rsidR="006A23FE" w:rsidRDefault="00644103">
      <w:pPr>
        <w:pStyle w:val="Corpsdetexte"/>
        <w:spacing w:before="160" w:line="360" w:lineRule="auto"/>
        <w:ind w:left="396"/>
        <w:jc w:val="both"/>
      </w:pPr>
      <w:r>
        <w:t>administration</w:t>
      </w:r>
      <w:r>
        <w:rPr>
          <w:spacing w:val="-2"/>
        </w:rPr>
        <w:t xml:space="preserve"> </w:t>
      </w:r>
      <w:r>
        <w:t>Hampton,</w:t>
      </w:r>
      <w:r>
        <w:rPr>
          <w:spacing w:val="-2"/>
        </w:rPr>
        <w:t xml:space="preserve"> </w:t>
      </w:r>
      <w:r>
        <w:t>(1973).</w:t>
      </w:r>
    </w:p>
    <w:p w:rsidR="006A23FE" w:rsidRDefault="00644103">
      <w:pPr>
        <w:pStyle w:val="Paragraphedeliste"/>
        <w:numPr>
          <w:ilvl w:val="0"/>
          <w:numId w:val="43"/>
        </w:numPr>
        <w:tabs>
          <w:tab w:val="left" w:pos="860"/>
        </w:tabs>
        <w:spacing w:before="182" w:line="360" w:lineRule="auto"/>
        <w:ind w:right="1208" w:firstLine="0"/>
        <w:jc w:val="both"/>
        <w:rPr>
          <w:sz w:val="24"/>
        </w:rPr>
      </w:pPr>
      <w:r>
        <w:rPr>
          <w:sz w:val="24"/>
          <w:lang w:val="en-US"/>
        </w:rPr>
        <w:t>H. P. Maruska and J. J. Tietjen, "The preparation and properties of Vapor-Deposited</w:t>
      </w:r>
      <w:r>
        <w:rPr>
          <w:spacing w:val="-58"/>
          <w:sz w:val="24"/>
          <w:lang w:val="en-US"/>
        </w:rPr>
        <w:t xml:space="preserve"> </w:t>
      </w:r>
      <w:r>
        <w:rPr>
          <w:sz w:val="24"/>
          <w:lang w:val="en-US"/>
        </w:rPr>
        <w:t>SingleCrystal</w:t>
      </w:r>
      <w:r>
        <w:rPr>
          <w:spacing w:val="-1"/>
          <w:sz w:val="24"/>
          <w:lang w:val="en-US"/>
        </w:rPr>
        <w:t xml:space="preserve"> </w:t>
      </w:r>
      <w:r>
        <w:rPr>
          <w:sz w:val="24"/>
          <w:lang w:val="en-US"/>
        </w:rPr>
        <w:t>GaN</w:t>
      </w:r>
      <w:r>
        <w:rPr>
          <w:spacing w:val="1"/>
          <w:sz w:val="24"/>
          <w:lang w:val="en-US"/>
        </w:rPr>
        <w:t xml:space="preserve"> </w:t>
      </w:r>
      <w:r>
        <w:rPr>
          <w:sz w:val="24"/>
          <w:lang w:val="en-US"/>
        </w:rPr>
        <w:t>", Appl.</w:t>
      </w:r>
      <w:r>
        <w:rPr>
          <w:spacing w:val="-1"/>
          <w:sz w:val="24"/>
          <w:lang w:val="en-US"/>
        </w:rPr>
        <w:t xml:space="preserve"> </w:t>
      </w:r>
      <w:r>
        <w:rPr>
          <w:sz w:val="24"/>
        </w:rPr>
        <w:t>Phys.</w:t>
      </w:r>
      <w:r>
        <w:rPr>
          <w:spacing w:val="2"/>
          <w:sz w:val="24"/>
        </w:rPr>
        <w:t xml:space="preserve"> </w:t>
      </w:r>
      <w:r>
        <w:rPr>
          <w:sz w:val="24"/>
        </w:rPr>
        <w:t>Lett., 15, pp.327-329</w:t>
      </w:r>
      <w:r>
        <w:rPr>
          <w:spacing w:val="-1"/>
          <w:sz w:val="24"/>
        </w:rPr>
        <w:t xml:space="preserve"> </w:t>
      </w:r>
      <w:r>
        <w:rPr>
          <w:sz w:val="24"/>
        </w:rPr>
        <w:t>(1969).</w:t>
      </w:r>
    </w:p>
    <w:p w:rsidR="006A23FE" w:rsidRDefault="00644103">
      <w:pPr>
        <w:pStyle w:val="Paragraphedeliste"/>
        <w:numPr>
          <w:ilvl w:val="0"/>
          <w:numId w:val="43"/>
        </w:numPr>
        <w:tabs>
          <w:tab w:val="left" w:pos="860"/>
        </w:tabs>
        <w:spacing w:before="160" w:line="360" w:lineRule="auto"/>
        <w:ind w:right="920" w:firstLine="0"/>
        <w:jc w:val="both"/>
        <w:rPr>
          <w:sz w:val="24"/>
          <w:lang w:val="en-US"/>
        </w:rPr>
      </w:pPr>
      <w:r>
        <w:rPr>
          <w:sz w:val="24"/>
          <w:lang w:val="en-US"/>
        </w:rPr>
        <w:t>M.</w:t>
      </w:r>
      <w:r>
        <w:rPr>
          <w:spacing w:val="-5"/>
          <w:sz w:val="24"/>
          <w:lang w:val="en-US"/>
        </w:rPr>
        <w:t xml:space="preserve"> </w:t>
      </w:r>
      <w:r>
        <w:rPr>
          <w:sz w:val="24"/>
          <w:lang w:val="en-US"/>
        </w:rPr>
        <w:t>Razeghi</w:t>
      </w:r>
      <w:r>
        <w:rPr>
          <w:spacing w:val="-2"/>
          <w:sz w:val="24"/>
          <w:lang w:val="en-US"/>
        </w:rPr>
        <w:t xml:space="preserve"> </w:t>
      </w:r>
      <w:r>
        <w:rPr>
          <w:sz w:val="24"/>
          <w:lang w:val="en-US"/>
        </w:rPr>
        <w:t>and</w:t>
      </w:r>
      <w:r>
        <w:rPr>
          <w:spacing w:val="-1"/>
          <w:sz w:val="24"/>
          <w:lang w:val="en-US"/>
        </w:rPr>
        <w:t xml:space="preserve"> </w:t>
      </w:r>
      <w:r>
        <w:rPr>
          <w:sz w:val="24"/>
          <w:lang w:val="en-US"/>
        </w:rPr>
        <w:t>A. Rogalski,</w:t>
      </w:r>
      <w:r>
        <w:rPr>
          <w:spacing w:val="-2"/>
          <w:sz w:val="24"/>
          <w:lang w:val="en-US"/>
        </w:rPr>
        <w:t xml:space="preserve"> </w:t>
      </w:r>
      <w:r>
        <w:rPr>
          <w:sz w:val="24"/>
          <w:lang w:val="en-US"/>
        </w:rPr>
        <w:t>"Semiconductor</w:t>
      </w:r>
      <w:r>
        <w:rPr>
          <w:spacing w:val="-2"/>
          <w:sz w:val="24"/>
          <w:lang w:val="en-US"/>
        </w:rPr>
        <w:t xml:space="preserve"> </w:t>
      </w:r>
      <w:r>
        <w:rPr>
          <w:sz w:val="24"/>
          <w:lang w:val="en-US"/>
        </w:rPr>
        <w:t>ultraviolet</w:t>
      </w:r>
      <w:r>
        <w:rPr>
          <w:spacing w:val="-1"/>
          <w:sz w:val="24"/>
          <w:lang w:val="en-US"/>
        </w:rPr>
        <w:t xml:space="preserve"> </w:t>
      </w:r>
      <w:r>
        <w:rPr>
          <w:sz w:val="24"/>
          <w:lang w:val="en-US"/>
        </w:rPr>
        <w:t>detectors",</w:t>
      </w:r>
      <w:r>
        <w:rPr>
          <w:spacing w:val="-2"/>
          <w:sz w:val="24"/>
          <w:lang w:val="en-US"/>
        </w:rPr>
        <w:t xml:space="preserve"> </w:t>
      </w:r>
      <w:r>
        <w:rPr>
          <w:sz w:val="24"/>
          <w:lang w:val="en-US"/>
        </w:rPr>
        <w:t>Journal</w:t>
      </w:r>
      <w:r>
        <w:rPr>
          <w:spacing w:val="-2"/>
          <w:sz w:val="24"/>
          <w:lang w:val="en-US"/>
        </w:rPr>
        <w:t xml:space="preserve"> </w:t>
      </w:r>
      <w:r>
        <w:rPr>
          <w:sz w:val="24"/>
          <w:lang w:val="en-US"/>
        </w:rPr>
        <w:t>of</w:t>
      </w:r>
      <w:r>
        <w:rPr>
          <w:spacing w:val="-1"/>
          <w:sz w:val="24"/>
          <w:lang w:val="en-US"/>
        </w:rPr>
        <w:t xml:space="preserve"> </w:t>
      </w:r>
      <w:r>
        <w:rPr>
          <w:sz w:val="24"/>
          <w:lang w:val="en-US"/>
        </w:rPr>
        <w:t>Applied</w:t>
      </w:r>
      <w:r>
        <w:rPr>
          <w:spacing w:val="-57"/>
          <w:sz w:val="24"/>
          <w:lang w:val="en-US"/>
        </w:rPr>
        <w:t xml:space="preserve"> </w:t>
      </w:r>
      <w:r>
        <w:rPr>
          <w:sz w:val="24"/>
          <w:lang w:val="en-US"/>
        </w:rPr>
        <w:t>Physics,</w:t>
      </w:r>
      <w:r>
        <w:rPr>
          <w:spacing w:val="-1"/>
          <w:sz w:val="24"/>
          <w:lang w:val="en-US"/>
        </w:rPr>
        <w:t xml:space="preserve"> </w:t>
      </w:r>
      <w:r>
        <w:rPr>
          <w:sz w:val="24"/>
          <w:lang w:val="en-US"/>
        </w:rPr>
        <w:t>vol.</w:t>
      </w:r>
      <w:r>
        <w:rPr>
          <w:spacing w:val="1"/>
          <w:sz w:val="24"/>
          <w:lang w:val="en-US"/>
        </w:rPr>
        <w:t xml:space="preserve"> </w:t>
      </w:r>
      <w:r>
        <w:rPr>
          <w:sz w:val="24"/>
          <w:lang w:val="en-US"/>
        </w:rPr>
        <w:t>79, no. 10, pp. 7433-7474 (1996).</w:t>
      </w:r>
    </w:p>
    <w:p w:rsidR="006A23FE" w:rsidRDefault="00644103">
      <w:pPr>
        <w:pStyle w:val="Paragraphedeliste"/>
        <w:numPr>
          <w:ilvl w:val="0"/>
          <w:numId w:val="43"/>
        </w:numPr>
        <w:tabs>
          <w:tab w:val="left" w:pos="857"/>
        </w:tabs>
        <w:spacing w:line="360" w:lineRule="auto"/>
        <w:ind w:right="986" w:firstLine="0"/>
        <w:jc w:val="both"/>
        <w:rPr>
          <w:sz w:val="24"/>
        </w:rPr>
      </w:pPr>
      <w:r>
        <w:rPr>
          <w:sz w:val="24"/>
        </w:rPr>
        <w:t>J.I.Pankov, E.A. Miller and J.E. Berkeyheiser, "GaN electroluminescent diodes", RCA</w:t>
      </w:r>
      <w:r>
        <w:rPr>
          <w:spacing w:val="-58"/>
          <w:sz w:val="24"/>
        </w:rPr>
        <w:t xml:space="preserve"> </w:t>
      </w:r>
      <w:r>
        <w:rPr>
          <w:sz w:val="24"/>
        </w:rPr>
        <w:t>Review,</w:t>
      </w:r>
    </w:p>
    <w:p w:rsidR="006A23FE" w:rsidRDefault="00644103">
      <w:pPr>
        <w:pStyle w:val="Corpsdetexte"/>
        <w:spacing w:before="158" w:line="360" w:lineRule="auto"/>
        <w:ind w:left="396"/>
        <w:jc w:val="both"/>
      </w:pPr>
      <w:r>
        <w:t>pp.32-383</w:t>
      </w:r>
      <w:r>
        <w:rPr>
          <w:spacing w:val="-2"/>
        </w:rPr>
        <w:t xml:space="preserve"> </w:t>
      </w:r>
      <w:r>
        <w:t>(1971).</w:t>
      </w:r>
    </w:p>
    <w:p w:rsidR="006A23FE" w:rsidRDefault="00644103">
      <w:pPr>
        <w:pStyle w:val="Paragraphedeliste"/>
        <w:numPr>
          <w:ilvl w:val="0"/>
          <w:numId w:val="43"/>
        </w:numPr>
        <w:tabs>
          <w:tab w:val="left" w:pos="860"/>
        </w:tabs>
        <w:spacing w:before="183" w:line="360" w:lineRule="auto"/>
        <w:ind w:right="1658" w:firstLine="0"/>
        <w:jc w:val="both"/>
        <w:rPr>
          <w:sz w:val="24"/>
        </w:rPr>
      </w:pPr>
      <w:r>
        <w:rPr>
          <w:sz w:val="24"/>
          <w:lang w:val="en-US"/>
        </w:rPr>
        <w:t>I. Vurgaftman, J. R. Meyer and L. R. Ram-Mohan, "Band parameters for III–V</w:t>
      </w:r>
      <w:r>
        <w:rPr>
          <w:spacing w:val="-57"/>
          <w:sz w:val="24"/>
          <w:lang w:val="en-US"/>
        </w:rPr>
        <w:t xml:space="preserve"> </w:t>
      </w:r>
      <w:r>
        <w:rPr>
          <w:sz w:val="24"/>
          <w:lang w:val="en-US"/>
        </w:rPr>
        <w:t>compound</w:t>
      </w:r>
      <w:r>
        <w:rPr>
          <w:spacing w:val="-1"/>
          <w:sz w:val="24"/>
          <w:lang w:val="en-US"/>
        </w:rPr>
        <w:t xml:space="preserve"> </w:t>
      </w:r>
      <w:r>
        <w:rPr>
          <w:sz w:val="24"/>
          <w:lang w:val="en-US"/>
        </w:rPr>
        <w:t>semiconductors</w:t>
      </w:r>
      <w:r>
        <w:rPr>
          <w:spacing w:val="-1"/>
          <w:sz w:val="24"/>
          <w:lang w:val="en-US"/>
        </w:rPr>
        <w:t xml:space="preserve"> </w:t>
      </w:r>
      <w:r>
        <w:rPr>
          <w:sz w:val="24"/>
          <w:lang w:val="en-US"/>
        </w:rPr>
        <w:t>and</w:t>
      </w:r>
      <w:r>
        <w:rPr>
          <w:spacing w:val="-1"/>
          <w:sz w:val="24"/>
          <w:lang w:val="en-US"/>
        </w:rPr>
        <w:t xml:space="preserve"> </w:t>
      </w:r>
      <w:r>
        <w:rPr>
          <w:sz w:val="24"/>
          <w:lang w:val="en-US"/>
        </w:rPr>
        <w:t>their</w:t>
      </w:r>
      <w:r>
        <w:rPr>
          <w:spacing w:val="-1"/>
          <w:sz w:val="24"/>
          <w:lang w:val="en-US"/>
        </w:rPr>
        <w:t xml:space="preserve"> </w:t>
      </w:r>
      <w:r>
        <w:rPr>
          <w:sz w:val="24"/>
          <w:lang w:val="en-US"/>
        </w:rPr>
        <w:t>alloys",</w:t>
      </w:r>
      <w:r>
        <w:rPr>
          <w:spacing w:val="-1"/>
          <w:sz w:val="24"/>
          <w:lang w:val="en-US"/>
        </w:rPr>
        <w:t xml:space="preserve"> </w:t>
      </w:r>
      <w:r>
        <w:rPr>
          <w:sz w:val="24"/>
          <w:lang w:val="en-US"/>
        </w:rPr>
        <w:t>J.</w:t>
      </w:r>
      <w:r>
        <w:rPr>
          <w:spacing w:val="-1"/>
          <w:sz w:val="24"/>
          <w:lang w:val="en-US"/>
        </w:rPr>
        <w:t xml:space="preserve"> </w:t>
      </w:r>
      <w:r>
        <w:rPr>
          <w:sz w:val="24"/>
          <w:lang w:val="en-US"/>
        </w:rPr>
        <w:t xml:space="preserve">Appl. </w:t>
      </w:r>
      <w:r>
        <w:rPr>
          <w:sz w:val="24"/>
        </w:rPr>
        <w:t>Phys.,</w:t>
      </w:r>
      <w:r>
        <w:rPr>
          <w:spacing w:val="1"/>
          <w:sz w:val="24"/>
        </w:rPr>
        <w:t xml:space="preserve"> </w:t>
      </w:r>
      <w:r>
        <w:rPr>
          <w:sz w:val="24"/>
        </w:rPr>
        <w:t>Vol.</w:t>
      </w:r>
      <w:r>
        <w:rPr>
          <w:spacing w:val="-1"/>
          <w:sz w:val="24"/>
        </w:rPr>
        <w:t xml:space="preserve"> </w:t>
      </w:r>
      <w:r>
        <w:rPr>
          <w:sz w:val="24"/>
        </w:rPr>
        <w:t>89, No.</w:t>
      </w:r>
      <w:r>
        <w:rPr>
          <w:spacing w:val="-1"/>
          <w:sz w:val="24"/>
        </w:rPr>
        <w:t xml:space="preserve"> </w:t>
      </w:r>
      <w:r>
        <w:rPr>
          <w:sz w:val="24"/>
        </w:rPr>
        <w:t>11,</w:t>
      </w:r>
      <w:r>
        <w:rPr>
          <w:spacing w:val="-1"/>
          <w:sz w:val="24"/>
        </w:rPr>
        <w:t xml:space="preserve"> </w:t>
      </w:r>
      <w:r>
        <w:rPr>
          <w:sz w:val="24"/>
        </w:rPr>
        <w:t>(2001).</w:t>
      </w:r>
    </w:p>
    <w:p w:rsidR="006A23FE" w:rsidRDefault="00644103">
      <w:pPr>
        <w:pStyle w:val="Paragraphedeliste"/>
        <w:numPr>
          <w:ilvl w:val="0"/>
          <w:numId w:val="43"/>
        </w:numPr>
        <w:tabs>
          <w:tab w:val="left" w:pos="857"/>
        </w:tabs>
        <w:spacing w:before="160" w:line="360" w:lineRule="auto"/>
        <w:ind w:right="1028" w:firstLine="0"/>
        <w:jc w:val="both"/>
        <w:rPr>
          <w:sz w:val="24"/>
        </w:rPr>
      </w:pPr>
      <w:r>
        <w:rPr>
          <w:sz w:val="24"/>
          <w:lang w:val="en-US"/>
        </w:rPr>
        <w:t xml:space="preserve">C. Stampfl and C.G. Van de Walle, "Doping of AlxGa1-xN", Appl. </w:t>
      </w:r>
      <w:r>
        <w:rPr>
          <w:sz w:val="24"/>
        </w:rPr>
        <w:t>Phys. Lett. 72 (4),</w:t>
      </w:r>
      <w:r>
        <w:rPr>
          <w:spacing w:val="-57"/>
          <w:sz w:val="24"/>
        </w:rPr>
        <w:t xml:space="preserve"> </w:t>
      </w:r>
      <w:r>
        <w:rPr>
          <w:sz w:val="24"/>
        </w:rPr>
        <w:t>(1998).</w:t>
      </w:r>
    </w:p>
    <w:p w:rsidR="006A23FE" w:rsidRDefault="00644103">
      <w:pPr>
        <w:pStyle w:val="Corpsdetexte"/>
        <w:spacing w:before="160" w:line="360" w:lineRule="auto"/>
        <w:ind w:left="396"/>
        <w:jc w:val="both"/>
        <w:rPr>
          <w:lang w:val="en-US"/>
        </w:rPr>
      </w:pPr>
      <w:r>
        <w:rPr>
          <w:lang w:val="en-US"/>
        </w:rPr>
        <w:t>[29]</w:t>
      </w:r>
      <w:r>
        <w:rPr>
          <w:spacing w:val="-3"/>
          <w:lang w:val="en-US"/>
        </w:rPr>
        <w:t xml:space="preserve"> </w:t>
      </w:r>
      <w:r>
        <w:rPr>
          <w:lang w:val="en-US"/>
        </w:rPr>
        <w:t>S.Nakamura</w:t>
      </w:r>
      <w:r>
        <w:rPr>
          <w:spacing w:val="-4"/>
          <w:lang w:val="en-US"/>
        </w:rPr>
        <w:t xml:space="preserve"> </w:t>
      </w:r>
      <w:r>
        <w:rPr>
          <w:lang w:val="en-US"/>
        </w:rPr>
        <w:t>et</w:t>
      </w:r>
      <w:r>
        <w:rPr>
          <w:spacing w:val="-2"/>
          <w:lang w:val="en-US"/>
        </w:rPr>
        <w:t xml:space="preserve"> </w:t>
      </w:r>
      <w:r>
        <w:rPr>
          <w:lang w:val="en-US"/>
        </w:rPr>
        <w:t>al., "The</w:t>
      </w:r>
      <w:r>
        <w:rPr>
          <w:spacing w:val="-3"/>
          <w:lang w:val="en-US"/>
        </w:rPr>
        <w:t xml:space="preserve"> </w:t>
      </w:r>
      <w:r>
        <w:rPr>
          <w:lang w:val="en-US"/>
        </w:rPr>
        <w:t>Blue Laser</w:t>
      </w:r>
      <w:r>
        <w:rPr>
          <w:spacing w:val="-1"/>
          <w:lang w:val="en-US"/>
        </w:rPr>
        <w:t xml:space="preserve"> </w:t>
      </w:r>
      <w:r>
        <w:rPr>
          <w:lang w:val="en-US"/>
        </w:rPr>
        <w:t>Diode:</w:t>
      </w:r>
      <w:r>
        <w:rPr>
          <w:spacing w:val="-2"/>
          <w:lang w:val="en-US"/>
        </w:rPr>
        <w:t xml:space="preserve"> </w:t>
      </w:r>
      <w:r>
        <w:rPr>
          <w:lang w:val="en-US"/>
        </w:rPr>
        <w:t>GaN</w:t>
      </w:r>
      <w:r>
        <w:rPr>
          <w:spacing w:val="-2"/>
          <w:lang w:val="en-US"/>
        </w:rPr>
        <w:t xml:space="preserve"> </w:t>
      </w:r>
      <w:r>
        <w:rPr>
          <w:lang w:val="en-US"/>
        </w:rPr>
        <w:t>Based Light</w:t>
      </w:r>
      <w:r>
        <w:rPr>
          <w:spacing w:val="-2"/>
          <w:lang w:val="en-US"/>
        </w:rPr>
        <w:t xml:space="preserve"> </w:t>
      </w:r>
      <w:r>
        <w:rPr>
          <w:lang w:val="en-US"/>
        </w:rPr>
        <w:t>Emitters</w:t>
      </w:r>
      <w:r>
        <w:rPr>
          <w:spacing w:val="-1"/>
          <w:lang w:val="en-US"/>
        </w:rPr>
        <w:t xml:space="preserve"> </w:t>
      </w:r>
      <w:r>
        <w:rPr>
          <w:lang w:val="en-US"/>
        </w:rPr>
        <w:t>and La2sers",</w:t>
      </w:r>
      <w:r>
        <w:rPr>
          <w:spacing w:val="-57"/>
          <w:lang w:val="en-US"/>
        </w:rPr>
        <w:t xml:space="preserve"> </w:t>
      </w:r>
      <w:r>
        <w:rPr>
          <w:lang w:val="en-US"/>
        </w:rPr>
        <w:t>SpringerVerlag</w:t>
      </w:r>
      <w:r>
        <w:rPr>
          <w:spacing w:val="-1"/>
          <w:lang w:val="en-US"/>
        </w:rPr>
        <w:t xml:space="preserve"> </w:t>
      </w:r>
      <w:r>
        <w:rPr>
          <w:lang w:val="en-US"/>
        </w:rPr>
        <w:t>Telos: Berlin, Germany,</w:t>
      </w:r>
      <w:r>
        <w:rPr>
          <w:spacing w:val="2"/>
          <w:lang w:val="en-US"/>
        </w:rPr>
        <w:t xml:space="preserve"> </w:t>
      </w:r>
      <w:r>
        <w:rPr>
          <w:lang w:val="en-US"/>
        </w:rPr>
        <w:t>(1997).</w:t>
      </w:r>
    </w:p>
    <w:p w:rsidR="006A23FE" w:rsidRDefault="006A23FE">
      <w:pPr>
        <w:spacing w:line="360" w:lineRule="auto"/>
        <w:jc w:val="both"/>
        <w:rPr>
          <w:lang w:val="en-US"/>
        </w:rPr>
        <w:sectPr w:rsidR="006A23FE">
          <w:headerReference w:type="default" r:id="rId136"/>
          <w:footerReference w:type="default" r:id="rId137"/>
          <w:pgSz w:w="11910" w:h="16840"/>
          <w:pgMar w:top="1320" w:right="718" w:bottom="280" w:left="1020" w:header="0" w:footer="0" w:gutter="0"/>
          <w:cols w:space="720"/>
          <w:docGrid w:linePitch="360"/>
        </w:sectPr>
      </w:pPr>
    </w:p>
    <w:p w:rsidR="006A23FE" w:rsidRDefault="00644103">
      <w:pPr>
        <w:pStyle w:val="Paragraphedeliste"/>
        <w:numPr>
          <w:ilvl w:val="0"/>
          <w:numId w:val="44"/>
        </w:numPr>
        <w:tabs>
          <w:tab w:val="left" w:pos="860"/>
        </w:tabs>
        <w:spacing w:before="72" w:line="360" w:lineRule="auto"/>
        <w:ind w:right="793" w:firstLine="0"/>
        <w:jc w:val="both"/>
        <w:rPr>
          <w:sz w:val="24"/>
        </w:rPr>
      </w:pPr>
      <w:r>
        <w:rPr>
          <w:sz w:val="24"/>
        </w:rPr>
        <w:lastRenderedPageBreak/>
        <w:t>F. Omnès, "Couches minces de nitrures d‟éléments III et de diamant : de la croissance</w:t>
      </w:r>
      <w:r>
        <w:rPr>
          <w:spacing w:val="1"/>
          <w:sz w:val="24"/>
        </w:rPr>
        <w:t xml:space="preserve"> </w:t>
      </w:r>
      <w:r>
        <w:rPr>
          <w:sz w:val="24"/>
        </w:rPr>
        <w:t>par</w:t>
      </w:r>
      <w:r>
        <w:rPr>
          <w:spacing w:val="-3"/>
          <w:sz w:val="24"/>
        </w:rPr>
        <w:t xml:space="preserve"> </w:t>
      </w:r>
      <w:r>
        <w:rPr>
          <w:sz w:val="24"/>
        </w:rPr>
        <w:t>CVD</w:t>
      </w:r>
      <w:r>
        <w:rPr>
          <w:spacing w:val="-3"/>
          <w:sz w:val="24"/>
        </w:rPr>
        <w:t xml:space="preserve"> </w:t>
      </w:r>
      <w:r>
        <w:rPr>
          <w:sz w:val="24"/>
        </w:rPr>
        <w:t>des</w:t>
      </w:r>
      <w:r>
        <w:rPr>
          <w:spacing w:val="-3"/>
          <w:sz w:val="24"/>
        </w:rPr>
        <w:t xml:space="preserve"> </w:t>
      </w:r>
      <w:r>
        <w:rPr>
          <w:sz w:val="24"/>
        </w:rPr>
        <w:t>semiconducteurs</w:t>
      </w:r>
      <w:r>
        <w:rPr>
          <w:spacing w:val="-3"/>
          <w:sz w:val="24"/>
        </w:rPr>
        <w:t xml:space="preserve"> </w:t>
      </w:r>
      <w:r>
        <w:rPr>
          <w:sz w:val="24"/>
        </w:rPr>
        <w:t>de</w:t>
      </w:r>
      <w:r>
        <w:rPr>
          <w:spacing w:val="-2"/>
          <w:sz w:val="24"/>
        </w:rPr>
        <w:t xml:space="preserve"> </w:t>
      </w:r>
      <w:r>
        <w:rPr>
          <w:sz w:val="24"/>
        </w:rPr>
        <w:t>grand gap aux</w:t>
      </w:r>
      <w:r>
        <w:rPr>
          <w:spacing w:val="-1"/>
          <w:sz w:val="24"/>
        </w:rPr>
        <w:t xml:space="preserve"> </w:t>
      </w:r>
      <w:r>
        <w:rPr>
          <w:sz w:val="24"/>
        </w:rPr>
        <w:t>applications",</w:t>
      </w:r>
      <w:r>
        <w:rPr>
          <w:spacing w:val="-2"/>
          <w:sz w:val="24"/>
        </w:rPr>
        <w:t xml:space="preserve"> </w:t>
      </w:r>
      <w:r>
        <w:rPr>
          <w:sz w:val="24"/>
        </w:rPr>
        <w:t>Mémoire</w:t>
      </w:r>
      <w:r>
        <w:rPr>
          <w:spacing w:val="-4"/>
          <w:sz w:val="24"/>
        </w:rPr>
        <w:t xml:space="preserve"> </w:t>
      </w:r>
      <w:r>
        <w:rPr>
          <w:sz w:val="24"/>
        </w:rPr>
        <w:t>HDR</w:t>
      </w:r>
      <w:r>
        <w:rPr>
          <w:spacing w:val="-3"/>
          <w:sz w:val="24"/>
        </w:rPr>
        <w:t xml:space="preserve"> </w:t>
      </w:r>
      <w:r>
        <w:rPr>
          <w:sz w:val="24"/>
        </w:rPr>
        <w:t>de</w:t>
      </w:r>
      <w:r>
        <w:rPr>
          <w:spacing w:val="-3"/>
          <w:sz w:val="24"/>
        </w:rPr>
        <w:t xml:space="preserve"> </w:t>
      </w:r>
      <w:r>
        <w:rPr>
          <w:sz w:val="24"/>
        </w:rPr>
        <w:t>l‟université</w:t>
      </w:r>
      <w:r>
        <w:rPr>
          <w:spacing w:val="-57"/>
          <w:sz w:val="24"/>
        </w:rPr>
        <w:t xml:space="preserve"> </w:t>
      </w:r>
      <w:r>
        <w:rPr>
          <w:sz w:val="24"/>
        </w:rPr>
        <w:t>Joseph</w:t>
      </w:r>
      <w:r>
        <w:rPr>
          <w:spacing w:val="-1"/>
          <w:sz w:val="24"/>
        </w:rPr>
        <w:t xml:space="preserve"> </w:t>
      </w:r>
      <w:r>
        <w:rPr>
          <w:sz w:val="24"/>
        </w:rPr>
        <w:t>Fourier–Grenoble</w:t>
      </w:r>
      <w:r>
        <w:rPr>
          <w:spacing w:val="1"/>
          <w:sz w:val="24"/>
        </w:rPr>
        <w:t xml:space="preserve"> </w:t>
      </w:r>
      <w:r>
        <w:rPr>
          <w:sz w:val="24"/>
        </w:rPr>
        <w:t>1 (2008).</w:t>
      </w:r>
    </w:p>
    <w:p w:rsidR="006A23FE" w:rsidRDefault="00644103">
      <w:pPr>
        <w:pStyle w:val="Paragraphedeliste"/>
        <w:numPr>
          <w:ilvl w:val="0"/>
          <w:numId w:val="44"/>
        </w:numPr>
        <w:tabs>
          <w:tab w:val="left" w:pos="860"/>
        </w:tabs>
        <w:spacing w:before="159" w:line="360" w:lineRule="auto"/>
        <w:ind w:right="844" w:firstLine="0"/>
        <w:jc w:val="both"/>
        <w:rPr>
          <w:sz w:val="24"/>
        </w:rPr>
      </w:pPr>
      <w:r>
        <w:rPr>
          <w:sz w:val="24"/>
        </w:rPr>
        <w:t>O. Zeggai, "Étude et caractérisation d‟un microsystème à base de matériau nitruré</w:t>
      </w:r>
      <w:r>
        <w:rPr>
          <w:spacing w:val="1"/>
          <w:sz w:val="24"/>
        </w:rPr>
        <w:t xml:space="preserve"> </w:t>
      </w:r>
      <w:r>
        <w:rPr>
          <w:sz w:val="24"/>
        </w:rPr>
        <w:t>AlGaN pour les applications biologique et biomédicale", These de doctorat, Université Abou</w:t>
      </w:r>
      <w:r>
        <w:rPr>
          <w:spacing w:val="-57"/>
          <w:sz w:val="24"/>
        </w:rPr>
        <w:t xml:space="preserve"> </w:t>
      </w:r>
      <w:r>
        <w:rPr>
          <w:sz w:val="24"/>
        </w:rPr>
        <w:t>Bekr Belkaid (Tlemcen)</w:t>
      </w:r>
      <w:r>
        <w:rPr>
          <w:spacing w:val="1"/>
          <w:sz w:val="24"/>
        </w:rPr>
        <w:t xml:space="preserve"> </w:t>
      </w:r>
      <w:r>
        <w:rPr>
          <w:sz w:val="24"/>
        </w:rPr>
        <w:t>(2015).</w:t>
      </w:r>
    </w:p>
    <w:p w:rsidR="006A23FE" w:rsidRDefault="00644103">
      <w:pPr>
        <w:pStyle w:val="Paragraphedeliste"/>
        <w:numPr>
          <w:ilvl w:val="0"/>
          <w:numId w:val="44"/>
        </w:numPr>
        <w:tabs>
          <w:tab w:val="left" w:pos="860"/>
        </w:tabs>
        <w:spacing w:line="360" w:lineRule="auto"/>
        <w:ind w:right="1544" w:firstLine="0"/>
        <w:jc w:val="both"/>
        <w:rPr>
          <w:sz w:val="24"/>
        </w:rPr>
      </w:pPr>
      <w:r>
        <w:rPr>
          <w:sz w:val="24"/>
        </w:rPr>
        <w:t>D. Courjon, ‘’Photodiode characteristics and applications,” OSI Optoelectronics,</w:t>
      </w:r>
      <w:r>
        <w:rPr>
          <w:spacing w:val="-57"/>
          <w:sz w:val="24"/>
        </w:rPr>
        <w:t xml:space="preserve"> </w:t>
      </w:r>
      <w:r>
        <w:rPr>
          <w:sz w:val="24"/>
        </w:rPr>
        <w:t>2009.</w:t>
      </w:r>
    </w:p>
    <w:p w:rsidR="006A23FE" w:rsidRDefault="00644103">
      <w:pPr>
        <w:pStyle w:val="Corpsdetexte"/>
        <w:spacing w:line="360" w:lineRule="auto"/>
        <w:ind w:left="396" w:right="1930"/>
        <w:jc w:val="both"/>
      </w:pPr>
      <w:r>
        <w:t>[33]. Mathieu, H. and H. Fanet, Physique des semiconducteurs et des composants</w:t>
      </w:r>
      <w:r>
        <w:rPr>
          <w:spacing w:val="-57"/>
        </w:rPr>
        <w:t xml:space="preserve"> </w:t>
      </w:r>
      <w:r>
        <w:t>électroniques.</w:t>
      </w:r>
      <w:r>
        <w:rPr>
          <w:spacing w:val="-1"/>
        </w:rPr>
        <w:t xml:space="preserve"> </w:t>
      </w:r>
      <w:r>
        <w:t>Vol. 189 :</w:t>
      </w:r>
      <w:r>
        <w:rPr>
          <w:spacing w:val="2"/>
        </w:rPr>
        <w:t xml:space="preserve"> </w:t>
      </w:r>
      <w:r>
        <w:t>Dunod Paris. 2001</w:t>
      </w:r>
    </w:p>
    <w:p w:rsidR="006A23FE" w:rsidRDefault="00644103">
      <w:pPr>
        <w:pStyle w:val="Corpsdetexte"/>
        <w:spacing w:before="5" w:line="360" w:lineRule="auto"/>
        <w:ind w:left="396"/>
        <w:jc w:val="both"/>
      </w:pPr>
      <w:r>
        <w:t>[34].</w:t>
      </w:r>
      <w:r>
        <w:rPr>
          <w:spacing w:val="-4"/>
        </w:rPr>
        <w:t xml:space="preserve"> </w:t>
      </w:r>
      <w:r>
        <w:t>Courcier,</w:t>
      </w:r>
      <w:r>
        <w:rPr>
          <w:spacing w:val="-1"/>
        </w:rPr>
        <w:t xml:space="preserve"> </w:t>
      </w:r>
      <w:r>
        <w:t>T.,</w:t>
      </w:r>
      <w:r>
        <w:rPr>
          <w:spacing w:val="-1"/>
        </w:rPr>
        <w:t xml:space="preserve"> </w:t>
      </w:r>
      <w:r>
        <w:t>Développement</w:t>
      </w:r>
      <w:r>
        <w:rPr>
          <w:spacing w:val="-1"/>
        </w:rPr>
        <w:t xml:space="preserve"> </w:t>
      </w:r>
      <w:r>
        <w:t>d’un dispositif</w:t>
      </w:r>
      <w:r>
        <w:rPr>
          <w:spacing w:val="-1"/>
        </w:rPr>
        <w:t xml:space="preserve"> </w:t>
      </w:r>
      <w:r>
        <w:t>intégré</w:t>
      </w:r>
      <w:r>
        <w:rPr>
          <w:spacing w:val="-2"/>
        </w:rPr>
        <w:t xml:space="preserve"> </w:t>
      </w:r>
      <w:r>
        <w:t>de</w:t>
      </w:r>
      <w:r>
        <w:rPr>
          <w:spacing w:val="-2"/>
        </w:rPr>
        <w:t xml:space="preserve"> </w:t>
      </w:r>
      <w:r>
        <w:t>photodétection</w:t>
      </w:r>
      <w:r>
        <w:rPr>
          <w:spacing w:val="-1"/>
        </w:rPr>
        <w:t xml:space="preserve"> </w:t>
      </w:r>
      <w:r>
        <w:t>de</w:t>
      </w:r>
      <w:r>
        <w:rPr>
          <w:spacing w:val="-1"/>
        </w:rPr>
        <w:t xml:space="preserve"> </w:t>
      </w:r>
      <w:r>
        <w:t>grande</w:t>
      </w:r>
    </w:p>
    <w:p w:rsidR="006A23FE" w:rsidRDefault="00644103">
      <w:pPr>
        <w:pStyle w:val="Corpsdetexte"/>
        <w:spacing w:before="182" w:line="360" w:lineRule="auto"/>
        <w:ind w:left="396" w:right="1255"/>
        <w:jc w:val="both"/>
      </w:pPr>
      <w:r>
        <w:t>sensibilité avec discrimination spectrale pour les laboratoires sur puce, UniversitéClaude</w:t>
      </w:r>
      <w:r>
        <w:rPr>
          <w:spacing w:val="-57"/>
        </w:rPr>
        <w:t xml:space="preserve"> </w:t>
      </w:r>
      <w:r>
        <w:t>Bernard-Lyon</w:t>
      </w:r>
      <w:r>
        <w:rPr>
          <w:spacing w:val="3"/>
        </w:rPr>
        <w:t xml:space="preserve"> </w:t>
      </w:r>
      <w:r>
        <w:t>I2014.</w:t>
      </w:r>
    </w:p>
    <w:p w:rsidR="006A23FE" w:rsidRDefault="00644103">
      <w:pPr>
        <w:pStyle w:val="Corpsdetexte"/>
        <w:spacing w:before="160" w:line="360" w:lineRule="auto"/>
        <w:ind w:left="396" w:right="1958"/>
        <w:jc w:val="both"/>
      </w:pPr>
      <w:r>
        <w:t>[35]. Hanane, C.I.B., L’étude de l’influence des paramètres technologiques sur la</w:t>
      </w:r>
      <w:r>
        <w:rPr>
          <w:spacing w:val="-57"/>
        </w:rPr>
        <w:t xml:space="preserve"> </w:t>
      </w:r>
      <w:r>
        <w:t>caractéristique</w:t>
      </w:r>
      <w:r>
        <w:rPr>
          <w:spacing w:val="-1"/>
        </w:rPr>
        <w:t xml:space="preserve"> </w:t>
      </w:r>
      <w:r>
        <w:t>(IV)</w:t>
      </w:r>
      <w:r>
        <w:rPr>
          <w:spacing w:val="-2"/>
        </w:rPr>
        <w:t xml:space="preserve"> </w:t>
      </w:r>
      <w:r>
        <w:t>d’une</w:t>
      </w:r>
      <w:r>
        <w:rPr>
          <w:spacing w:val="-1"/>
        </w:rPr>
        <w:t xml:space="preserve"> </w:t>
      </w:r>
      <w:r>
        <w:t>photodiode</w:t>
      </w:r>
      <w:r>
        <w:rPr>
          <w:spacing w:val="-1"/>
        </w:rPr>
        <w:t xml:space="preserve"> </w:t>
      </w:r>
      <w:r>
        <w:t>PIN</w:t>
      </w:r>
      <w:r>
        <w:rPr>
          <w:spacing w:val="-1"/>
        </w:rPr>
        <w:t xml:space="preserve"> </w:t>
      </w:r>
      <w:r>
        <w:t>en Si.</w:t>
      </w:r>
      <w:r>
        <w:rPr>
          <w:spacing w:val="-1"/>
        </w:rPr>
        <w:t xml:space="preserve"> </w:t>
      </w:r>
      <w:r>
        <w:t>2016.</w:t>
      </w:r>
    </w:p>
    <w:p w:rsidR="006A23FE" w:rsidRDefault="00644103">
      <w:pPr>
        <w:pStyle w:val="Corpsdetexte"/>
        <w:spacing w:line="360" w:lineRule="auto"/>
        <w:ind w:left="396" w:right="1671"/>
        <w:jc w:val="both"/>
      </w:pPr>
      <w:r>
        <w:t>[36]. Aib, S., Modélisation d’un photodétecteur dans une chaine de transmission par</w:t>
      </w:r>
      <w:r>
        <w:rPr>
          <w:spacing w:val="-57"/>
        </w:rPr>
        <w:t xml:space="preserve"> </w:t>
      </w:r>
      <w:r>
        <w:t>fibre</w:t>
      </w:r>
      <w:r>
        <w:rPr>
          <w:spacing w:val="-2"/>
        </w:rPr>
        <w:t xml:space="preserve"> </w:t>
      </w:r>
      <w:r>
        <w:t>optique. 2017.</w:t>
      </w:r>
    </w:p>
    <w:p w:rsidR="006A23FE" w:rsidRDefault="00644103">
      <w:pPr>
        <w:pStyle w:val="Corpsdetexte"/>
        <w:spacing w:line="360" w:lineRule="auto"/>
        <w:ind w:left="396" w:right="2130"/>
        <w:jc w:val="both"/>
      </w:pPr>
      <w:r>
        <w:t>[37]. Islam, M., M.K. Mourad, and R. Abderrahmene, Etude par simulation des</w:t>
      </w:r>
      <w:r>
        <w:rPr>
          <w:spacing w:val="-57"/>
        </w:rPr>
        <w:t xml:space="preserve"> </w:t>
      </w:r>
      <w:r>
        <w:t>propriétés électriques des composants HEMTs à base d’hétérostructure</w:t>
      </w:r>
      <w:r>
        <w:rPr>
          <w:spacing w:val="1"/>
        </w:rPr>
        <w:t xml:space="preserve"> </w:t>
      </w:r>
      <w:r>
        <w:t>ALGaAs/GaAs.</w:t>
      </w:r>
    </w:p>
    <w:p w:rsidR="006A23FE" w:rsidRDefault="00644103">
      <w:pPr>
        <w:pStyle w:val="Corpsdetexte"/>
        <w:spacing w:line="360" w:lineRule="auto"/>
        <w:ind w:left="396" w:right="1255"/>
        <w:jc w:val="both"/>
        <w:rPr>
          <w:lang w:val="en-US"/>
        </w:rPr>
      </w:pPr>
      <w:r>
        <w:rPr>
          <w:lang w:val="en-US"/>
        </w:rPr>
        <w:t>[38].</w:t>
      </w:r>
      <w:r>
        <w:rPr>
          <w:spacing w:val="-5"/>
          <w:lang w:val="en-US"/>
        </w:rPr>
        <w:t xml:space="preserve"> </w:t>
      </w:r>
      <w:r>
        <w:rPr>
          <w:lang w:val="en-US"/>
        </w:rPr>
        <w:t>Streetman,</w:t>
      </w:r>
      <w:r>
        <w:rPr>
          <w:spacing w:val="-1"/>
          <w:lang w:val="en-US"/>
        </w:rPr>
        <w:t xml:space="preserve"> </w:t>
      </w:r>
      <w:r>
        <w:rPr>
          <w:lang w:val="en-US"/>
        </w:rPr>
        <w:t>B.G.</w:t>
      </w:r>
      <w:r>
        <w:rPr>
          <w:spacing w:val="-2"/>
          <w:lang w:val="en-US"/>
        </w:rPr>
        <w:t xml:space="preserve"> </w:t>
      </w:r>
      <w:r>
        <w:rPr>
          <w:lang w:val="en-US"/>
        </w:rPr>
        <w:t>and</w:t>
      </w:r>
      <w:r>
        <w:rPr>
          <w:spacing w:val="-1"/>
          <w:lang w:val="en-US"/>
        </w:rPr>
        <w:t xml:space="preserve"> </w:t>
      </w:r>
      <w:r>
        <w:rPr>
          <w:lang w:val="en-US"/>
        </w:rPr>
        <w:t>S.</w:t>
      </w:r>
      <w:r>
        <w:rPr>
          <w:spacing w:val="-2"/>
          <w:lang w:val="en-US"/>
        </w:rPr>
        <w:t xml:space="preserve"> </w:t>
      </w:r>
      <w:r>
        <w:rPr>
          <w:lang w:val="en-US"/>
        </w:rPr>
        <w:t>Banerjee,</w:t>
      </w:r>
      <w:r>
        <w:rPr>
          <w:spacing w:val="-1"/>
          <w:lang w:val="en-US"/>
        </w:rPr>
        <w:t xml:space="preserve"> </w:t>
      </w:r>
      <w:r>
        <w:rPr>
          <w:lang w:val="en-US"/>
        </w:rPr>
        <w:t>Solid</w:t>
      </w:r>
      <w:r>
        <w:rPr>
          <w:spacing w:val="-2"/>
          <w:lang w:val="en-US"/>
        </w:rPr>
        <w:t xml:space="preserve"> </w:t>
      </w:r>
      <w:r>
        <w:rPr>
          <w:lang w:val="en-US"/>
        </w:rPr>
        <w:t>state</w:t>
      </w:r>
      <w:r>
        <w:rPr>
          <w:spacing w:val="-1"/>
          <w:lang w:val="en-US"/>
        </w:rPr>
        <w:t xml:space="preserve"> </w:t>
      </w:r>
      <w:r>
        <w:rPr>
          <w:lang w:val="en-US"/>
        </w:rPr>
        <w:t>electronic</w:t>
      </w:r>
      <w:r>
        <w:rPr>
          <w:spacing w:val="-3"/>
          <w:lang w:val="en-US"/>
        </w:rPr>
        <w:t xml:space="preserve"> </w:t>
      </w:r>
      <w:r>
        <w:rPr>
          <w:lang w:val="en-US"/>
        </w:rPr>
        <w:t>devices.</w:t>
      </w:r>
      <w:r>
        <w:rPr>
          <w:spacing w:val="-1"/>
          <w:lang w:val="en-US"/>
        </w:rPr>
        <w:t xml:space="preserve"> </w:t>
      </w:r>
      <w:r>
        <w:rPr>
          <w:lang w:val="en-US"/>
        </w:rPr>
        <w:t>Vol. 4.</w:t>
      </w:r>
      <w:r>
        <w:rPr>
          <w:spacing w:val="-1"/>
          <w:lang w:val="en-US"/>
        </w:rPr>
        <w:t xml:space="preserve"> </w:t>
      </w:r>
      <w:r>
        <w:rPr>
          <w:lang w:val="en-US"/>
        </w:rPr>
        <w:t>Prentice</w:t>
      </w:r>
      <w:r>
        <w:rPr>
          <w:spacing w:val="-57"/>
          <w:lang w:val="en-US"/>
        </w:rPr>
        <w:t xml:space="preserve"> </w:t>
      </w:r>
      <w:r>
        <w:rPr>
          <w:lang w:val="en-US"/>
        </w:rPr>
        <w:t>Hall</w:t>
      </w:r>
      <w:r>
        <w:rPr>
          <w:spacing w:val="-1"/>
          <w:lang w:val="en-US"/>
        </w:rPr>
        <w:t xml:space="preserve"> </w:t>
      </w:r>
      <w:r>
        <w:rPr>
          <w:lang w:val="en-US"/>
        </w:rPr>
        <w:t>Englewood Cliffs, NJ, 1995.</w:t>
      </w:r>
    </w:p>
    <w:p w:rsidR="006A23FE" w:rsidRDefault="00644103">
      <w:pPr>
        <w:pStyle w:val="Corpsdetexte"/>
        <w:spacing w:line="360" w:lineRule="auto"/>
        <w:ind w:left="396" w:right="1043"/>
        <w:jc w:val="both"/>
      </w:pPr>
      <w:r>
        <w:rPr>
          <w:lang w:val="en-US"/>
        </w:rPr>
        <w:t>[39]. Levinshtein, M.E., S.L. Rumyantsev, and M.S. Shur, Properties of Advanced</w:t>
      </w:r>
      <w:r>
        <w:rPr>
          <w:spacing w:val="1"/>
          <w:lang w:val="en-US"/>
        </w:rPr>
        <w:t xml:space="preserve"> </w:t>
      </w:r>
      <w:r>
        <w:rPr>
          <w:lang w:val="en-US"/>
        </w:rPr>
        <w:t>Semiconductor Materials: GaN, AIN, InN, BN, SiC, SiGe: John Wiley &amp;amp; Sons, 2001.</w:t>
      </w:r>
      <w:r>
        <w:rPr>
          <w:spacing w:val="-57"/>
          <w:lang w:val="en-US"/>
        </w:rPr>
        <w:t xml:space="preserve"> </w:t>
      </w:r>
      <w:r>
        <w:rPr>
          <w:lang w:val="en-US"/>
        </w:rPr>
        <w:t xml:space="preserve">[40]. Kittel, C. and P. McEuen, Introduction to solid state physics. </w:t>
      </w:r>
      <w:r>
        <w:t>Vol. 8: Wiley New</w:t>
      </w:r>
      <w:r>
        <w:rPr>
          <w:spacing w:val="1"/>
        </w:rPr>
        <w:t xml:space="preserve"> </w:t>
      </w:r>
      <w:r>
        <w:t>York.</w:t>
      </w:r>
      <w:r>
        <w:rPr>
          <w:spacing w:val="-1"/>
        </w:rPr>
        <w:t xml:space="preserve"> </w:t>
      </w:r>
      <w:r>
        <w:t>1976.</w:t>
      </w:r>
    </w:p>
    <w:p w:rsidR="006A23FE" w:rsidRDefault="00644103">
      <w:pPr>
        <w:pStyle w:val="Corpsdetexte"/>
        <w:spacing w:line="360" w:lineRule="auto"/>
        <w:ind w:left="396" w:right="1930"/>
        <w:jc w:val="both"/>
      </w:pPr>
      <w:r>
        <w:t>[41]. Mathieu, H. and H. Fanet, Physique des semiconducteurs et des composants</w:t>
      </w:r>
      <w:r>
        <w:rPr>
          <w:spacing w:val="-57"/>
        </w:rPr>
        <w:t xml:space="preserve"> </w:t>
      </w:r>
      <w:r>
        <w:t>électroniques.</w:t>
      </w:r>
      <w:r>
        <w:rPr>
          <w:spacing w:val="-1"/>
        </w:rPr>
        <w:t xml:space="preserve"> </w:t>
      </w:r>
      <w:r>
        <w:t>Vol. 189:</w:t>
      </w:r>
      <w:r>
        <w:rPr>
          <w:spacing w:val="2"/>
        </w:rPr>
        <w:t xml:space="preserve"> </w:t>
      </w:r>
      <w:r>
        <w:t>Dunod Paris. 2001</w:t>
      </w:r>
    </w:p>
    <w:p w:rsidR="006A23FE" w:rsidRDefault="00644103">
      <w:pPr>
        <w:pStyle w:val="Corpsdetexte"/>
        <w:spacing w:before="1" w:line="360" w:lineRule="auto"/>
        <w:ind w:left="396" w:right="1898" w:firstLine="60"/>
        <w:jc w:val="both"/>
      </w:pPr>
      <w:r>
        <w:t>[42]. Hanane, C.I.B., L’étude de l’influence des paramètres technologiques sur la</w:t>
      </w:r>
      <w:r>
        <w:rPr>
          <w:spacing w:val="-58"/>
        </w:rPr>
        <w:t xml:space="preserve"> </w:t>
      </w:r>
      <w:r>
        <w:t>caractéristique</w:t>
      </w:r>
      <w:r>
        <w:rPr>
          <w:spacing w:val="-1"/>
        </w:rPr>
        <w:t xml:space="preserve"> </w:t>
      </w:r>
      <w:r>
        <w:t>(IV)</w:t>
      </w:r>
      <w:r>
        <w:rPr>
          <w:spacing w:val="-2"/>
        </w:rPr>
        <w:t xml:space="preserve"> </w:t>
      </w:r>
      <w:r>
        <w:t>d’une</w:t>
      </w:r>
      <w:r>
        <w:rPr>
          <w:spacing w:val="-1"/>
        </w:rPr>
        <w:t xml:space="preserve"> </w:t>
      </w:r>
      <w:r>
        <w:t>photodiode</w:t>
      </w:r>
      <w:r>
        <w:rPr>
          <w:spacing w:val="-1"/>
        </w:rPr>
        <w:t xml:space="preserve"> </w:t>
      </w:r>
      <w:r>
        <w:t>PIN</w:t>
      </w:r>
      <w:r>
        <w:rPr>
          <w:spacing w:val="-1"/>
        </w:rPr>
        <w:t xml:space="preserve"> </w:t>
      </w:r>
      <w:r>
        <w:t>en Si.</w:t>
      </w:r>
      <w:r>
        <w:rPr>
          <w:spacing w:val="-1"/>
        </w:rPr>
        <w:t xml:space="preserve"> </w:t>
      </w:r>
      <w:r>
        <w:t>2016.</w:t>
      </w:r>
    </w:p>
    <w:p w:rsidR="006A23FE" w:rsidRDefault="00644103">
      <w:pPr>
        <w:pStyle w:val="Paragraphedeliste"/>
        <w:numPr>
          <w:ilvl w:val="0"/>
          <w:numId w:val="45"/>
        </w:numPr>
        <w:tabs>
          <w:tab w:val="left" w:pos="920"/>
        </w:tabs>
        <w:spacing w:before="1" w:line="360" w:lineRule="auto"/>
        <w:ind w:hanging="464"/>
        <w:jc w:val="both"/>
        <w:rPr>
          <w:sz w:val="24"/>
          <w:lang w:val="en-US"/>
        </w:rPr>
      </w:pPr>
      <w:r>
        <w:rPr>
          <w:sz w:val="24"/>
          <w:lang w:val="en-US"/>
        </w:rPr>
        <w:t>U.</w:t>
      </w:r>
      <w:r>
        <w:rPr>
          <w:spacing w:val="-3"/>
          <w:sz w:val="24"/>
          <w:lang w:val="en-US"/>
        </w:rPr>
        <w:t xml:space="preserve"> </w:t>
      </w:r>
      <w:r>
        <w:rPr>
          <w:sz w:val="24"/>
          <w:lang w:val="en-US"/>
        </w:rPr>
        <w:t>Ibrahim,</w:t>
      </w:r>
      <w:r>
        <w:rPr>
          <w:spacing w:val="-1"/>
          <w:sz w:val="24"/>
          <w:lang w:val="en-US"/>
        </w:rPr>
        <w:t xml:space="preserve"> </w:t>
      </w:r>
      <w:r>
        <w:rPr>
          <w:sz w:val="24"/>
          <w:lang w:val="en-US"/>
        </w:rPr>
        <w:t>H.</w:t>
      </w:r>
      <w:r>
        <w:rPr>
          <w:spacing w:val="-2"/>
          <w:sz w:val="24"/>
          <w:lang w:val="en-US"/>
        </w:rPr>
        <w:t xml:space="preserve"> </w:t>
      </w:r>
      <w:r>
        <w:rPr>
          <w:sz w:val="24"/>
          <w:lang w:val="en-US"/>
        </w:rPr>
        <w:t>Abbas,</w:t>
      </w:r>
      <w:r>
        <w:rPr>
          <w:spacing w:val="-2"/>
          <w:sz w:val="24"/>
          <w:lang w:val="en-US"/>
        </w:rPr>
        <w:t xml:space="preserve"> </w:t>
      </w:r>
      <w:r>
        <w:rPr>
          <w:sz w:val="24"/>
          <w:lang w:val="en-US"/>
        </w:rPr>
        <w:t>R.</w:t>
      </w:r>
      <w:r>
        <w:rPr>
          <w:spacing w:val="-1"/>
          <w:sz w:val="24"/>
          <w:lang w:val="en-US"/>
        </w:rPr>
        <w:t xml:space="preserve"> </w:t>
      </w:r>
      <w:r>
        <w:rPr>
          <w:sz w:val="24"/>
          <w:lang w:val="en-US"/>
        </w:rPr>
        <w:t>Faizan</w:t>
      </w:r>
      <w:r>
        <w:rPr>
          <w:spacing w:val="-1"/>
          <w:sz w:val="24"/>
          <w:lang w:val="en-US"/>
        </w:rPr>
        <w:t xml:space="preserve"> </w:t>
      </w:r>
      <w:r>
        <w:rPr>
          <w:sz w:val="24"/>
          <w:lang w:val="en-US"/>
        </w:rPr>
        <w:t>and</w:t>
      </w:r>
      <w:r>
        <w:rPr>
          <w:spacing w:val="-1"/>
          <w:sz w:val="24"/>
          <w:lang w:val="en-US"/>
        </w:rPr>
        <w:t xml:space="preserve"> </w:t>
      </w:r>
      <w:r>
        <w:rPr>
          <w:sz w:val="24"/>
          <w:lang w:val="en-US"/>
        </w:rPr>
        <w:t>S.</w:t>
      </w:r>
      <w:r>
        <w:rPr>
          <w:spacing w:val="-1"/>
          <w:sz w:val="24"/>
          <w:lang w:val="en-US"/>
        </w:rPr>
        <w:t xml:space="preserve"> </w:t>
      </w:r>
      <w:r>
        <w:rPr>
          <w:sz w:val="24"/>
          <w:lang w:val="en-US"/>
        </w:rPr>
        <w:t>F.</w:t>
      </w:r>
      <w:r>
        <w:rPr>
          <w:spacing w:val="-2"/>
          <w:sz w:val="24"/>
          <w:lang w:val="en-US"/>
        </w:rPr>
        <w:t xml:space="preserve"> </w:t>
      </w:r>
      <w:r>
        <w:rPr>
          <w:sz w:val="24"/>
          <w:lang w:val="en-US"/>
        </w:rPr>
        <w:t>Shaukat,</w:t>
      </w:r>
      <w:r>
        <w:rPr>
          <w:spacing w:val="-1"/>
          <w:sz w:val="24"/>
          <w:lang w:val="en-US"/>
        </w:rPr>
        <w:t xml:space="preserve"> </w:t>
      </w:r>
      <w:r>
        <w:rPr>
          <w:sz w:val="24"/>
          <w:lang w:val="en-US"/>
        </w:rPr>
        <w:t>“Performance</w:t>
      </w:r>
      <w:r>
        <w:rPr>
          <w:spacing w:val="-2"/>
          <w:sz w:val="24"/>
          <w:lang w:val="en-US"/>
        </w:rPr>
        <w:t xml:space="preserve"> </w:t>
      </w:r>
      <w:r>
        <w:rPr>
          <w:sz w:val="24"/>
          <w:lang w:val="en-US"/>
        </w:rPr>
        <w:t>evaluation</w:t>
      </w:r>
      <w:r>
        <w:rPr>
          <w:spacing w:val="-1"/>
          <w:sz w:val="24"/>
          <w:lang w:val="en-US"/>
        </w:rPr>
        <w:t xml:space="preserve"> </w:t>
      </w:r>
      <w:r>
        <w:rPr>
          <w:sz w:val="24"/>
          <w:lang w:val="en-US"/>
        </w:rPr>
        <w:t>of</w:t>
      </w:r>
    </w:p>
    <w:p w:rsidR="006A23FE" w:rsidRDefault="006A23FE">
      <w:pPr>
        <w:spacing w:line="360" w:lineRule="auto"/>
        <w:jc w:val="both"/>
        <w:rPr>
          <w:sz w:val="24"/>
          <w:lang w:val="en-US"/>
        </w:rPr>
        <w:sectPr w:rsidR="006A23FE">
          <w:headerReference w:type="default" r:id="rId138"/>
          <w:footerReference w:type="default" r:id="rId139"/>
          <w:pgSz w:w="11910" w:h="16840"/>
          <w:pgMar w:top="1320" w:right="718" w:bottom="280" w:left="1020" w:header="0" w:footer="0" w:gutter="0"/>
          <w:cols w:space="720"/>
          <w:docGrid w:linePitch="360"/>
        </w:sectPr>
      </w:pPr>
    </w:p>
    <w:p w:rsidR="006A23FE" w:rsidRDefault="00644103">
      <w:pPr>
        <w:pStyle w:val="Corpsdetexte"/>
        <w:spacing w:before="72" w:line="360" w:lineRule="auto"/>
        <w:ind w:left="396" w:right="2604"/>
        <w:jc w:val="both"/>
        <w:rPr>
          <w:lang w:val="en-US"/>
        </w:rPr>
      </w:pPr>
      <w:r>
        <w:rPr>
          <w:lang w:val="en-US"/>
        </w:rPr>
        <w:lastRenderedPageBreak/>
        <w:t>photoreceivers in WDM passive optical networks,” 6th IEEE International</w:t>
      </w:r>
      <w:r>
        <w:rPr>
          <w:spacing w:val="-57"/>
          <w:lang w:val="en-US"/>
        </w:rPr>
        <w:t xml:space="preserve"> </w:t>
      </w:r>
      <w:r>
        <w:rPr>
          <w:lang w:val="en-US"/>
        </w:rPr>
        <w:t>Conference</w:t>
      </w:r>
      <w:r>
        <w:rPr>
          <w:spacing w:val="-2"/>
          <w:lang w:val="en-US"/>
        </w:rPr>
        <w:t xml:space="preserve"> </w:t>
      </w:r>
      <w:r>
        <w:rPr>
          <w:lang w:val="en-US"/>
        </w:rPr>
        <w:t>on</w:t>
      </w:r>
      <w:r>
        <w:rPr>
          <w:spacing w:val="-1"/>
          <w:lang w:val="en-US"/>
        </w:rPr>
        <w:t xml:space="preserve"> </w:t>
      </w:r>
      <w:r>
        <w:rPr>
          <w:lang w:val="en-US"/>
        </w:rPr>
        <w:t>Engineering</w:t>
      </w:r>
      <w:r>
        <w:rPr>
          <w:spacing w:val="-4"/>
          <w:lang w:val="en-US"/>
        </w:rPr>
        <w:t xml:space="preserve"> </w:t>
      </w:r>
      <w:r>
        <w:rPr>
          <w:lang w:val="en-US"/>
        </w:rPr>
        <w:t>Technologies, Islamabad, October</w:t>
      </w:r>
      <w:r>
        <w:rPr>
          <w:spacing w:val="-1"/>
          <w:lang w:val="en-US"/>
        </w:rPr>
        <w:t xml:space="preserve"> </w:t>
      </w:r>
      <w:r>
        <w:rPr>
          <w:lang w:val="en-US"/>
        </w:rPr>
        <w:t>2010.</w:t>
      </w:r>
    </w:p>
    <w:p w:rsidR="006A23FE" w:rsidRDefault="00644103">
      <w:pPr>
        <w:pStyle w:val="Paragraphedeliste"/>
        <w:numPr>
          <w:ilvl w:val="0"/>
          <w:numId w:val="45"/>
        </w:numPr>
        <w:tabs>
          <w:tab w:val="left" w:pos="860"/>
        </w:tabs>
        <w:spacing w:before="1" w:line="360" w:lineRule="auto"/>
        <w:ind w:left="396" w:right="1468" w:firstLine="0"/>
        <w:jc w:val="both"/>
        <w:rPr>
          <w:sz w:val="24"/>
        </w:rPr>
      </w:pPr>
      <w:r>
        <w:rPr>
          <w:sz w:val="24"/>
        </w:rPr>
        <w:t>H.</w:t>
      </w:r>
      <w:r>
        <w:rPr>
          <w:spacing w:val="-4"/>
          <w:sz w:val="24"/>
        </w:rPr>
        <w:t xml:space="preserve"> </w:t>
      </w:r>
      <w:r>
        <w:rPr>
          <w:sz w:val="24"/>
        </w:rPr>
        <w:t>Brahimi,</w:t>
      </w:r>
      <w:r>
        <w:rPr>
          <w:spacing w:val="-3"/>
          <w:sz w:val="24"/>
        </w:rPr>
        <w:t xml:space="preserve"> </w:t>
      </w:r>
      <w:r>
        <w:rPr>
          <w:sz w:val="24"/>
        </w:rPr>
        <w:t>“Etude</w:t>
      </w:r>
      <w:r>
        <w:rPr>
          <w:spacing w:val="-2"/>
          <w:sz w:val="24"/>
        </w:rPr>
        <w:t xml:space="preserve"> </w:t>
      </w:r>
      <w:r>
        <w:rPr>
          <w:sz w:val="24"/>
        </w:rPr>
        <w:t>en</w:t>
      </w:r>
      <w:r>
        <w:rPr>
          <w:spacing w:val="-3"/>
          <w:sz w:val="24"/>
        </w:rPr>
        <w:t xml:space="preserve"> </w:t>
      </w:r>
      <w:r>
        <w:rPr>
          <w:sz w:val="24"/>
        </w:rPr>
        <w:t>bruit</w:t>
      </w:r>
      <w:r>
        <w:rPr>
          <w:spacing w:val="-2"/>
          <w:sz w:val="24"/>
        </w:rPr>
        <w:t xml:space="preserve"> </w:t>
      </w:r>
      <w:r>
        <w:rPr>
          <w:sz w:val="24"/>
        </w:rPr>
        <w:t>de</w:t>
      </w:r>
      <w:r>
        <w:rPr>
          <w:spacing w:val="-4"/>
          <w:sz w:val="24"/>
        </w:rPr>
        <w:t xml:space="preserve"> </w:t>
      </w:r>
      <w:r>
        <w:rPr>
          <w:sz w:val="24"/>
        </w:rPr>
        <w:t>systèmes</w:t>
      </w:r>
      <w:r>
        <w:rPr>
          <w:spacing w:val="-3"/>
          <w:sz w:val="24"/>
        </w:rPr>
        <w:t xml:space="preserve"> </w:t>
      </w:r>
      <w:r>
        <w:rPr>
          <w:sz w:val="24"/>
        </w:rPr>
        <w:t>optiques</w:t>
      </w:r>
      <w:r>
        <w:rPr>
          <w:spacing w:val="-3"/>
          <w:sz w:val="24"/>
        </w:rPr>
        <w:t xml:space="preserve"> </w:t>
      </w:r>
      <w:r>
        <w:rPr>
          <w:sz w:val="24"/>
        </w:rPr>
        <w:t>hyperfréquences.</w:t>
      </w:r>
      <w:r>
        <w:rPr>
          <w:spacing w:val="-3"/>
          <w:sz w:val="24"/>
        </w:rPr>
        <w:t xml:space="preserve"> </w:t>
      </w:r>
      <w:r>
        <w:rPr>
          <w:sz w:val="24"/>
        </w:rPr>
        <w:t>Modélisation,</w:t>
      </w:r>
      <w:r>
        <w:rPr>
          <w:spacing w:val="-57"/>
          <w:sz w:val="24"/>
        </w:rPr>
        <w:t xml:space="preserve"> </w:t>
      </w:r>
      <w:r>
        <w:rPr>
          <w:sz w:val="24"/>
        </w:rPr>
        <w:t>caractérisation et application à la métrologie en bruit de phase et à la génération de</w:t>
      </w:r>
      <w:r>
        <w:rPr>
          <w:spacing w:val="1"/>
          <w:sz w:val="24"/>
        </w:rPr>
        <w:t xml:space="preserve"> </w:t>
      </w:r>
      <w:r>
        <w:rPr>
          <w:sz w:val="24"/>
        </w:rPr>
        <w:t>fréquence,” Thèse de doctorat, Spécialité Micro-ondes, Electromagnétisme et</w:t>
      </w:r>
      <w:r>
        <w:rPr>
          <w:spacing w:val="1"/>
          <w:sz w:val="24"/>
        </w:rPr>
        <w:t xml:space="preserve"> </w:t>
      </w:r>
      <w:r>
        <w:rPr>
          <w:sz w:val="24"/>
        </w:rPr>
        <w:t>Optoélectronique,</w:t>
      </w:r>
      <w:r>
        <w:rPr>
          <w:spacing w:val="-1"/>
          <w:sz w:val="24"/>
        </w:rPr>
        <w:t xml:space="preserve"> </w:t>
      </w:r>
      <w:r>
        <w:rPr>
          <w:sz w:val="24"/>
        </w:rPr>
        <w:t>Université</w:t>
      </w:r>
      <w:r>
        <w:rPr>
          <w:spacing w:val="-1"/>
          <w:sz w:val="24"/>
        </w:rPr>
        <w:t xml:space="preserve"> </w:t>
      </w:r>
      <w:r>
        <w:rPr>
          <w:sz w:val="24"/>
        </w:rPr>
        <w:t>de</w:t>
      </w:r>
      <w:r>
        <w:rPr>
          <w:spacing w:val="-1"/>
          <w:sz w:val="24"/>
        </w:rPr>
        <w:t xml:space="preserve"> </w:t>
      </w:r>
      <w:r>
        <w:rPr>
          <w:sz w:val="24"/>
        </w:rPr>
        <w:t>Paul</w:t>
      </w:r>
      <w:r>
        <w:rPr>
          <w:spacing w:val="-1"/>
          <w:sz w:val="24"/>
        </w:rPr>
        <w:t xml:space="preserve"> </w:t>
      </w:r>
      <w:r>
        <w:rPr>
          <w:sz w:val="24"/>
        </w:rPr>
        <w:t>Sabatier, Toulouse</w:t>
      </w:r>
      <w:r>
        <w:rPr>
          <w:spacing w:val="1"/>
          <w:sz w:val="24"/>
        </w:rPr>
        <w:t xml:space="preserve"> </w:t>
      </w:r>
      <w:r>
        <w:rPr>
          <w:sz w:val="24"/>
        </w:rPr>
        <w:t>III, 2010.</w:t>
      </w:r>
    </w:p>
    <w:p w:rsidR="006A23FE" w:rsidRDefault="00644103">
      <w:pPr>
        <w:pStyle w:val="Corpsdetexte"/>
        <w:spacing w:line="360" w:lineRule="auto"/>
        <w:ind w:left="396" w:right="2017"/>
        <w:jc w:val="both"/>
      </w:pPr>
      <w:r>
        <w:t>[45]. Refka, E. and B. Souad, Etude et Optimisation d’une Photodiode dans une-</w:t>
      </w:r>
      <w:r>
        <w:rPr>
          <w:spacing w:val="-57"/>
        </w:rPr>
        <w:t xml:space="preserve"> </w:t>
      </w:r>
      <w:r>
        <w:t>Chaine</w:t>
      </w:r>
      <w:r>
        <w:rPr>
          <w:spacing w:val="-1"/>
        </w:rPr>
        <w:t xml:space="preserve"> </w:t>
      </w:r>
      <w:r>
        <w:t>de</w:t>
      </w:r>
      <w:r>
        <w:rPr>
          <w:spacing w:val="-2"/>
        </w:rPr>
        <w:t xml:space="preserve"> </w:t>
      </w:r>
      <w:r>
        <w:t>Transmission</w:t>
      </w:r>
      <w:r>
        <w:rPr>
          <w:spacing w:val="2"/>
        </w:rPr>
        <w:t xml:space="preserve"> </w:t>
      </w:r>
      <w:r>
        <w:t>par Fibre</w:t>
      </w:r>
      <w:r>
        <w:rPr>
          <w:spacing w:val="-1"/>
        </w:rPr>
        <w:t xml:space="preserve"> </w:t>
      </w:r>
      <w:r>
        <w:t>Optique. 2016/2017.</w:t>
      </w:r>
    </w:p>
    <w:p w:rsidR="006A23FE" w:rsidRDefault="00644103">
      <w:pPr>
        <w:pStyle w:val="Corpsdetexte"/>
        <w:spacing w:line="360" w:lineRule="auto"/>
        <w:ind w:left="396" w:right="1790"/>
        <w:jc w:val="both"/>
      </w:pPr>
      <w:r>
        <w:t>[46]A. Boudkhil Evaluation des Performances des Photodiodes PIN et APD Revue</w:t>
      </w:r>
      <w:r>
        <w:rPr>
          <w:spacing w:val="-58"/>
        </w:rPr>
        <w:t xml:space="preserve"> </w:t>
      </w:r>
      <w:r>
        <w:t>Méditerranéenne</w:t>
      </w:r>
      <w:r>
        <w:rPr>
          <w:spacing w:val="-2"/>
        </w:rPr>
        <w:t xml:space="preserve"> </w:t>
      </w:r>
      <w:r>
        <w:t>des Télécommunication Vol.</w:t>
      </w:r>
      <w:r>
        <w:rPr>
          <w:spacing w:val="-1"/>
        </w:rPr>
        <w:t xml:space="preserve"> </w:t>
      </w:r>
      <w:r>
        <w:t>5,</w:t>
      </w:r>
      <w:r>
        <w:rPr>
          <w:spacing w:val="2"/>
        </w:rPr>
        <w:t xml:space="preserve"> </w:t>
      </w:r>
      <w:r>
        <w:t>N 1,</w:t>
      </w:r>
      <w:r>
        <w:rPr>
          <w:spacing w:val="-1"/>
        </w:rPr>
        <w:t xml:space="preserve"> </w:t>
      </w:r>
      <w:r>
        <w:t>March 2015</w:t>
      </w:r>
    </w:p>
    <w:p w:rsidR="006A23FE" w:rsidRDefault="00644103">
      <w:pPr>
        <w:pStyle w:val="Corpsdetexte"/>
        <w:spacing w:before="3" w:line="360" w:lineRule="auto"/>
        <w:ind w:left="396" w:right="1144"/>
        <w:jc w:val="both"/>
      </w:pPr>
      <w:r>
        <w:t>[47]. Gouali, M.E.H., Modélisation et optimisation d&amp;#39;une ligne de transmission</w:t>
      </w:r>
      <w:r>
        <w:rPr>
          <w:spacing w:val="1"/>
        </w:rPr>
        <w:t xml:space="preserve"> </w:t>
      </w:r>
      <w:r>
        <w:t>bidirectionnelle, multiplexée en longueurs d&amp;#39;ondes sur fibre optique, Paris 11, 1985.</w:t>
      </w:r>
      <w:r>
        <w:rPr>
          <w:spacing w:val="-57"/>
        </w:rPr>
        <w:t xml:space="preserve"> </w:t>
      </w:r>
      <w:r>
        <w:rPr>
          <w:lang w:val="en-US"/>
        </w:rPr>
        <w:t>[48]. Carrano, J., et al., Very high-speed metal-semiconductor-metal ultraviolet</w:t>
      </w:r>
      <w:r>
        <w:rPr>
          <w:spacing w:val="1"/>
          <w:lang w:val="en-US"/>
        </w:rPr>
        <w:t xml:space="preserve"> </w:t>
      </w:r>
      <w:r>
        <w:rPr>
          <w:lang w:val="en-US"/>
        </w:rPr>
        <w:t>photodetectors</w:t>
      </w:r>
      <w:r>
        <w:rPr>
          <w:spacing w:val="-1"/>
          <w:lang w:val="en-US"/>
        </w:rPr>
        <w:t xml:space="preserve"> </w:t>
      </w:r>
      <w:r>
        <w:rPr>
          <w:lang w:val="en-US"/>
        </w:rPr>
        <w:t>fabricated</w:t>
      </w:r>
      <w:r>
        <w:rPr>
          <w:spacing w:val="1"/>
          <w:lang w:val="en-US"/>
        </w:rPr>
        <w:t xml:space="preserve"> </w:t>
      </w:r>
      <w:r>
        <w:rPr>
          <w:lang w:val="en-US"/>
        </w:rPr>
        <w:t>on</w:t>
      </w:r>
      <w:r>
        <w:rPr>
          <w:spacing w:val="-1"/>
          <w:lang w:val="en-US"/>
        </w:rPr>
        <w:t xml:space="preserve"> </w:t>
      </w:r>
      <w:r>
        <w:rPr>
          <w:lang w:val="en-US"/>
        </w:rPr>
        <w:t xml:space="preserve">GaN. </w:t>
      </w:r>
      <w:r>
        <w:t>Applied</w:t>
      </w:r>
      <w:r>
        <w:rPr>
          <w:spacing w:val="-1"/>
        </w:rPr>
        <w:t xml:space="preserve"> </w:t>
      </w:r>
      <w:r>
        <w:t>physics</w:t>
      </w:r>
      <w:r>
        <w:rPr>
          <w:spacing w:val="-1"/>
        </w:rPr>
        <w:t xml:space="preserve"> </w:t>
      </w:r>
      <w:r>
        <w:t>letters.</w:t>
      </w:r>
      <w:r>
        <w:rPr>
          <w:spacing w:val="2"/>
        </w:rPr>
        <w:t xml:space="preserve"> </w:t>
      </w:r>
      <w:r>
        <w:t>73(17): p.</w:t>
      </w:r>
      <w:r>
        <w:rPr>
          <w:spacing w:val="-1"/>
        </w:rPr>
        <w:t xml:space="preserve"> </w:t>
      </w:r>
      <w:r>
        <w:t>2405-2407,1998.</w:t>
      </w:r>
    </w:p>
    <w:p w:rsidR="006A23FE" w:rsidRDefault="00644103">
      <w:pPr>
        <w:pStyle w:val="Corpsdetexte"/>
        <w:spacing w:line="360" w:lineRule="auto"/>
        <w:ind w:left="396" w:right="1137"/>
        <w:jc w:val="both"/>
      </w:pPr>
      <w:r>
        <w:t>[49]. Aib, S., Modélisation d&amp;#39;un photodétecteur dans une chaine de transmission par</w:t>
      </w:r>
      <w:r>
        <w:rPr>
          <w:spacing w:val="-57"/>
        </w:rPr>
        <w:t xml:space="preserve"> </w:t>
      </w:r>
      <w:r>
        <w:t>fibre</w:t>
      </w:r>
      <w:r>
        <w:rPr>
          <w:spacing w:val="-2"/>
        </w:rPr>
        <w:t xml:space="preserve"> </w:t>
      </w:r>
      <w:r>
        <w:t>optique. 2017.</w:t>
      </w:r>
    </w:p>
    <w:p w:rsidR="006A23FE" w:rsidRDefault="00644103">
      <w:pPr>
        <w:pStyle w:val="Corpsdetexte"/>
        <w:spacing w:before="159" w:line="360" w:lineRule="auto"/>
        <w:ind w:left="396" w:right="2521"/>
        <w:jc w:val="both"/>
      </w:pPr>
      <w:r>
        <w:t>[50].</w:t>
      </w:r>
      <w:r>
        <w:rPr>
          <w:spacing w:val="-5"/>
        </w:rPr>
        <w:t xml:space="preserve"> </w:t>
      </w:r>
      <w:r>
        <w:t>Refka,</w:t>
      </w:r>
      <w:r>
        <w:rPr>
          <w:spacing w:val="-1"/>
        </w:rPr>
        <w:t xml:space="preserve"> </w:t>
      </w:r>
      <w:r>
        <w:t>E.</w:t>
      </w:r>
      <w:r>
        <w:rPr>
          <w:spacing w:val="-1"/>
        </w:rPr>
        <w:t xml:space="preserve"> </w:t>
      </w:r>
      <w:r>
        <w:t>and</w:t>
      </w:r>
      <w:r>
        <w:rPr>
          <w:spacing w:val="1"/>
        </w:rPr>
        <w:t xml:space="preserve"> </w:t>
      </w:r>
      <w:r>
        <w:t>B.</w:t>
      </w:r>
      <w:r>
        <w:rPr>
          <w:spacing w:val="-2"/>
        </w:rPr>
        <w:t xml:space="preserve"> </w:t>
      </w:r>
      <w:r>
        <w:t>Souad,</w:t>
      </w:r>
      <w:r>
        <w:rPr>
          <w:spacing w:val="-1"/>
        </w:rPr>
        <w:t xml:space="preserve"> </w:t>
      </w:r>
      <w:r>
        <w:t>Etude</w:t>
      </w:r>
      <w:r>
        <w:rPr>
          <w:spacing w:val="-2"/>
        </w:rPr>
        <w:t xml:space="preserve"> </w:t>
      </w:r>
      <w:r>
        <w:t>et</w:t>
      </w:r>
      <w:r>
        <w:rPr>
          <w:spacing w:val="-1"/>
        </w:rPr>
        <w:t xml:space="preserve"> </w:t>
      </w:r>
      <w:r>
        <w:t>Optimisation</w:t>
      </w:r>
      <w:r>
        <w:rPr>
          <w:spacing w:val="-2"/>
        </w:rPr>
        <w:t xml:space="preserve"> </w:t>
      </w:r>
      <w:r>
        <w:t>d’une</w:t>
      </w:r>
      <w:r>
        <w:rPr>
          <w:spacing w:val="-2"/>
        </w:rPr>
        <w:t xml:space="preserve"> </w:t>
      </w:r>
      <w:r>
        <w:t>Photodiode</w:t>
      </w:r>
      <w:r>
        <w:rPr>
          <w:spacing w:val="-2"/>
        </w:rPr>
        <w:t xml:space="preserve"> </w:t>
      </w:r>
      <w:r>
        <w:t>dans</w:t>
      </w:r>
      <w:r>
        <w:rPr>
          <w:spacing w:val="-57"/>
        </w:rPr>
        <w:t xml:space="preserve"> </w:t>
      </w:r>
      <w:r>
        <w:t>une Chaine</w:t>
      </w:r>
      <w:r>
        <w:rPr>
          <w:spacing w:val="-1"/>
        </w:rPr>
        <w:t xml:space="preserve"> </w:t>
      </w:r>
      <w:r>
        <w:t>de</w:t>
      </w:r>
      <w:r>
        <w:rPr>
          <w:spacing w:val="-2"/>
        </w:rPr>
        <w:t xml:space="preserve"> </w:t>
      </w:r>
      <w:r>
        <w:t>Transmission par Fibre</w:t>
      </w:r>
      <w:r>
        <w:rPr>
          <w:spacing w:val="-1"/>
        </w:rPr>
        <w:t xml:space="preserve"> </w:t>
      </w:r>
      <w:r>
        <w:t>Optique. 2016/2017.</w:t>
      </w:r>
    </w:p>
    <w:p w:rsidR="006A23FE" w:rsidRDefault="00644103">
      <w:pPr>
        <w:pStyle w:val="Corpsdetexte"/>
        <w:spacing w:line="360" w:lineRule="auto"/>
        <w:ind w:left="396" w:right="1851"/>
        <w:jc w:val="both"/>
      </w:pPr>
      <w:r>
        <w:t>[51]. Menard, O., Développement de briques technologiques pour la réalisation de</w:t>
      </w:r>
      <w:r>
        <w:rPr>
          <w:spacing w:val="-57"/>
        </w:rPr>
        <w:t xml:space="preserve"> </w:t>
      </w:r>
      <w:r>
        <w:t>diodes</w:t>
      </w:r>
      <w:r>
        <w:rPr>
          <w:spacing w:val="-1"/>
        </w:rPr>
        <w:t xml:space="preserve"> </w:t>
      </w:r>
      <w:r>
        <w:t>schottky</w:t>
      </w:r>
      <w:r>
        <w:rPr>
          <w:spacing w:val="-5"/>
        </w:rPr>
        <w:t xml:space="preserve"> </w:t>
      </w:r>
      <w:r>
        <w:t>sur nitrure</w:t>
      </w:r>
      <w:r>
        <w:rPr>
          <w:spacing w:val="-1"/>
        </w:rPr>
        <w:t xml:space="preserve"> </w:t>
      </w:r>
      <w:r>
        <w:t>de</w:t>
      </w:r>
      <w:r>
        <w:rPr>
          <w:spacing w:val="1"/>
        </w:rPr>
        <w:t xml:space="preserve"> </w:t>
      </w:r>
      <w:r>
        <w:t>gallium, Tours, 2010.</w:t>
      </w:r>
    </w:p>
    <w:p w:rsidR="006A23FE" w:rsidRDefault="00644103">
      <w:pPr>
        <w:pStyle w:val="Corpsdetexte"/>
        <w:spacing w:line="360" w:lineRule="auto"/>
        <w:ind w:left="396"/>
        <w:jc w:val="both"/>
      </w:pPr>
      <w:r>
        <w:t>[52].</w:t>
      </w:r>
      <w:r>
        <w:rPr>
          <w:spacing w:val="-5"/>
        </w:rPr>
        <w:t xml:space="preserve"> </w:t>
      </w:r>
      <w:hyperlink r:id="rId140" w:history="1">
        <w:r>
          <w:t>http://www.abcelectronique.com/divers/dossiers/photodetecteurs</w:t>
        </w:r>
      </w:hyperlink>
      <w:r>
        <w:rPr>
          <w:spacing w:val="-4"/>
        </w:rPr>
        <w:t xml:space="preserve"> </w:t>
      </w:r>
      <w:proofErr w:type="gramStart"/>
      <w:r>
        <w:t>..</w:t>
      </w:r>
      <w:proofErr w:type="gramEnd"/>
    </w:p>
    <w:p w:rsidR="006A23FE" w:rsidRDefault="00644103">
      <w:pPr>
        <w:pStyle w:val="Corpsdetexte"/>
        <w:spacing w:before="181" w:line="360" w:lineRule="auto"/>
        <w:ind w:left="396" w:right="2975"/>
        <w:jc w:val="both"/>
      </w:pPr>
      <w:r>
        <w:t xml:space="preserve">[53]. </w:t>
      </w:r>
      <w:hyperlink r:id="rId141" w:history="1">
        <w:r>
          <w:t>http://www.physics-and-radio-electronics.com/electronic-devices</w:t>
        </w:r>
      </w:hyperlink>
      <w:r>
        <w:rPr>
          <w:spacing w:val="-57"/>
        </w:rPr>
        <w:t xml:space="preserve"> </w:t>
      </w:r>
      <w:proofErr w:type="spellStart"/>
      <w:r>
        <w:t>andcircuits</w:t>
      </w:r>
      <w:proofErr w:type="spellEnd"/>
      <w:r>
        <w:t>/</w:t>
      </w:r>
      <w:proofErr w:type="spellStart"/>
      <w:r>
        <w:t>semiconductor</w:t>
      </w:r>
      <w:proofErr w:type="spellEnd"/>
      <w:r>
        <w:t>-diodes/photodiodesymboltypes.htm.</w:t>
      </w:r>
    </w:p>
    <w:p w:rsidR="006A23FE" w:rsidRDefault="00644103">
      <w:pPr>
        <w:pStyle w:val="Corpsdetexte"/>
        <w:spacing w:before="4" w:line="360" w:lineRule="auto"/>
        <w:ind w:left="396" w:right="958"/>
        <w:jc w:val="both"/>
      </w:pPr>
      <w:r>
        <w:t>[54]. Benzeghda, S., Etude d&amp;#39;un photodetecteur PIN en Germanium et en alliage SiGe</w:t>
      </w:r>
      <w:r>
        <w:rPr>
          <w:spacing w:val="-58"/>
        </w:rPr>
        <w:t xml:space="preserve"> </w:t>
      </w:r>
      <w:r>
        <w:t>pour</w:t>
      </w:r>
      <w:r>
        <w:rPr>
          <w:spacing w:val="-2"/>
        </w:rPr>
        <w:t xml:space="preserve"> </w:t>
      </w:r>
      <w:r>
        <w:t>l&amp;#39;absorption à</w:t>
      </w:r>
      <w:r>
        <w:rPr>
          <w:spacing w:val="1"/>
        </w:rPr>
        <w:t xml:space="preserve"> </w:t>
      </w:r>
      <w:r>
        <w:t>Lambda=</w:t>
      </w:r>
      <w:r>
        <w:rPr>
          <w:spacing w:val="-1"/>
        </w:rPr>
        <w:t xml:space="preserve"> </w:t>
      </w:r>
      <w:r>
        <w:t>1.3 micrométre.</w:t>
      </w:r>
    </w:p>
    <w:p w:rsidR="006A23FE" w:rsidRDefault="00644103">
      <w:pPr>
        <w:pStyle w:val="Paragraphedeliste"/>
        <w:numPr>
          <w:ilvl w:val="0"/>
          <w:numId w:val="46"/>
        </w:numPr>
        <w:tabs>
          <w:tab w:val="left" w:pos="860"/>
        </w:tabs>
        <w:spacing w:before="160" w:line="360" w:lineRule="auto"/>
        <w:ind w:right="1046" w:firstLine="0"/>
        <w:jc w:val="both"/>
        <w:rPr>
          <w:sz w:val="24"/>
        </w:rPr>
      </w:pPr>
      <w:r>
        <w:rPr>
          <w:sz w:val="24"/>
        </w:rPr>
        <w:t>D. Decoster, J. Harari, ‘’Détecteurs optoélectroniques,” Hermès-science,pp. 17-20 pp.</w:t>
      </w:r>
      <w:r>
        <w:rPr>
          <w:spacing w:val="-57"/>
          <w:sz w:val="24"/>
        </w:rPr>
        <w:t xml:space="preserve"> </w:t>
      </w:r>
      <w:r>
        <w:rPr>
          <w:sz w:val="24"/>
        </w:rPr>
        <w:t>26-28,</w:t>
      </w:r>
      <w:r>
        <w:rPr>
          <w:spacing w:val="-1"/>
          <w:sz w:val="24"/>
        </w:rPr>
        <w:t xml:space="preserve"> </w:t>
      </w:r>
      <w:r>
        <w:rPr>
          <w:sz w:val="24"/>
        </w:rPr>
        <w:t>Paris, 2002.</w:t>
      </w:r>
    </w:p>
    <w:p w:rsidR="006A23FE" w:rsidRDefault="00644103">
      <w:pPr>
        <w:pStyle w:val="Paragraphedeliste"/>
        <w:numPr>
          <w:ilvl w:val="0"/>
          <w:numId w:val="46"/>
        </w:numPr>
        <w:tabs>
          <w:tab w:val="left" w:pos="920"/>
        </w:tabs>
        <w:spacing w:before="160" w:line="360" w:lineRule="auto"/>
        <w:ind w:left="919" w:hanging="464"/>
        <w:jc w:val="both"/>
        <w:rPr>
          <w:sz w:val="24"/>
        </w:rPr>
      </w:pPr>
      <w:r>
        <w:rPr>
          <w:sz w:val="24"/>
        </w:rPr>
        <w:t>G.chaouki</w:t>
      </w:r>
      <w:r>
        <w:rPr>
          <w:spacing w:val="-2"/>
          <w:sz w:val="24"/>
        </w:rPr>
        <w:t xml:space="preserve"> </w:t>
      </w:r>
      <w:r>
        <w:rPr>
          <w:sz w:val="24"/>
        </w:rPr>
        <w:t>,</w:t>
      </w:r>
      <w:r>
        <w:rPr>
          <w:spacing w:val="-1"/>
          <w:sz w:val="24"/>
        </w:rPr>
        <w:t xml:space="preserve"> </w:t>
      </w:r>
      <w:r>
        <w:rPr>
          <w:sz w:val="24"/>
        </w:rPr>
        <w:t>B.karim</w:t>
      </w:r>
      <w:r>
        <w:rPr>
          <w:spacing w:val="-1"/>
          <w:sz w:val="24"/>
        </w:rPr>
        <w:t xml:space="preserve"> </w:t>
      </w:r>
      <w:r>
        <w:rPr>
          <w:sz w:val="24"/>
        </w:rPr>
        <w:t>,</w:t>
      </w:r>
      <w:r>
        <w:rPr>
          <w:spacing w:val="-1"/>
          <w:sz w:val="24"/>
        </w:rPr>
        <w:t xml:space="preserve"> </w:t>
      </w:r>
      <w:r>
        <w:rPr>
          <w:sz w:val="24"/>
        </w:rPr>
        <w:t>S.Aboubaker</w:t>
      </w:r>
      <w:r>
        <w:rPr>
          <w:spacing w:val="-1"/>
          <w:sz w:val="24"/>
        </w:rPr>
        <w:t xml:space="preserve"> </w:t>
      </w:r>
      <w:r>
        <w:rPr>
          <w:sz w:val="24"/>
        </w:rPr>
        <w:t>et</w:t>
      </w:r>
      <w:r>
        <w:rPr>
          <w:spacing w:val="-1"/>
          <w:sz w:val="24"/>
        </w:rPr>
        <w:t xml:space="preserve"> </w:t>
      </w:r>
      <w:r>
        <w:rPr>
          <w:sz w:val="24"/>
        </w:rPr>
        <w:t>G.</w:t>
      </w:r>
      <w:r>
        <w:rPr>
          <w:spacing w:val="1"/>
          <w:sz w:val="24"/>
        </w:rPr>
        <w:t xml:space="preserve"> </w:t>
      </w:r>
      <w:r>
        <w:rPr>
          <w:sz w:val="24"/>
        </w:rPr>
        <w:t>chaima,</w:t>
      </w:r>
      <w:r>
        <w:rPr>
          <w:spacing w:val="-1"/>
          <w:sz w:val="24"/>
        </w:rPr>
        <w:t xml:space="preserve"> </w:t>
      </w:r>
      <w:r>
        <w:rPr>
          <w:sz w:val="24"/>
        </w:rPr>
        <w:t>Etude</w:t>
      </w:r>
      <w:r>
        <w:rPr>
          <w:spacing w:val="-2"/>
          <w:sz w:val="24"/>
        </w:rPr>
        <w:t xml:space="preserve"> </w:t>
      </w:r>
      <w:r>
        <w:rPr>
          <w:sz w:val="24"/>
        </w:rPr>
        <w:t>et</w:t>
      </w:r>
      <w:r>
        <w:rPr>
          <w:spacing w:val="-1"/>
          <w:sz w:val="24"/>
        </w:rPr>
        <w:t xml:space="preserve"> </w:t>
      </w:r>
      <w:r>
        <w:rPr>
          <w:sz w:val="24"/>
        </w:rPr>
        <w:t>Simulation</w:t>
      </w:r>
      <w:r>
        <w:rPr>
          <w:spacing w:val="-1"/>
          <w:sz w:val="24"/>
        </w:rPr>
        <w:t xml:space="preserve"> </w:t>
      </w:r>
      <w:r>
        <w:rPr>
          <w:sz w:val="24"/>
        </w:rPr>
        <w:t>d’une</w:t>
      </w:r>
    </w:p>
    <w:p w:rsidR="006A23FE" w:rsidRDefault="00644103">
      <w:pPr>
        <w:pStyle w:val="Corpsdetexte"/>
        <w:spacing w:before="183" w:line="360" w:lineRule="auto"/>
        <w:ind w:left="396" w:right="2030"/>
        <w:jc w:val="both"/>
      </w:pPr>
      <w:r>
        <w:t>Photodiode a bas de GaN, UNIVERSITE ECHAHID HAMMA LAKHDAR-EL</w:t>
      </w:r>
      <w:r>
        <w:rPr>
          <w:spacing w:val="-57"/>
        </w:rPr>
        <w:t xml:space="preserve"> </w:t>
      </w:r>
      <w:r>
        <w:t>OUED,2021/2022</w:t>
      </w:r>
    </w:p>
    <w:p w:rsidR="006A23FE" w:rsidRDefault="00644103">
      <w:pPr>
        <w:pStyle w:val="Paragraphedeliste"/>
        <w:numPr>
          <w:ilvl w:val="0"/>
          <w:numId w:val="46"/>
        </w:numPr>
        <w:tabs>
          <w:tab w:val="left" w:pos="917"/>
        </w:tabs>
        <w:spacing w:before="160" w:line="360" w:lineRule="auto"/>
        <w:ind w:right="1286" w:firstLine="60"/>
        <w:jc w:val="both"/>
        <w:rPr>
          <w:sz w:val="24"/>
        </w:rPr>
      </w:pPr>
      <w:r>
        <w:rPr>
          <w:sz w:val="24"/>
        </w:rPr>
        <w:t xml:space="preserve">:Lee, Jae Hyung, et al. </w:t>
      </w:r>
      <w:r>
        <w:rPr>
          <w:sz w:val="24"/>
          <w:lang w:val="en-US"/>
        </w:rPr>
        <w:t>"Anomalous photovoltaic response of graphene-on-GaN</w:t>
      </w:r>
      <w:r>
        <w:rPr>
          <w:spacing w:val="1"/>
          <w:sz w:val="24"/>
          <w:lang w:val="en-US"/>
        </w:rPr>
        <w:t xml:space="preserve"> </w:t>
      </w:r>
      <w:r>
        <w:rPr>
          <w:sz w:val="24"/>
          <w:lang w:val="en-US"/>
        </w:rPr>
        <w:t>Schottky</w:t>
      </w:r>
      <w:r>
        <w:rPr>
          <w:spacing w:val="-6"/>
          <w:sz w:val="24"/>
          <w:lang w:val="en-US"/>
        </w:rPr>
        <w:t xml:space="preserve"> </w:t>
      </w:r>
      <w:r>
        <w:rPr>
          <w:sz w:val="24"/>
          <w:lang w:val="en-US"/>
        </w:rPr>
        <w:t>photodiodes."</w:t>
      </w:r>
      <w:r>
        <w:rPr>
          <w:spacing w:val="-1"/>
          <w:sz w:val="24"/>
          <w:lang w:val="en-US"/>
        </w:rPr>
        <w:t xml:space="preserve"> </w:t>
      </w:r>
      <w:r>
        <w:rPr>
          <w:sz w:val="24"/>
        </w:rPr>
        <w:t>ACS</w:t>
      </w:r>
      <w:r>
        <w:rPr>
          <w:spacing w:val="-1"/>
          <w:sz w:val="24"/>
        </w:rPr>
        <w:t xml:space="preserve"> </w:t>
      </w:r>
      <w:r>
        <w:rPr>
          <w:sz w:val="24"/>
        </w:rPr>
        <w:t>applied</w:t>
      </w:r>
      <w:r>
        <w:rPr>
          <w:spacing w:val="-1"/>
          <w:sz w:val="24"/>
        </w:rPr>
        <w:t xml:space="preserve"> </w:t>
      </w:r>
      <w:r>
        <w:rPr>
          <w:sz w:val="24"/>
        </w:rPr>
        <w:t>materials</w:t>
      </w:r>
      <w:r>
        <w:rPr>
          <w:spacing w:val="-1"/>
          <w:sz w:val="24"/>
        </w:rPr>
        <w:t xml:space="preserve"> </w:t>
      </w:r>
      <w:r>
        <w:rPr>
          <w:sz w:val="24"/>
        </w:rPr>
        <w:t>&amp;</w:t>
      </w:r>
      <w:r>
        <w:rPr>
          <w:spacing w:val="-1"/>
          <w:sz w:val="24"/>
        </w:rPr>
        <w:t xml:space="preserve"> </w:t>
      </w:r>
      <w:r>
        <w:rPr>
          <w:sz w:val="24"/>
        </w:rPr>
        <w:t>interfaces</w:t>
      </w:r>
      <w:r>
        <w:rPr>
          <w:spacing w:val="-1"/>
          <w:sz w:val="24"/>
        </w:rPr>
        <w:t xml:space="preserve"> </w:t>
      </w:r>
      <w:r>
        <w:rPr>
          <w:sz w:val="24"/>
        </w:rPr>
        <w:t>10.16</w:t>
      </w:r>
      <w:r>
        <w:rPr>
          <w:spacing w:val="-1"/>
          <w:sz w:val="24"/>
        </w:rPr>
        <w:t xml:space="preserve"> </w:t>
      </w:r>
      <w:r>
        <w:rPr>
          <w:sz w:val="24"/>
        </w:rPr>
        <w:t>(2018):</w:t>
      </w:r>
      <w:r>
        <w:rPr>
          <w:spacing w:val="2"/>
          <w:sz w:val="24"/>
        </w:rPr>
        <w:t xml:space="preserve"> </w:t>
      </w:r>
      <w:r>
        <w:rPr>
          <w:sz w:val="24"/>
        </w:rPr>
        <w:t>14170-14174.</w:t>
      </w:r>
    </w:p>
    <w:p w:rsidR="006A23FE" w:rsidRDefault="006A23FE">
      <w:pPr>
        <w:spacing w:line="360" w:lineRule="auto"/>
        <w:jc w:val="both"/>
        <w:rPr>
          <w:sz w:val="24"/>
        </w:rPr>
        <w:sectPr w:rsidR="006A23FE">
          <w:headerReference w:type="default" r:id="rId142"/>
          <w:footerReference w:type="default" r:id="rId143"/>
          <w:pgSz w:w="11910" w:h="16840"/>
          <w:pgMar w:top="1320" w:right="718" w:bottom="280" w:left="1020" w:header="0" w:footer="0" w:gutter="0"/>
          <w:cols w:space="720"/>
          <w:docGrid w:linePitch="360"/>
        </w:sectPr>
      </w:pPr>
    </w:p>
    <w:p w:rsidR="006A23FE" w:rsidRDefault="00644103">
      <w:pPr>
        <w:pStyle w:val="Paragraphedeliste"/>
        <w:numPr>
          <w:ilvl w:val="0"/>
          <w:numId w:val="46"/>
        </w:numPr>
        <w:tabs>
          <w:tab w:val="left" w:pos="917"/>
        </w:tabs>
        <w:spacing w:before="72" w:line="360" w:lineRule="auto"/>
        <w:ind w:right="947" w:firstLine="60"/>
        <w:jc w:val="both"/>
        <w:rPr>
          <w:sz w:val="24"/>
        </w:rPr>
      </w:pPr>
      <w:r>
        <w:rPr>
          <w:sz w:val="24"/>
        </w:rPr>
        <w:lastRenderedPageBreak/>
        <w:t xml:space="preserve">:Uppalapati, B., Kota, A., Chodavarapu, V. P., &amp; Koley, G. (2020). </w:t>
      </w:r>
      <w:r>
        <w:rPr>
          <w:sz w:val="24"/>
          <w:lang w:val="en-US"/>
        </w:rPr>
        <w:t>An AlGaN/GaN</w:t>
      </w:r>
      <w:r>
        <w:rPr>
          <w:spacing w:val="1"/>
          <w:sz w:val="24"/>
          <w:lang w:val="en-US"/>
        </w:rPr>
        <w:t xml:space="preserve"> </w:t>
      </w:r>
      <w:r>
        <w:rPr>
          <w:sz w:val="24"/>
          <w:lang w:val="en-US"/>
        </w:rPr>
        <w:t xml:space="preserve">Based UV Photodetector Simulation Using COMSOL to Obtain the Fresnel Coefficients. </w:t>
      </w:r>
      <w:r>
        <w:rPr>
          <w:sz w:val="24"/>
        </w:rPr>
        <w:t>In</w:t>
      </w:r>
      <w:r>
        <w:rPr>
          <w:spacing w:val="-57"/>
          <w:sz w:val="24"/>
        </w:rPr>
        <w:t xml:space="preserve"> </w:t>
      </w:r>
      <w:r>
        <w:rPr>
          <w:sz w:val="24"/>
        </w:rPr>
        <w:t>Proc. COMSOL</w:t>
      </w:r>
      <w:r>
        <w:rPr>
          <w:spacing w:val="-6"/>
          <w:sz w:val="24"/>
        </w:rPr>
        <w:t xml:space="preserve"> </w:t>
      </w:r>
      <w:r>
        <w:rPr>
          <w:sz w:val="24"/>
        </w:rPr>
        <w:t>Conf.</w:t>
      </w:r>
    </w:p>
    <w:p w:rsidR="006A23FE" w:rsidRDefault="00644103">
      <w:pPr>
        <w:pStyle w:val="Paragraphedeliste"/>
        <w:numPr>
          <w:ilvl w:val="0"/>
          <w:numId w:val="46"/>
        </w:numPr>
        <w:tabs>
          <w:tab w:val="left" w:pos="859"/>
        </w:tabs>
        <w:spacing w:before="159" w:line="360" w:lineRule="auto"/>
        <w:ind w:right="1389" w:firstLine="60"/>
        <w:jc w:val="both"/>
        <w:rPr>
          <w:sz w:val="24"/>
        </w:rPr>
      </w:pPr>
      <w:r>
        <w:rPr>
          <w:sz w:val="24"/>
          <w:lang w:val="en-US"/>
        </w:rPr>
        <w:t>:Mithran, N., &amp; Venkatesan, M. (2017). Effect of IR Transceiver orientation on</w:t>
      </w:r>
      <w:r>
        <w:rPr>
          <w:spacing w:val="1"/>
          <w:sz w:val="24"/>
          <w:lang w:val="en-US"/>
        </w:rPr>
        <w:t xml:space="preserve"> </w:t>
      </w:r>
      <w:r>
        <w:rPr>
          <w:sz w:val="24"/>
          <w:lang w:val="en-US"/>
        </w:rPr>
        <w:t>gas/liquid</w:t>
      </w:r>
      <w:r>
        <w:rPr>
          <w:spacing w:val="-2"/>
          <w:sz w:val="24"/>
          <w:lang w:val="en-US"/>
        </w:rPr>
        <w:t xml:space="preserve"> </w:t>
      </w:r>
      <w:r>
        <w:rPr>
          <w:sz w:val="24"/>
          <w:lang w:val="en-US"/>
        </w:rPr>
        <w:t>two-phase flow</w:t>
      </w:r>
      <w:r>
        <w:rPr>
          <w:spacing w:val="-2"/>
          <w:sz w:val="24"/>
          <w:lang w:val="en-US"/>
        </w:rPr>
        <w:t xml:space="preserve"> </w:t>
      </w:r>
      <w:r>
        <w:rPr>
          <w:sz w:val="24"/>
          <w:lang w:val="en-US"/>
        </w:rPr>
        <w:t>regimes.</w:t>
      </w:r>
      <w:r>
        <w:rPr>
          <w:spacing w:val="-1"/>
          <w:sz w:val="24"/>
          <w:lang w:val="en-US"/>
        </w:rPr>
        <w:t xml:space="preserve"> </w:t>
      </w:r>
      <w:r>
        <w:rPr>
          <w:sz w:val="24"/>
        </w:rPr>
        <w:t>Flow</w:t>
      </w:r>
      <w:r>
        <w:rPr>
          <w:spacing w:val="-2"/>
          <w:sz w:val="24"/>
        </w:rPr>
        <w:t xml:space="preserve"> </w:t>
      </w:r>
      <w:r>
        <w:rPr>
          <w:sz w:val="24"/>
        </w:rPr>
        <w:t>Measurement</w:t>
      </w:r>
      <w:r>
        <w:rPr>
          <w:spacing w:val="-1"/>
          <w:sz w:val="24"/>
        </w:rPr>
        <w:t xml:space="preserve"> </w:t>
      </w:r>
      <w:r>
        <w:rPr>
          <w:sz w:val="24"/>
        </w:rPr>
        <w:t>and Instrumentation,</w:t>
      </w:r>
      <w:r>
        <w:rPr>
          <w:spacing w:val="-1"/>
          <w:sz w:val="24"/>
        </w:rPr>
        <w:t xml:space="preserve"> </w:t>
      </w:r>
      <w:r>
        <w:rPr>
          <w:sz w:val="24"/>
        </w:rPr>
        <w:t>58,</w:t>
      </w:r>
      <w:r>
        <w:rPr>
          <w:spacing w:val="-1"/>
          <w:sz w:val="24"/>
        </w:rPr>
        <w:t xml:space="preserve"> </w:t>
      </w:r>
      <w:r>
        <w:rPr>
          <w:sz w:val="24"/>
        </w:rPr>
        <w:t>12-20.</w:t>
      </w:r>
    </w:p>
    <w:p w:rsidR="006A23FE" w:rsidRDefault="00644103">
      <w:pPr>
        <w:pStyle w:val="Paragraphedeliste"/>
        <w:numPr>
          <w:ilvl w:val="0"/>
          <w:numId w:val="46"/>
        </w:numPr>
        <w:tabs>
          <w:tab w:val="left" w:pos="859"/>
        </w:tabs>
        <w:spacing w:before="160" w:line="360" w:lineRule="auto"/>
        <w:ind w:right="1861" w:firstLine="60"/>
        <w:jc w:val="both"/>
        <w:rPr>
          <w:sz w:val="24"/>
        </w:rPr>
      </w:pPr>
      <w:r>
        <w:rPr>
          <w:sz w:val="24"/>
          <w:lang w:val="en-US"/>
        </w:rPr>
        <w:t>: Larson, Joshua, and Fatima Toor. "Optical design of a compact near-infrared</w:t>
      </w:r>
      <w:r>
        <w:rPr>
          <w:spacing w:val="-57"/>
          <w:sz w:val="24"/>
          <w:lang w:val="en-US"/>
        </w:rPr>
        <w:t xml:space="preserve"> </w:t>
      </w:r>
      <w:r>
        <w:rPr>
          <w:sz w:val="24"/>
          <w:lang w:val="en-US"/>
        </w:rPr>
        <w:t>multispecies</w:t>
      </w:r>
      <w:r>
        <w:rPr>
          <w:spacing w:val="-1"/>
          <w:sz w:val="24"/>
          <w:lang w:val="en-US"/>
        </w:rPr>
        <w:t xml:space="preserve"> </w:t>
      </w:r>
      <w:r>
        <w:rPr>
          <w:sz w:val="24"/>
          <w:lang w:val="en-US"/>
        </w:rPr>
        <w:t>gas sensor."</w:t>
      </w:r>
      <w:r>
        <w:rPr>
          <w:spacing w:val="-1"/>
          <w:sz w:val="24"/>
          <w:lang w:val="en-US"/>
        </w:rPr>
        <w:t xml:space="preserve"> </w:t>
      </w:r>
      <w:r>
        <w:rPr>
          <w:sz w:val="24"/>
        </w:rPr>
        <w:t>APS March Meeting</w:t>
      </w:r>
      <w:r>
        <w:rPr>
          <w:spacing w:val="-4"/>
          <w:sz w:val="24"/>
        </w:rPr>
        <w:t xml:space="preserve"> </w:t>
      </w:r>
      <w:r>
        <w:rPr>
          <w:sz w:val="24"/>
        </w:rPr>
        <w:t>Abstracts. Vol.</w:t>
      </w:r>
      <w:r>
        <w:rPr>
          <w:spacing w:val="-1"/>
          <w:sz w:val="24"/>
        </w:rPr>
        <w:t xml:space="preserve"> </w:t>
      </w:r>
      <w:r>
        <w:rPr>
          <w:sz w:val="24"/>
        </w:rPr>
        <w:t>2016. 2016.</w:t>
      </w:r>
    </w:p>
    <w:p w:rsidR="006A23FE" w:rsidRDefault="00644103">
      <w:pPr>
        <w:pStyle w:val="Paragraphedeliste"/>
        <w:tabs>
          <w:tab w:val="left" w:pos="859"/>
        </w:tabs>
        <w:spacing w:before="160" w:line="360" w:lineRule="auto"/>
        <w:ind w:left="456" w:right="1861"/>
        <w:jc w:val="both"/>
        <w:rPr>
          <w:b/>
          <w:bCs/>
          <w:sz w:val="32"/>
          <w:szCs w:val="28"/>
        </w:rPr>
      </w:pPr>
      <w:r>
        <w:rPr>
          <w:b/>
          <w:bCs/>
          <w:sz w:val="32"/>
          <w:szCs w:val="28"/>
        </w:rPr>
        <w:t xml:space="preserve">Les sites </w:t>
      </w:r>
    </w:p>
    <w:p w:rsidR="006A23FE" w:rsidRDefault="00644103">
      <w:pPr>
        <w:pStyle w:val="Paragraphedeliste"/>
        <w:numPr>
          <w:ilvl w:val="0"/>
          <w:numId w:val="46"/>
        </w:numPr>
        <w:tabs>
          <w:tab w:val="left" w:pos="799"/>
        </w:tabs>
        <w:spacing w:before="160" w:line="360" w:lineRule="auto"/>
        <w:ind w:right="1513" w:firstLine="0"/>
        <w:jc w:val="both"/>
        <w:rPr>
          <w:sz w:val="24"/>
          <w:lang w:val="en-US"/>
        </w:rPr>
      </w:pPr>
      <w:r>
        <w:rPr>
          <w:sz w:val="24"/>
          <w:lang w:val="en-US"/>
        </w:rPr>
        <w:t>: Computer Aided Software Design (CASD) for Light Emitting Diode Modeling -</w:t>
      </w:r>
      <w:r>
        <w:rPr>
          <w:spacing w:val="-58"/>
          <w:sz w:val="24"/>
          <w:lang w:val="en-US"/>
        </w:rPr>
        <w:t xml:space="preserve"> </w:t>
      </w:r>
      <w:r>
        <w:rPr>
          <w:sz w:val="24"/>
          <w:lang w:val="en-US"/>
        </w:rPr>
        <w:t>Scientific Figure on Research Gate. Available from:</w:t>
      </w:r>
      <w:r>
        <w:rPr>
          <w:spacing w:val="1"/>
          <w:sz w:val="24"/>
          <w:lang w:val="en-US"/>
        </w:rPr>
        <w:t xml:space="preserve"> </w:t>
      </w:r>
    </w:p>
    <w:p w:rsidR="006A23FE" w:rsidRDefault="00644103">
      <w:pPr>
        <w:pStyle w:val="Paragraphedeliste"/>
        <w:numPr>
          <w:ilvl w:val="0"/>
          <w:numId w:val="46"/>
        </w:numPr>
        <w:tabs>
          <w:tab w:val="left" w:pos="799"/>
        </w:tabs>
        <w:spacing w:before="160" w:line="360" w:lineRule="auto"/>
        <w:ind w:right="1513" w:firstLine="0"/>
        <w:jc w:val="both"/>
        <w:rPr>
          <w:sz w:val="24"/>
          <w:lang w:val="en-US"/>
        </w:rPr>
      </w:pPr>
      <w:r>
        <w:rPr>
          <w:sz w:val="24"/>
          <w:lang w:val="en-US"/>
        </w:rPr>
        <w:t>https:/</w:t>
      </w:r>
      <w:hyperlink r:id="rId144" w:history="1">
        <w:r>
          <w:rPr>
            <w:sz w:val="24"/>
            <w:lang w:val="en-US"/>
          </w:rPr>
          <w:t>/www.rese</w:t>
        </w:r>
      </w:hyperlink>
      <w:proofErr w:type="gramStart"/>
      <w:r>
        <w:rPr>
          <w:sz w:val="24"/>
          <w:lang w:val="en-US"/>
        </w:rPr>
        <w:t>a</w:t>
      </w:r>
      <w:proofErr w:type="gramEnd"/>
      <w:r>
        <w:rPr>
          <w:sz w:val="24"/>
          <w:lang w:val="en-US"/>
        </w:rPr>
        <w:fldChar w:fldCharType="begin"/>
      </w:r>
      <w:r>
        <w:rPr>
          <w:sz w:val="24"/>
          <w:lang w:val="en-US"/>
        </w:rPr>
        <w:instrText xml:space="preserve"> HYPERLINK "http://www.researchgate.net/figure/Band-Gap-Energy-of-GaN-as-a-Function-of-" </w:instrText>
      </w:r>
      <w:r>
        <w:rPr>
          <w:sz w:val="24"/>
          <w:lang w:val="en-US"/>
        </w:rPr>
        <w:fldChar w:fldCharType="separate"/>
      </w:r>
      <w:r>
        <w:rPr>
          <w:sz w:val="24"/>
          <w:lang w:val="en-US"/>
        </w:rPr>
        <w:t>rchgate.net/figure/Band-Gap-Energy-of-GaN-as-a-Function-of-</w:t>
      </w:r>
      <w:r>
        <w:rPr>
          <w:sz w:val="24"/>
          <w:lang w:val="en-US"/>
        </w:rPr>
        <w:fldChar w:fldCharType="end"/>
      </w:r>
      <w:r>
        <w:rPr>
          <w:spacing w:val="1"/>
          <w:sz w:val="24"/>
          <w:lang w:val="en-US"/>
        </w:rPr>
        <w:t xml:space="preserve"> </w:t>
      </w:r>
      <w:r>
        <w:rPr>
          <w:sz w:val="24"/>
          <w:lang w:val="en-US"/>
        </w:rPr>
        <w:t>Temperature_fig4_332671531</w:t>
      </w:r>
      <w:r>
        <w:rPr>
          <w:spacing w:val="-1"/>
          <w:sz w:val="24"/>
          <w:lang w:val="en-US"/>
        </w:rPr>
        <w:t xml:space="preserve"> </w:t>
      </w:r>
      <w:r>
        <w:rPr>
          <w:sz w:val="24"/>
          <w:lang w:val="en-US"/>
        </w:rPr>
        <w:t>[accessed 7 Jun, 2023].</w:t>
      </w:r>
    </w:p>
    <w:p w:rsidR="006A23FE" w:rsidRDefault="00644103">
      <w:pPr>
        <w:pStyle w:val="Paragraphedeliste"/>
        <w:numPr>
          <w:ilvl w:val="0"/>
          <w:numId w:val="46"/>
        </w:numPr>
        <w:tabs>
          <w:tab w:val="left" w:pos="1037"/>
        </w:tabs>
        <w:spacing w:before="160" w:line="360" w:lineRule="auto"/>
        <w:ind w:right="1231" w:firstLine="30"/>
        <w:jc w:val="both"/>
        <w:rPr>
          <w:sz w:val="24"/>
          <w:lang w:val="en-US"/>
        </w:rPr>
      </w:pPr>
      <w:r>
        <w:rPr>
          <w:sz w:val="24"/>
          <w:lang w:val="en-US"/>
        </w:rPr>
        <w:t>: Computer Aided Software Design (CASD) for Light Emitting Diode Modeling –</w:t>
      </w:r>
      <w:r>
        <w:rPr>
          <w:spacing w:val="-57"/>
          <w:sz w:val="24"/>
          <w:lang w:val="en-US"/>
        </w:rPr>
        <w:t xml:space="preserve"> </w:t>
      </w:r>
      <w:r>
        <w:rPr>
          <w:sz w:val="24"/>
          <w:lang w:val="en-US"/>
        </w:rPr>
        <w:t>Scientific Figure on Research Gate. Available from:</w:t>
      </w:r>
      <w:r>
        <w:rPr>
          <w:spacing w:val="1"/>
          <w:sz w:val="24"/>
          <w:lang w:val="en-US"/>
        </w:rPr>
        <w:t xml:space="preserve"> </w:t>
      </w:r>
    </w:p>
    <w:p w:rsidR="006A23FE" w:rsidRDefault="00644103">
      <w:pPr>
        <w:pStyle w:val="Paragraphedeliste"/>
        <w:tabs>
          <w:tab w:val="left" w:pos="1037"/>
        </w:tabs>
        <w:spacing w:before="160" w:line="360" w:lineRule="auto"/>
        <w:ind w:left="426" w:right="1231"/>
        <w:jc w:val="both"/>
        <w:rPr>
          <w:sz w:val="24"/>
          <w:lang w:val="en-US"/>
        </w:rPr>
      </w:pPr>
      <w:r>
        <w:rPr>
          <w:sz w:val="24"/>
          <w:lang w:val="en-US"/>
        </w:rPr>
        <w:t>https:/</w:t>
      </w:r>
      <w:hyperlink r:id="rId145" w:history="1">
        <w:r>
          <w:rPr>
            <w:sz w:val="24"/>
            <w:lang w:val="en-US"/>
          </w:rPr>
          <w:t>/www.rese</w:t>
        </w:r>
      </w:hyperlink>
      <w:proofErr w:type="gramStart"/>
      <w:r>
        <w:rPr>
          <w:sz w:val="24"/>
          <w:lang w:val="en-US"/>
        </w:rPr>
        <w:t>a</w:t>
      </w:r>
      <w:proofErr w:type="gramEnd"/>
      <w:hyperlink r:id="rId146" w:history="1">
        <w:r>
          <w:rPr>
            <w:sz w:val="24"/>
            <w:lang w:val="en-US"/>
          </w:rPr>
          <w:t>rchgate.net/figure/Band-Gap-Energy-of-GaAs-InP-Si-and-Ge-as-a-</w:t>
        </w:r>
      </w:hyperlink>
      <w:r>
        <w:rPr>
          <w:spacing w:val="1"/>
          <w:sz w:val="24"/>
          <w:lang w:val="en-US"/>
        </w:rPr>
        <w:t xml:space="preserve"> </w:t>
      </w:r>
      <w:r>
        <w:rPr>
          <w:sz w:val="24"/>
          <w:lang w:val="en-US"/>
        </w:rPr>
        <w:t>Function-of-Temperature_fig3_332671531</w:t>
      </w:r>
      <w:r>
        <w:rPr>
          <w:spacing w:val="-1"/>
          <w:sz w:val="24"/>
          <w:lang w:val="en-US"/>
        </w:rPr>
        <w:t xml:space="preserve"> </w:t>
      </w:r>
      <w:r>
        <w:rPr>
          <w:sz w:val="24"/>
          <w:lang w:val="en-US"/>
        </w:rPr>
        <w:t>[accessed 7 Jun, 2023].</w:t>
      </w:r>
    </w:p>
    <w:p w:rsidR="006A23FE" w:rsidRDefault="00644103">
      <w:pPr>
        <w:pStyle w:val="Paragraphedeliste"/>
        <w:tabs>
          <w:tab w:val="left" w:pos="1037"/>
        </w:tabs>
        <w:spacing w:before="160" w:line="360" w:lineRule="auto"/>
        <w:ind w:left="426" w:right="1231"/>
        <w:jc w:val="both"/>
        <w:rPr>
          <w:b/>
          <w:bCs/>
          <w:sz w:val="32"/>
          <w:szCs w:val="28"/>
        </w:rPr>
      </w:pPr>
      <w:r>
        <w:rPr>
          <w:b/>
          <w:bCs/>
          <w:sz w:val="32"/>
          <w:szCs w:val="28"/>
        </w:rPr>
        <w:t>Les mémoires:</w:t>
      </w:r>
    </w:p>
    <w:p w:rsidR="006A23FE" w:rsidRDefault="006A23FE">
      <w:pPr>
        <w:pStyle w:val="Paragraphedeliste"/>
        <w:tabs>
          <w:tab w:val="left" w:pos="1037"/>
        </w:tabs>
        <w:spacing w:before="160" w:line="360" w:lineRule="auto"/>
        <w:ind w:left="426" w:right="1231"/>
        <w:jc w:val="both"/>
        <w:rPr>
          <w:b/>
          <w:bCs/>
          <w:sz w:val="32"/>
          <w:szCs w:val="28"/>
        </w:rPr>
      </w:pPr>
    </w:p>
    <w:p w:rsidR="006A23FE" w:rsidRDefault="00644103">
      <w:pPr>
        <w:pStyle w:val="Paragraphedeliste"/>
        <w:tabs>
          <w:tab w:val="left" w:pos="1037"/>
        </w:tabs>
        <w:spacing w:line="360" w:lineRule="auto"/>
        <w:ind w:left="426" w:right="1231"/>
        <w:jc w:val="both"/>
        <w:rPr>
          <w:sz w:val="24"/>
          <w:szCs w:val="24"/>
        </w:rPr>
      </w:pPr>
      <w:r>
        <w:rPr>
          <w:sz w:val="24"/>
          <w:szCs w:val="24"/>
        </w:rPr>
        <w:t>Thèse : Les propriétés des semi-conducteurs : Si-Ge-SiC-GaN-GaAs.</w:t>
      </w:r>
    </w:p>
    <w:p w:rsidR="006A23FE" w:rsidRDefault="00644103">
      <w:pPr>
        <w:pStyle w:val="Paragraphedeliste"/>
        <w:tabs>
          <w:tab w:val="left" w:pos="1037"/>
        </w:tabs>
        <w:spacing w:line="360" w:lineRule="auto"/>
        <w:ind w:left="426" w:right="1231"/>
        <w:jc w:val="both"/>
        <w:rPr>
          <w:sz w:val="24"/>
          <w:szCs w:val="24"/>
        </w:rPr>
      </w:pPr>
      <w:r>
        <w:rPr>
          <w:sz w:val="24"/>
          <w:szCs w:val="24"/>
        </w:rPr>
        <w:t>Thèse :</w:t>
      </w:r>
      <w:r>
        <w:t xml:space="preserve"> </w:t>
      </w:r>
      <w:r>
        <w:rPr>
          <w:sz w:val="24"/>
          <w:szCs w:val="24"/>
        </w:rPr>
        <w:t>Simulations numériques du transfert de chaleur dans le composites PP/Cu avec COMSOL Multiphysics.</w:t>
      </w:r>
    </w:p>
    <w:p w:rsidR="006A23FE" w:rsidRDefault="00644103">
      <w:pPr>
        <w:pStyle w:val="Paragraphedeliste"/>
        <w:tabs>
          <w:tab w:val="left" w:pos="1037"/>
        </w:tabs>
        <w:spacing w:line="360" w:lineRule="auto"/>
        <w:ind w:left="426" w:right="1231"/>
        <w:jc w:val="both"/>
        <w:rPr>
          <w:sz w:val="24"/>
          <w:szCs w:val="24"/>
        </w:rPr>
      </w:pPr>
      <w:r>
        <w:rPr>
          <w:sz w:val="24"/>
          <w:szCs w:val="24"/>
        </w:rPr>
        <w:t>Thèse : Etude du premier principe des propriétés structurales et électroniques des semi-conducteurs III-V GaX (X=As, N, P et Sb).</w:t>
      </w:r>
    </w:p>
    <w:p w:rsidR="006A23FE" w:rsidRDefault="00644103">
      <w:pPr>
        <w:pStyle w:val="Paragraphedeliste"/>
        <w:tabs>
          <w:tab w:val="left" w:pos="1037"/>
        </w:tabs>
        <w:spacing w:line="360" w:lineRule="auto"/>
        <w:ind w:left="426" w:right="1231"/>
        <w:jc w:val="both"/>
        <w:rPr>
          <w:sz w:val="24"/>
          <w:szCs w:val="24"/>
        </w:rPr>
      </w:pPr>
      <w:r>
        <w:rPr>
          <w:sz w:val="24"/>
          <w:szCs w:val="24"/>
        </w:rPr>
        <w:t>Thèse : Etude par simulation de nitrure de gallium (GaN) et ses alliages.</w:t>
      </w:r>
    </w:p>
    <w:p w:rsidR="006A23FE" w:rsidRDefault="00644103">
      <w:pPr>
        <w:pStyle w:val="Paragraphedeliste"/>
        <w:tabs>
          <w:tab w:val="left" w:pos="1037"/>
        </w:tabs>
        <w:spacing w:line="360" w:lineRule="auto"/>
        <w:ind w:left="426" w:right="1231"/>
        <w:jc w:val="both"/>
        <w:rPr>
          <w:sz w:val="24"/>
          <w:szCs w:val="24"/>
        </w:rPr>
      </w:pPr>
      <w:r>
        <w:rPr>
          <w:sz w:val="24"/>
          <w:szCs w:val="24"/>
        </w:rPr>
        <w:t>Thèse : Etude et Simulation d’une Photodiode a bas de GaN.</w:t>
      </w:r>
    </w:p>
    <w:p w:rsidR="006A23FE" w:rsidRDefault="00644103">
      <w:pPr>
        <w:spacing w:line="360" w:lineRule="auto"/>
        <w:jc w:val="both"/>
        <w:rPr>
          <w:sz w:val="24"/>
          <w:szCs w:val="24"/>
          <w:rtl/>
        </w:rPr>
      </w:pPr>
      <w:r>
        <w:rPr>
          <w:sz w:val="24"/>
          <w:szCs w:val="24"/>
        </w:rPr>
        <w:t xml:space="preserve">       Thèse :  Simulation de la réponse spectrale des photodiodes PIN en Si.</w:t>
      </w:r>
    </w:p>
    <w:sectPr w:rsidR="006A23FE">
      <w:headerReference w:type="default" r:id="rId147"/>
      <w:footerReference w:type="default" r:id="rId148"/>
      <w:pgSz w:w="11910" w:h="16840"/>
      <w:pgMar w:top="1320" w:right="718" w:bottom="280" w:left="1020" w:header="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0477" w:rsidRDefault="00900477">
      <w:r>
        <w:separator/>
      </w:r>
    </w:p>
  </w:endnote>
  <w:endnote w:type="continuationSeparator" w:id="0">
    <w:p w:rsidR="00900477" w:rsidRDefault="009004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Segoe Print">
    <w:panose1 w:val="02000600000000000000"/>
    <w:charset w:val="00"/>
    <w:family w:val="auto"/>
    <w:pitch w:val="variable"/>
    <w:sig w:usb0="0000028F"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Malgun Gothic">
    <w:altName w:val="맑은 고딕"/>
    <w:panose1 w:val="020B0503020000020004"/>
    <w:charset w:val="81"/>
    <w:family w:val="swiss"/>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8" behindDoc="1" locked="0" layoutInCell="1" hidden="0" allowOverlap="1">
              <wp:simplePos x="0" y="0"/>
              <wp:positionH relativeFrom="page">
                <wp:posOffset>3684270</wp:posOffset>
              </wp:positionH>
              <wp:positionV relativeFrom="page">
                <wp:posOffset>9878695</wp:posOffset>
              </wp:positionV>
              <wp:extent cx="193040" cy="139700"/>
              <wp:effectExtent l="0" t="0" r="0" b="0"/>
              <wp:wrapNone/>
              <wp:docPr id="2086" name="shape20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040" cy="139700"/>
                      </a:xfrm>
                      <a:prstGeom prst="rect">
                        <a:avLst/>
                      </a:prstGeom>
                      <a:ln>
                        <a:noFill/>
                      </a:ln>
                    </wps:spPr>
                    <wps:txbx>
                      <w:txbxContent>
                        <w:p w:rsidR="00657F62" w:rsidRDefault="00657F62">
                          <w:pPr>
                            <w:spacing w:line="203" w:lineRule="exact"/>
                            <w:ind w:left="60"/>
                            <w:rPr>
                              <w:rFonts w:ascii="Calibri"/>
                              <w:sz w:val="18"/>
                            </w:rPr>
                          </w:pPr>
                          <w:r>
                            <w:fldChar w:fldCharType="begin"/>
                          </w:r>
                          <w:r>
                            <w:rPr>
                              <w:rFonts w:ascii="Calibri"/>
                              <w:sz w:val="18"/>
                            </w:rPr>
                            <w:instrText xml:space="preserve"> PAGE </w:instrText>
                          </w:r>
                          <w:r>
                            <w:fldChar w:fldCharType="separate"/>
                          </w:r>
                          <w:r w:rsidR="005737E0">
                            <w:rPr>
                              <w:rFonts w:ascii="Calibri"/>
                              <w:noProof/>
                              <w:sz w:val="18"/>
                            </w:rPr>
                            <w:t>12</w:t>
                          </w:r>
                          <w:r>
                            <w:fldChar w:fldCharType="end"/>
                          </w:r>
                        </w:p>
                      </w:txbxContent>
                    </wps:txbx>
                    <wps:bodyPr rot="0" vert="horz" wrap="square" lIns="0" tIns="0" rIns="0" bIns="0" anchor="t" upright="1">
                      <a:noAutofit/>
                    </wps:bodyPr>
                  </wps:wsp>
                </a:graphicData>
              </a:graphic>
            </wp:anchor>
          </w:drawing>
        </mc:Choice>
        <mc:Fallback>
          <w:pict>
            <v:rect id="shape2086" o:spid="_x0000_s1074" style="position:absolute;margin-left:290.1pt;margin-top:777.85pt;width:15.2pt;height:11pt;z-index:-503316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gCaxAEAAHYDAAAOAAAAZHJzL2Uyb0RvYy54bWysU9tu2zAMfR+wfxD0vthOi6414hQDig4D&#10;iq1Auw9QZCkWJokapcTOvn6UEqe7vBV9ISiSJs85pFe3k7NsrzAa8B1vFjVnykvojd92/Pvz/Ydr&#10;zmISvhcWvOr4QUV+u37/bjWGVi1hANsrZNTEx3YMHR9SCm1VRTkoJ+ICgvKU1IBOJHritupRjNTd&#10;2WpZ11fVCNgHBKlipOjdMcnXpb/WSqZvWkeVmO04YUvFYrGbbKv1SrRbFGEw8gRDvAKFE8bT0HOr&#10;O5EE26H5r5UzEiGCTgsJrgKtjVSFA7Fp6n/YPA0iqMKFxInhLFN8u7by6/4Rmek7vqyvrzjzwtGW&#10;Yh5cAqTPGGJLZU/hETPDGB5A/oiUqP7K5Ec81UwaXa4lfmwqYh/OYqspMUnB5uaivqSVSEo1Fzcf&#10;67KMSrTzxwFj+qzAsex0HGmXRWKxf4gpjxftXJJnWZ+th3tj7TGbIwXjEVYGmKbNVNhe5s3nyAb6&#10;AymAcDwNOmVyBsBfnI10FqTFz51AxZn94kn3fEOzg7OzmR3hJX3a8cTZLqDZDtSrKaA9fNol0KYA&#10;f5l7AkjLLXxOh5iv5893qXr5Xda/AQAA//8DAFBLAwQUAAYACAAAACEAlindxOEAAAANAQAADwAA&#10;AGRycy9kb3ducmV2LnhtbEyPwU7DMAyG70i8Q2QkLoglHbSdStOJIe3EaWMgjllj2kLjVE22lbfH&#10;O42j/X/6/blcTq4XRxxD50lDMlMgkGpvO2o07N7W9wsQIRqypveEGn4xwLK6vipNYf2JNnjcxkZw&#10;CYXCaGhjHAopQ92iM2HmByTOvvzoTORxbKQdzYnLXS/nSmXSmY74QmsGfGmx/tkenIa73fb1YfWJ&#10;yYd9T76tetysfbPS+vZmen4CEXGKFxjO+qwOFTvt/YFsEL2GdKHmjHKQpmkOgpEsURmI/XmV5znI&#10;qpT/v6j+AAAA//8DAFBLAQItABQABgAIAAAAIQC2gziS/gAAAOEBAAATAAAAAAAAAAAAAAAAAAAA&#10;AABbQ29udGVudF9UeXBlc10ueG1sUEsBAi0AFAAGAAgAAAAhADj9If/WAAAAlAEAAAsAAAAAAAAA&#10;AAAAAAAALwEAAF9yZWxzLy5yZWxzUEsBAi0AFAAGAAgAAAAhANYyAJrEAQAAdgMAAA4AAAAAAAAA&#10;AAAAAAAALgIAAGRycy9lMm9Eb2MueG1sUEsBAi0AFAAGAAgAAAAhAJYp3cThAAAADQEAAA8AAAAA&#10;AAAAAAAAAAAAHgQAAGRycy9kb3ducmV2LnhtbFBLBQYAAAAABAAEAPMAAAAsBQAAAAA=&#10;" filled="f" stroked="f">
              <v:path arrowok="t"/>
              <v:textbox inset="0,0,0,0">
                <w:txbxContent>
                  <w:p w:rsidR="00657F62" w:rsidRDefault="00657F62">
                    <w:pPr>
                      <w:spacing w:line="203" w:lineRule="exact"/>
                      <w:ind w:left="60"/>
                      <w:rPr>
                        <w:rFonts w:ascii="Calibri"/>
                        <w:sz w:val="18"/>
                      </w:rPr>
                    </w:pPr>
                    <w:r>
                      <w:fldChar w:fldCharType="begin"/>
                    </w:r>
                    <w:r>
                      <w:rPr>
                        <w:rFonts w:ascii="Calibri"/>
                        <w:sz w:val="18"/>
                      </w:rPr>
                      <w:instrText xml:space="preserve"> PAGE </w:instrText>
                    </w:r>
                    <w:r>
                      <w:fldChar w:fldCharType="separate"/>
                    </w:r>
                    <w:r w:rsidR="005737E0">
                      <w:rPr>
                        <w:rFonts w:ascii="Calibri"/>
                        <w:noProof/>
                        <w:sz w:val="18"/>
                      </w:rPr>
                      <w:t>12</w:t>
                    </w:r>
                    <w:r>
                      <w:fldChar w:fldCharType="end"/>
                    </w:r>
                  </w:p>
                </w:txbxContent>
              </v:textbox>
              <w10:wrap anchorx="page" anchory="page"/>
            </v:rect>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45</w:t>
    </w:r>
    <w:r>
      <w:fldChar w:fldCharType="end"/>
    </w:r>
  </w:p>
  <w:p w:rsidR="00657F62" w:rsidRDefault="00657F62">
    <w:pPr>
      <w:pStyle w:val="Corpsdetexte"/>
      <w:spacing w:line="14" w:lineRule="auto"/>
      <w:rPr>
        <w:sz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46</w:t>
    </w:r>
    <w:r>
      <w:fldChar w:fldCharType="end"/>
    </w:r>
  </w:p>
  <w:p w:rsidR="00657F62" w:rsidRDefault="00657F62">
    <w:pPr>
      <w:pStyle w:val="Corpsdetexte"/>
      <w:spacing w:line="14" w:lineRule="auto"/>
      <w:rPr>
        <w:sz w:val="2"/>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47</w:t>
    </w:r>
    <w:r>
      <w:fldChar w:fldCharType="end"/>
    </w:r>
  </w:p>
  <w:p w:rsidR="00657F62" w:rsidRDefault="00657F62">
    <w:pPr>
      <w:pStyle w:val="Corpsdetexte"/>
      <w:spacing w:line="14" w:lineRule="auto"/>
      <w:rPr>
        <w:sz w:val="2"/>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53</w:t>
    </w:r>
    <w:r>
      <w:fldChar w:fldCharType="end"/>
    </w:r>
  </w:p>
  <w:p w:rsidR="00657F62" w:rsidRDefault="00657F62">
    <w:pPr>
      <w:pStyle w:val="Corpsdetexte"/>
      <w:spacing w:line="14" w:lineRule="auto"/>
      <w:rPr>
        <w:sz w:val="2"/>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54</w:t>
    </w:r>
    <w:r>
      <w:fldChar w:fldCharType="end"/>
    </w:r>
  </w:p>
  <w:p w:rsidR="00657F62" w:rsidRDefault="00657F62">
    <w:pPr>
      <w:pStyle w:val="Corpsdetexte"/>
      <w:spacing w:line="14" w:lineRule="auto"/>
      <w:rPr>
        <w:sz w:val="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55</w:t>
    </w:r>
    <w:r>
      <w:fldChar w:fldCharType="end"/>
    </w:r>
  </w:p>
  <w:p w:rsidR="00657F62" w:rsidRDefault="00657F62">
    <w:pPr>
      <w:pStyle w:val="Corpsdetexte"/>
      <w:spacing w:line="14" w:lineRule="auto"/>
      <w:rPr>
        <w:sz w:val="2"/>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56</w:t>
    </w:r>
    <w:r>
      <w:fldChar w:fldCharType="end"/>
    </w:r>
  </w:p>
  <w:p w:rsidR="00657F62" w:rsidRDefault="00657F62">
    <w:pPr>
      <w:pStyle w:val="Corpsdetexte"/>
      <w:spacing w:line="14" w:lineRule="auto"/>
      <w:rPr>
        <w:sz w:val="2"/>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57</w:t>
    </w:r>
    <w:r>
      <w:fldChar w:fldCharType="end"/>
    </w:r>
  </w:p>
  <w:p w:rsidR="00657F62" w:rsidRDefault="00657F62">
    <w:pPr>
      <w:pStyle w:val="Corpsdetexte"/>
      <w:spacing w:line="14" w:lineRule="auto"/>
      <w:rPr>
        <w:sz w:val="2"/>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58</w:t>
    </w:r>
    <w:r>
      <w:fldChar w:fldCharType="end"/>
    </w:r>
  </w:p>
  <w:p w:rsidR="00657F62" w:rsidRDefault="00657F62">
    <w:pPr>
      <w:pStyle w:val="Corpsdetexte"/>
      <w:spacing w:line="14" w:lineRule="auto"/>
      <w:rPr>
        <w:sz w:val="2"/>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59</w:t>
    </w:r>
    <w:r>
      <w:fldChar w:fldCharType="end"/>
    </w:r>
  </w:p>
  <w:p w:rsidR="00657F62" w:rsidRDefault="00657F62">
    <w:pPr>
      <w:pStyle w:val="Corpsdetexte"/>
      <w:spacing w:line="14" w:lineRule="auto"/>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37</w:t>
    </w:r>
    <w:r>
      <w:fldChar w:fldCharType="end"/>
    </w:r>
  </w:p>
  <w:p w:rsidR="00657F62" w:rsidRDefault="00657F62">
    <w:pPr>
      <w:pStyle w:val="Corpsdetexte"/>
      <w:spacing w:line="14" w:lineRule="auto"/>
      <w:rPr>
        <w:sz w:val="2"/>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61</w:t>
    </w:r>
    <w:r>
      <w:fldChar w:fldCharType="end"/>
    </w:r>
  </w:p>
  <w:p w:rsidR="00657F62" w:rsidRDefault="00657F62">
    <w:pPr>
      <w:pStyle w:val="Corpsdetexte"/>
      <w:spacing w:line="14" w:lineRule="auto"/>
      <w:rPr>
        <w:sz w:val="2"/>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62</w:t>
    </w:r>
    <w:r>
      <w:fldChar w:fldCharType="end"/>
    </w:r>
  </w:p>
  <w:p w:rsidR="00657F62" w:rsidRDefault="00657F62">
    <w:pPr>
      <w:pStyle w:val="Corpsdetexte"/>
      <w:spacing w:line="14" w:lineRule="auto"/>
      <w:rPr>
        <w:sz w:val="2"/>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63</w:t>
    </w:r>
    <w:r>
      <w:fldChar w:fldCharType="end"/>
    </w:r>
  </w:p>
  <w:p w:rsidR="00657F62" w:rsidRDefault="00657F62">
    <w:pPr>
      <w:pStyle w:val="Corpsdetexte"/>
      <w:spacing w:line="14" w:lineRule="auto"/>
      <w:rPr>
        <w:sz w:val="2"/>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64</w:t>
    </w:r>
    <w:r>
      <w:fldChar w:fldCharType="end"/>
    </w:r>
  </w:p>
  <w:p w:rsidR="00657F62" w:rsidRDefault="00657F62">
    <w:pPr>
      <w:pStyle w:val="Corpsdetexte"/>
      <w:spacing w:line="14" w:lineRule="auto"/>
      <w:rPr>
        <w:sz w:val="2"/>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38</w:t>
    </w:r>
    <w:r>
      <w:fldChar w:fldCharType="end"/>
    </w:r>
  </w:p>
  <w:p w:rsidR="00657F62" w:rsidRDefault="00657F62">
    <w:pPr>
      <w:pStyle w:val="Corpsdetexte"/>
      <w:spacing w:line="14" w:lineRule="auto"/>
      <w:rPr>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39</w:t>
    </w:r>
    <w:r>
      <w:fldChar w:fldCharType="end"/>
    </w:r>
  </w:p>
  <w:p w:rsidR="00657F62" w:rsidRDefault="00657F62">
    <w:pPr>
      <w:pStyle w:val="Corpsdetexte"/>
      <w:spacing w:line="14" w:lineRule="auto"/>
      <w:rPr>
        <w:sz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40</w:t>
    </w:r>
    <w:r>
      <w:fldChar w:fldCharType="end"/>
    </w:r>
  </w:p>
  <w:p w:rsidR="00657F62" w:rsidRDefault="00657F62">
    <w:pPr>
      <w:pStyle w:val="Corpsdetexte"/>
      <w:spacing w:line="14" w:lineRule="auto"/>
      <w:rPr>
        <w:sz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41</w:t>
    </w:r>
    <w:r>
      <w:fldChar w:fldCharType="end"/>
    </w:r>
  </w:p>
  <w:p w:rsidR="00657F62" w:rsidRDefault="00657F62">
    <w:pPr>
      <w:pStyle w:val="Corpsdetexte"/>
      <w:spacing w:line="14" w:lineRule="auto"/>
      <w:rPr>
        <w:sz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42</w:t>
    </w:r>
    <w:r>
      <w:fldChar w:fldCharType="end"/>
    </w:r>
  </w:p>
  <w:p w:rsidR="00657F62" w:rsidRDefault="00657F62">
    <w:pPr>
      <w:pStyle w:val="Corpsdetexte"/>
      <w:spacing w:line="14" w:lineRule="auto"/>
      <w:rPr>
        <w:sz w:val="2"/>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43</w:t>
    </w:r>
    <w:r>
      <w:fldChar w:fldCharType="end"/>
    </w:r>
  </w:p>
  <w:p w:rsidR="00657F62" w:rsidRDefault="00657F62">
    <w:pPr>
      <w:pStyle w:val="Corpsdetexte"/>
      <w:spacing w:line="14" w:lineRule="auto"/>
      <w:rPr>
        <w:sz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Pieddepage"/>
      <w:jc w:val="center"/>
    </w:pPr>
    <w:r>
      <w:fldChar w:fldCharType="begin"/>
    </w:r>
    <w:r>
      <w:instrText>PAGE   \* MERGEFORMAT</w:instrText>
    </w:r>
    <w:r>
      <w:fldChar w:fldCharType="separate"/>
    </w:r>
    <w:r w:rsidR="005737E0">
      <w:rPr>
        <w:noProof/>
      </w:rPr>
      <w:t>44</w:t>
    </w:r>
    <w:r>
      <w:fldChar w:fldCharType="end"/>
    </w:r>
  </w:p>
  <w:p w:rsidR="00657F62" w:rsidRDefault="00657F62">
    <w:pPr>
      <w:pStyle w:val="Corpsdetexte"/>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0477" w:rsidRDefault="00900477">
      <w:r>
        <w:separator/>
      </w:r>
    </w:p>
  </w:footnote>
  <w:footnote w:type="continuationSeparator" w:id="0">
    <w:p w:rsidR="00900477" w:rsidRDefault="009004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2" behindDoc="1" locked="0" layoutInCell="1" hidden="0" allowOverlap="1">
              <wp:simplePos x="0" y="0"/>
              <wp:positionH relativeFrom="page">
                <wp:posOffset>871855</wp:posOffset>
              </wp:positionH>
              <wp:positionV relativeFrom="page">
                <wp:posOffset>1390015</wp:posOffset>
              </wp:positionV>
              <wp:extent cx="5808980" cy="518794"/>
              <wp:effectExtent l="0" t="0" r="0" b="0"/>
              <wp:wrapNone/>
              <wp:docPr id="2049" name="shape20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08980" cy="518794"/>
                      </a:xfrm>
                      <a:custGeom>
                        <a:avLst/>
                        <a:gdLst/>
                        <a:ahLst/>
                        <a:cxnLst/>
                        <a:rect l="0" t="0" r="0" b="0"/>
                        <a:pathLst>
                          <a:path w="9148" h="817">
                            <a:moveTo>
                              <a:pt x="9148" y="807"/>
                            </a:moveTo>
                            <a:lnTo>
                              <a:pt x="120" y="807"/>
                            </a:lnTo>
                            <a:lnTo>
                              <a:pt x="120" y="0"/>
                            </a:lnTo>
                            <a:lnTo>
                              <a:pt x="0" y="0"/>
                            </a:lnTo>
                            <a:lnTo>
                              <a:pt x="0" y="807"/>
                            </a:lnTo>
                            <a:lnTo>
                              <a:pt x="0" y="817"/>
                            </a:lnTo>
                            <a:lnTo>
                              <a:pt x="9148" y="817"/>
                            </a:lnTo>
                            <a:lnTo>
                              <a:pt x="9148" y="807"/>
                            </a:lnTo>
                            <a:close/>
                          </a:path>
                        </a:pathLst>
                      </a:custGeom>
                      <a:solidFill>
                        <a:srgbClr val="C0504D"/>
                      </a:solidFill>
                      <a:ln>
                        <a:noFill/>
                      </a:ln>
                    </wps:spPr>
                    <wps:bodyPr rot="0" vert="horz" wrap="square" lIns="91440" tIns="45720" rIns="91440" bIns="45720" anchor="t">
                      <a:noAutofit/>
                    </wps:bodyPr>
                  </wps:wsp>
                </a:graphicData>
              </a:graphic>
            </wp:anchor>
          </w:drawing>
        </mc:Choice>
        <mc:Fallback>
          <w:pict>
            <v:shape style="position:absolute;margin-left:68.65pt;margin-top:109.45pt;width:457.4pt;height:40.8499pt;mso-wrap-style:behind;mso-position-horizontal-relative:page;mso-position-vertical-relative:page;v-text-anchor:top;z-index:-2" coordsize="9148, 817" o:allowincell="t" path="m9148,807l120,807l120,0l0,0l0,807l0,817l9148,817l9148,807xe" filled="t" fillcolor="#c0504d" stroked="f">
              <v:stroke joinstyle="round"/>
            </v:shape>
          </w:pict>
        </mc:Fallback>
      </mc:AlternateContent>
    </w:r>
    <w:r>
      <w:rPr>
        <w:noProof/>
        <w:lang w:eastAsia="fr-FR"/>
      </w:rPr>
      <mc:AlternateContent>
        <mc:Choice Requires="wps">
          <w:drawing>
            <wp:anchor distT="0" distB="0" distL="0" distR="0" simplePos="0" relativeHeight="3" behindDoc="1" locked="0" layoutInCell="1" hidden="0" allowOverlap="1">
              <wp:simplePos x="0" y="0"/>
              <wp:positionH relativeFrom="page">
                <wp:posOffset>3112770</wp:posOffset>
              </wp:positionH>
              <wp:positionV relativeFrom="page">
                <wp:posOffset>1343025</wp:posOffset>
              </wp:positionV>
              <wp:extent cx="1423670" cy="525145"/>
              <wp:effectExtent l="0" t="0" r="0" b="0"/>
              <wp:wrapNone/>
              <wp:docPr id="2050" name="shape20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3670" cy="525145"/>
                      </a:xfrm>
                      <a:prstGeom prst="rect">
                        <a:avLst/>
                      </a:prstGeom>
                      <a:ln>
                        <a:noFill/>
                      </a:ln>
                    </wps:spPr>
                    <wps:txbx>
                      <w:txbxContent>
                        <w:p w:rsidR="00657F62" w:rsidRDefault="00657F62">
                          <w:pPr>
                            <w:spacing w:line="745" w:lineRule="exact"/>
                            <w:ind w:left="20"/>
                            <w:rPr>
                              <w:b/>
                              <w:i/>
                              <w:sz w:val="72"/>
                            </w:rPr>
                          </w:pPr>
                          <w:r>
                            <w:rPr>
                              <w:b/>
                              <w:i/>
                              <w:color w:val="933634"/>
                              <w:w w:val="85"/>
                              <w:sz w:val="72"/>
                            </w:rPr>
                            <w:t>Didicace</w:t>
                          </w:r>
                        </w:p>
                      </w:txbxContent>
                    </wps:txbx>
                    <wps:bodyPr rot="0" vert="horz" wrap="square" lIns="0" tIns="0" rIns="0" bIns="0" anchor="t" upright="1">
                      <a:noAutofit/>
                    </wps:bodyPr>
                  </wps:wsp>
                </a:graphicData>
              </a:graphic>
            </wp:anchor>
          </w:drawing>
        </mc:Choice>
        <mc:Fallback>
          <w:pict>
            <v:rect id="shape2050" o:spid="_x0000_s1070" style="position:absolute;margin-left:245.1pt;margin-top:105.75pt;width:112.1pt;height:41.35pt;z-index:-50331647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5S0wAEAAHADAAAOAAAAZHJzL2Uyb0RvYy54bWysU9tu2zAMfR+wfxD0vviyphuMOMWAosOA&#10;YivQ7gMUWYqFWaJGKbGzrx8lx+m2vhV7ISiSJs85pDc3kx3YUWEw4FperUrOlJPQGbdv+fenu3cf&#10;OQtRuE4M4FTLTyrwm+3bN5vRN6qGHoZOIaMmLjSjb3kfo2+KIsheWRFW4JWjpAa0ItIT90WHYqTu&#10;dijqsrwuRsDOI0gVAkVv5yTf5v5aKxm/aR1UZEPLCVvMFrPdJVtsN6LZo/C9kWcY4hUorDCOhl5a&#10;3Yoo2AHNi1bWSIQAOq4k2AK0NlJlDsSmKv9h89gLrzIXEif4i0zh/7WVX48PyEzX8rpck0BOWNpS&#10;SINzgPQZfWio7NE/YGIY/D3IH4ESxV+Z9AjnmkmjTbXEj01Z7NNFbDVFJilYXdXvrz/QSEm5db2u&#10;rtZpG4Volq89hvhZgWXJaTnSMrPG4ngf4ly6lKRhg0vWwZ0ZhjmbIhnkjCshjNNuomRyd9CdiDvC&#10;fBR0xOT0gL84G+kgSIWfB4GKs+GLI8XT9SwOLs5ucYST9GnLI2cHj2bfU68qo3Xw6RBBm4z4ee4Z&#10;Ga01cz6fYLqbP9+56vlH2f4GAAD//wMAUEsDBBQABgAIAAAAIQDgMcvN4QAAAAsBAAAPAAAAZHJz&#10;L2Rvd25yZXYueG1sTI/LTsMwEEX3SPyDNUhsUGs7mEdDnIoidcWqoUUs3XhIArEdxW4b/p7pCpYz&#10;c3Tn3GI5uZ4dcYxd8BrkXABDXwfb+UbD9m09ewQWk/HW9MGjhh+MsCwvLwqT23DyGzxWqWEU4mNu&#10;NLQpDTnnsW7RmTgPA3q6fYbRmUTj2HA7mhOFu55nQtxzZzpPH1oz4EuL9Xd1cBputtXr7eoD5bvd&#10;yS8r1GYdmpXW11fT8xOwhFP6g+GsT+pQktM+HLyNrNegFiIjVEMm5R0wIh6kUsD2tFmoDHhZ8P8d&#10;yl8AAAD//wMAUEsBAi0AFAAGAAgAAAAhALaDOJL+AAAA4QEAABMAAAAAAAAAAAAAAAAAAAAAAFtD&#10;b250ZW50X1R5cGVzXS54bWxQSwECLQAUAAYACAAAACEAOP0h/9YAAACUAQAACwAAAAAAAAAAAAAA&#10;AAAvAQAAX3JlbHMvLnJlbHNQSwECLQAUAAYACAAAACEAcL+UtMABAABwAwAADgAAAAAAAAAAAAAA&#10;AAAuAgAAZHJzL2Uyb0RvYy54bWxQSwECLQAUAAYACAAAACEA4DHLzeEAAAALAQAADwAAAAAAAAAA&#10;AAAAAAAaBAAAZHJzL2Rvd25yZXYueG1sUEsFBgAAAAAEAAQA8wAAACgFAAAAAA==&#10;" filled="f" stroked="f">
              <v:path arrowok="t"/>
              <v:textbox inset="0,0,0,0">
                <w:txbxContent>
                  <w:p w:rsidR="00644103" w:rsidRDefault="00644103">
                    <w:pPr>
                      <w:spacing w:line="745" w:lineRule="exact"/>
                      <w:ind w:left="20"/>
                      <w:rPr>
                        <w:b/>
                        <w:i/>
                        <w:sz w:val="72"/>
                      </w:rPr>
                    </w:pPr>
                    <w:r>
                      <w:rPr>
                        <w:b/>
                        <w:i/>
                        <w:color w:val="933634"/>
                        <w:w w:val="85"/>
                        <w:sz w:val="72"/>
                      </w:rPr>
                      <w:t>Didicace</w:t>
                    </w:r>
                  </w:p>
                </w:txbxContent>
              </v:textbox>
              <w10:wrap anchorx="page" anchory="page"/>
            </v:rect>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18"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96" name="shape20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96" style="position:absolute;margin-left:69.4499pt;margin-top:70.4pt;width:456.55pt;height:0.599921pt;mso-wrap-style:behind;mso-position-horizontal-relative:page;mso-position-vertical-relative:page;v-text-anchor:top;z-index:-18" o:allowincell="t" filled="t" fillcolor="#0" stroked="f">
              <v:stroke joinstyle="round"/>
            </v:rect>
          </w:pict>
        </mc:Fallback>
      </mc:AlternateContent>
    </w:r>
    <w:r>
      <w:rPr>
        <w:noProof/>
        <w:lang w:eastAsia="fr-FR"/>
      </w:rPr>
      <mc:AlternateContent>
        <mc:Choice Requires="wps">
          <w:drawing>
            <wp:anchor distT="0" distB="0" distL="0" distR="0" simplePos="0" relativeHeight="19"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97" name="shape20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97" o:spid="_x0000_s1081" style="position:absolute;margin-left:69.8pt;margin-top:56.05pt;width:55.35pt;height:14.2pt;z-index:-50331646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6XnxAEAAHcDAAAOAAAAZHJzL2Uyb0RvYy54bWysU8Fu2zAMvQ/oPwi6N7bTbW2MOMWAosOA&#10;YivQ9gMUWYqFWaJGKbGzrx8lx+m63YZdCIqkyfce6fXtaHt2UBgMuIZXi5Iz5SS0xu0a/vJ8f3nD&#10;WYjCtaIHpxp+VIHfbi7erQdfqyV00LcKGTVxoR58w7sYfV0UQXbKirAArxwlNaAVkZ64K1oUA3W3&#10;fbEsy4/FANh6BKlCoOjdlOSb3F9rJeM3rYOKrG84YYvZYrbbZIvNWtQ7FL4z8gRD/AMKK4yjoedW&#10;dyIKtkfzVytrJEIAHRcSbAFaG6kyB2JTlX+weeqEV5kLiRP8Wabw/9rKr4dHZKZt+LJcXXPmhKUt&#10;hTQ4B0ifwYeayp78IyaGwT+A/B4oUbzJpEc41YwabaolfmzMYh/PYqsxMknB63K5ev+BM0mp6qa8&#10;ulqlZRSinj/2GOJnBZYlp+FIu8wSi8NDiFPpXJJm9S5ZB/em76dsimSME6wEMI7bMbOtqjQthbbQ&#10;HkkChOk26JbJ6QB/cjbQXZAYP/YCFWf9F0fCpyOaHZyd7ewIJ+nThkfO9h7NrqNeVUbt4NM+gjYZ&#10;+evcE0LabuZ+usR0Pr+/c9Xr/7L5BQ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SqOl58QBAAB3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20"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98" name="shape20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98" o:spid="_x0000_s1082" style="position:absolute;margin-left:390.15pt;margin-top:56.05pt;width:130.6pt;height:14.2pt;z-index:-5033164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9g+xAEAAHgDAAAOAAAAZHJzL2Uyb0RvYy54bWysU9tu2zAMfR+wfxD0vvhSLEiNOMWAosOA&#10;YivQ9QMUWYqFWaJGKbGzrx8lx+kub8NeCIqkyXMO6e3dZAd2UhgMuJZXq5Iz5SR0xh1a/vL14d2G&#10;sxCF68QATrX8rAK/2719sx19o2roYegUMmriQjP6lvcx+qYoguyVFWEFXjlKakArIj3xUHQoRupu&#10;h6Iuy3UxAnYeQaoQKHo/J/ku99dayfhF66AiG1pO2GK2mO0+2WK3Fc0Bhe+NvMAQ/4DCCuNo6LXV&#10;vYiCHdH81coaiRBAx5UEW4DWRqrMgdhU5R9snnvhVeZC4gR/lSn8v7by8+kJmelaXpe3tCsnLG0p&#10;pME5QPqMPjRU9uyfMDEM/hHkt0CJ4rdMeoRLzaTRplrix6Ys9vkqtpoikxSs1u8365p2IilXbcqb&#10;m9u0jUI0y9ceQ/yowLLktBxpmVljcXoMcS5dStKwwSXr4MEMw5xNkQxyxpUQxmk/ZbpVnaal0B66&#10;M2mAMB8HHTM5PeAPzkY6DFLj+1Gg4mz45Ej5dEWLg4uzXxzhJH3a8sjZ0aM59NSryqgdfDhG0CYj&#10;f517QUjrzdwvp5ju59d3rnr9YXY/AQ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z9vYPs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21"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99" name="shape20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99" style="position:absolute;margin-left:69.4499pt;margin-top:70.4pt;width:456.55pt;height:0.599921pt;mso-wrap-style:behind;mso-position-horizontal-relative:page;mso-position-vertical-relative:page;v-text-anchor:top;z-index:-21" o:allowincell="t" filled="t" fillcolor="#0" stroked="f">
              <v:stroke joinstyle="round"/>
            </v:rect>
          </w:pict>
        </mc:Fallback>
      </mc:AlternateContent>
    </w:r>
    <w:r>
      <w:rPr>
        <w:noProof/>
        <w:lang w:eastAsia="fr-FR"/>
      </w:rPr>
      <mc:AlternateContent>
        <mc:Choice Requires="wps">
          <w:drawing>
            <wp:anchor distT="0" distB="0" distL="0" distR="0" simplePos="0" relativeHeight="22"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100" name="shape2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100" o:spid="_x0000_s1083" style="position:absolute;margin-left:69.8pt;margin-top:56.05pt;width:55.35pt;height:14.2pt;z-index:-50331645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uo0xAEAAHcDAAAOAAAAZHJzL2Uyb0RvYy54bWysU8Fu2zAMvQ/YPwi6L7aTdWuNOMWAokWB&#10;YivQ7QMUWYqFWaJGKbHTrx8lx+na3YZdCIqkyfce6fX1aHt2UBgMuIZXi5Iz5SS0xu0a/uP77YdL&#10;zkIUrhU9ONXwowr8evP+3XrwtVpCB32rkFETF+rBN7yL0ddFEWSnrAgL8MpRUgNaEemJu6JFMVB3&#10;2xfLsvxUDICtR5AqBIreTEm+yf21VjJ+0zqoyPqGE7aYLWa7TbbYrEW9Q+E7I08wxD+gsMI4Gnpu&#10;dSOiYHs0f7WyRiIE0HEhwRagtZEqcyA2VfmGzVMnvMpcSJzgzzKF/9dWfj08IjNtw5dVSQI5YWlL&#10;IQ3OAdJn8KGmsif/iIlh8A8gfwZKFK8y6RFONaNGm2qJHxuz2Mez2GqMTFLwc7m8+njBmaRUdVmu&#10;VldpGYWo5489hninwLLkNBxpl1licXgIcSqdS9Ks3iXr4Nb0/ZRNkYxxgpUAxnE7ZrbVKk1LoS20&#10;R5IAYboNumVyOsBnzga6CxLj116g4qy/dyR8OqLZwdnZzo5wkj5teORs79HsOupVZdQOvuwjaJOR&#10;v8w9IaTtZu6nS0zn8+c7V738L5vfAA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Ca7qNMQBAAB3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23"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101" name="shape2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101" o:spid="_x0000_s1084" style="position:absolute;margin-left:390.15pt;margin-top:56.05pt;width:130.6pt;height:14.2pt;z-index:-50331645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MFXxAEAAHgDAAAOAAAAZHJzL2Uyb0RvYy54bWysU8Fu2zAMvQ/oPwi6L7bTLUiNOMWAosOA&#10;YivQ9gMUWYqFWaJGKbGzrx8lx2m33YZdCIqkyfce6c3taHt2VBgMuIZXi5Iz5SS0xu0b/vJ8/37N&#10;WYjCtaIHpxp+UoHfbq/ebQZfqyV00LcKGTVxoR58w7sYfV0UQXbKirAArxwlNaAVkZ64L1oUA3W3&#10;fbEsy1UxALYeQaoQKHo3Jfk299dayfhN66Ai6xtO2GK2mO0u2WK7EfUehe+MPMMQ/4DCCuNo6KXV&#10;nYiCHdD81coaiRBAx4UEW4DWRqrMgdhU5R9snjrhVeZC4gR/kSn8v7by6/ERmWkbvqzKijMnLG0p&#10;pME5QPoMPtRU9uQfMTEM/gHk90CJ4rdMeoRzzajRplrix8Ys9ukithojkxSsVh/XqyXtRFKuWpfX&#10;1zdpG4Wo5689hvhZgWXJaTjSMrPG4vgQ4lQ6l6RhvUvWwb3p+ymbIhnkhCshjONuzHSrD2laCu2g&#10;PZEGCNNx0DGT0wH+5GygwyA1fhwEKs76L46UT1c0Ozg7u9kRTtKnDY+cHTyafUe9qozawadDBG0y&#10;8te5Z4S03sz9fIrpft6+c9XrD7P9BQ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9XjBV8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24"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102" name="shape2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102" style="position:absolute;margin-left:69.4499pt;margin-top:70.4pt;width:456.55pt;height:0.599921pt;mso-wrap-style:behind;mso-position-horizontal-relative:page;mso-position-vertical-relative:page;v-text-anchor:top;z-index:-24" o:allowincell="t" filled="t" fillcolor="#0" stroked="f">
              <v:stroke joinstyle="round"/>
            </v:rect>
          </w:pict>
        </mc:Fallback>
      </mc:AlternateContent>
    </w:r>
    <w:r>
      <w:rPr>
        <w:noProof/>
        <w:lang w:eastAsia="fr-FR"/>
      </w:rPr>
      <mc:AlternateContent>
        <mc:Choice Requires="wps">
          <w:drawing>
            <wp:anchor distT="0" distB="0" distL="0" distR="0" simplePos="0" relativeHeight="25"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103" name="shape2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103" o:spid="_x0000_s1085" style="position:absolute;margin-left:69.8pt;margin-top:56.05pt;width:55.35pt;height:14.2pt;z-index:-50331645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VVAxAEAAHcDAAAOAAAAZHJzL2Uyb0RvYy54bWysU8Fu2zAMvQ/oPwi6N7aTdWuNOMWAosOA&#10;YivQ9gMUWYqFWaJGKbGzrx8lx+m63YZdCIqkyfce6fXtaHt2UBgMuIZXi5Iz5SS0xu0a/vJ8f3nN&#10;WYjCtaIHpxp+VIHfbi7erQdfqyV00LcKGTVxoR58w7sYfV0UQXbKirAArxwlNaAVkZ64K1oUA3W3&#10;fbEsyw/FANh6BKlCoOjdlOSb3F9rJeM3rYOKrG84YYvZYrbbZIvNWtQ7FL4z8gRD/AMKK4yjoedW&#10;dyIKtkfzVytrJEIAHRcSbAFaG6kyB2JTlX+weeqEV5kLiRP8Wabw/9rKr4dHZKZt+LIqV5w5YWlL&#10;IQ3OAdJn8KGmsif/iIlh8A8gvwdKFG8y6RFONaNGm2qJHxuz2Mez2GqMTFLwY7m8eX/FmaRUdV2u&#10;VjdpGYWo5489hvhZgWXJaTjSLrPE4vAQ4lQ6l6RZvUvWwb3p+ymbIhnjBCsBjON2zGyrqzQthbbQ&#10;HkkChOk26JbJ6QB/cjbQXZAYP/YCFWf9F0fCpyOaHZyd7ewIJ+nThkfO9h7NrqNeVUbt4NM+gjYZ&#10;+evcE0LabuZ+usR0Pr+/c9Xr/7L5BQ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kvVVQMQBAAB3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26"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104" name="shape2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104" o:spid="_x0000_s1086" style="position:absolute;margin-left:390.15pt;margin-top:56.05pt;width:130.6pt;height:14.2pt;z-index:-50331645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pOCxAEAAHgDAAAOAAAAZHJzL2Uyb0RvYy54bWysU8Fu2zAMvQ/oPwi6L7bTLUiNOMWAosOA&#10;YivQ9gMUWYqFWaJGKbGzrx8lx2m33YZdCIqkyfce6c3taHt2VBgMuIZXi5Iz5SS0xu0b/vJ8/37N&#10;WYjCtaIHpxp+UoHfbq/ebQZfqyV00LcKGTVxoR58w7sYfV0UQXbKirAArxwlNaAVkZ64L1oUA3W3&#10;fbEsy1UxALYeQaoQKHo3Jfk299dayfhN66Ai6xtO2GK2mO0u2WK7EfUehe+MPMMQ/4DCCuNo6KXV&#10;nYiCHdD81coaiRBAx4UEW4DWRqrMgdhU5R9snjrhVeZC4gR/kSn8v7by6/ERmWkbvqzKD5w5YWlL&#10;IQ3OAdJn8KGmsif/iIlh8A8gvwdKFL9l0iOca0aNNtUSPzZmsU8XsdUYmaRgtfq4Xi1pJ5Jy1bq8&#10;vr5J2yhEPX/tMcTPCixLTsORlpk1FseHEKfSuSQN612yDu5N30/ZFMkgJ1wJYRx3Y6ZbrdK0FNpB&#10;eyINEKbjoGMmpwP8ydlAh0Fq/DgIVJz1Xxwpn65odnB2drMjnKRPGx45O3g0+456VRm1g0+HCNpk&#10;5K9zzwhpvZn7+RTT/bx956rXH2b7Cw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ukqTgs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27"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105" name="shape2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105" style="position:absolute;margin-left:69.4499pt;margin-top:70.4pt;width:456.55pt;height:0.599921pt;mso-wrap-style:behind;mso-position-horizontal-relative:page;mso-position-vertical-relative:page;v-text-anchor:top;z-index:-27" o:allowincell="t" filled="t" fillcolor="#0" stroked="f">
              <v:stroke joinstyle="round"/>
            </v:rect>
          </w:pict>
        </mc:Fallback>
      </mc:AlternateContent>
    </w:r>
    <w:r>
      <w:rPr>
        <w:noProof/>
        <w:lang w:eastAsia="fr-FR"/>
      </w:rPr>
      <mc:AlternateContent>
        <mc:Choice Requires="wps">
          <w:drawing>
            <wp:anchor distT="0" distB="0" distL="0" distR="0" simplePos="0" relativeHeight="28"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106" name="shape2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106" o:spid="_x0000_s1087" style="position:absolute;margin-left:69.8pt;margin-top:56.05pt;width:55.35pt;height:14.2pt;z-index:-5033164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t4QxAEAAHcDAAAOAAAAZHJzL2Uyb0RvYy54bWysU9tu2zAMfR/QfxD0vthOt16MOMWAokWB&#10;YivQ7QMUWYqFWaJGKbGzrx8lx+llb8NeCIqkyXMO6dXNaHu2VxgMuIZXi5Iz5SS0xm0b/uP73ccr&#10;zkIUrhU9ONXwgwr8Zn32YTX4Wi2hg75VyKiJC/XgG97F6OuiCLJTVoQFeOUoqQGtiPTEbdGiGKi7&#10;7YtlWV4UA2DrEaQKgaK3U5Kvc3+tlYzftA4qsr7hhC1mi9luki3WK1FvUfjOyCMM8Q8orDCOhp5a&#10;3Yoo2A7NX62skQgBdFxIsAVobaTKHIhNVb5j89wJrzIXEif4k0zh/7WVX/dPyEzb8GVVXnDmhKUt&#10;hTQ4B0ifwYeayp79EyaGwT+C/BkoUbzJpEc41owabaolfmzMYh9OYqsxMknBy3J5/ekzZ5JS1VV5&#10;fn6dllGIev7YY4j3CixLTsORdpklFvvHEKfSuSTN6l2yDu5M30/ZFMkYJ1gJYBw3Y2ZbXaZpKbSB&#10;9kASIEy3QbdMTgf4m7OB7oLE+LUTqDjrHxwJn45odnB2NrMjnKRPGx4523k02456VRm1gy+7CNpk&#10;5C9zjwhpu5n78RLT+bx+56qX/2X9Bw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F8beEMQBAAB3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29"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107" name="shape2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107" o:spid="_x0000_s1088" style="position:absolute;margin-left:390.15pt;margin-top:56.05pt;width:130.6pt;height:14.2pt;z-index:-50331645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wHxxAEAAHgDAAAOAAAAZHJzL2Uyb0RvYy54bWysU8Fu2zAMvQ/oPwi6L7ZTLEuNOMWAosOA&#10;YivQ9gMUWYqFWaJGKbGzrx8lx2m33YZdCIqkyfce6c3taHt2VBgMuIZXi5Iz5SS0xu0b/vJ8/37N&#10;WYjCtaIHpxp+UoHfbq/ebQZfqyV00LcKGTVxoR58w7sYfV0UQXbKirAArxwlNaAVkZ64L1oUA3W3&#10;fbEsy1UxALYeQaoQKHo3Jfk299dayfhN66Ai6xtO2GK2mO0u2WK7EfUehe+MPMMQ/4DCCuNo6KXV&#10;nYiCHdD81coaiRBAx4UEW4DWRqrMgdhU5R9snjrhVeZC4gR/kSn8v7by6/ERmWkbvqzKj5w5YWlL&#10;IQ3OAdJn8KGmsif/iIlh8A8gvwdKFL9l0iOca0aNNtUSPzZmsU8XsdUYmaRgtfqwXi1pJ5Jy1bq8&#10;vr5J2yhEPX/tMcTPCixLTsORlpk1FseHEKfSuSQN612yDu5N30/ZFMkgJ1wJYRx3Y6ZbrdO0FNpB&#10;eyINEKbjoGMmpwP8ydlAh0Fq/DgIVJz1Xxwpn65odnB2drMjnKRPGx45O3g0+456VRm1g0+HCNpk&#10;5K9zzwhpvZn7+RTT/bx956rXH2b7Cw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cDMB8c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30"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108" name="shape2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108" style="position:absolute;margin-left:69.4499pt;margin-top:70.4pt;width:456.55pt;height:0.599921pt;mso-wrap-style:behind;mso-position-horizontal-relative:page;mso-position-vertical-relative:page;v-text-anchor:top;z-index:-30" o:allowincell="t" filled="t" fillcolor="#0" stroked="f">
              <v:stroke joinstyle="round"/>
            </v:rect>
          </w:pict>
        </mc:Fallback>
      </mc:AlternateContent>
    </w:r>
    <w:r>
      <w:rPr>
        <w:noProof/>
        <w:lang w:eastAsia="fr-FR"/>
      </w:rPr>
      <mc:AlternateContent>
        <mc:Choice Requires="wps">
          <w:drawing>
            <wp:anchor distT="0" distB="0" distL="0" distR="0" simplePos="0" relativeHeight="31"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109" name="shape2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109" o:spid="_x0000_s1089" style="position:absolute;margin-left:69.8pt;margin-top:56.05pt;width:55.35pt;height:14.2pt;z-index:-50331644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QkswwEAAHcDAAAOAAAAZHJzL2Uyb0RvYy54bWysU8Fu2zAMvQ/YPwi6L7bTdWuMOMWAokWB&#10;YivQ7QMUWYqFWaJGKbHTrx8lx+m23opdCIqkyfce6fX1aHt2UBgMuIZXi5Iz5SS0xu0a/uP77Ycr&#10;zkIUrhU9ONXwowr8evP+3XrwtVpCB32rkFETF+rBN7yL0ddFEWSnrAgL8MpRUgNaEemJu6JFMVB3&#10;2xfLsvxUDICtR5AqBIreTEm+yf21VjJ+0zqoyPqGE7aYLWa7TbbYrEW9Q+E7I08wxBtQWGEcDT23&#10;uhFRsD2aV62skQgBdFxIsAVobaTKHIhNVf7D5qkTXmUuJE7wZ5nC/2srvx4ekZm24cuqXHHmhKUt&#10;hTQ4B0ifwYeayp78IyaGwT+A/BkoUfyVSY9wqhk12lRL/NiYxT6exVZjZJKCn8vl6uMlZ5JS1VV5&#10;cbFKyyhEPX/sMcQ7BZYlp+FIu8wSi8NDiFPpXJJm9S5ZB7em76dsimSME6wEMI7bMbOt8rQU2kJ7&#10;JAkQptugWyanA3zmbKC7IDF+7QUqzvp7R8KnI5odnJ3t7Agn6dOGR872Hs2uo15VRu3gyz6CNhn5&#10;y9wTQtpu5n66xHQ+f75z1cv/svkNAAD//wMAUEsDBBQABgAIAAAAIQDB1hjk4AAAAAsBAAAPAAAA&#10;ZHJzL2Rvd25yZXYueG1sTI9BT8MwDIXvSPyHyEhcEEvabtMoTSeGtBOnlYF2zBrTFhqnarKt/HvM&#10;CW5+9tPz94r15HpxxjF0njQkMwUCqfa2o0bD/nV7vwIRoiFrek+o4RsDrMvrq8Lk1l9oh+cqNoJD&#10;KORGQxvjkEsZ6hadCTM/IPHtw4/ORJZjI+1oLhzuepkqtZTOdMQfWjPgc4v1V3VyGu721Uu2OWDy&#10;bt+ST6vmu61vNlrf3kxPjyAiTvHPDL/4jA4lMx39iWwQPevsYclWHpI0AcGOdKEyEEfezNUCZFnI&#10;/x3KHwAAAP//AwBQSwECLQAUAAYACAAAACEAtoM4kv4AAADhAQAAEwAAAAAAAAAAAAAAAAAAAAAA&#10;W0NvbnRlbnRfVHlwZXNdLnhtbFBLAQItABQABgAIAAAAIQA4/SH/1gAAAJQBAAALAAAAAAAAAAAA&#10;AAAAAC8BAABfcmVscy8ucmVsc1BLAQItABQABgAIAAAAIQCwTQkswwEAAHcDAAAOAAAAAAAAAAAA&#10;AAAAAC4CAABkcnMvZTJvRG9jLnhtbFBLAQItABQABgAIAAAAIQDB1hjk4AAAAAsBAAAPAAAAAAAA&#10;AAAAAAAAAB0EAABkcnMvZG93bnJldi54bWxQSwUGAAAAAAQABADzAAAAKgU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32"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110" name="shape2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110" o:spid="_x0000_s1090" style="position:absolute;margin-left:390.15pt;margin-top:56.05pt;width:130.6pt;height:14.2pt;z-index:-503316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b40wgEAAHgDAAAOAAAAZHJzL2Uyb0RvYy54bWysU9tu2zAMfR/QfxD03thOsSAz4hQDihYD&#10;iq1Atw9QZCkWZokqpcTOvn6UHKe7vBV9ISiSJs85pDe3o+3ZUWEw4BpeLUrOlJPQGrdv+I/v99dr&#10;zkIUrhU9ONXwkwr8dnv1YTP4Wi2hg75VyKiJC/XgG97F6OuiCLJTVoQFeOUoqQGtiPTEfdGiGKi7&#10;7YtlWa6KAbD1CFKFQNG7Kcm3ub/WSsZvWgcVWd9wwhazxWx3yRbbjaj3KHxn5BmGeAMKK4yjoZdW&#10;dyIKdkDzXytrJEIAHRcSbAFaG6kyB2JTlf+wee6EV5kLiRP8Rabwfm3l1+MTMtM2fFlVJJATlrYU&#10;0uAcIH0GH2oqe/ZPmBgG/wjyZ6BE8VcmPcK5ZtRoUy3xY2MW+3QRW42RSQpWq4/r1ZJGSspV6/Lm&#10;5lPaRiHq+WuPIT4osCw5DUdaZtZYHB9DnErnkjSsd8k6uDd9P2VTJIOccCWEcdyNE928+xTaQXsi&#10;DRCm46BjJqcD/MXZQIdBarwcBCrO+i+OlE9XNDs4O7vZEU7Spw2PnB08mn1HvaqM2sHnQwRtMvLX&#10;uWeEtN7M/XyK6X7+fOeq1x9m+xsAAP//AwBQSwMEFAAGAAgAAAAhAK0FjNPgAAAADAEAAA8AAABk&#10;cnMvZG93bnJldi54bWxMj8FOwzAMhu9IvENkJC6IJdk6mErTiSHtxGllII5ZY9pC40xNtpW3xzuN&#10;m63/0+/PxXL0vTjiELtABvREgUCqg+uoMbB9W98vQMRkydk+EBr4xQjL8vqqsLkLJ9rgsUqN4BKK&#10;uTXQprTPpYx1i97GSdgjcfYVBm8Tr0Mj3WBPXO57OVXqQXrbEV9o7R5fWqx/qoM3cLetXmerT9Qf&#10;7l1/O5Vt1qFZGXN7Mz4/gUg4pgsMZ31Wh5KdduFALorewONCzRjlQE81iDOhMj0HseMpU3OQZSH/&#10;P1H+AQAA//8DAFBLAQItABQABgAIAAAAIQC2gziS/gAAAOEBAAATAAAAAAAAAAAAAAAAAAAAAABb&#10;Q29udGVudF9UeXBlc10ueG1sUEsBAi0AFAAGAAgAAAAhADj9If/WAAAAlAEAAAsAAAAAAAAAAAAA&#10;AAAALwEAAF9yZWxzLy5yZWxzUEsBAi0AFAAGAAgAAAAhAMhJvjTCAQAAeAMAAA4AAAAAAAAAAAAA&#10;AAAALgIAAGRycy9lMm9Eb2MueG1sUEsBAi0AFAAGAAgAAAAhAK0FjNPgAAAADAEAAA8AAAAAAAAA&#10;AAAAAAAAHAQAAGRycy9kb3ducmV2LnhtbFBLBQYAAAAABAAEAPMAAAApBQ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33"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111" name="shape2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111" style="position:absolute;margin-left:69.4499pt;margin-top:70.4pt;width:456.55pt;height:0.599921pt;mso-wrap-style:behind;mso-position-horizontal-relative:page;mso-position-vertical-relative:page;v-text-anchor:top;z-index:-33" o:allowincell="t" filled="t" fillcolor="#0" stroked="f">
              <v:stroke joinstyle="round"/>
            </v:rect>
          </w:pict>
        </mc:Fallback>
      </mc:AlternateContent>
    </w:r>
    <w:r>
      <w:rPr>
        <w:noProof/>
        <w:lang w:eastAsia="fr-FR"/>
      </w:rPr>
      <mc:AlternateContent>
        <mc:Choice Requires="wps">
          <w:drawing>
            <wp:anchor distT="0" distB="0" distL="0" distR="0" simplePos="0" relativeHeight="34"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112" name="shape2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112" o:spid="_x0000_s1091" style="position:absolute;margin-left:69.8pt;margin-top:56.05pt;width:55.35pt;height:14.2pt;z-index:-50331644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vl9wgEAAHcDAAAOAAAAZHJzL2Uyb0RvYy54bWysU9tu2zAMfR+wfxD0vvjSXVojTjGg6DCg&#10;2Ap0+wBFlmJhlqhRSuzs60fJdrrL27AXgiJp8pxDens72YGdFAYDruXVpuRMOQmdcYeWf/1y/+qa&#10;sxCF68QATrX8rAK/3b18sR19o2roYegUMmriQjP6lvcx+qYoguyVFWEDXjlKakArIj3xUHQoRupu&#10;h6Iuy7fFCNh5BKlCoOjdnOS73F9rJeNnrYOKbGg5YYvZYrb7ZIvdVjQHFL43coEh/gGFFcbR0Eur&#10;OxEFO6L5q5U1EiGAjhsJtgCtjVSZA7Gpyj/YPPXCq8yFxAn+IlP4f23lp9MjMtO1vK6qmjMnLG0p&#10;pME5QPqMPjRU9uQfMTEM/gHkt0CJ4rdMeoSlZtJoUy3xY1MW+3wRW02RSQq+K+ub1284k5Sqrsur&#10;q5u0jEI068ceQ/ygwLLktBxpl1licXoIcS5dS9KswSXr4N4Mw5xNkYxxhpUAxmk/LWzTtBTaQ3cm&#10;CRDm26BbJqcH/MHZSHdBYnw/ClScDR8dCZ+OaHVwdfarI5ykT1seOTt6NIeeelUZtYP3xwjaZOTP&#10;cxeEtN3MfbnEdD6/vnPV8/+y+wkAAP//AwBQSwMEFAAGAAgAAAAhAMHWGOTgAAAACwEAAA8AAABk&#10;cnMvZG93bnJldi54bWxMj0FPwzAMhe9I/IfISFwQS9pu0yhNJ4a0E6eVgXbMGtMWGqdqsq38e8wJ&#10;bn720/P3ivXkenHGMXSeNCQzBQKp9rajRsP+dXu/AhGiIWt6T6jhGwOsy+urwuTWX2iH5yo2gkMo&#10;5EZDG+OQSxnqFp0JMz8g8e3Dj85ElmMj7WguHO56mSq1lM50xB9aM+Bzi/VXdXIa7vbVS7Y5YPJu&#10;35JPq+a7rW82Wt/eTE+PICJO8c8Mv/iMDiUzHf2JbBA96+xhyVYekjQBwY50oTIQR97M1QJkWcj/&#10;HcofAAAA//8DAFBLAQItABQABgAIAAAAIQC2gziS/gAAAOEBAAATAAAAAAAAAAAAAAAAAAAAAABb&#10;Q29udGVudF9UeXBlc10ueG1sUEsBAi0AFAAGAAgAAAAhADj9If/WAAAAlAEAAAsAAAAAAAAAAAAA&#10;AAAALwEAAF9yZWxzLy5yZWxzUEsBAi0AFAAGAAgAAAAhAFsK+X3CAQAAdwMAAA4AAAAAAAAAAAAA&#10;AAAALgIAAGRycy9lMm9Eb2MueG1sUEsBAi0AFAAGAAgAAAAhAMHWGOTgAAAACwEAAA8AAAAAAAAA&#10;AAAAAAAAHAQAAGRycy9kb3ducmV2LnhtbFBLBQYAAAAABAAEAPMAAAApBQ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35"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113" name="shape2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113" o:spid="_x0000_s1092" style="position:absolute;margin-left:390.15pt;margin-top:56.05pt;width:130.6pt;height:14.2pt;z-index:-50331644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PswwEAAHgDAAAOAAAAZHJzL2Uyb0RvYy54bWysU8uO2zAMvBfoPwi6N34EDVIjzqLAYosC&#10;i3aBbT9AkaVYqCWqlBI7/fpScpzt41b0QlAkTc4M6d3dZAd2VhgMuJZXq5Iz5SR0xh1b/vXLw5st&#10;ZyEK14kBnGr5RQV+t3/9ajf6RtXQw9ApZNTEhWb0Le9j9E1RBNkrK8IKvHKU1IBWRHrisehQjNTd&#10;DkVdlptiBOw8glQhUPR+TvJ97q+1kvGz1kFFNrScsMVsMdtDssV+J5ojCt8beYUh/gGFFcbR0Fur&#10;exEFO6H5q5U1EiGAjisJtgCtjVSZA7Gpyj/YPPfCq8yFxAn+JlP4f23lp/MTMtO1vK6qNWdOWNpS&#10;SINzgPQZfWio7Nk/YWIY/CPIb4ESxW+Z9AjXmkmjTbXEj01Z7MtNbDVFJilYbd5uNzXtRFKu2pbr&#10;9bu0jUI0y9ceQ/ygwLLktBxpmVljcX4McS5dStKwwSXr4MEMw5xNkQxyxpUQxukwzXTrNC2FDtBd&#10;SAOE+TjomMnpAX9wNtJhkBrfTwIVZ8NHR8qnK1ocXJzD4ggn6dOWR85OHs2xp15VRu3g/SmCNhn5&#10;y9wrQlpv5n49xXQ/v75z1csPs/8JAAD//wMAUEsDBBQABgAIAAAAIQCtBYzT4AAAAAwBAAAPAAAA&#10;ZHJzL2Rvd25yZXYueG1sTI/BTsMwDIbvSLxDZCQuiCXZOphK04kh7cRpZSCOWWPaQuNMTbaVt8c7&#10;jZut/9Pvz8Vy9L044hC7QAb0RIFAqoPrqDGwfVvfL0DEZMnZPhAa+MUIy/L6qrC5Cyfa4LFKjeAS&#10;irk10Ka0z6WMdYvexknYI3H2FQZvE69DI91gT1zuezlV6kF62xFfaO0eX1qsf6qDN3C3rV5nq0/U&#10;H+5dfzuVbdahWRlzezM+P4FIOKYLDGd9VoeSnXbhQC6K3sDjQs0Y5UBPNYgzoTI9B7HjKVNzkGUh&#10;/z9R/gEAAP//AwBQSwECLQAUAAYACAAAACEAtoM4kv4AAADhAQAAEwAAAAAAAAAAAAAAAAAAAAAA&#10;W0NvbnRlbnRfVHlwZXNdLnhtbFBLAQItABQABgAIAAAAIQA4/SH/1gAAAJQBAAALAAAAAAAAAAAA&#10;AAAAAC8BAABfcmVscy8ucmVsc1BLAQItABQABgAIAAAAIQC+gMPswwEAAHgDAAAOAAAAAAAAAAAA&#10;AAAAAC4CAABkcnMvZTJvRG9jLnhtbFBLAQItABQABgAIAAAAIQCtBYzT4AAAAAwBAAAPAAAAAAAA&#10;AAAAAAAAAB0EAABkcnMvZG93bnJldi54bWxQSwUGAAAAAAQABADzAAAAKgU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36"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114" name="shape2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114" style="position:absolute;margin-left:69.4499pt;margin-top:70.4pt;width:456.55pt;height:0.599921pt;mso-wrap-style:behind;mso-position-horizontal-relative:page;mso-position-vertical-relative:page;v-text-anchor:top;z-index:-36" o:allowincell="t" filled="t" fillcolor="#0" stroked="f">
              <v:stroke joinstyle="round"/>
            </v:rect>
          </w:pict>
        </mc:Fallback>
      </mc:AlternateContent>
    </w:r>
    <w:r>
      <w:rPr>
        <w:noProof/>
        <w:lang w:eastAsia="fr-FR"/>
      </w:rPr>
      <mc:AlternateContent>
        <mc:Choice Requires="wps">
          <w:drawing>
            <wp:anchor distT="0" distB="0" distL="0" distR="0" simplePos="0" relativeHeight="37"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115" name="shape2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115" o:spid="_x0000_s1093" style="position:absolute;margin-left:69.8pt;margin-top:56.05pt;width:55.35pt;height:14.2pt;z-index:-50331644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dKlwwEAAHcDAAAOAAAAZHJzL2Uyb0RvYy54bWysU8Fu2zAMvQ/YPwi6L7aTdWuNOMWAokWB&#10;YivQ7QMUWYqFWaJGKbHTrx8lx+na3YZdCIqkyfce6fX1aHt2UBgMuIZXi5Iz5SS0xu0a/uP77YdL&#10;zkIUrhU9ONXwowr8evP+3XrwtVpCB32rkFETF+rBN7yL0ddFEWSnrAgL8MpRUgNaEemJu6JFMVB3&#10;2xfLsvxUDICtR5AqBIreTEm+yf21VjJ+0zqoyPqGE7aYLWa7TbbYrEW9Q+E7I08wxD+gsMI4Gnpu&#10;dSOiYHs0f7WyRiIE0HEhwRagtZEqcyA2VfmGzVMnvMpcSJzgzzKF/9dWfj08IjNtw5dVdcGZE5a2&#10;FNLgHCB9Bh9qKnvyj5gYBv8A8megRPEqkx7hVDNqtKmW+LExi308i63GyCQFP5fLq480UVKquixX&#10;q6u0jELU88ceQ7xTYFlyGo60yyyxODyEOJXOJWlW75J1cGv6fsqmSMY4wUoA47gdJ7arNC2FttAe&#10;SQKE6TbolsnpAJ85G+guSIxfe4GKs/7ekfDpiGYHZ2c7O8JJ+rThkbO9R7PrqFeVUTv4so+gTUb+&#10;MveEkLabuZ8uMZ3Pn+9c9fK/bH4DAAD//wMAUEsDBBQABgAIAAAAIQDB1hjk4AAAAAsBAAAPAAAA&#10;ZHJzL2Rvd25yZXYueG1sTI9BT8MwDIXvSPyHyEhcEEvabtMoTSeGtBOnlYF2zBrTFhqnarKt/HvM&#10;CW5+9tPz94r15HpxxjF0njQkMwUCqfa2o0bD/nV7vwIRoiFrek+o4RsDrMvrq8Lk1l9oh+cqNoJD&#10;KORGQxvjkEsZ6hadCTM/IPHtw4/ORJZjI+1oLhzuepkqtZTOdMQfWjPgc4v1V3VyGu721Uu2OWDy&#10;bt+ST6vmu61vNlrf3kxPjyAiTvHPDL/4jA4lMx39iWwQPevsYclWHpI0AcGOdKEyEEfezNUCZFnI&#10;/x3KHwAAAP//AwBQSwECLQAUAAYACAAAACEAtoM4kv4AAADhAQAAEwAAAAAAAAAAAAAAAAAAAAAA&#10;W0NvbnRlbnRfVHlwZXNdLnhtbFBLAQItABQABgAIAAAAIQA4/SH/1gAAAJQBAAALAAAAAAAAAAAA&#10;AAAAAC8BAABfcmVscy8ucmVsc1BLAQItABQABgAIAAAAIQBnOdKlwwEAAHcDAAAOAAAAAAAAAAAA&#10;AAAAAC4CAABkcnMvZTJvRG9jLnhtbFBLAQItABQABgAIAAAAIQDB1hjk4AAAAAsBAAAPAAAAAAAA&#10;AAAAAAAAAB0EAABkcnMvZG93bnJldi54bWxQSwUGAAAAAAQABADzAAAAKgU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38"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116" name="shape2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116" o:spid="_x0000_s1094" style="position:absolute;margin-left:390.15pt;margin-top:56.05pt;width:130.6pt;height:14.2pt;z-index:-50331644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TRfxAEAAHgDAAAOAAAAZHJzL2Uyb0RvYy54bWysU8Fu2zAMvQ/oPwi6L7bTLUiNOMWAosOA&#10;YivQ9gMUWYqFWaJGKbGzrx8lx2m33YZdCIqkyfce6c3taHt2VBgMuIZXi5Iz5SS0xu0b/vJ8/37N&#10;WYjCtaIHpxp+UoHfbq/ebQZfqyV00LcKGTVxoR58w7sYfV0UQXbKirAArxwlNaAVkZ64L1oUA3W3&#10;fbEsy1UxALYeQaoQKHo3Jfk299dayfhN66Ai6xtO2GK2mO0u2WK7EfUehe+MPMMQ/4DCCuNo6KXV&#10;nYiCHdD81coaiRBAx4UEW4DWRqrMgdhU5R9snjrhVeZC4gR/kSn8v7by6/ERmWkbvqyqFWdOWNpS&#10;SINzgPQZfKip7Mk/YmIY/API74ESxW+Z9AjnmlGjTbXEj41Z7NNFbDVGJilYrT6uV0vaiaRctS6v&#10;r2/SNgpRz197DPGzAsuS03CkZWaNxfEhxKl0LknDepesg3vT91M2RTLICVdCGMfdONH9kKal0A7a&#10;E2mAMB0HHTM5HeBPzgY6DFLjx0Gg4qz/4kj5dEWzg7Ozmx3hJH3a8MjZwaPZd9SryqgdfDpE0CYj&#10;f517RkjrzdzPp5ju5+07V73+MNtfAA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Zd00X8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39"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117" name="shape2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117" style="position:absolute;margin-left:69.4499pt;margin-top:70.4pt;width:456.55pt;height:0.599921pt;mso-wrap-style:behind;mso-position-horizontal-relative:page;mso-position-vertical-relative:page;v-text-anchor:top;z-index:-39" o:allowincell="t" filled="t" fillcolor="#0" stroked="f">
              <v:stroke joinstyle="round"/>
            </v:rect>
          </w:pict>
        </mc:Fallback>
      </mc:AlternateContent>
    </w:r>
    <w:r>
      <w:rPr>
        <w:noProof/>
        <w:lang w:eastAsia="fr-FR"/>
      </w:rPr>
      <mc:AlternateContent>
        <mc:Choice Requires="wps">
          <w:drawing>
            <wp:anchor distT="0" distB="0" distL="0" distR="0" simplePos="0" relativeHeight="40"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118" name="shape2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118" o:spid="_x0000_s1095" style="position:absolute;margin-left:69.8pt;margin-top:56.05pt;width:55.35pt;height:14.2pt;z-index:-503316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e/cwwEAAHcDAAAOAAAAZHJzL2Uyb0RvYy54bWysU8Fu2zAMvQ/YPwi6L7bTdWuNOMWAosOA&#10;YivQ9gMUWYqFWaJKKbGzrx8lx2m73YpeCIqkyfce6dXVaHu2VxgMuIZXi5Iz5SS0xm0b/vhw8+mC&#10;sxCFa0UPTjX8oAK/Wn/8sBp8rZbQQd8qZNTEhXrwDe9i9HVRBNkpK8ICvHKU1IBWRHritmhRDNTd&#10;9sWyLL8UA2DrEaQKgaLXU5Kvc3+tlYy/tA4qsr7hhC1mi9luki3WK1FvUfjOyCMM8QYUVhhHQ0+t&#10;rkUUbIfmv1bWSIQAOi4k2AK0NlJlDsSmKv9hc98JrzIXEif4k0zh/drKn/s7ZKZt+LKqaFdOWNpS&#10;SINzgPQZfKip7N7fYWIY/C3I34ESxatMeoRjzajRplrix8Ys9uEkthojkxT8Wi4vP59zJilVXZRn&#10;Z5dpGYWo5489hvhdgWXJaTjSLrPEYn8b4lQ6l6RZvUvWwY3p+ymbIhnjBCsBjONmnNiep2kptIH2&#10;QBIgTLdBt0xOB/iHs4HugsR42glUnPU/HAmfjmh2cHY2syOcpE8bHjnbeTTbjnpVGbWDb7sI2mTk&#10;z3OPCGm7mfvxEtP5vHznquf/Zf0XAAD//wMAUEsDBBQABgAIAAAAIQDB1hjk4AAAAAsBAAAPAAAA&#10;ZHJzL2Rvd25yZXYueG1sTI9BT8MwDIXvSPyHyEhcEEvabtMoTSeGtBOnlYF2zBrTFhqnarKt/HvM&#10;CW5+9tPz94r15HpxxjF0njQkMwUCqfa2o0bD/nV7vwIRoiFrek+o4RsDrMvrq8Lk1l9oh+cqNoJD&#10;KORGQxvjkEsZ6hadCTM/IPHtw4/ORJZjI+1oLhzuepkqtZTOdMQfWjPgc4v1V3VyGu721Uu2OWDy&#10;bt+ST6vmu61vNlrf3kxPjyAiTvHPDL/4jA4lMx39iWwQPevsYclWHpI0AcGOdKEyEEfezNUCZFnI&#10;/x3KHwAAAP//AwBQSwECLQAUAAYACAAAACEAtoM4kv4AAADhAQAAEwAAAAAAAAAAAAAAAAAAAAAA&#10;W0NvbnRlbnRfVHlwZXNdLnhtbFBLAQItABQABgAIAAAAIQA4/SH/1gAAAJQBAAALAAAAAAAAAAAA&#10;AAAAAC8BAABfcmVscy8ucmVsc1BLAQItABQABgAIAAAAIQBRbe/cwwEAAHcDAAAOAAAAAAAAAAAA&#10;AAAAAC4CAABkcnMvZTJvRG9jLnhtbFBLAQItABQABgAIAAAAIQDB1hjk4AAAAAsBAAAPAAAAAAAA&#10;AAAAAAAAAB0EAABkcnMvZG93bnJldi54bWxQSwUGAAAAAAQABADzAAAAKgU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41"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119" name="shape2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119" o:spid="_x0000_s1096" style="position:absolute;margin-left:390.15pt;margin-top:56.05pt;width:130.6pt;height:14.2pt;z-index:-5033164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hadxAEAAHgDAAAOAAAAZHJzL2Uyb0RvYy54bWysU8Fu2zAMvQ/YPwi6L7ZTLEiNOMWAosOA&#10;oivQ9QMUWYqFWaJGKbHTrx8lx2nX3YZdCIqkyfce6c3NaHt2VBgMuIZXi5Iz5SS0xu0b/vzj7tOa&#10;sxCFa0UPTjX8pAK/2X78sBl8rZbQQd8qZNTEhXrwDe9i9HVRBNkpK8ICvHKU1IBWRHrivmhRDNTd&#10;9sWyLFfFANh6BKlCoOjtlOTb3F9rJeN3rYOKrG84YYvZYra7ZIvtRtR7FL4z8gxD/AMKK4yjoZdW&#10;tyIKdkDzVytrJEIAHRcSbAFaG6kyB2JTle/YPHXCq8yFxAn+IlP4f23lw/ERmWkbvqyqa86csLSl&#10;kAbnAOkz+FBT2ZN/xMQw+HuQPwMlij8y6RHONaNGm2qJHxuz2KeL2GqMTFKwWn1er5a0E0m5al1e&#10;XV2nbRSinr/2GOJXBZYlp+FIy8wai+N9iFPpXJKG9S5ZB3em76dsimSQE66EMI67caK7StNSaAft&#10;iTRAmI6DjpmcDvCFs4EOg9T4dRCoOOu/OVI+XdHs4OzsZkc4SZ82PHJ28Gj2HfWqMmoHXw4RtMnI&#10;X+eeEdJ6M/fzKab7efvOVa8/zPY3AA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YeIWnc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60"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51" name="shape20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51" style="position:absolute;margin-left:69.4499pt;margin-top:70.4pt;width:456.55pt;height:0.599921pt;mso-wrap-style:behind;mso-position-horizontal-relative:page;mso-position-vertical-relative:page;v-text-anchor:top;z-index:-60" o:allowincell="t" filled="t" fillcolor="#0" stroked="f">
              <v:stroke joinstyle="round"/>
            </v:rect>
          </w:pict>
        </mc:Fallback>
      </mc:AlternateContent>
    </w:r>
    <w:r>
      <w:rPr>
        <w:noProof/>
        <w:lang w:eastAsia="fr-FR"/>
      </w:rPr>
      <mc:AlternateContent>
        <mc:Choice Requires="wps">
          <w:drawing>
            <wp:anchor distT="0" distB="0" distL="0" distR="0" simplePos="0" relativeHeight="61"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52" name="shape20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52" o:spid="_x0000_s1097" style="position:absolute;margin-left:69.8pt;margin-top:56.05pt;width:55.35pt;height:14.2pt;z-index:-50331641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y9gxAEAAHcDAAAOAAAAZHJzL2Uyb0RvYy54bWysU9tu2zAMfR/QfxD0vthx17U14hQDig4D&#10;iq5Atw9QZCkWZokapcROv36UHKeXvQ17ISiSJs85pFc3o+3ZXmEw4Bq+XJScKSehNW7b8J8/7j5e&#10;cRaicK3owamGH1TgN+uzD6vB16qCDvpWIaMmLtSDb3gXo6+LIshOWREW4JWjpAa0ItITt0WLYqDu&#10;ti+qsvxcDICtR5AqBIreTkm+zv21VjJ+1zqoyPqGE7aYLWa7SbZYr0S9ReE7I48wxD+gsMI4Gnpq&#10;dSuiYDs0f7WyRiIE0HEhwRagtZEqcyA2y/Idm6dOeJW5kDjBn2QK/6+tfNg/IjNtw6vyouLMCUtb&#10;CmlwDpA+gw81lT35R0wMg78H+StQoniTSY9wrBk12lRL/NiYxT6cxFZjZJKCl2V1/emCM0mp5VV5&#10;fn6dllGIev7YY4hfFViWnIYj7TJLLPb3IU6lc0ma1btkHdyZvp+yKZIxTrASwDhuxontZZqWQhto&#10;DyQBwnQbdMvkdIDPnA10FyTG751AxVn/zZHw6YhmB2dnMzvCSfq04ZGznUez7ajXMqN28GUXQZuM&#10;/GXuESFtN3M/XmI6n9fvXPXyv6z/AA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nM8vYMQBAAB3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62"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53" name="shape20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53" o:spid="_x0000_s1098" style="position:absolute;margin-left:390.15pt;margin-top:56.05pt;width:130.6pt;height:14.2pt;z-index:-50331641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kCbxAEAAHgDAAAOAAAAZHJzL2Uyb0RvYy54bWysU9tu2zAMfR+wfxD0vthO0CAz4hQDig4D&#10;iq1A1w9QZCkWaokapcTOvn6UHKe7vA19ISiSJs85pLe3o+3ZSWEw4BpeLUrOlJPQGndo+PP3+w8b&#10;zkIUrhU9ONXwswr8dvf+3XbwtVpCB32rkFETF+rBN7yL0ddFEWSnrAgL8MpRUgNaEemJh6JFMVB3&#10;2xfLslwXA2DrEaQKgaJ3U5Lvcn+tlYzftA4qsr7hhC1mi9nuky12W1EfUPjOyAsM8R8orDCOhl5b&#10;3Yko2BHNP62skQgBdFxIsAVobaTKHIhNVf7F5qkTXmUuJE7wV5nC27WVX0+PyEzb8GV5s+LMCUtb&#10;CmlwDpA+gw81lT35R0wMg38A+RIoUfyRSY9wqRk12lRL/NiYxT5fxVZjZJKC1fpms17STiTlqk25&#10;Wn1M2yhEPX/tMcTPCixLTsORlpk1FqeHEKfSuSQN612yDu5N30/ZFMkgJ1wJYRz340R3k6al0B7a&#10;M2mAMB0HHTM5HeBPzgY6DFLjx1Gg4qz/4kj5dEWzg7Oznx3hJH3a8MjZ0aM5dNSryqgdfDpG0CYj&#10;f517QUjrzdwvp5ju5/d3rnr9YXa/AA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oeJAm8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63"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54" name="shape20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54" style="position:absolute;margin-left:69.4499pt;margin-top:70.4pt;width:456.55pt;height:0.599921pt;mso-wrap-style:behind;mso-position-horizontal-relative:page;mso-position-vertical-relative:page;v-text-anchor:top;z-index:-63" o:allowincell="t" filled="t" fillcolor="#0" stroked="f">
              <v:stroke joinstyle="round"/>
            </v:rect>
          </w:pict>
        </mc:Fallback>
      </mc:AlternateContent>
    </w:r>
    <w:r>
      <w:rPr>
        <w:noProof/>
        <w:lang w:eastAsia="fr-FR"/>
      </w:rPr>
      <mc:AlternateContent>
        <mc:Choice Requires="wps">
          <w:drawing>
            <wp:anchor distT="0" distB="0" distL="0" distR="0" simplePos="0" relativeHeight="64"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55" name="shape20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55" o:spid="_x0000_s1099" style="position:absolute;margin-left:69.8pt;margin-top:56.05pt;width:55.35pt;height:14.2pt;z-index:-503316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OsTwwEAAHcDAAAOAAAAZHJzL2Uyb0RvYy54bWysU9tu2zAMfR+wfxD0vthJ16014hQDig4D&#10;iq1Auw9QZCkWJokapcTOvn6UHKe7vBV9ISiSJs85pNc3o7PsoDAa8C1fLmrOlJfQGb9r+fenu3dX&#10;nMUkfCcseNXyo4r8ZvP2zXoIjVpBD7ZTyKiJj80QWt6nFJqqirJXTsQFBOUpqQGdSPTEXdWhGKi7&#10;s9Wqrj9UA2AXEKSKkaK3U5JvSn+tlUzftI4qMdtywpaKxWK32VabtWh2KEJv5AmGeAEKJ4ynoedW&#10;tyIJtkfzXytnJEIEnRYSXAVaG6kKB2KzrP9h89iLoAoXEieGs0zx9drKr4cHZKZr+aq+vOTMC0db&#10;inlwCZA+Q4gNlT2GB8wMY7gH+SNSovorkx/xVDNqdLmW+LGxiH08i63GxCQFP9ar6/c0UVJqeVVf&#10;XFznZVSimT8OGNNnBY5lp+VIuywSi8N9TFPpXJJnWZ+thztj7ZTNkYJxgpUBpnE7TmzLtBzaQnck&#10;CRCm26BbJqcH/MXZQHdBYvzcC1Sc2S+ehM9HNDs4O9vZEV7Spy1PnO0Dml1PvZYFtYdP+wTaFOTP&#10;c08IabuF++kS8/n8+S5Vz//L5jcAAAD//wMAUEsDBBQABgAIAAAAIQDB1hjk4AAAAAsBAAAPAAAA&#10;ZHJzL2Rvd25yZXYueG1sTI9BT8MwDIXvSPyHyEhcEEvabtMoTSeGtBOnlYF2zBrTFhqnarKt/HvM&#10;CW5+9tPz94r15HpxxjF0njQkMwUCqfa2o0bD/nV7vwIRoiFrek+o4RsDrMvrq8Lk1l9oh+cqNoJD&#10;KORGQxvjkEsZ6hadCTM/IPHtw4/ORJZjI+1oLhzuepkqtZTOdMQfWjPgc4v1V3VyGu721Uu2OWDy&#10;bt+ST6vmu61vNlrf3kxPjyAiTvHPDL/4jA4lMx39iWwQPevsYclWHpI0AcGOdKEyEEfezNUCZFnI&#10;/x3KHwAAAP//AwBQSwECLQAUAAYACAAAACEAtoM4kv4AAADhAQAAEwAAAAAAAAAAAAAAAAAAAAAA&#10;W0NvbnRlbnRfVHlwZXNdLnhtbFBLAQItABQABgAIAAAAIQA4/SH/1gAAAJQBAAALAAAAAAAAAAAA&#10;AAAAAC8BAABfcmVscy8ucmVsc1BLAQItABQABgAIAAAAIQAcTOsTwwEAAHcDAAAOAAAAAAAAAAAA&#10;AAAAAC4CAABkcnMvZTJvRG9jLnhtbFBLAQItABQABgAIAAAAIQDB1hjk4AAAAAsBAAAPAAAAAAAA&#10;AAAAAAAAAB0EAABkcnMvZG93bnJldi54bWxQSwUGAAAAAAQABADzAAAAKgU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65"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56" name="shape20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56" o:spid="_x0000_s1100" style="position:absolute;margin-left:390.15pt;margin-top:56.05pt;width:130.6pt;height:14.2pt;z-index:-50331641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3NgxAEAAHgDAAAOAAAAZHJzL2Uyb0RvYy54bWysU9tu2zAMfR+wfxD0vthO0CAz4hQDig4D&#10;iq1A1w9QZCkWaokapcTOvn6UHKe7vA19ISiSJs85pLe3o+3ZSWEw4BpeLUrOlJPQGndo+PP3+w8b&#10;zkIUrhU9ONXwswr8dvf+3XbwtVpCB32rkFETF+rBN7yL0ddFEWSnrAgL8MpRUgNaEemJh6JFMVB3&#10;2xfLslwXA2DrEaQKgaJ3U5Lvcn+tlYzftA4qsr7hhC1mi9nuky12W1EfUPjOyAsM8R8orDCOhl5b&#10;3Yko2BHNP62skQgBdFxIsAVobaTKHIhNVf7F5qkTXmUuJE7wV5nC27WVX0+PyEzb8GV5s+bMCUtb&#10;CmlwDpA+gw81lT35R0wMg38A+RIoUfyRSY9wqRk12lRL/NiYxT5fxVZjZJKC1fpms17STiTlqk25&#10;Wn1M2yhEPX/tMcTPCixLTsORlpk1FqeHEKfSuSQN612yDu5N30/ZFMkgJ1wJYRz3Y6a7yrtPoT20&#10;Z9IAYToOOmZyOsCfnA10GKTGj6NAxVn/xZHy6YpmB2dnPzvCSfq04ZGzo0dz6KhXlVE7+HSMoE1G&#10;/jr3gpDWm7lfTjHdz+/vXPX6w+x+AQ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oAdzYM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66"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57" name="shape20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57" style="position:absolute;margin-left:69.4499pt;margin-top:70.4pt;width:456.55pt;height:0.599921pt;mso-wrap-style:behind;mso-position-horizontal-relative:page;mso-position-vertical-relative:page;v-text-anchor:top;z-index:-66" o:allowincell="t" filled="t" fillcolor="#0" stroked="f">
              <v:stroke joinstyle="round"/>
            </v:rect>
          </w:pict>
        </mc:Fallback>
      </mc:AlternateContent>
    </w:r>
    <w:r>
      <w:rPr>
        <w:noProof/>
        <w:lang w:eastAsia="fr-FR"/>
      </w:rPr>
      <mc:AlternateContent>
        <mc:Choice Requires="wps">
          <w:drawing>
            <wp:anchor distT="0" distB="0" distL="0" distR="0" simplePos="0" relativeHeight="67"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58" name="shape20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58" o:spid="_x0000_s1101" style="position:absolute;margin-left:69.8pt;margin-top:56.05pt;width:55.35pt;height:14.2pt;z-index:-50331641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BIixAEAAHcDAAAOAAAAZHJzL2Uyb0RvYy54bWysU8Fu2zAMvQ/oPwi6N7aTdWuNOMWAosOA&#10;YivQ9gMUWYqFWaJGKbGzrx8lx+m63YZdCIqkyfce6fXtaHt2UBgMuIZXi5Iz5SS0xu0a/vJ8f3nN&#10;WYjCtaIHpxp+VIHfbi7erQdfqyV00LcKGTVxoR58w7sYfV0UQXbKirAArxwlNaAVkZ64K1oUA3W3&#10;fbEsyw/FANh6BKlCoOjdlOSb3F9rJeM3rYOKrG84YYvZYrbbZIvNWtQ7FL4z8gRD/AMKK4yjoedW&#10;dyIKtkfzVytrJEIAHRcSbAFaG6kyB2JTlX+weeqEV5kLiRP8Wabw/9rKr4dHZKZt+LK8ol05YWlL&#10;IQ3OAdJn8KGmsif/iIlh8A8gvwdKFG8y6RFONaNGm2qJHxuz2Mez2GqMTFLwY7m8eX/FmaRUdV2u&#10;VjdpGYWo5489hvhZgWXJaTjSLrPE4vAQ4lQ6l6RZvUvWwb3p+ymbIhnjBCsBjON2zGxXVZqWQlto&#10;jyQBwnQbdMvkdIA/ORvoLkiMH3uBirP+iyPh0xHNDs7OdnaEk/RpwyNne49m11GvKqN28GkfQZuM&#10;/HXuCSFtN3M/XWI6n9/fuer1f9n8Ag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8KASIsQBAAB3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68"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59" name="shape20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59" o:spid="_x0000_s1102" style="position:absolute;margin-left:390.15pt;margin-top:56.05pt;width:130.6pt;height:14.2pt;z-index:-5033164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FGixQEAAHgDAAAOAAAAZHJzL2Uyb0RvYy54bWysU9tu2zAMfR+wfxD0vvgSNEiNOMWAosOA&#10;YivQ7QMUWYqFWaJGKbGzrx+lxOkub0VfCIqkyXMO6c3dZAd2VBgMuJZXi5Iz5SR0xu1b/v3bw4c1&#10;ZyEK14kBnGr5SQV+t33/bjP6RtXQw9ApZNTEhWb0Le9j9E1RBNkrK8ICvHKU1IBWRHrivuhQjNTd&#10;DkVdlqtiBOw8glQhUPT+nOTb3F9rJeNXrYOKbGg5YYvZYra7ZIvtRjR7FL438gJDvAKFFcbR0Gur&#10;exEFO6D5r5U1EiGAjgsJtgCtjVSZA7Gpyn/YPPfCq8yFxAn+KlN4u7byy/EJmelaXpc3t5w5YWlL&#10;IQ3OAdJn9KGhsmf/hIlh8I8gfwRKFH9l0iNcaiaNNtUSPzZlsU9XsdUUmaRgtbpZr2raiaRctS6X&#10;y9u0jUI089ceQ/ykwLLktBxpmVljcXwM8Vw6l6Rhg0vWwYMZhnM2RTLIM66EME67KdNd1mlaCu2g&#10;O5EGCOfjoGMmpwf8xdlIh0Fq/DwIVJwNnx0pn65odnB2drMjnKRPWx45O3g0+556VRm1g4+HCNpk&#10;5C9zLwhpvZn75RTT/fz5zlUvP8z2NwAAAP//AwBQSwMEFAAGAAgAAAAhAK0FjNPgAAAADAEAAA8A&#10;AABkcnMvZG93bnJldi54bWxMj8FOwzAMhu9IvENkJC6IJdk6mErTiSHtxGllII5ZY9pC40xNtpW3&#10;xzuNm63/0+/PxXL0vTjiELtABvREgUCqg+uoMbB9W98vQMRkydk+EBr4xQjL8vqqsLkLJ9rgsUqN&#10;4BKKuTXQprTPpYx1i97GSdgjcfYVBm8Tr0Mj3WBPXO57OVXqQXrbEV9o7R5fWqx/qoM3cLetXmer&#10;T9Qf7l1/O5Vt1qFZGXN7Mz4/gUg4pgsMZ31Wh5KdduFALorewONCzRjlQE81iDOhMj0HseMpU3OQ&#10;ZSH/P1H+AQAA//8DAFBLAQItABQABgAIAAAAIQC2gziS/gAAAOEBAAATAAAAAAAAAAAAAAAAAAAA&#10;AABbQ29udGVudF9UeXBlc10ueG1sUEsBAi0AFAAGAAgAAAAhADj9If/WAAAAlAEAAAsAAAAAAAAA&#10;AAAAAAAALwEAAF9yZWxzLy5yZWxzUEsBAi0AFAAGAAgAAAAhAKQ4UaLFAQAAeAMAAA4AAAAAAAAA&#10;AAAAAAAALgIAAGRycy9lMm9Eb2MueG1sUEsBAi0AFAAGAAgAAAAhAK0FjNPgAAAADAEAAA8AAAAA&#10;AAAAAAAAAAAAHwQAAGRycy9kb3ducmV2LnhtbFBLBQYAAAAABAAEAPMAAAAsBQ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69"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60" name="shape20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60" style="position:absolute;margin-left:69.4499pt;margin-top:70.4pt;width:456.55pt;height:0.599921pt;mso-wrap-style:behind;mso-position-horizontal-relative:page;mso-position-vertical-relative:page;v-text-anchor:top;z-index:-69" o:allowincell="t" filled="t" fillcolor="#0" stroked="f">
              <v:stroke joinstyle="round"/>
            </v:rect>
          </w:pict>
        </mc:Fallback>
      </mc:AlternateContent>
    </w:r>
    <w:r>
      <w:rPr>
        <w:noProof/>
        <w:lang w:eastAsia="fr-FR"/>
      </w:rPr>
      <mc:AlternateContent>
        <mc:Choice Requires="wps">
          <w:drawing>
            <wp:anchor distT="0" distB="0" distL="0" distR="0" simplePos="0" relativeHeight="70"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61" name="shape20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61" o:spid="_x0000_s1103" style="position:absolute;margin-left:69.8pt;margin-top:56.05pt;width:55.35pt;height:14.2pt;z-index:-50331641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pQcxAEAAHcDAAAOAAAAZHJzL2Uyb0RvYy54bWysU9tu2zAMfS+wfxD0vthOul6MOMWAosWA&#10;YivQ7gMUWYqFWaJGKbGzrx8lx+kub8NeCIqkyXMO6fXdaHt2UBgMuIZXi5Iz5SS0xu0a/vX14f0N&#10;ZyEK14oenGr4UQV+t3l3sR58rZbQQd8qZNTEhXrwDe9i9HVRBNkpK8ICvHKU1IBWRHrirmhRDNTd&#10;9sWyLK+KAbD1CFKFQNH7Kck3ub/WSsYvWgcVWd9wwhazxWy3yRabtah3KHxn5AmG+AcUVhhHQ8+t&#10;7kUUbI/mr1bWSIQAOi4k2AK0NlJlDsSmKv9g89IJrzIXEif4s0zh/7WVnw/PyEzb8GV5VXHmhKUt&#10;hTQ4B0ifwYeayl78MyaGwT+B/BYoUfyWSY9wqhk12lRL/NiYxT6exVZjZJKC1+Xy9vIDZ5JS1U25&#10;Wt2mZRSinj/2GOKjAsuS03CkXWaJxeEpxKl0LkmzepesgwfT91M2RTLGCVYCGMftmNmuVmlaCm2h&#10;PZIECNNt0C2T0wH+4GyguyAxvu8FKs76T46ET0c0Ozg729kRTtKnDY+c7T2aXUe9qozawcd9BG0y&#10;8re5J4S03cz9dInpfH5956q3/2XzEw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3eKUHMQBAAB3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71"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62" name="shape20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62" o:spid="_x0000_s1104" style="position:absolute;margin-left:390.15pt;margin-top:56.05pt;width:130.6pt;height:14.2pt;z-index:-50331640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6PB7xQEAAHgDAAAOAAAAZHJzL2Uyb0RvYy54bWysU9tu2zAMfR+wfxD0vviSLciMOMWAosOA&#10;YivQ7gMUWYqFWaJGKbGzrx+lxOm2vhV7ISiSJs85pDc3kx3YUWEw4FpeLUrOlJPQGbdv+fenu3dr&#10;zkIUrhMDONXykwr8Zvv2zWb0jaqhh6FTyKiJC83oW97H6JuiCLJXVoQFeOUoqQGtiPTEfdGhGKm7&#10;HYq6LFfFCNh5BKlCoOjtOcm3ub/WSsZvWgcV2dBywhazxWx3yRbbjWj2KHxv5AWGeAUKK4yjoddW&#10;tyIKdkDzopU1EiGAjgsJtgCtjVSZA7Gpyn/YPPbCq8yFxAn+KlP4f23l1+MDMtO1vC5XNWdOWNpS&#10;SINzgPQZfWio7NE/YGIY/D3IH4ESxV+Z9AiXmkmjTbXEj01Z7NNVbDVFJilYrT6sVzXtRFKuWpfL&#10;5ce0jUI089ceQ/yswLLktBxpmVljcbwP8Vw6l6Rhg0vWwZ0ZhnM2RTLIM66EME67KdNdvk/TUmgH&#10;3Yk0QDgfBx0zOT3gL85GOgxS4+dBoOJs+OJI+XRFs4Ozs5sd4SR92vLI2cGj2ffUq8qoHXw6RNAm&#10;I3+ee0FI683cL6eY7ufPd656/mG2vwEAAP//AwBQSwMEFAAGAAgAAAAhAK0FjNPgAAAADAEAAA8A&#10;AABkcnMvZG93bnJldi54bWxMj8FOwzAMhu9IvENkJC6IJdk6mErTiSHtxGllII5ZY9pC40xNtpW3&#10;xzuNm63/0+/PxXL0vTjiELtABvREgUCqg+uoMbB9W98vQMRkydk+EBr4xQjL8vqqsLkLJ9rgsUqN&#10;4BKKuTXQprTPpYx1i97GSdgjcfYVBm8Tr0Mj3WBPXO57OVXqQXrbEV9o7R5fWqx/qoM3cLetXmer&#10;T9Qf7l1/O5Vt1qFZGXN7Mz4/gUg4pgsMZ31Wh5KdduFALorewONCzRjlQE81iDOhMj0HseMpU3OQ&#10;ZSH/P1H+AQAA//8DAFBLAQItABQABgAIAAAAIQC2gziS/gAAAOEBAAATAAAAAAAAAAAAAAAAAAAA&#10;AABbQ29udGVudF9UeXBlc10ueG1sUEsBAi0AFAAGAAgAAAAhADj9If/WAAAAlAEAAAsAAAAAAAAA&#10;AAAAAAAALwEAAF9yZWxzLy5yZWxzUEsBAi0AFAAGAAgAAAAhAPzo8HvFAQAAeAMAAA4AAAAAAAAA&#10;AAAAAAAALgIAAGRycy9lMm9Eb2MueG1sUEsBAi0AFAAGAAgAAAAhAK0FjNPgAAAADAEAAA8AAAAA&#10;AAAAAAAAAAAAHwQAAGRycy9kb3ducmV2LnhtbFBLBQYAAAAABAAEAPMAAAAsBQ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72"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63" name="shape20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63" style="position:absolute;margin-left:69.4499pt;margin-top:70.4pt;width:456.55pt;height:0.599921pt;mso-wrap-style:behind;mso-position-horizontal-relative:page;mso-position-vertical-relative:page;v-text-anchor:top;z-index:-72" o:allowincell="t" filled="t" fillcolor="#0" stroked="f">
              <v:stroke joinstyle="round"/>
            </v:rect>
          </w:pict>
        </mc:Fallback>
      </mc:AlternateContent>
    </w:r>
    <w:r>
      <w:rPr>
        <w:noProof/>
        <w:lang w:eastAsia="fr-FR"/>
      </w:rPr>
      <mc:AlternateContent>
        <mc:Choice Requires="wps">
          <w:drawing>
            <wp:anchor distT="0" distB="0" distL="0" distR="0" simplePos="0" relativeHeight="73"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64" name="shape20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64" o:spid="_x0000_s1105" style="position:absolute;margin-left:69.8pt;margin-top:56.05pt;width:55.35pt;height:14.2pt;z-index:-50331640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roqxQEAAHcDAAAOAAAAZHJzL2Uyb0RvYy54bWysU8Fu2zAMvQ/oPwi6N3aStmuNOMWAosOA&#10;YivQ7gMUWYqFWaJKKbGzrx8lx2m33YpeCIqkyfce6dXtYDu2VxgMuJrPZyVnyklojNvW/Ofz/fk1&#10;ZyEK14gOnKr5QQV+uz77tOp9pRbQQtcoZNTEhar3NW9j9FVRBNkqK8IMvHKU1IBWRHritmhQ9NTd&#10;dsWiLK+KHrDxCFKFQNG7McnXub/WSsYfWgcVWVdzwhazxWw3yRbrlai2KHxr5BGGeAcKK4yjoadW&#10;dyIKtkPzXytrJEIAHWcSbAFaG6kyB2IzL/9h89QKrzIXEif4k0zh49rK7/tHZKap+aK8uuDMCUtb&#10;CmlwDpA+vQ8VlT35R0wMg38A+StQovgrkx7hWDNotKmW+LEhi304ia2GyCQFP5eLm4tLziSl5tfl&#10;cnmTllGIavrYY4hfFViWnJoj7TJLLPYPIY6lU0ma1blkHdybrhuzKZIxjrASwDhshsx2eZmmpdAG&#10;mgNJgDDeBt0yOS3gb856ugsS42UnUHHWfXMkfDqiycHJ2UyOcJI+rXnkbOfRbFvqNc+oHXzZRdAm&#10;I3+de0RI283cj5eYzuftO1e9/i/rPwAAAP//AwBQSwMEFAAGAAgAAAAhAMHWGOTgAAAACwEAAA8A&#10;AABkcnMvZG93bnJldi54bWxMj0FPwzAMhe9I/IfISFwQS9pu0yhNJ4a0E6eVgXbMGtMWGqdqsq38&#10;e8wJbn720/P3ivXkenHGMXSeNCQzBQKp9rajRsP+dXu/AhGiIWt6T6jhGwOsy+urwuTWX2iH5yo2&#10;gkMo5EZDG+OQSxnqFp0JMz8g8e3Dj85ElmMj7WguHO56mSq1lM50xB9aM+Bzi/VXdXIa7vbVS7Y5&#10;YPJu35JPq+a7rW82Wt/eTE+PICJO8c8Mv/iMDiUzHf2JbBA96+xhyVYekjQBwY50oTIQR97M1QJk&#10;Wcj/HcofAAAA//8DAFBLAQItABQABgAIAAAAIQC2gziS/gAAAOEBAAATAAAAAAAAAAAAAAAAAAAA&#10;AABbQ29udGVudF9UeXBlc10ueG1sUEsBAi0AFAAGAAgAAAAhADj9If/WAAAAlAEAAAsAAAAAAAAA&#10;AAAAAAAALwEAAF9yZWxzLy5yZWxzUEsBAi0AFAAGAAgAAAAhAMy+uirFAQAAdwMAAA4AAAAAAAAA&#10;AAAAAAAALgIAAGRycy9lMm9Eb2MueG1sUEsBAi0AFAAGAAgAAAAhAMHWGOTgAAAACwEAAA8AAAAA&#10;AAAAAAAAAAAAHwQAAGRycy9kb3ducmV2LnhtbFBLBQYAAAAABAAEAPMAAAAsBQ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74"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65" name="shape20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65" o:spid="_x0000_s1106" style="position:absolute;margin-left:390.15pt;margin-top:56.05pt;width:130.6pt;height:14.2pt;z-index:-50331640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ZccxQEAAHgDAAAOAAAAZHJzL2Uyb0RvYy54bWysU9tu2zAMfR+wfxD0vthOUCMz4hQDig4D&#10;iq1A1w9QZCkWaokapcTOvn6UEqe7vA19ISiSJs85pDe3kx3YUWEw4FpeLUrOlJPQGbdv+fP3+w9r&#10;zkIUrhMDONXykwr8dvv+3Wb0jVpCD0OnkFETF5rRt7yP0TdFEWSvrAgL8MpRUgNaEemJ+6JDMVJ3&#10;OxTLsqyLEbDzCFKFQNG7c5Jvc3+tlYzftA4qsqHlhC1mi9nuki22G9HsUfjeyAsM8R8orDCOhl5b&#10;3Yko2AHNP62skQgBdFxIsAVobaTKHIhNVf7F5qkXXmUuJE7wV5nC27WVX4+PyEzX8mVZ33DmhKUt&#10;hTQ4B0if0YeGyp78IyaGwT+AfAmUKP7IpEe41EwabaolfmzKYp+uYqspMknBqr5Z10vaiaRctS5X&#10;q49pG4Vo5q89hvhZgWXJaTnSMrPG4vgQ4rl0LknDBpesg3szDOdsimSQZ1wJYZx2U6a7qtO0FNpB&#10;dyINEM7HQcdMTg/4k7ORDoPU+HEQqDgbvjhSPl3R7ODs7GZHOEmftjxydvBo9j31qjJqB58OEbTJ&#10;yF/nXhDSejP3yymm+/n9natef5jtLwAAAP//AwBQSwMEFAAGAAgAAAAhAK0FjNPgAAAADAEAAA8A&#10;AABkcnMvZG93bnJldi54bWxMj8FOwzAMhu9IvENkJC6IJdk6mErTiSHtxGllII5ZY9pC40xNtpW3&#10;xzuNm63/0+/PxXL0vTjiELtABvREgUCqg+uoMbB9W98vQMRkydk+EBr4xQjL8vqqsLkLJ9rgsUqN&#10;4BKKuTXQprTPpYx1i97GSdgjcfYVBm8Tr0Mj3WBPXO57OVXqQXrbEV9o7R5fWqx/qoM3cLetXmer&#10;T9Qf7l1/O5Vt1qFZGXN7Mz4/gUg4pgsMZ31Wh5KdduFALorewONCzRjlQE81iDOhMj0HseMpU3OQ&#10;ZSH/P1H+AQAA//8DAFBLAQItABQABgAIAAAAIQC2gziS/gAAAOEBAAATAAAAAAAAAAAAAAAAAAAA&#10;AABbQ29udGVudF9UeXBlc10ueG1sUEsBAi0AFAAGAAgAAAAhADj9If/WAAAAlAEAAAsAAAAAAAAA&#10;AAAAAAAALwEAAF9yZWxzLy5yZWxzUEsBAi0AFAAGAAgAAAAhAJtxlxzFAQAAeAMAAA4AAAAAAAAA&#10;AAAAAAAALgIAAGRycy9lMm9Eb2MueG1sUEsBAi0AFAAGAAgAAAAhAK0FjNPgAAAADAEAAA8AAAAA&#10;AAAAAAAAAAAAHwQAAGRycy9kb3ducmV2LnhtbFBLBQYAAAAABAAEAPMAAAAsBQ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75"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66" name="shape20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66" style="position:absolute;margin-left:69.4499pt;margin-top:70.4pt;width:456.55pt;height:0.599921pt;mso-wrap-style:behind;mso-position-horizontal-relative:page;mso-position-vertical-relative:page;v-text-anchor:top;z-index:-75" o:allowincell="t" filled="t" fillcolor="#0" stroked="f">
              <v:stroke joinstyle="round"/>
            </v:rect>
          </w:pict>
        </mc:Fallback>
      </mc:AlternateContent>
    </w:r>
    <w:r>
      <w:rPr>
        <w:noProof/>
        <w:lang w:eastAsia="fr-FR"/>
      </w:rPr>
      <mc:AlternateContent>
        <mc:Choice Requires="wps">
          <w:drawing>
            <wp:anchor distT="0" distB="0" distL="0" distR="0" simplePos="0" relativeHeight="76"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67" name="shape20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67" o:spid="_x0000_s1107" style="position:absolute;margin-left:69.8pt;margin-top:56.05pt;width:55.35pt;height:14.2pt;z-index:-5033164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qA4xQEAAHcDAAAOAAAAZHJzL2Uyb0RvYy54bWysU9tu2zAMfR/QfxD0vthJtqY14hQDihYF&#10;iq1Atw9QZCkWZokapcTOvn6UHKeXvQ17ISiSJs85pNc3g+3YQWEw4Go+n5WcKSehMW5X8x/f7z5e&#10;cRaicI3owKmaH1XgN5uLD+veV2oBLXSNQkZNXKh6X/M2Rl8VRZCtsiLMwCtHSQ1oRaQn7ooGRU/d&#10;bVcsyvKy6AEbjyBVCBS9HZN8k/trrWT8pnVQkXU1J2wxW8x2m2yxWYtqh8K3Rp5giH9AYYVxNPTc&#10;6lZEwfZo/mpljUQIoONMgi1AayNV5kBs5uU7Ns+t8CpzIXGCP8sU/l9b+fXwhMw0NV+UlyvOnLC0&#10;pZAG5wDp0/tQUdmzf8LEMPhHkD8DJYo3mfQIp5pBo021xI8NWezjWWw1RCYpuCoX158+cyYpNb8q&#10;l8vrtIxCVNPHHkO8V2BZcmqOtMsssTg8hjiWTiVpVueSdXBnum7MpkjGOMJKAOOwHTLb5SpNS6Et&#10;NEeSAGG8DbplclrA35z1dBckxq+9QMVZ9+BI+HREk4OTs50c4SR9WvPI2d6j2bXUa55RO/iyj6BN&#10;Rv4y94SQtpu5ny4xnc/rd656+V82fwAAAP//AwBQSwMEFAAGAAgAAAAhAMHWGOTgAAAACwEAAA8A&#10;AABkcnMvZG93bnJldi54bWxMj0FPwzAMhe9I/IfISFwQS9pu0yhNJ4a0E6eVgXbMGtMWGqdqsq38&#10;e8wJbn720/P3ivXkenHGMXSeNCQzBQKp9rajRsP+dXu/AhGiIWt6T6jhGwOsy+urwuTWX2iH5yo2&#10;gkMo5EZDG+OQSxnqFp0JMz8g8e3Dj85ElmMj7WguHO56mSq1lM50xB9aM+Bzi/VXdXIa7vbVS7Y5&#10;YPJu35JPq+a7rW82Wt/eTE+PICJO8c8Mv/iMDiUzHf2JbBA96+xhyVYekjQBwY50oTIQR97M1QJk&#10;Wcj/HcofAAAA//8DAFBLAQItABQABgAIAAAAIQC2gziS/gAAAOEBAAATAAAAAAAAAAAAAAAAAAAA&#10;AABbQ29udGVudF9UeXBlc10ueG1sUEsBAi0AFAAGAAgAAAAhADj9If/WAAAAlAEAAAsAAAAAAAAA&#10;AAAAAAAALwEAAF9yZWxzLy5yZWxzUEsBAi0AFAAGAAgAAAAhAMOKoDjFAQAAdwMAAA4AAAAAAAAA&#10;AAAAAAAALgIAAGRycy9lMm9Eb2MueG1sUEsBAi0AFAAGAAgAAAAhAMHWGOTgAAAACwEAAA8AAAAA&#10;AAAAAAAAAAAAHwQAAGRycy9kb3ducmV2LnhtbFBLBQYAAAAABAAEAPMAAAAsBQ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77"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68" name="shape20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68" o:spid="_x0000_s1108" style="position:absolute;margin-left:390.15pt;margin-top:56.05pt;width:130.6pt;height:14.2pt;z-index:-50331640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W/HxAEAAHgDAAAOAAAAZHJzL2Uyb0RvYy54bWysU9tu2zAMfR/QfxD03thOsCAz4hQDig4D&#10;irVAtw9QZCkWZokapcROv36UHKe7vA17ISiSJs85pLd3o+3ZSWEw4BpeLUrOlJPQGndo+LevD7cb&#10;zkIUrhU9ONXwswr8bnfzbjv4Wi2hg75VyKiJC/XgG97F6OuiCLJTVoQFeOUoqQGtiPTEQ9GiGKi7&#10;7YtlWa6LAbD1CFKFQNH7Kcl3ub/WSsYnrYOKrG84YYvZYrb7ZIvdVtQHFL4z8gJD/AMKK4yjoddW&#10;9yIKdkTzVytrJEIAHRcSbAFaG6kyB2JTlX+weemEV5kLiRP8Vabw/9rKL6dnZKZt+LJc066csLSl&#10;kAbnAOkz+FBT2Yt/xsQw+EeQ3wMlit8y6REuNaNGm2qJHxuz2Oer2GqMTFKwWr/frJe0E0m5alOu&#10;Vh/SNgpRz197DPGTAsuS03CkZWaNxekxxKl0LknDepesgwfT91M2RTLICVdCGMf9mOmuNmlaCu2h&#10;PZMGCNNx0DGT0wG+cjbQYZAaP44CFWf9Z0fKpyuaHZyd/ewIJ+nThkfOjh7NoaNeVUbt4OMxgjYZ&#10;+dvcC0Jab+Z+OcV0P7++c9XbD7P7CQ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C1Vvx8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78"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69" name="shape20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69" o:spid="_x0000_s1109" style="position:absolute;margin-left:69.8pt;margin-top:56.05pt;width:55.35pt;height:14.2pt;z-index:-50331640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p+twwEAAHcDAAAOAAAAZHJzL2Uyb0RvYy54bWysU9tu2zAMfR+wfxD0vthJt64x4hQDig4D&#10;iq1Auw9QZCkWJokapcTOvn6UHKe7vA17ISiSJs85pDe3o7PsqDAa8C1fLmrOlJfQGb9v+dfn+zc3&#10;nMUkfCcseNXyk4r8dvv61WYIjVpBD7ZTyKiJj80QWt6nFJqqirJXTsQFBOUpqQGdSPTEfdWhGKi7&#10;s9Wqrq+rAbALCFLFSNG7Kcm3pb/WSqYvWkeVmG05YUvFYrG7bKvtRjR7FKE38gxD/AMKJ4ynoZdW&#10;dyIJdkDzVytnJEIEnRYSXAVaG6kKB2KzrP9g89SLoAoXEieGi0zx/7WVn4+PyEzX8lV9vebMC0db&#10;inlwCZA+Q4gNlT2FR8wMY3gA+S1Sovotkx/xXDNqdLmW+LGxiH26iK3GxCQF39er9dt3nElKLW/q&#10;q6t1XkYlmvnjgDF9VOBYdlqOtMsisTg+xDSVziV5lvXZerg31k7ZHCkYJ1gZYBp3Y2E7TcuhHXQn&#10;kgBhug26ZXJ6wB+cDXQXJMb3g0DFmf3kSfh8RLODs7ObHeElfdryxNkhoNn31GtZUHv4cEigTUH+&#10;MveMkLZbuJ8vMZ/Pr+9S9fK/bH8CAAD//wMAUEsDBBQABgAIAAAAIQDB1hjk4AAAAAsBAAAPAAAA&#10;ZHJzL2Rvd25yZXYueG1sTI9BT8MwDIXvSPyHyEhcEEvabtMoTSeGtBOnlYF2zBrTFhqnarKt/HvM&#10;CW5+9tPz94r15HpxxjF0njQkMwUCqfa2o0bD/nV7vwIRoiFrek+o4RsDrMvrq8Lk1l9oh+cqNoJD&#10;KORGQxvjkEsZ6hadCTM/IPHtw4/ORJZjI+1oLhzuepkqtZTOdMQfWjPgc4v1V3VyGu721Uu2OWDy&#10;bt+ST6vmu61vNlrf3kxPjyAiTvHPDL/4jA4lMx39iWwQPevsYclWHpI0AcGOdKEyEEfezNUCZFnI&#10;/x3KHwAAAP//AwBQSwECLQAUAAYACAAAACEAtoM4kv4AAADhAQAAEwAAAAAAAAAAAAAAAAAAAAAA&#10;W0NvbnRlbnRfVHlwZXNdLnhtbFBLAQItABQABgAIAAAAIQA4/SH/1gAAAJQBAAALAAAAAAAAAAAA&#10;AAAAAC8BAABfcmVscy8ucmVsc1BLAQItABQABgAIAAAAIQAYgp+twwEAAHcDAAAOAAAAAAAAAAAA&#10;AAAAAC4CAABkcnMvZTJvRG9jLnhtbFBLAQItABQABgAIAAAAIQDB1hjk4AAAAAsBAAAPAAAAAAAA&#10;AAAAAAAAAB0EAABkcnMvZG93bnJldi54bWxQSwUGAAAAAAQABADzAAAAKgU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79"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70" name="shape20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70" o:spid="_x0000_s1110" style="position:absolute;margin-left:390.15pt;margin-top:56.05pt;width:130.6pt;height:14.2pt;z-index:-50331640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aQExAEAAHgDAAAOAAAAZHJzL2Uyb0RvYy54bWysU8Fu2zAMvQ/oPwi6N7bTLcuMOMWAosOA&#10;YivQ7QMUWYqFWaJKKbGzrx8lx2m33YZdCIqkyfce6c3taHt2VBgMuIZXi5Iz5SS0xu0b/v3b/fWa&#10;sxCFa0UPTjX8pAK/3V692Qy+VkvooG8VMmriQj34hncx+rooguyUFWEBXjlKakArIj1xX7QoBupu&#10;+2JZlqtiAGw9glQhUPRuSvJt7q+1kvGr1kFF1jecsMVsMdtdssV2I+o9Ct8ZeYYh/gGFFcbR0Eur&#10;OxEFO6D5q5U1EiGAjgsJtgCtjVSZA7Gpyj/YPHXCq8yFxAn+IlP4f23ll+MjMtM2fFm+J4GcsLSl&#10;kAbnAOkz+FBT2ZN/xMQw+AeQPwIlit8y6RHONaNGm2qJHxuz2KeL2GqMTFKwWr1br5Y0UlKuWpc3&#10;Nx/SNgpRz197DPGTAsuS03CkZWaNxfEhxKl0LknDepesg3vT91M2RTLICVdCGMfdmOm+zbtPoR20&#10;J9IAYToOOmZyOsCfnA10GKTG80Gg4qz/7Ej5dEWzg7Ozmx3hJH3a8MjZwaPZd9SryqgdfDxE0CYj&#10;f5l7RkjrzdzPp5ju5/U7V738MNtfAA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T1WkBM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83"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71" name="shape20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71" style="position:absolute;margin-left:69.4499pt;margin-top:70.4pt;width:456.55pt;height:0.599921pt;mso-wrap-style:behind;mso-position-horizontal-relative:page;mso-position-vertical-relative:page;v-text-anchor:top;z-index:-83" o:allowincell="t" filled="t" fillcolor="#0" stroked="f">
              <v:stroke joinstyle="round"/>
            </v:rect>
          </w:pict>
        </mc:Fallback>
      </mc:AlternateContent>
    </w:r>
    <w:r>
      <w:rPr>
        <w:noProof/>
        <w:lang w:eastAsia="fr-FR"/>
      </w:rPr>
      <mc:AlternateContent>
        <mc:Choice Requires="wps">
          <w:drawing>
            <wp:anchor distT="0" distB="0" distL="0" distR="0" simplePos="0" relativeHeight="84"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72" name="shape20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72" o:spid="_x0000_s1111" style="position:absolute;margin-left:69.8pt;margin-top:56.05pt;width:55.35pt;height:14.2pt;z-index:-5033163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2sLxQEAAHcDAAAOAAAAZHJzL2Uyb0RvYy54bWysU9tu2zAMfR+wfxD0vvjSbm2NOMWAosOA&#10;YivQ7QMUWYqFWaJGKbGzrx8lx+navQ17ISiSJs85pNe3kx3YQWEw4FperUrOlJPQGbdr+fdv9++u&#10;OQtRuE4M4FTLjyrw283bN+vRN6qGHoZOIaMmLjSjb3kfo2+KIsheWRFW4JWjpAa0ItITd0WHYqTu&#10;dijqsvxQjICdR5AqBIrezUm+yf21VjJ+1TqoyIaWE7aYLWa7TbbYrEWzQ+F7I08wxD+gsMI4Gnpu&#10;dSeiYHs0f7WyRiIE0HElwRagtZEqcyA2VfmKzVMvvMpcSJzgzzKF/9dWfjk8IjNdy+vyqubMCUtb&#10;CmlwDpA+ow8NlT35R0wMg38A+SNQoniRSY9wqpk02lRL/NiUxT6exVZTZJKCV2V9c/meM0mp6rq8&#10;uLhJyyhEs3zsMcRPCixLTsuRdpklFoeHEOfSpSTNGlyyDu7NMMzZFMkYZ1gJYJy2U2Z7WaVpKbSF&#10;7kgSIMy3QbdMTg/4i7OR7oLE+LkXqDgbPjsSPh3R4uDibBdHOEmftjxytvdodj31qjJqBx/3EbTJ&#10;yJ/nnhDSdjP30yWm8/nznaue/5fNbwAAAP//AwBQSwMEFAAGAAgAAAAhAMHWGOTgAAAACwEAAA8A&#10;AABkcnMvZG93bnJldi54bWxMj0FPwzAMhe9I/IfISFwQS9pu0yhNJ4a0E6eVgXbMGtMWGqdqsq38&#10;e8wJbn720/P3ivXkenHGMXSeNCQzBQKp9rajRsP+dXu/AhGiIWt6T6jhGwOsy+urwuTWX2iH5yo2&#10;gkMo5EZDG+OQSxnqFp0JMz8g8e3Dj85ElmMj7WguHO56mSq1lM50xB9aM+Bzi/VXdXIa7vbVS7Y5&#10;YPJu35JPq+a7rW82Wt/eTE+PICJO8c8Mv/iMDiUzHf2JbBA96+xhyVYekjQBwY50oTIQR97M1QJk&#10;Wcj/HcofAAAA//8DAFBLAQItABQABgAIAAAAIQC2gziS/gAAAOEBAAATAAAAAAAAAAAAAAAAAAAA&#10;AABbQ29udGVudF9UeXBlc10ueG1sUEsBAi0AFAAGAAgAAAAhADj9If/WAAAAlAEAAAsAAAAAAAAA&#10;AAAAAAAALwEAAF9yZWxzLy5yZWxzUEsBAi0AFAAGAAgAAAAhAME3awvFAQAAdwMAAA4AAAAAAAAA&#10;AAAAAAAALgIAAGRycy9lMm9Eb2MueG1sUEsBAi0AFAAGAAgAAAAhAMHWGOTgAAAACwEAAA8AAAAA&#10;AAAAAAAAAAAAHwQAAGRycy9kb3ducmV2LnhtbFBLBQYAAAAABAAEAPMAAAAsBQ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85"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73" name="shape20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73" o:spid="_x0000_s1112" style="position:absolute;margin-left:390.15pt;margin-top:56.05pt;width:130.6pt;height:14.2pt;z-index:-50331639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NncxQEAAHgDAAAOAAAAZHJzL2Uyb0RvYy54bWysU1GP0zAMfkfiP0R5Z+06GLtq3QnpdAjp&#10;BCcd/IAsTdaIJg5Otnb8epx03QH3hnixHNu1v++zu70dbc9OCoMB1/DlouRMOQmtcYeGf/t6/2bD&#10;WYjCtaIHpxp+VoHf7l6/2g6+VhV00LcKGTVxoR58w7sYfV0UQXbKirAArxwlNaAVkZ54KFoUA3W3&#10;fVGV5boYAFuPIFUIFL2bknyX+2utZPyidVCR9Q0nbDFbzHafbLHbivqAwndGXmCIf0BhhXE09Nrq&#10;TkTBjmhetLJGIgTQcSHBFqC1kSpzIDbL8i82T53wKnMhcYK/yhT+X1v5+fSIzLQNr8r3K86csLSl&#10;kAbnAOkz+FBT2ZN/xMQw+AeQ3wMlij8y6REuNaNGm2qJHxuz2Oer2GqMTFJwuX63WVe0E0m55aZc&#10;rW7SNgpRz197DPGjAsuS03CkZWaNxekhxKl0LknDepesg3vT91M2RTLICVdCGMf9mOm+rdK0FNpD&#10;eyYNEKbjoGMmpwP8ydlAh0Fq/DgKVJz1nxwpn65odnB29rMjnKRPGx45O3o0h456LTNqBx+OEbTJ&#10;yJ/nXhDSejP3yymm+/n9nauef5jdLwAAAP//AwBQSwMEFAAGAAgAAAAhAK0FjNPgAAAADAEAAA8A&#10;AABkcnMvZG93bnJldi54bWxMj8FOwzAMhu9IvENkJC6IJdk6mErTiSHtxGllII5ZY9pC40xNtpW3&#10;xzuNm63/0+/PxXL0vTjiELtABvREgUCqg+uoMbB9W98vQMRkydk+EBr4xQjL8vqqsLkLJ9rgsUqN&#10;4BKKuTXQprTPpYx1i97GSdgjcfYVBm8Tr0Mj3WBPXO57OVXqQXrbEV9o7R5fWqx/qoM3cLetXmer&#10;T9Qf7l1/O5Vt1qFZGXN7Mz4/gUg4pgsMZ31Wh5KdduFALorewONCzRjlQE81iDOhMj0HseMpU3OQ&#10;ZSH/P1H+AQAA//8DAFBLAQItABQABgAIAAAAIQC2gziS/gAAAOEBAAATAAAAAAAAAAAAAAAAAAAA&#10;AABbQ29udGVudF9UeXBlc10ueG1sUEsBAi0AFAAGAAgAAAAhADj9If/WAAAAlAEAAAsAAAAAAAAA&#10;AAAAAAAALwEAAF9yZWxzLy5yZWxzUEsBAi0AFAAGAAgAAAAhADmc2dzFAQAAeAMAAA4AAAAAAAAA&#10;AAAAAAAALgIAAGRycy9lMm9Eb2MueG1sUEsBAi0AFAAGAAgAAAAhAK0FjNPgAAAADAEAAA8AAAAA&#10;AAAAAAAAAAAAHwQAAGRycy9kb3ducmV2LnhtbFBLBQYAAAAABAAEAPMAAAAsBQ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86"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74" name="shape20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74" o:spid="_x0000_s1113" style="position:absolute;margin-left:69.8pt;margin-top:56.05pt;width:55.35pt;height:14.2pt;z-index:-50331639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6h6xQEAAHcDAAAOAAAAZHJzL2Uyb0RvYy54bWysU9tu2zAMfR/QfxD0vti5dG2NOMWAokOB&#10;YivQ7QMUWYqFWaJGKbGzrx8lx+llb8NeCIqkyXMO6fXtYDt2UBgMuJrPZyVnyklojNvV/Mf3+4/X&#10;nIUoXCM6cKrmRxX47ebiw7r3lVpAC12jkFETF6re17yN0VdFEWSrrAgz8MpRUgNaEemJu6JB0VN3&#10;2xWLsvxU9ICNR5AqBIrejUm+yf21VjJ+0zqoyLqaE7aYLWa7TbbYrEW1Q+FbI08wxD+gsMI4Gnpu&#10;dSeiYHs0f7WyRiIE0HEmwRagtZEqcyA28/Idm+dWeJW5kDjBn2UK/6+t/Hp4Qmaami/KqxVnTlja&#10;UkiDc4D06X2oqOzZP2FiGPwjyJ+BEsWbTHqEU82g0aZa4seGLPbxLLYaIpMUvCoXN6tLziSl5tfl&#10;cnmTllGIavrYY4hfFFiWnJoj7TJLLA6PIY6lU0ma1blkHdybrhuzKZIxjrASwDhsh8x2tUzTUmgL&#10;zZEkQBhvg26ZnBbwN2c93QWJ8WsvUHHWPTgSPh3R5ODkbCdHOEmf1jxytvdodi31mmfUDj7vI2iT&#10;kb/MPSGk7Wbup0tM5/P6nate/pfNHwAAAP//AwBQSwMEFAAGAAgAAAAhAMHWGOTgAAAACwEAAA8A&#10;AABkcnMvZG93bnJldi54bWxMj0FPwzAMhe9I/IfISFwQS9pu0yhNJ4a0E6eVgXbMGtMWGqdqsq38&#10;e8wJbn720/P3ivXkenHGMXSeNCQzBQKp9rajRsP+dXu/AhGiIWt6T6jhGwOsy+urwuTWX2iH5yo2&#10;gkMo5EZDG+OQSxnqFp0JMz8g8e3Dj85ElmMj7WguHO56mSq1lM50xB9aM+Bzi/VXdXIa7vbVS7Y5&#10;YPJu35JPq+a7rW82Wt/eTE+PICJO8c8Mv/iMDiUzHf2JbBA96+xhyVYekjQBwY50oTIQR97M1QJk&#10;Wcj/HcofAAAA//8DAFBLAQItABQABgAIAAAAIQC2gziS/gAAAOEBAAATAAAAAAAAAAAAAAAAAAAA&#10;AABbQ29udGVudF9UeXBlc10ueG1sUEsBAi0AFAAGAAgAAAAhADj9If/WAAAAlAEAAAsAAAAAAAAA&#10;AAAAAAAALwEAAF9yZWxzLy5yZWxzUEsBAi0AFAAGAAgAAAAhAIGHqHrFAQAAdwMAAA4AAAAAAAAA&#10;AAAAAAAALgIAAGRycy9lMm9Eb2MueG1sUEsBAi0AFAAGAAgAAAAhAMHWGOTgAAAACwEAAA8AAAAA&#10;AAAAAAAAAAAAHwQAAGRycy9kb3ducmV2LnhtbFBLBQYAAAAABAAEAPMAAAAsBQ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87"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75" name="shape20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75" o:spid="_x0000_s1114" style="position:absolute;margin-left:390.15pt;margin-top:56.05pt;width:130.6pt;height:14.2pt;z-index:-50331639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wGExQEAAHgDAAAOAAAAZHJzL2Uyb0RvYy54bWysU8Fu2zAMvQ/YPwi6L7bTNkuNOMWAosOA&#10;YivQ7QMUWYqFWaJGKbGzrx8lx+m23oZdCIqkyfce6c3daHt2VBgMuIZXi5Iz5SS0xu0b/u3rw7s1&#10;ZyEK14oenGr4SQV+t337ZjP4Wi2hg75VyKiJC/XgG97F6OuiCLJTVoQFeOUoqQGtiPTEfdGiGKi7&#10;7YtlWa6KAbD1CFKFQNH7Kcm3ub/WSsYvWgcVWd9wwhazxWx3yRbbjaj3KHxn5BmG+AcUVhhHQy+t&#10;7kUU7IDmVStrJEIAHRcSbAFaG6kyB2JTlX+xee6EV5kLiRP8Rabw/9rKz8cnZKZt+LJ8f8OZE5a2&#10;FNLgHCB9Bh9qKnv2T5gYBv8I8nugRPFHJj3CuWbUaFMt8WNjFvt0EVuNkUkKVqub9WpJO5GUq9bl&#10;1dVt2kYh6vlrjyF+VGBZchqOtMyssTg+hjiVziVpWO+SdfBg+n7KpkgGOeFKCOO4GzPd6+s0LYV2&#10;0J5IA4TpOOiYyekAf3I20GGQGj8OAhVn/SdHyqcrmh2cnd3sCCfp04ZHzg4ezb6jXlVG7eDDIYI2&#10;GfnL3DNCWm/mfj7FdD+/v3PVyw+z/QUAAP//AwBQSwMEFAAGAAgAAAAhAK0FjNPgAAAADAEAAA8A&#10;AABkcnMvZG93bnJldi54bWxMj8FOwzAMhu9IvENkJC6IJdk6mErTiSHtxGllII5ZY9pC40xNtpW3&#10;xzuNm63/0+/PxXL0vTjiELtABvREgUCqg+uoMbB9W98vQMRkydk+EBr4xQjL8vqqsLkLJ9rgsUqN&#10;4BKKuTXQprTPpYx1i97GSdgjcfYVBm8Tr0Mj3WBPXO57OVXqQXrbEV9o7R5fWqx/qoM3cLetXmer&#10;T9Qf7l1/O5Vt1qFZGXN7Mz4/gUg4pgsMZ31Wh5KdduFALorewONCzRjlQE81iDOhMj0HseMpU3OQ&#10;ZSH/P1H+AQAA//8DAFBLAQItABQABgAIAAAAIQC2gziS/gAAAOEBAAATAAAAAAAAAAAAAAAAAAAA&#10;AABbQ29udGVudF9UeXBlc10ueG1sUEsBAi0AFAAGAAgAAAAhADj9If/WAAAAlAEAAAsAAAAAAAAA&#10;AAAAAAAALwEAAF9yZWxzLy5yZWxzUEsBAi0AFAAGAAgAAAAhAF6/AYTFAQAAeAMAAA4AAAAAAAAA&#10;AAAAAAAALgIAAGRycy9lMm9Eb2MueG1sUEsBAi0AFAAGAAgAAAAhAK0FjNPgAAAADAEAAA8AAAAA&#10;AAAAAAAAAAAAHwQAAGRycy9kb3ducmV2LnhtbFBLBQYAAAAABAAEAPMAAAAsBQ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88"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76" name="shape20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76" style="position:absolute;margin-left:69.4499pt;margin-top:70.4pt;width:456.55pt;height:0.599921pt;mso-wrap-style:behind;mso-position-horizontal-relative:page;mso-position-vertical-relative:page;v-text-anchor:top;z-index:-88" o:allowincell="t" filled="t" fillcolor="#0" stroked="f">
              <v:stroke joinstyle="round"/>
            </v:rect>
          </w:pict>
        </mc:Fallback>
      </mc:AlternateContent>
    </w:r>
    <w:r>
      <w:rPr>
        <w:noProof/>
        <w:lang w:eastAsia="fr-FR"/>
      </w:rPr>
      <mc:AlternateContent>
        <mc:Choice Requires="wps">
          <w:drawing>
            <wp:anchor distT="0" distB="0" distL="0" distR="0" simplePos="0" relativeHeight="89"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77" name="shape20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77" o:spid="_x0000_s1115" style="position:absolute;margin-left:69.8pt;margin-top:56.05pt;width:55.35pt;height:14.2pt;z-index:-50331639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BcOxAEAAHcDAAAOAAAAZHJzL2Uyb0RvYy54bWysU9tu2zAMfR+wfxD0vthJt6U14hQDig4D&#10;iq1Auw9QZCkWJokapcTOvn6UHKe7vA17ISiSJs85pDe3o7PsqDAa8C1fLmrOlJfQGb9v+dfn+zfX&#10;nMUkfCcseNXyk4r8dvv61WYIjVpBD7ZTyKiJj80QWt6nFJqqirJXTsQFBOUpqQGdSPTEfdWhGKi7&#10;s9Wqrt9XA2AXEKSKkaJ3U5JvS3+tlUxftI4qMdtywpaKxWJ32VbbjWj2KEJv5BmG+AcUThhPQy+t&#10;7kQS7IDmr1bOSIQIOi0kuAq0NlIVDsRmWf/B5qkXQRUuJE4MF5ni/2srPx8fkZmu5at6vebMC0db&#10;inlwCZA+Q4gNlT2FR8wMY3gA+S1Sovotkx/xXDNqdLmW+LGxiH26iK3GxCQF1/Xq5u07ziSlltf1&#10;1dVNXkYlmvnjgDF9VOBYdlqOtMsisTg+xDSVziV5lvXZerg31k7ZHCkYJ1gZYBp3Y2FLk6koh3bQ&#10;nUgChOk26JbJ6QF/cDbQXZAY3w8CFWf2kyfh8xHNDs7ObnaEl/RpyxNnh4Bm31OvZUHt4cMhgTYF&#10;+cvcM0LabuF+vsR8Pr++S9XL/7L9CQ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GtwXDsQBAAB3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90"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78" name="shape20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78" o:spid="_x0000_s1116" style="position:absolute;margin-left:390.15pt;margin-top:56.05pt;width:130.6pt;height:14.2pt;z-index:-50331639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xb0xQEAAHgDAAAOAAAAZHJzL2Uyb0RvYy54bWysU8Fu2zAMvQ/oPwi6N7bTLcuMOMWAosOA&#10;YivQ7QMUWYqFWaJKKbGzrx8lx2m33YZdCIqkyfce6c3taHt2VBgMuIZXi5Iz5SS0xu0b/v3b/fWa&#10;sxCFa0UPTjX8pAK/3V692Qy+VkvooG8VMmriQj34hncx+rooguyUFWEBXjlKakArIj1xX7QoBupu&#10;+2JZlqtiAGw9glQhUPRuSvJt7q+1kvGr1kFF1jecsMVsMdtdssV2I+o9Ct8ZeYYh/gGFFcbR0Eur&#10;OxEFO6D5q5U1EiGAjgsJtgCtjVSZA7Gpyj/YPHXCq8yFxAn+IlP4f23ll+MjMtM2fFm+p105YWlL&#10;IQ3OAdJn8KGmsif/iIlh8A8gfwRKFL9l0iOca0aNNtUSPzZmsU8XsdUYmaRgtXq3Xi1pJ5Jy1bq8&#10;ufmQtlGIev7aY4ifFFiWnIYjLTNrLI4PIU6lc0ka1rtkHdybvp+yKZJBTrgSwjjuxkz37SpNS6Ed&#10;tCfSAGE6DjpmcjrAn5wNdBikxvNBoOKs/+xI+XRFs4Ozs5sd4SR92vDI2cGj2XfUq8qoHXw8RNAm&#10;I3+Ze0ZI683cz6eY7uf1O1e9/DDbXwAAAP//AwBQSwMEFAAGAAgAAAAhAK0FjNPgAAAADAEAAA8A&#10;AABkcnMvZG93bnJldi54bWxMj8FOwzAMhu9IvENkJC6IJdk6mErTiSHtxGllII5ZY9pC40xNtpW3&#10;xzuNm63/0+/PxXL0vTjiELtABvREgUCqg+uoMbB9W98vQMRkydk+EBr4xQjL8vqqsLkLJ9rgsUqN&#10;4BKKuTXQprTPpYx1i97GSdgjcfYVBm8Tr0Mj3WBPXO57OVXqQXrbEV9o7R5fWqx/qoM3cLetXmer&#10;T9Qf7l1/O5Vt1qFZGXN7Mz4/gUg4pgsMZ31Wh5KdduFALorewONCzRjlQE81iDOhMj0HseMpU3OQ&#10;ZSH/P1H+AQAA//8DAFBLAQItABQABgAIAAAAIQC2gziS/gAAAOEBAAATAAAAAAAAAAAAAAAAAAAA&#10;AABbQ29udGVudF9UeXBlc10ueG1sUEsBAi0AFAAGAAgAAAAhADj9If/WAAAAlAEAAAsAAAAAAAAA&#10;AAAAAAAALwEAAF9yZWxzLy5yZWxzUEsBAi0AFAAGAAgAAAAhAHIrFvTFAQAAeAMAAA4AAAAAAAAA&#10;AAAAAAAALgIAAGRycy9lMm9Eb2MueG1sUEsBAi0AFAAGAAgAAAAhAK0FjNPgAAAADAEAAA8AAAAA&#10;AAAAAAAAAAAAHwQAAGRycy9kb3ducmV2LnhtbFBLBQYAAAAABAAEAPMAAAAsBQ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91"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79" name="shape20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79" style="position:absolute;margin-left:69.4499pt;margin-top:70.4pt;width:456.55pt;height:0.599921pt;mso-wrap-style:behind;mso-position-horizontal-relative:page;mso-position-vertical-relative:page;v-text-anchor:top;z-index:-91" o:allowincell="t" filled="t" fillcolor="#0" stroked="f">
              <v:stroke joinstyle="round"/>
            </v:rect>
          </w:pict>
        </mc:Fallback>
      </mc:AlternateContent>
    </w:r>
    <w:r>
      <w:rPr>
        <w:noProof/>
        <w:lang w:eastAsia="fr-FR"/>
      </w:rPr>
      <mc:AlternateContent>
        <mc:Choice Requires="wps">
          <w:drawing>
            <wp:anchor distT="0" distB="0" distL="0" distR="0" simplePos="0" relativeHeight="92"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80" name="shape20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p>
                      </w:txbxContent>
                    </wps:txbx>
                    <wps:bodyPr rot="0" vert="horz" wrap="square" lIns="0" tIns="0" rIns="0" bIns="0" anchor="t" upright="1">
                      <a:noAutofit/>
                    </wps:bodyPr>
                  </wps:wsp>
                </a:graphicData>
              </a:graphic>
            </wp:anchor>
          </w:drawing>
        </mc:Choice>
        <mc:Fallback>
          <w:pict>
            <v:rect id="shape2080" o:spid="_x0000_s1117" style="position:absolute;margin-left:69.8pt;margin-top:56.05pt;width:55.35pt;height:14.2pt;z-index:-5033163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0wnxAEAAHcDAAAOAAAAZHJzL2Uyb0RvYy54bWysU9tu2zAMfR+wfxD0vthJuzU14hQDig4D&#10;iq1Atw9QZCkWJokapcTOvn6UHKe7vA17ISiSJs85pDd3o7PsqDAa8C1fLmrOlJfQGb9v+dcvD2/W&#10;nMUkfCcseNXyk4r8bvv61WYIjVpBD7ZTyKiJj80QWt6nFJqqirJXTsQFBOUpqQGdSPTEfdWhGKi7&#10;s9Wqrt9VA2AXEKSKkaL3U5JvS3+tlUyftY4qMdtywpaKxWJ32VbbjWj2KEJv5BmG+AcUThhPQy+t&#10;7kUS7IDmr1bOSIQIOi0kuAq0NlIVDsRmWf/B5rkXQRUuJE4MF5ni/2srPx2fkJmu5at6TQJ54WhL&#10;MQ8uAdJnCLGhsufwhJlhDI8gv0VKVL9l8iOea0aNLtcSPzYWsU8XsdWYmKTgTb26vX7LmaTUcl1f&#10;Xd3mZVSimT8OGNMHBY5lp+VIuywSi+NjTFPpXJJnWZ+thwdj7ZTNkYJxgpUBpnE3FrbXN3laDu2g&#10;O5EECNNt0C2T0wP+4GyguyAxvh8EKs7sR0/C5yOaHZyd3ewIL+nTlifODgHNvqdey4Law/tDAm0K&#10;8pe5Z4S03cL9fIn5fH59l6qX/2X7Ew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6GdMJ8QBAAB3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p>
                </w:txbxContent>
              </v:textbox>
              <w10:wrap anchorx="page" anchory="page"/>
            </v:rect>
          </w:pict>
        </mc:Fallback>
      </mc:AlternateContent>
    </w:r>
    <w:r>
      <w:rPr>
        <w:noProof/>
        <w:lang w:eastAsia="fr-FR"/>
      </w:rPr>
      <mc:AlternateContent>
        <mc:Choice Requires="wps">
          <w:drawing>
            <wp:anchor distT="0" distB="0" distL="0" distR="0" simplePos="0" relativeHeight="93"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81" name="shape20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Conclusion Générale</w:t>
                          </w:r>
                        </w:p>
                      </w:txbxContent>
                    </wps:txbx>
                    <wps:bodyPr rot="0" vert="horz" wrap="square" lIns="0" tIns="0" rIns="0" bIns="0" anchor="t" upright="1">
                      <a:noAutofit/>
                    </wps:bodyPr>
                  </wps:wsp>
                </a:graphicData>
              </a:graphic>
            </wp:anchor>
          </w:drawing>
        </mc:Choice>
        <mc:Fallback>
          <w:pict>
            <v:rect id="shape2081" o:spid="_x0000_s1118" style="position:absolute;margin-left:390.15pt;margin-top:56.05pt;width:130.6pt;height:14.2pt;z-index:-50331638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NnsxQEAAHgDAAAOAAAAZHJzL2Uyb0RvYy54bWysU9tu2zAMfR+wfxD0vthOt8Az4hQDig4D&#10;iq1Auw9QZCkWZokapcTOvn6UHKe7vA17ISiSJs85pLe3kx3YSWEw4FperUrOlJPQGXdo+dfn+zc1&#10;ZyEK14kBnGr5WQV+u3v9ajv6Rq2hh6FTyKiJC83oW97H6JuiCLJXVoQVeOUoqQGtiPTEQ9GhGKm7&#10;HYp1WW6KEbDzCFKFQNG7Ocl3ub/WSsYvWgcV2dBywhazxWz3yRa7rWgOKHxv5AWG+AcUVhhHQ6+t&#10;7kQU7Ijmr1bWSIQAOq4k2AK0NlJlDsSmKv9g89QLrzIXEif4q0zh/7WVn0+PyEzX8nVZV5w5YWlL&#10;IQ3OAdJn9KGhsif/iIlh8A8gvwVKFL9l0iNcaiaNNtUSPzZlsc9XsdUUmaRgtXlXb9a0E0m5qi5v&#10;bt6nbRSiWb72GOJHBZYlp+VIy8wai9NDiHPpUpKGDS5ZB/dmGOZsimSQM66EME77KdN9W6dpKbSH&#10;7kwaIMzHQcdMTg/4g7ORDoPU+H4UqDgbPjlSPl3R4uDi7BdHOEmftjxydvRoDj31qjJqBx+OEbTJ&#10;yF/mXhDSejP3yymm+/n1natefpjdTwAAAP//AwBQSwMEFAAGAAgAAAAhAK0FjNPgAAAADAEAAA8A&#10;AABkcnMvZG93bnJldi54bWxMj8FOwzAMhu9IvENkJC6IJdk6mErTiSHtxGllII5ZY9pC40xNtpW3&#10;xzuNm63/0+/PxXL0vTjiELtABvREgUCqg+uoMbB9W98vQMRkydk+EBr4xQjL8vqqsLkLJ9rgsUqN&#10;4BKKuTXQprTPpYx1i97GSdgjcfYVBm8Tr0Mj3WBPXO57OVXqQXrbEV9o7R5fWqx/qoM3cLetXmer&#10;T9Qf7l1/O5Vt1qFZGXN7Mz4/gUg4pgsMZ31Wh5KdduFALorewONCzRjlQE81iDOhMj0HseMpU3OQ&#10;ZSH/P1H+AQAA//8DAFBLAQItABQABgAIAAAAIQC2gziS/gAAAOEBAAATAAAAAAAAAAAAAAAAAAAA&#10;AABbQ29udGVudF9UeXBlc10ueG1sUEsBAi0AFAAGAAgAAAAhADj9If/WAAAAlAEAAAsAAAAAAAAA&#10;AAAAAAAALwEAAF9yZWxzLy5yZWxzUEsBAi0AFAAGAAgAAAAhAMzA2ezFAQAAeAMAAA4AAAAAAAAA&#10;AAAAAAAALgIAAGRycy9lMm9Eb2MueG1sUEsBAi0AFAAGAAgAAAAhAK0FjNPgAAAADAEAAA8AAAAA&#10;AAAAAAAAAAAAHwQAAGRycy9kb3ducmV2LnhtbFBLBQYAAAAABAAEAPMAAAAsBQAAAAA=&#10;" filled="f" stroked="f">
              <v:path arrowok="t"/>
              <v:textbox inset="0,0,0,0">
                <w:txbxContent>
                  <w:p w:rsidR="00644103" w:rsidRDefault="00644103">
                    <w:pPr>
                      <w:spacing w:before="10"/>
                      <w:ind w:left="20"/>
                      <w:rPr>
                        <w:b/>
                      </w:rPr>
                    </w:pPr>
                    <w:r>
                      <w:rPr>
                        <w:b/>
                      </w:rPr>
                      <w:t>Conclusion Générale</w:t>
                    </w:r>
                  </w:p>
                </w:txbxContent>
              </v:textbox>
              <w10:wrap anchorx="page" anchory="page"/>
            </v:rect>
          </w:pict>
        </mc:Fallback>
      </mc:AlternateConten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pBdr>
        <w:bottom w:val="single" w:sz="4" w:space="9" w:color="auto"/>
      </w:pBdr>
      <w:spacing w:line="14" w:lineRule="auto"/>
      <w:rPr>
        <w:sz w:val="20"/>
      </w:rPr>
    </w:pPr>
    <w:r>
      <w:rPr>
        <w:noProof/>
        <w:lang w:eastAsia="fr-FR"/>
      </w:rPr>
      <mc:AlternateContent>
        <mc:Choice Requires="wps">
          <w:drawing>
            <wp:anchor distT="0" distB="0" distL="0" distR="0" simplePos="0" relativeHeight="4" behindDoc="1" locked="0" layoutInCell="1" hidden="0" allowOverlap="1">
              <wp:simplePos x="0" y="0"/>
              <wp:positionH relativeFrom="page">
                <wp:posOffset>5323205</wp:posOffset>
              </wp:positionH>
              <wp:positionV relativeFrom="page">
                <wp:posOffset>577850</wp:posOffset>
              </wp:positionV>
              <wp:extent cx="1242695" cy="167639"/>
              <wp:effectExtent l="0" t="0" r="0" b="0"/>
              <wp:wrapNone/>
              <wp:docPr id="2082" name="shape20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2695" cy="167639"/>
                      </a:xfrm>
                      <a:prstGeom prst="rect">
                        <a:avLst/>
                      </a:prstGeom>
                      <a:ln>
                        <a:noFill/>
                      </a:ln>
                    </wps:spPr>
                    <wps:txbx>
                      <w:txbxContent>
                        <w:p w:rsidR="00657F62" w:rsidRDefault="00657F62">
                          <w:pPr>
                            <w:spacing w:before="13"/>
                            <w:ind w:left="20"/>
                            <w:rPr>
                              <w:b/>
                              <w:sz w:val="20"/>
                            </w:rPr>
                          </w:pPr>
                          <w:r>
                            <w:rPr>
                              <w:b/>
                              <w:sz w:val="20"/>
                            </w:rPr>
                            <w:t>Introduction</w:t>
                          </w:r>
                          <w:r>
                            <w:rPr>
                              <w:b/>
                              <w:spacing w:val="-4"/>
                              <w:sz w:val="20"/>
                            </w:rPr>
                            <w:t xml:space="preserve"> </w:t>
                          </w:r>
                          <w:r>
                            <w:rPr>
                              <w:b/>
                              <w:sz w:val="20"/>
                            </w:rPr>
                            <w:t>Générale</w:t>
                          </w:r>
                        </w:p>
                      </w:txbxContent>
                    </wps:txbx>
                    <wps:bodyPr rot="0" vert="horz" wrap="square" lIns="0" tIns="0" rIns="0" bIns="0" anchor="t" upright="1">
                      <a:noAutofit/>
                    </wps:bodyPr>
                  </wps:wsp>
                </a:graphicData>
              </a:graphic>
            </wp:anchor>
          </w:drawing>
        </mc:Choice>
        <mc:Fallback>
          <w:pict>
            <v:rect id="shape2082" o:spid="_x0000_s1071" style="position:absolute;margin-left:419.15pt;margin-top:45.5pt;width:97.85pt;height:13.2pt;z-index:-5033164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LPsxAEAAHcDAAAOAAAAZHJzL2Uyb0RvYy54bWysU9tu2zAMfR+wfxD0vviyLWuNOMWAosOA&#10;YivQ7QMUWYqFWaJGKbGzrx8lx+navQ17ISiSJs85pDc3kx3YUWEw4FperUrOlJPQGbdv+fdvd2+u&#10;OAtRuE4M4FTLTyrwm+3rV5vRN6qGHoZOIaMmLjSjb3kfo2+KIsheWRFW4JWjpAa0ItIT90WHYqTu&#10;dijqslwXI2DnEaQKgaK3c5Jvc3+tlYxftQ4qsqHlhC1mi9nuki22G9HsUfjeyDMM8Q8orDCOhl5a&#10;3Yoo2AHNX62skQgBdFxJsAVobaTKHIhNVb5g89gLrzIXEif4i0zh/7WVX44PyEzX8rq8qjlzwtKW&#10;QhqcA6TP6ENDZY/+ARPD4O9B/giUKJ5l0iOcayaNNtUSPzZlsU8XsdUUmaRgVb+r19fvOZOUq9Yf&#10;1m+v0zYK0SxfewzxkwLLktNypGVmjcXxPsS5dClJwwaXrIM7MwxzNkUyyBlXQhin3ZTpVmlYiuyg&#10;O5EECPNt0C2T0wP+4mykuyAxfh4EKs6Gz46ET0e0OLg4u8URTtKnLY+cHTyafU+9qgzawcdDBG0y&#10;8Ke5Z4C03Uz9fInpfP5856qn/2X7GwAA//8DAFBLAwQUAAYACAAAACEAnbGIad8AAAALAQAADwAA&#10;AGRycy9kb3ducmV2LnhtbEyPwU7DMBBE70j8g7VIXBB1TCIIIU5FkXri1FAQRzdekkC8jmK3DX/P&#10;9lRuM9qn2ZlyObtBHHAKvScNapGAQGq87anVsH1b3+YgQjRkzeAJNfxigGV1eVGawvojbfBQx1Zw&#10;CIXCaOhiHAspQ9OhM2HhRyS+ffnJmch2aqWdzJHD3SDvkuReOtMTf+jMiC8dNj/13mm42dav6eoT&#10;1Yd9V982yTZr3660vr6an59ARJzjGYZTfa4OFXfa+T3ZIAYNeZqnjGp4VLzpBCRpxmrHSj1kIKtS&#10;/t9Q/QEAAP//AwBQSwECLQAUAAYACAAAACEAtoM4kv4AAADhAQAAEwAAAAAAAAAAAAAAAAAAAAAA&#10;W0NvbnRlbnRfVHlwZXNdLnhtbFBLAQItABQABgAIAAAAIQA4/SH/1gAAAJQBAAALAAAAAAAAAAAA&#10;AAAAAC8BAABfcmVscy8ucmVsc1BLAQItABQABgAIAAAAIQD2ULPsxAEAAHcDAAAOAAAAAAAAAAAA&#10;AAAAAC4CAABkcnMvZTJvRG9jLnhtbFBLAQItABQABgAIAAAAIQCdsYhp3wAAAAsBAAAPAAAAAAAA&#10;AAAAAAAAAB4EAABkcnMvZG93bnJldi54bWxQSwUGAAAAAAQABADzAAAAKgUAAAAA&#10;" filled="f" stroked="f">
              <v:path arrowok="t"/>
              <v:textbox inset="0,0,0,0">
                <w:txbxContent>
                  <w:p w:rsidR="00644103" w:rsidRDefault="00644103">
                    <w:pPr>
                      <w:spacing w:before="13"/>
                      <w:ind w:left="20"/>
                      <w:rPr>
                        <w:b/>
                        <w:sz w:val="20"/>
                      </w:rPr>
                    </w:pPr>
                    <w:r>
                      <w:rPr>
                        <w:b/>
                        <w:sz w:val="20"/>
                      </w:rPr>
                      <w:t>Introduction</w:t>
                    </w:r>
                    <w:r>
                      <w:rPr>
                        <w:b/>
                        <w:spacing w:val="-4"/>
                        <w:sz w:val="20"/>
                      </w:rPr>
                      <w:t xml:space="preserve"> </w:t>
                    </w:r>
                    <w:r>
                      <w:rPr>
                        <w:b/>
                        <w:sz w:val="20"/>
                      </w:rPr>
                      <w:t>Générale</w:t>
                    </w:r>
                  </w:p>
                </w:txbxContent>
              </v:textbox>
              <w10:wrap anchorx="page" anchory="page"/>
            </v:rect>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5" behindDoc="1" locked="0" layoutInCell="1" hidden="0" allowOverlap="1">
              <wp:simplePos x="0" y="0"/>
              <wp:positionH relativeFrom="page">
                <wp:posOffset>882014</wp:posOffset>
              </wp:positionH>
              <wp:positionV relativeFrom="page">
                <wp:posOffset>902335</wp:posOffset>
              </wp:positionV>
              <wp:extent cx="5798184" cy="7619"/>
              <wp:effectExtent l="0" t="0" r="0" b="0"/>
              <wp:wrapNone/>
              <wp:docPr id="2083" name="shape20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83" style="position:absolute;margin-left:69.4499pt;margin-top:71.05pt;width:456.55pt;height:0.599921pt;mso-wrap-style:behind;mso-position-horizontal-relative:page;mso-position-vertical-relative:page;v-text-anchor:top;z-index:-5" o:allowincell="t" filled="t" fillcolor="#0" stroked="f">
              <v:stroke joinstyle="round"/>
            </v:rect>
          </w:pict>
        </mc:Fallback>
      </mc:AlternateContent>
    </w:r>
    <w:r>
      <w:rPr>
        <w:noProof/>
        <w:lang w:eastAsia="fr-FR"/>
      </w:rPr>
      <mc:AlternateContent>
        <mc:Choice Requires="wps">
          <w:drawing>
            <wp:anchor distT="0" distB="0" distL="0" distR="0" simplePos="0" relativeHeight="6" behindDoc="1" locked="0" layoutInCell="1" hidden="0" allowOverlap="1">
              <wp:simplePos x="0" y="0"/>
              <wp:positionH relativeFrom="page">
                <wp:posOffset>907415</wp:posOffset>
              </wp:positionH>
              <wp:positionV relativeFrom="page">
                <wp:posOffset>707390</wp:posOffset>
              </wp:positionV>
              <wp:extent cx="570230" cy="166370"/>
              <wp:effectExtent l="0" t="0" r="0" b="0"/>
              <wp:wrapNone/>
              <wp:docPr id="2084" name="shape20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0230" cy="166370"/>
                      </a:xfrm>
                      <a:prstGeom prst="rect">
                        <a:avLst/>
                      </a:prstGeom>
                      <a:ln>
                        <a:noFill/>
                      </a:ln>
                    </wps:spPr>
                    <wps:txbx>
                      <w:txbxContent>
                        <w:p w:rsidR="00657F62" w:rsidRDefault="00657F62">
                          <w:pPr>
                            <w:spacing w:before="11"/>
                            <w:ind w:left="20"/>
                            <w:rPr>
                              <w:sz w:val="20"/>
                            </w:rPr>
                          </w:pPr>
                          <w:r>
                            <w:rPr>
                              <w:sz w:val="20"/>
                            </w:rPr>
                            <w:t>Chapitre</w:t>
                          </w:r>
                          <w:r>
                            <w:rPr>
                              <w:spacing w:val="49"/>
                              <w:sz w:val="20"/>
                            </w:rPr>
                            <w:t xml:space="preserve"> </w:t>
                          </w:r>
                          <w:r>
                            <w:rPr>
                              <w:sz w:val="20"/>
                            </w:rPr>
                            <w:t>I</w:t>
                          </w:r>
                        </w:p>
                      </w:txbxContent>
                    </wps:txbx>
                    <wps:bodyPr rot="0" vert="horz" wrap="square" lIns="0" tIns="0" rIns="0" bIns="0" anchor="t" upright="1">
                      <a:noAutofit/>
                    </wps:bodyPr>
                  </wps:wsp>
                </a:graphicData>
              </a:graphic>
            </wp:anchor>
          </w:drawing>
        </mc:Choice>
        <mc:Fallback>
          <w:pict>
            <v:rect id="shape2084" o:spid="_x0000_s1072" style="position:absolute;margin-left:71.45pt;margin-top:55.7pt;width:44.9pt;height:13.1pt;z-index:-50331647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kgJwwEAAHYDAAAOAAAAZHJzL2Uyb0RvYy54bWysU8Fu2zAMvQ/YPwi6L3bSLS2MOMWAosOA&#10;YivQ7QMUWYqFSaJGKbGzrx8lx+m23opdCIqkyfce6c3t6Cw7KowGfMuXi5oz5SV0xu9b/v3b/bsb&#10;zmISvhMWvGr5SUV+u337ZjOERq2gB9spZNTEx2YILe9TCk1VRdkrJ+ICgvKU1IBOJHrivupQDNTd&#10;2WpV1+tqAOwCglQxUvRuSvJt6a+1kumr1lElZltO2FKxWOwu22q7Ec0eReiNPMMQr0DhhPE09NLq&#10;TiTBDmhetHJGIkTQaSHBVaC1kapwIDbL+h82T70IqnAhcWK4yBT/X1v55fiIzHQtX9U37znzwtGW&#10;Yh5cAqTPEGJDZU/hETPDGB5A/oiUqP7K5Ec814waXa4lfmwsYp8uYqsxMUnBD9f16opWIim1XK+v&#10;rssyKtHMHweM6ZMCx7LTcqRdFonF8SGmPF40c0meZX22Hu6NtVM2RwrGCVYGmMbdOLHNm8+RHXQn&#10;UgBhOg06ZXJ6wF+cDXQWpMXPg0DFmf3sSfd8Q7ODs7ObHeElfdryxNkhoNn31GtZQHv4eEigTQH+&#10;PPcMkJZb+JwPMV/Pn+9S9fy7bH8DAAD//wMAUEsDBBQABgAIAAAAIQDb5Ss/4AAAAAsBAAAPAAAA&#10;ZHJzL2Rvd25yZXYueG1sTI9BT8MwDIXvSPyHyEhcEEvTVhuUphND2onTykAcs8a0hcapmmwr/x5z&#10;gpuf/fT8vXI9u0GccAq9Jw1qkYBAarztqdWwf9ne3oEI0ZA1gyfU8I0B1tXlRWkK68+0w1MdW8Eh&#10;FAqjoYtxLKQMTYfOhIUfkfj24SdnIsuplXYyZw53g0yTZCmd6Yk/dGbEpw6br/roNNzs6+ds847q&#10;zb6qT5vku61vN1pfX82PDyAizvHPDL/4jA4VMx38kWwQA+s8vWcrD0rlINiRZukKxIE32WoJsirl&#10;/w7VDwAAAP//AwBQSwECLQAUAAYACAAAACEAtoM4kv4AAADhAQAAEwAAAAAAAAAAAAAAAAAAAAAA&#10;W0NvbnRlbnRfVHlwZXNdLnhtbFBLAQItABQABgAIAAAAIQA4/SH/1gAAAJQBAAALAAAAAAAAAAAA&#10;AAAAAC8BAABfcmVscy8ucmVsc1BLAQItABQABgAIAAAAIQDClkgJwwEAAHYDAAAOAAAAAAAAAAAA&#10;AAAAAC4CAABkcnMvZTJvRG9jLnhtbFBLAQItABQABgAIAAAAIQDb5Ss/4AAAAAsBAAAPAAAAAAAA&#10;AAAAAAAAAB0EAABkcnMvZG93bnJldi54bWxQSwUGAAAAAAQABADzAAAAKgUAAAAA&#10;" filled="f" stroked="f">
              <v:path arrowok="t"/>
              <v:textbox inset="0,0,0,0">
                <w:txbxContent>
                  <w:p w:rsidR="00644103" w:rsidRDefault="00644103">
                    <w:pPr>
                      <w:spacing w:before="11"/>
                      <w:ind w:left="20"/>
                      <w:rPr>
                        <w:sz w:val="20"/>
                      </w:rPr>
                    </w:pPr>
                    <w:r>
                      <w:rPr>
                        <w:sz w:val="20"/>
                      </w:rPr>
                      <w:t>Chapitre</w:t>
                    </w:r>
                    <w:r>
                      <w:rPr>
                        <w:spacing w:val="49"/>
                        <w:sz w:val="20"/>
                      </w:rPr>
                      <w:t xml:space="preserve"> </w:t>
                    </w:r>
                    <w:r>
                      <w:rPr>
                        <w:sz w:val="20"/>
                      </w:rPr>
                      <w:t>I</w:t>
                    </w:r>
                  </w:p>
                </w:txbxContent>
              </v:textbox>
              <w10:wrap anchorx="page" anchory="page"/>
            </v:rect>
          </w:pict>
        </mc:Fallback>
      </mc:AlternateContent>
    </w:r>
    <w:r>
      <w:rPr>
        <w:noProof/>
        <w:lang w:eastAsia="fr-FR"/>
      </w:rPr>
      <mc:AlternateContent>
        <mc:Choice Requires="wps">
          <w:drawing>
            <wp:anchor distT="0" distB="0" distL="0" distR="0" simplePos="0" relativeHeight="7" behindDoc="1" locked="0" layoutInCell="1" hidden="0" allowOverlap="1">
              <wp:simplePos x="0" y="0"/>
              <wp:positionH relativeFrom="page">
                <wp:posOffset>4334510</wp:posOffset>
              </wp:positionH>
              <wp:positionV relativeFrom="page">
                <wp:posOffset>707390</wp:posOffset>
              </wp:positionV>
              <wp:extent cx="2317115" cy="166370"/>
              <wp:effectExtent l="0" t="0" r="0" b="0"/>
              <wp:wrapNone/>
              <wp:docPr id="2085" name="shape20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7115" cy="166370"/>
                      </a:xfrm>
                      <a:prstGeom prst="rect">
                        <a:avLst/>
                      </a:prstGeom>
                      <a:ln>
                        <a:noFill/>
                      </a:ln>
                    </wps:spPr>
                    <wps:txbx>
                      <w:txbxContent>
                        <w:p w:rsidR="00657F62" w:rsidRDefault="00657F62">
                          <w:pPr>
                            <w:spacing w:before="11"/>
                            <w:ind w:left="20"/>
                            <w:rPr>
                              <w:sz w:val="20"/>
                            </w:rPr>
                          </w:pPr>
                          <w:r>
                            <w:rPr>
                              <w:sz w:val="20"/>
                            </w:rPr>
                            <w:t>Théories</w:t>
                          </w:r>
                          <w:r>
                            <w:rPr>
                              <w:spacing w:val="-2"/>
                              <w:sz w:val="20"/>
                            </w:rPr>
                            <w:t xml:space="preserve"> </w:t>
                          </w:r>
                          <w:r>
                            <w:rPr>
                              <w:sz w:val="20"/>
                            </w:rPr>
                            <w:t>des</w:t>
                          </w:r>
                          <w:r>
                            <w:rPr>
                              <w:spacing w:val="-1"/>
                              <w:sz w:val="20"/>
                            </w:rPr>
                            <w:t xml:space="preserve"> </w:t>
                          </w:r>
                          <w:r>
                            <w:rPr>
                              <w:sz w:val="20"/>
                            </w:rPr>
                            <w:t>semi-conducteurs</w:t>
                          </w:r>
                          <w:r>
                            <w:rPr>
                              <w:spacing w:val="-2"/>
                              <w:sz w:val="20"/>
                            </w:rPr>
                            <w:t xml:space="preserve"> </w:t>
                          </w:r>
                          <w:r>
                            <w:rPr>
                              <w:sz w:val="20"/>
                            </w:rPr>
                            <w:t>GaN et GaAs</w:t>
                          </w:r>
                        </w:p>
                      </w:txbxContent>
                    </wps:txbx>
                    <wps:bodyPr rot="0" vert="horz" wrap="square" lIns="0" tIns="0" rIns="0" bIns="0" anchor="t" upright="1">
                      <a:noAutofit/>
                    </wps:bodyPr>
                  </wps:wsp>
                </a:graphicData>
              </a:graphic>
            </wp:anchor>
          </w:drawing>
        </mc:Choice>
        <mc:Fallback>
          <w:pict>
            <v:rect id="shape2085" o:spid="_x0000_s1073" style="position:absolute;margin-left:341.3pt;margin-top:55.7pt;width:182.45pt;height:13.1pt;z-index:-50331647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cIsxAEAAHcDAAAOAAAAZHJzL2Uyb0RvYy54bWysU9tu2zAMfR+wfxD0vthOsLQw4hQDig4D&#10;iq1A1w9QZCkWJokapcTOvn6UEqe7vA17ISiSJs85pDd3k7PsqDAa8B1vFjVnykvojd93/OXrw7tb&#10;zmISvhcWvOr4SUV+t337ZjOGVi1hANsrZNTEx3YMHR9SCm1VRTkoJ+ICgvKU1IBOJHrivupRjNTd&#10;2WpZ1+tqBOwDglQxUvT+nOTb0l9rJdMXraNKzHacsKVisdhdttV2I9o9ijAYeYEh/gGFE8bT0Gur&#10;e5EEO6D5q5UzEiGCTgsJrgKtjVSFA7Fp6j/YPA8iqMKFxInhKlP8f23l5+MTMtN3fFnfvufMC0db&#10;inlwCZA+Y4gtlT2HJ8wMY3gE+S1Sovotkx/xUjNpdLmW+LGpiH26iq2mxCQFl6vmpmlopKRcs16v&#10;bso2KtHOXweM6aMCx7LTcaRlFo3F8TGmPF+0c0keZn22Hh6MtedsjhSQZ1wZYZp2U6G7yqvPkR30&#10;J5IA4XwbdMvkDIA/OBvpLkiM7weBijP7yZPw+YhmB2dnNzvCS/q044mzQ0CzH6hXU0B7+HBIoE0B&#10;/jr3ApC2W/hcLjGfz6/vUvX6v2x/AgAA//8DAFBLAwQUAAYACAAAACEA/Y8FhOEAAAAMAQAADwAA&#10;AGRycy9kb3ducmV2LnhtbEyPwU7DMAyG70i8Q2QkLoil2Uo3laYTQ9qJ08pAHLPGtIXGqZpsK2+P&#10;d4Kbrf/T78/FenK9OOEYOk8a1CwBgVR721GjYf+6vV+BCNGQNb0n1PCDAdbl9VVhcuvPtMNTFRvB&#10;JRRyo6GNccilDHWLzoSZH5A4+/SjM5HXsZF2NGcud72cJ0kmnemIL7RmwOcW6+/q6DTc7auXxeYD&#10;1bt9U182SXdb32y0vr2Znh5BRJziHwwXfVaHkp0O/kg2iF5DtppnjHKgVAriQiTp8gHEgafFMgNZ&#10;FvL/E+UvAAAA//8DAFBLAQItABQABgAIAAAAIQC2gziS/gAAAOEBAAATAAAAAAAAAAAAAAAAAAAA&#10;AABbQ29udGVudF9UeXBlc10ueG1sUEsBAi0AFAAGAAgAAAAhADj9If/WAAAAlAEAAAsAAAAAAAAA&#10;AAAAAAAALwEAAF9yZWxzLy5yZWxzUEsBAi0AFAAGAAgAAAAhAG/twizEAQAAdwMAAA4AAAAAAAAA&#10;AAAAAAAALgIAAGRycy9lMm9Eb2MueG1sUEsBAi0AFAAGAAgAAAAhAP2PBYThAAAADAEAAA8AAAAA&#10;AAAAAAAAAAAAHgQAAGRycy9kb3ducmV2LnhtbFBLBQYAAAAABAAEAPMAAAAsBQAAAAA=&#10;" filled="f" stroked="f">
              <v:path arrowok="t"/>
              <v:textbox inset="0,0,0,0">
                <w:txbxContent>
                  <w:p w:rsidR="00644103" w:rsidRDefault="00644103">
                    <w:pPr>
                      <w:spacing w:before="11"/>
                      <w:ind w:left="20"/>
                      <w:rPr>
                        <w:sz w:val="20"/>
                      </w:rPr>
                    </w:pPr>
                    <w:r>
                      <w:rPr>
                        <w:sz w:val="20"/>
                      </w:rPr>
                      <w:t>Théories</w:t>
                    </w:r>
                    <w:r>
                      <w:rPr>
                        <w:spacing w:val="-2"/>
                        <w:sz w:val="20"/>
                      </w:rPr>
                      <w:t xml:space="preserve"> </w:t>
                    </w:r>
                    <w:r>
                      <w:rPr>
                        <w:sz w:val="20"/>
                      </w:rPr>
                      <w:t>des</w:t>
                    </w:r>
                    <w:r>
                      <w:rPr>
                        <w:spacing w:val="-1"/>
                        <w:sz w:val="20"/>
                      </w:rPr>
                      <w:t xml:space="preserve"> </w:t>
                    </w:r>
                    <w:r>
                      <w:rPr>
                        <w:sz w:val="20"/>
                      </w:rPr>
                      <w:t>semi-conducteurs</w:t>
                    </w:r>
                    <w:r>
                      <w:rPr>
                        <w:spacing w:val="-2"/>
                        <w:sz w:val="20"/>
                      </w:rPr>
                      <w:t xml:space="preserve"> </w:t>
                    </w:r>
                    <w:r>
                      <w:rPr>
                        <w:sz w:val="20"/>
                      </w:rPr>
                      <w:t>GaN et GaAs</w:t>
                    </w:r>
                  </w:p>
                </w:txbxContent>
              </v:textbox>
              <w10:wrap anchorx="page" anchory="page"/>
            </v:rect>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9"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87" name="shape20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87" style="position:absolute;margin-left:69.4499pt;margin-top:70.4pt;width:456.55pt;height:0.599921pt;mso-wrap-style:behind;mso-position-horizontal-relative:page;mso-position-vertical-relative:page;v-text-anchor:top;z-index:-9" o:allowincell="t" filled="t" fillcolor="#0" stroked="f">
              <v:stroke joinstyle="round"/>
            </v:rect>
          </w:pict>
        </mc:Fallback>
      </mc:AlternateContent>
    </w:r>
    <w:r>
      <w:rPr>
        <w:noProof/>
        <w:lang w:eastAsia="fr-FR"/>
      </w:rPr>
      <mc:AlternateContent>
        <mc:Choice Requires="wps">
          <w:drawing>
            <wp:anchor distT="0" distB="0" distL="0" distR="0" simplePos="0" relativeHeight="10"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88" name="shape20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88" o:spid="_x0000_s1075" style="position:absolute;margin-left:69.8pt;margin-top:56.05pt;width:55.35pt;height:14.2pt;z-index:-50331647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BZSxAEAAHYDAAAOAAAAZHJzL2Uyb0RvYy54bWysU9tu2zAMfR+wfxD0vthJ1y014hQDig4D&#10;iq1Auw9QZCkWJokapcTOvn6UHKe7vA17ISiSJs85pDe3o7PsqDAa8C1fLmrOlJfQGb9v+dfn+zdr&#10;zmISvhMWvGr5SUV+u339ajOERq2gB9spZNTEx2YILe9TCk1VRdkrJ+ICgvKU1IBOJHrivupQDNTd&#10;2WpV1++qAbALCFLFSNG7Kcm3pb/WSqYvWkeVmG05YUvFYrG7bKvtRjR7FKE38gxD/AMKJ4ynoZdW&#10;dyIJdkDzVytnJEIEnRYSXAVaG6kKB2KzrP9g89SLoAoXEieGi0zx/7WVn4+PyEzX8lW9pl154WhL&#10;MQ8uAdJnCLGhsqfwiJlhDA8gv0VKVL9l8iOea0aNLtcSPzYWsU8XsdWYmKTg+3p18/aaM0mp5bq+&#10;urrJy6hEM38cMKaPChzLTsuRdlkkFseHmKbSuSTPsj5bD/fG2imbIwXjBCsDTONuLGyv87Ac2UF3&#10;IgUQptOgUyanB/zB2UBnQVp8PwhUnNlPnnTPNzQ7ODu72RFe0qctT5wdApp9T72WBbSHD4cE2hTg&#10;L3PPAGm5hfr5EPP1/PouVS+/y/YnAA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hcwWUsQBAAB2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11"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89" name="shape20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89" o:spid="_x0000_s1076" style="position:absolute;margin-left:390.15pt;margin-top:56.05pt;width:130.6pt;height:14.2pt;z-index:-50331646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1qlxAEAAHcDAAAOAAAAZHJzL2Uyb0RvYy54bWysU8Fu2zAMvQ/YPwi6L7ZTLEiNOMWAosOA&#10;oivQ9QMUWYqFWaJGKbHTrx8lx2nX3YZdCIqkyfce6c3NaHt2VBgMuIZXi5Iz5SS0xu0b/vzj7tOa&#10;sxCFa0UPTjX8pAK/2X78sBl8rZbQQd8qZNTEhXrwDe9i9HVRBNkpK8ICvHKU1IBWRHrivmhRDNTd&#10;9sWyLFfFANh6BKlCoOjtlOTb3F9rJeN3rYOKrG84YYvZYra7ZIvtRtR7FL4z8gxD/AMKK4yjoZdW&#10;tyIKdkDzVytrJEIAHRcSbAFaG6kyB2JTle/YPHXCq8yFxAn+IlP4f23lw/ERmWkbvizX15w5YWlL&#10;IQ3OAdJn8KGmsif/iIlh8PcgfwZKFH9k0iOca0aNNtUSPzZmsU8XsdUYmaRgtfq8Xi1pJ5Jy1bq8&#10;urpO2yhEPX/tMcSvCixLTsORlpk1Fsf7EKfSuSQN612yDu5M30/ZFMkgJ1wJYRx3Y6a7SsNSZAft&#10;iSRAmG6DbpmcDvCFs4HugsT4dRCoOOu/ORI+HdHs4OzsZkc4SZ82PHJ28Gj2HfWqMmgHXw4RtMnA&#10;X+eeAdJ2M/XzJabzefvOVa//y/Y3AA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SqtapcQBAAB3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12"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90" name="shape20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90" style="position:absolute;margin-left:69.4499pt;margin-top:70.4pt;width:456.55pt;height:0.599921pt;mso-wrap-style:behind;mso-position-horizontal-relative:page;mso-position-vertical-relative:page;v-text-anchor:top;z-index:-12" o:allowincell="t" filled="t" fillcolor="#0" stroked="f">
              <v:stroke joinstyle="round"/>
            </v:rect>
          </w:pict>
        </mc:Fallback>
      </mc:AlternateContent>
    </w:r>
    <w:r>
      <w:rPr>
        <w:noProof/>
        <w:lang w:eastAsia="fr-FR"/>
      </w:rPr>
      <mc:AlternateContent>
        <mc:Choice Requires="wps">
          <w:drawing>
            <wp:anchor distT="0" distB="0" distL="0" distR="0" simplePos="0" relativeHeight="13"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91" name="shape20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91" o:spid="_x0000_s1077" style="position:absolute;margin-left:69.8pt;margin-top:56.05pt;width:55.35pt;height:14.2pt;z-index:-50331646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ntQxAEAAHYDAAAOAAAAZHJzL2Uyb0RvYy54bWysU8Fu2zAMvQ/oPwi6N7bTbW2MOMWAosOA&#10;YivQ9gMUWYqFWaJGKbGzrx8lx+m63YZdCIqkyfce6fXtaHt2UBgMuIZXi5Iz5SS0xu0a/vJ8f3nD&#10;WYjCtaIHpxp+VIHfbi7erQdfqyV00LcKGTVxoR58w7sYfV0UQXbKirAArxwlNaAVkZ64K1oUA3W3&#10;fbEsy4/FANh6BKlCoOjdlOSb3F9rJeM3rYOKrG84YYvZYrbbZIvNWtQ7FL4z8gRD/AMKK4yjoedW&#10;dyIKtkfzVytrJEIAHRcSbAFaG6kyB2JTlX+weeqEV5kLiRP8Wabw/9rKr4dHZKZt+LJcVZw5YWlL&#10;IQ3OAdJn8KGmsif/iIlh8A8gvwdKFG8y6RFONaNGm2qJHxuz2Mez2GqMTFLwulyu3n/gTFKquimv&#10;rlZpGYWo5489hvhZgWXJaTjSLrPE4vAQ4lQ6l6RZvUvWwb3p+ymbIhnjBCsBjON2zGyv07AU2UJ7&#10;JAUQptOgUyanA/zJ2UBnQVr82AtUnPVfHOmebmh2cHa2syOcpE8bHjnbezS7jnpVGbSDT/sI2mTg&#10;r3NPAGm5mfrpENP1/P7OVa+/y+YXAAAA//8DAFBLAwQUAAYACAAAACEAwdYY5OAAAAALAQAADwAA&#10;AGRycy9kb3ducmV2LnhtbEyPQU/DMAyF70j8h8hIXBBL2m7TKE0nhrQTp5WBdswa0xYap2qyrfx7&#10;zAlufvbT8/eK9eR6ccYxdJ40JDMFAqn2tqNGw/51e78CEaIha3pPqOEbA6zL66vC5NZfaIfnKjaC&#10;QyjkRkMb45BLGeoWnQkzPyDx7cOPzkSWYyPtaC4c7nqZKrWUznTEH1oz4HOL9Vd1chru9tVLtjlg&#10;8m7fkk+r5rutbzZa395MT48gIk7xzwy/+IwOJTMd/YlsED3r7GHJVh6SNAHBjnShMhBH3szVAmRZ&#10;yP8dyh8AAAD//wMAUEsBAi0AFAAGAAgAAAAhALaDOJL+AAAA4QEAABMAAAAAAAAAAAAAAAAAAAAA&#10;AFtDb250ZW50X1R5cGVzXS54bWxQSwECLQAUAAYACAAAACEAOP0h/9YAAACUAQAACwAAAAAAAAAA&#10;AAAAAAAvAQAAX3JlbHMvLnJlbHNQSwECLQAUAAYACAAAACEAfKJ7UMQBAAB2AwAADgAAAAAAAAAA&#10;AAAAAAAuAgAAZHJzL2Uyb0RvYy54bWxQSwECLQAUAAYACAAAACEAwdYY5OAAAAALAQAADwAAAAAA&#10;AAAAAAAAAAAeBAAAZHJzL2Rvd25yZXYueG1sUEsFBgAAAAAEAAQA8wAAACsFA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14"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92" name="shape20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92" o:spid="_x0000_s1078" style="position:absolute;margin-left:390.15pt;margin-top:56.05pt;width:130.6pt;height:14.2pt;z-index:-50331646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qYKwwEAAHcDAAAOAAAAZHJzL2Uyb0RvYy54bWysU9tu2zAMfR+wfxD0vvhSLEiNOMWAosOA&#10;YivQ9QMUWYqFWaJGKbGzrx8lx+kub8NeCIqkyXMO6e3dZAd2UhgMuJZXq5Iz5SR0xh1a/vL14d2G&#10;sxCF68QATrX8rAK/2719sx19o2roYegUMmriQjP6lvcx+qYoguyVFWEFXjlKakArIj3xUHQoRupu&#10;h6Iuy3UxAnYeQaoQKHo/J/ku99dayfhF66AiG1pO2GK2mO0+2WK3Fc0Bhe+NvMAQ/4DCCuNo6LXV&#10;vYiCHdH81coaiRBAx5UEW4DWRqrMgdhU5R9snnvhVeZC4gR/lSn8v7by8+kJmelaXpe3NWdOWNpS&#10;SINzgPQZfWio7Nk/YWIY/CPIb4ESxW+Z9AiXmkmjTbXEj01Z7PNVbDVFJilYrd9v1jXtRFKu2pQ3&#10;N7dpG4Volq89hvhRgWXJaTnSMrPG4vQY4ly6lKRhg0vWwYMZhjmbIhnkjCshjNN+ynQ3aViK7KE7&#10;kwQI823QLZPTA/7gbKS7IDG+HwUqzoZPjoRPR7Q4uDj7xRFO0qctj5wdPZpDT72qDNrBh2MEbTLw&#10;17kXgLTdTP1yiel8fn3nqtf/ZfcTAAD//wMAUEsDBBQABgAIAAAAIQCtBYzT4AAAAAwBAAAPAAAA&#10;ZHJzL2Rvd25yZXYueG1sTI/BTsMwDIbvSLxDZCQuiCXZOphK04kh7cRpZSCOWWPaQuNMTbaVt8c7&#10;jZut/9Pvz8Vy9L044hC7QAb0RIFAqoPrqDGwfVvfL0DEZMnZPhAa+MUIy/L6qrC5Cyfa4LFKjeAS&#10;irk10Ka0z6WMdYvexknYI3H2FQZvE69DI91gT1zuezlV6kF62xFfaO0eX1qsf6qDN3C3rV5nq0/U&#10;H+5dfzuVbdahWRlzezM+P4FIOKYLDGd9VoeSnXbhQC6K3sDjQs0Y5UBPNYgzoTI9B7HjKVNzkGUh&#10;/z9R/gEAAP//AwBQSwECLQAUAAYACAAAACEAtoM4kv4AAADhAQAAEwAAAAAAAAAAAAAAAAAAAAAA&#10;W0NvbnRlbnRfVHlwZXNdLnhtbFBLAQItABQABgAIAAAAIQA4/SH/1gAAAJQBAAALAAAAAAAAAAAA&#10;AAAAAC8BAABfcmVscy8ucmVsc1BLAQItABQABgAIAAAAIQBK8qYKwwEAAHcDAAAOAAAAAAAAAAAA&#10;AAAAAC4CAABkcnMvZTJvRG9jLnhtbFBLAQItABQABgAIAAAAIQCtBYzT4AAAAAwBAAAPAAAAAAAA&#10;AAAAAAAAAB0EAABkcnMvZG93bnJldi54bWxQSwUGAAAAAAQABADzAAAAKgU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62" w:rsidRDefault="00657F62">
    <w:pPr>
      <w:pStyle w:val="Corpsdetexte"/>
      <w:spacing w:line="14" w:lineRule="auto"/>
      <w:rPr>
        <w:sz w:val="20"/>
      </w:rPr>
    </w:pPr>
    <w:r>
      <w:rPr>
        <w:noProof/>
        <w:lang w:eastAsia="fr-FR"/>
      </w:rPr>
      <mc:AlternateContent>
        <mc:Choice Requires="wps">
          <w:drawing>
            <wp:anchor distT="0" distB="0" distL="0" distR="0" simplePos="0" relativeHeight="15" behindDoc="1" locked="0" layoutInCell="1" hidden="0" allowOverlap="1">
              <wp:simplePos x="0" y="0"/>
              <wp:positionH relativeFrom="page">
                <wp:posOffset>882014</wp:posOffset>
              </wp:positionH>
              <wp:positionV relativeFrom="page">
                <wp:posOffset>894080</wp:posOffset>
              </wp:positionV>
              <wp:extent cx="5798184" cy="7619"/>
              <wp:effectExtent l="0" t="0" r="0" b="0"/>
              <wp:wrapNone/>
              <wp:docPr id="2093" name="shape20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4" cy="7619"/>
                      </a:xfrm>
                      <a:prstGeom prst="rect">
                        <a:avLst/>
                      </a:prstGeom>
                      <a:solidFill>
                        <a:srgbClr val="000000"/>
                      </a:solidFill>
                      <a:ln>
                        <a:noFill/>
                      </a:ln>
                    </wps:spPr>
                    <wps:bodyPr rot="0" vert="horz" wrap="square" lIns="91440" tIns="45720" rIns="91440" bIns="45720" anchor="t">
                      <a:noAutofit/>
                    </wps:bodyPr>
                  </wps:wsp>
                </a:graphicData>
              </a:graphic>
            </wp:anchor>
          </w:drawing>
        </mc:Choice>
        <mc:Fallback>
          <w:pict>
            <v:rect id="2093" style="position:absolute;margin-left:69.4499pt;margin-top:70.4pt;width:456.55pt;height:0.599921pt;mso-wrap-style:behind;mso-position-horizontal-relative:page;mso-position-vertical-relative:page;v-text-anchor:top;z-index:-15" o:allowincell="t" filled="t" fillcolor="#0" stroked="f">
              <v:stroke joinstyle="round"/>
            </v:rect>
          </w:pict>
        </mc:Fallback>
      </mc:AlternateContent>
    </w:r>
    <w:r>
      <w:rPr>
        <w:noProof/>
        <w:lang w:eastAsia="fr-FR"/>
      </w:rPr>
      <mc:AlternateContent>
        <mc:Choice Requires="wps">
          <w:drawing>
            <wp:anchor distT="0" distB="0" distL="0" distR="0" simplePos="0" relativeHeight="16" behindDoc="1" locked="0" layoutInCell="1" hidden="0" allowOverlap="1">
              <wp:simplePos x="0" y="0"/>
              <wp:positionH relativeFrom="page">
                <wp:posOffset>886460</wp:posOffset>
              </wp:positionH>
              <wp:positionV relativeFrom="page">
                <wp:posOffset>711835</wp:posOffset>
              </wp:positionV>
              <wp:extent cx="702945" cy="180339"/>
              <wp:effectExtent l="0" t="0" r="0" b="0"/>
              <wp:wrapNone/>
              <wp:docPr id="2094" name="shape20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945" cy="180339"/>
                      </a:xfrm>
                      <a:prstGeom prst="rect">
                        <a:avLst/>
                      </a:prstGeom>
                      <a:ln>
                        <a:noFill/>
                      </a:ln>
                    </wps:spPr>
                    <wps:txbx>
                      <w:txbxContent>
                        <w:p w:rsidR="00657F62" w:rsidRDefault="00657F62">
                          <w:pPr>
                            <w:spacing w:before="10"/>
                            <w:ind w:left="20"/>
                            <w:rPr>
                              <w:b/>
                            </w:rPr>
                          </w:pPr>
                          <w:r>
                            <w:rPr>
                              <w:b/>
                            </w:rPr>
                            <w:t>Chapitre</w:t>
                          </w:r>
                          <w:r>
                            <w:rPr>
                              <w:b/>
                              <w:spacing w:val="-5"/>
                            </w:rPr>
                            <w:t xml:space="preserve"> </w:t>
                          </w:r>
                          <w:r>
                            <w:rPr>
                              <w:b/>
                            </w:rPr>
                            <w:t>II</w:t>
                          </w:r>
                        </w:p>
                      </w:txbxContent>
                    </wps:txbx>
                    <wps:bodyPr rot="0" vert="horz" wrap="square" lIns="0" tIns="0" rIns="0" bIns="0" anchor="t" upright="1">
                      <a:noAutofit/>
                    </wps:bodyPr>
                  </wps:wsp>
                </a:graphicData>
              </a:graphic>
            </wp:anchor>
          </w:drawing>
        </mc:Choice>
        <mc:Fallback>
          <w:pict>
            <v:rect id="shape2094" o:spid="_x0000_s1079" style="position:absolute;margin-left:69.8pt;margin-top:56.05pt;width:55.35pt;height:14.2pt;z-index:-503316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y4XwwEAAHYDAAAOAAAAZHJzL2Uyb0RvYy54bWysU9tu2zAMfR+wfxD0vthJu60x4hQDig4D&#10;iq1Auw9QZCkWJokapcTOvn6UHKe7vA17ISiSJs85pDe3o7PsqDAa8C1fLmrOlJfQGb9v+dfn+zc3&#10;nMUkfCcseNXyk4r8dvv61WYIjVpBD7ZTyKiJj80QWt6nFJqqirJXTsQFBOUpqQGdSPTEfdWhGKi7&#10;s9Wqrt9VA2AXEKSKkaJ3U5JvS3+tlUxftI4qMdtywpaKxWJ32VbbjWj2KEJv5BmG+AcUThhPQy+t&#10;7kQS7IDmr1bOSIQIOi0kuAq0NlIVDsRmWf/B5qkXQRUuJE4MF5ni/2srPx8fkZmu5at6fc2ZF462&#10;FPPgEiB9hhAbKnsKj5gZxvAA8lukRPVbJj/iuWbU6HIt8WNjEft0EVuNiUkKvq9X6+u3nElKLW/q&#10;q6t1XkYlmvnjgDF9VOBYdlqOtMsisTg+xDSVziV5lvXZerg31k7ZHCkYJ1gZYBp3Y2FbhuXIDroT&#10;KYAwnQadMjk94A/OBjoL0uL7QaDizH7ypHu+odnB2dnNjvCSPm154uwQ0Ox76rUsoD18OCTQpgB/&#10;mXsGSMst1M+HmK/n13epevldtj8BAAD//wMAUEsDBBQABgAIAAAAIQDB1hjk4AAAAAsBAAAPAAAA&#10;ZHJzL2Rvd25yZXYueG1sTI9BT8MwDIXvSPyHyEhcEEvabtMoTSeGtBOnlYF2zBrTFhqnarKt/HvM&#10;CW5+9tPz94r15HpxxjF0njQkMwUCqfa2o0bD/nV7vwIRoiFrek+o4RsDrMvrq8Lk1l9oh+cqNoJD&#10;KORGQxvjkEsZ6hadCTM/IPHtw4/ORJZjI+1oLhzuepkqtZTOdMQfWjPgc4v1V3VyGu721Uu2OWDy&#10;bt+ST6vmu61vNlrf3kxPjyAiTvHPDL/4jA4lMx39iWwQPevsYclWHpI0AcGOdKEyEEfezNUCZFnI&#10;/x3KHwAAAP//AwBQSwECLQAUAAYACAAAACEAtoM4kv4AAADhAQAAEwAAAAAAAAAAAAAAAAAAAAAA&#10;W0NvbnRlbnRfVHlwZXNdLnhtbFBLAQItABQABgAIAAAAIQA4/SH/1gAAAJQBAAALAAAAAAAAAAAA&#10;AAAAAC8BAABfcmVscy8ucmVsc1BLAQItABQABgAIAAAAIQAXMy4XwwEAAHYDAAAOAAAAAAAAAAAA&#10;AAAAAC4CAABkcnMvZTJvRG9jLnhtbFBLAQItABQABgAIAAAAIQDB1hjk4AAAAAsBAAAPAAAAAAAA&#10;AAAAAAAAAB0EAABkcnMvZG93bnJldi54bWxQSwUGAAAAAAQABADzAAAAKgUAAAAA&#10;" filled="f" stroked="f">
              <v:path arrowok="t"/>
              <v:textbox inset="0,0,0,0">
                <w:txbxContent>
                  <w:p w:rsidR="00644103" w:rsidRDefault="00644103">
                    <w:pPr>
                      <w:spacing w:before="10"/>
                      <w:ind w:left="20"/>
                      <w:rPr>
                        <w:b/>
                      </w:rPr>
                    </w:pPr>
                    <w:r>
                      <w:rPr>
                        <w:b/>
                      </w:rPr>
                      <w:t>Chapitre</w:t>
                    </w:r>
                    <w:r>
                      <w:rPr>
                        <w:b/>
                        <w:spacing w:val="-5"/>
                      </w:rPr>
                      <w:t xml:space="preserve"> </w:t>
                    </w:r>
                    <w:r>
                      <w:rPr>
                        <w:b/>
                      </w:rPr>
                      <w:t>II</w:t>
                    </w:r>
                  </w:p>
                </w:txbxContent>
              </v:textbox>
              <w10:wrap anchorx="page" anchory="page"/>
            </v:rect>
          </w:pict>
        </mc:Fallback>
      </mc:AlternateContent>
    </w:r>
    <w:r>
      <w:rPr>
        <w:noProof/>
        <w:lang w:eastAsia="fr-FR"/>
      </w:rPr>
      <mc:AlternateContent>
        <mc:Choice Requires="wps">
          <w:drawing>
            <wp:anchor distT="0" distB="0" distL="0" distR="0" simplePos="0" relativeHeight="17" behindDoc="1" locked="0" layoutInCell="1" hidden="0" allowOverlap="1">
              <wp:simplePos x="0" y="0"/>
              <wp:positionH relativeFrom="page">
                <wp:posOffset>4954905</wp:posOffset>
              </wp:positionH>
              <wp:positionV relativeFrom="page">
                <wp:posOffset>711835</wp:posOffset>
              </wp:positionV>
              <wp:extent cx="1658620" cy="180339"/>
              <wp:effectExtent l="0" t="0" r="0" b="0"/>
              <wp:wrapNone/>
              <wp:docPr id="2095" name="shape20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8620" cy="180339"/>
                      </a:xfrm>
                      <a:prstGeom prst="rect">
                        <a:avLst/>
                      </a:prstGeom>
                      <a:ln>
                        <a:noFill/>
                      </a:ln>
                    </wps:spPr>
                    <wps:txbx>
                      <w:txbxContent>
                        <w:p w:rsidR="00657F62" w:rsidRDefault="00657F62">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wps:txbx>
                    <wps:bodyPr rot="0" vert="horz" wrap="square" lIns="0" tIns="0" rIns="0" bIns="0" anchor="t" upright="1">
                      <a:noAutofit/>
                    </wps:bodyPr>
                  </wps:wsp>
                </a:graphicData>
              </a:graphic>
            </wp:anchor>
          </w:drawing>
        </mc:Choice>
        <mc:Fallback>
          <w:pict>
            <v:rect id="shape2095" o:spid="_x0000_s1080" style="position:absolute;margin-left:390.15pt;margin-top:56.05pt;width:130.6pt;height:14.2pt;z-index:-50331646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89OxAEAAHgDAAAOAAAAZHJzL2Uyb0RvYy54bWysU9tu2zAMfR/QfxD03thO0SA14hQDig4D&#10;irVAtw9QZCkWZokapcTOvr6UHKe7vA17ISiSJs85pDf3o+3ZUWEw4BpeLUrOlJPQGrdv+Levj9dr&#10;zkIUrhU9ONXwkwr8fnv1YTP4Wi2hg75VyKiJC/XgG97F6OuiCLJTVoQFeOUoqQGtiPTEfdGiGKi7&#10;7YtlWa6KAbD1CFKFQNGHKcm3ub/WSsZnrYOKrG84YYvZYra7ZIvtRtR7FL4z8gxD/AMKK4yjoZdW&#10;DyIKdkDzVytrJEIAHRcSbAFaG6kyB2JTlX+wee2EV5kLiRP8Rabw/9rKL8cXZKZt+LK8u+XMCUtb&#10;CmlwDpA+gw81lb36F0wMg38C+T1Qovgtkx7hXDNqtKmW+LExi326iK3GyCQFq9XterWknUjKVevy&#10;5uYubaMQ9fy1xxA/KbAsOQ1HWmbWWByfQpxK55I0rHfJOng0fT9lUySDnHAlhHHcjZlulXefQjto&#10;T6QBwnQcdMzkdIA/ORvoMEiNHweBirP+syPl0xXNDs7ObnaEk/RpwyNnB49m31GvKqN28PEQQZuM&#10;/H3uGSGtN3M/n2K6n1/fuer9h9m+AQAA//8DAFBLAwQUAAYACAAAACEArQWM0+AAAAAMAQAADwAA&#10;AGRycy9kb3ducmV2LnhtbEyPwU7DMAyG70i8Q2QkLogl2TqYStOJIe3EaWUgjllj2kLjTE22lbfH&#10;O42brf/T78/FcvS9OOIQu0AG9ESBQKqD66gxsH1b3y9AxGTJ2T4QGvjFCMvy+qqwuQsn2uCxSo3g&#10;Eoq5NdCmtM+ljHWL3sZJ2CNx9hUGbxOvQyPdYE9c7ns5VepBetsRX2jtHl9arH+qgzdwt61eZ6tP&#10;1B/uXX87lW3WoVkZc3szPj+BSDimCwxnfVaHkp124UAuit7A40LNGOVATzWIM6EyPQex4ylTc5Bl&#10;If8/Uf4BAAD//wMAUEsBAi0AFAAGAAgAAAAhALaDOJL+AAAA4QEAABMAAAAAAAAAAAAAAAAAAAAA&#10;AFtDb250ZW50X1R5cGVzXS54bWxQSwECLQAUAAYACAAAACEAOP0h/9YAAACUAQAACwAAAAAAAAAA&#10;AAAAAAAvAQAAX3JlbHMvLnJlbHNQSwECLQAUAAYACAAAACEA40/PTsQBAAB4AwAADgAAAAAAAAAA&#10;AAAAAAAuAgAAZHJzL2Uyb0RvYy54bWxQSwECLQAUAAYACAAAACEArQWM0+AAAAAMAQAADwAAAAAA&#10;AAAAAAAAAAAeBAAAZHJzL2Rvd25yZXYueG1sUEsFBgAAAAAEAAQA8wAAACsFAAAAAA==&#10;" filled="f" stroked="f">
              <v:path arrowok="t"/>
              <v:textbox inset="0,0,0,0">
                <w:txbxContent>
                  <w:p w:rsidR="00644103" w:rsidRDefault="00644103">
                    <w:pPr>
                      <w:spacing w:before="10"/>
                      <w:ind w:left="20"/>
                      <w:rPr>
                        <w:b/>
                      </w:rPr>
                    </w:pPr>
                    <w:r>
                      <w:rPr>
                        <w:b/>
                      </w:rPr>
                      <w:t>Résultats</w:t>
                    </w:r>
                    <w:r>
                      <w:rPr>
                        <w:b/>
                        <w:spacing w:val="-10"/>
                      </w:rPr>
                      <w:t xml:space="preserve"> </w:t>
                    </w:r>
                    <w:r>
                      <w:rPr>
                        <w:b/>
                      </w:rPr>
                      <w:t>et</w:t>
                    </w:r>
                    <w:r>
                      <w:rPr>
                        <w:b/>
                        <w:spacing w:val="-6"/>
                      </w:rPr>
                      <w:t xml:space="preserve"> </w:t>
                    </w:r>
                    <w:r>
                      <w:rPr>
                        <w:b/>
                      </w:rPr>
                      <w:t>Interprétations</w:t>
                    </w:r>
                  </w:p>
                </w:txbxContent>
              </v:textbox>
              <w10:wrap anchorx="page" anchory="pag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2132EE2C"/>
    <w:lvl w:ilvl="0">
      <w:start w:val="2"/>
      <w:numFmt w:val="upperRoman"/>
      <w:lvlText w:val="%1"/>
      <w:lvlJc w:val="left"/>
      <w:pPr>
        <w:ind w:left="1420" w:hanging="625"/>
      </w:pPr>
      <w:rPr>
        <w:rFonts w:hint="default"/>
        <w:lang w:val="fr-FR" w:eastAsia="en-US"/>
      </w:rPr>
    </w:lvl>
    <w:lvl w:ilvl="1">
      <w:start w:val="2"/>
      <w:numFmt w:val="decimal"/>
      <w:lvlText w:val="%1-%2"/>
      <w:lvlJc w:val="left"/>
      <w:pPr>
        <w:ind w:left="1420" w:hanging="625"/>
      </w:pPr>
      <w:rPr>
        <w:rFonts w:hint="default"/>
        <w:lang w:val="fr-FR" w:eastAsia="en-US"/>
      </w:rPr>
    </w:lvl>
    <w:lvl w:ilvl="2">
      <w:start w:val="1"/>
      <w:numFmt w:val="decimal"/>
      <w:lvlText w:val="%1-%2-%3"/>
      <w:lvlJc w:val="left"/>
      <w:pPr>
        <w:ind w:left="1420" w:hanging="625"/>
      </w:pPr>
      <w:rPr>
        <w:rFonts w:ascii="Times New Roman" w:eastAsia="Times New Roman" w:hAnsi="Times New Roman" w:cs="Times New Roman" w:hint="default"/>
        <w:spacing w:val="0"/>
        <w:w w:val="99"/>
        <w:sz w:val="24"/>
        <w:szCs w:val="24"/>
        <w:lang w:val="fr-FR" w:eastAsia="en-US"/>
      </w:rPr>
    </w:lvl>
    <w:lvl w:ilvl="3">
      <w:start w:val="1"/>
      <w:numFmt w:val="bullet"/>
      <w:lvlText w:val="•"/>
      <w:lvlJc w:val="left"/>
      <w:pPr>
        <w:ind w:left="4235" w:hanging="625"/>
      </w:pPr>
      <w:rPr>
        <w:rFonts w:hint="default"/>
        <w:lang w:val="fr-FR" w:eastAsia="en-US"/>
      </w:rPr>
    </w:lvl>
    <w:lvl w:ilvl="4">
      <w:start w:val="1"/>
      <w:numFmt w:val="bullet"/>
      <w:lvlText w:val="•"/>
      <w:lvlJc w:val="left"/>
      <w:pPr>
        <w:ind w:left="5173" w:hanging="625"/>
      </w:pPr>
      <w:rPr>
        <w:rFonts w:hint="default"/>
        <w:lang w:val="fr-FR" w:eastAsia="en-US"/>
      </w:rPr>
    </w:lvl>
    <w:lvl w:ilvl="5">
      <w:start w:val="1"/>
      <w:numFmt w:val="bullet"/>
      <w:lvlText w:val="•"/>
      <w:lvlJc w:val="left"/>
      <w:pPr>
        <w:ind w:left="6112" w:hanging="625"/>
      </w:pPr>
      <w:rPr>
        <w:rFonts w:hint="default"/>
        <w:lang w:val="fr-FR" w:eastAsia="en-US"/>
      </w:rPr>
    </w:lvl>
    <w:lvl w:ilvl="6">
      <w:start w:val="1"/>
      <w:numFmt w:val="bullet"/>
      <w:lvlText w:val="•"/>
      <w:lvlJc w:val="left"/>
      <w:pPr>
        <w:ind w:left="7050" w:hanging="625"/>
      </w:pPr>
      <w:rPr>
        <w:rFonts w:hint="default"/>
        <w:lang w:val="fr-FR" w:eastAsia="en-US"/>
      </w:rPr>
    </w:lvl>
    <w:lvl w:ilvl="7">
      <w:start w:val="1"/>
      <w:numFmt w:val="bullet"/>
      <w:lvlText w:val="•"/>
      <w:lvlJc w:val="left"/>
      <w:pPr>
        <w:ind w:left="7988" w:hanging="625"/>
      </w:pPr>
      <w:rPr>
        <w:rFonts w:hint="default"/>
        <w:lang w:val="fr-FR" w:eastAsia="en-US"/>
      </w:rPr>
    </w:lvl>
    <w:lvl w:ilvl="8">
      <w:start w:val="1"/>
      <w:numFmt w:val="bullet"/>
      <w:lvlText w:val="•"/>
      <w:lvlJc w:val="left"/>
      <w:pPr>
        <w:ind w:left="8927" w:hanging="625"/>
      </w:pPr>
      <w:rPr>
        <w:rFonts w:hint="default"/>
        <w:lang w:val="fr-FR" w:eastAsia="en-US"/>
      </w:rPr>
    </w:lvl>
  </w:abstractNum>
  <w:abstractNum w:abstractNumId="1">
    <w:nsid w:val="00000002"/>
    <w:multiLevelType w:val="multilevel"/>
    <w:tmpl w:val="A5C0477A"/>
    <w:lvl w:ilvl="0">
      <w:start w:val="1"/>
      <w:numFmt w:val="upperRoman"/>
      <w:lvlText w:val="%1"/>
      <w:lvlJc w:val="left"/>
      <w:pPr>
        <w:ind w:left="948" w:hanging="552"/>
      </w:pPr>
      <w:rPr>
        <w:rFonts w:hint="default"/>
        <w:lang w:val="fr-FR" w:eastAsia="en-US"/>
      </w:rPr>
    </w:lvl>
    <w:lvl w:ilvl="1">
      <w:start w:val="2"/>
      <w:numFmt w:val="decimal"/>
      <w:lvlText w:val="%1-%2"/>
      <w:lvlJc w:val="left"/>
      <w:pPr>
        <w:ind w:left="948" w:hanging="552"/>
      </w:pPr>
      <w:rPr>
        <w:rFonts w:hint="default"/>
        <w:lang w:val="fr-FR" w:eastAsia="en-US"/>
      </w:rPr>
    </w:lvl>
    <w:lvl w:ilvl="2">
      <w:start w:val="1"/>
      <w:numFmt w:val="decimal"/>
      <w:lvlText w:val="%1-%2-%3"/>
      <w:lvlJc w:val="left"/>
      <w:pPr>
        <w:ind w:left="948" w:hanging="552"/>
      </w:pPr>
      <w:rPr>
        <w:rFonts w:ascii="Times New Roman" w:eastAsia="Times New Roman" w:hAnsi="Times New Roman" w:cs="Times New Roman" w:hint="default"/>
        <w:b/>
        <w:bCs/>
        <w:spacing w:val="-2"/>
        <w:w w:val="99"/>
        <w:sz w:val="24"/>
        <w:szCs w:val="24"/>
        <w:lang w:val="fr-FR" w:eastAsia="en-US"/>
      </w:rPr>
    </w:lvl>
    <w:lvl w:ilvl="3">
      <w:start w:val="1"/>
      <w:numFmt w:val="bullet"/>
      <w:lvlText w:val="•"/>
      <w:lvlJc w:val="left"/>
      <w:pPr>
        <w:ind w:left="3708" w:hanging="552"/>
      </w:pPr>
      <w:rPr>
        <w:rFonts w:hint="default"/>
        <w:lang w:val="fr-FR" w:eastAsia="en-US"/>
      </w:rPr>
    </w:lvl>
    <w:lvl w:ilvl="4">
      <w:start w:val="1"/>
      <w:numFmt w:val="bullet"/>
      <w:lvlText w:val="•"/>
      <w:lvlJc w:val="left"/>
      <w:pPr>
        <w:ind w:left="4631" w:hanging="552"/>
      </w:pPr>
      <w:rPr>
        <w:rFonts w:hint="default"/>
        <w:lang w:val="fr-FR" w:eastAsia="en-US"/>
      </w:rPr>
    </w:lvl>
    <w:lvl w:ilvl="5">
      <w:start w:val="1"/>
      <w:numFmt w:val="bullet"/>
      <w:lvlText w:val="•"/>
      <w:lvlJc w:val="left"/>
      <w:pPr>
        <w:ind w:left="5554" w:hanging="552"/>
      </w:pPr>
      <w:rPr>
        <w:rFonts w:hint="default"/>
        <w:lang w:val="fr-FR" w:eastAsia="en-US"/>
      </w:rPr>
    </w:lvl>
    <w:lvl w:ilvl="6">
      <w:start w:val="1"/>
      <w:numFmt w:val="bullet"/>
      <w:lvlText w:val="•"/>
      <w:lvlJc w:val="left"/>
      <w:pPr>
        <w:ind w:left="6476" w:hanging="552"/>
      </w:pPr>
      <w:rPr>
        <w:rFonts w:hint="default"/>
        <w:lang w:val="fr-FR" w:eastAsia="en-US"/>
      </w:rPr>
    </w:lvl>
    <w:lvl w:ilvl="7">
      <w:start w:val="1"/>
      <w:numFmt w:val="bullet"/>
      <w:lvlText w:val="•"/>
      <w:lvlJc w:val="left"/>
      <w:pPr>
        <w:ind w:left="7399" w:hanging="552"/>
      </w:pPr>
      <w:rPr>
        <w:rFonts w:hint="default"/>
        <w:lang w:val="fr-FR" w:eastAsia="en-US"/>
      </w:rPr>
    </w:lvl>
    <w:lvl w:ilvl="8">
      <w:start w:val="1"/>
      <w:numFmt w:val="bullet"/>
      <w:lvlText w:val="•"/>
      <w:lvlJc w:val="left"/>
      <w:pPr>
        <w:ind w:left="8322" w:hanging="552"/>
      </w:pPr>
      <w:rPr>
        <w:rFonts w:hint="default"/>
        <w:lang w:val="fr-FR" w:eastAsia="en-US"/>
      </w:rPr>
    </w:lvl>
  </w:abstractNum>
  <w:abstractNum w:abstractNumId="2">
    <w:nsid w:val="00000003"/>
    <w:multiLevelType w:val="multilevel"/>
    <w:tmpl w:val="7BD2B82C"/>
    <w:lvl w:ilvl="0">
      <w:start w:val="2"/>
      <w:numFmt w:val="upperRoman"/>
      <w:lvlText w:val="%1"/>
      <w:lvlJc w:val="left"/>
      <w:pPr>
        <w:ind w:left="1040" w:hanging="644"/>
      </w:pPr>
      <w:rPr>
        <w:rFonts w:hint="default"/>
        <w:lang w:val="fr-FR" w:eastAsia="en-US"/>
      </w:rPr>
    </w:lvl>
    <w:lvl w:ilvl="1">
      <w:start w:val="8"/>
      <w:numFmt w:val="decimal"/>
      <w:lvlText w:val="%1-%2"/>
      <w:lvlJc w:val="left"/>
      <w:pPr>
        <w:ind w:left="1040" w:hanging="644"/>
      </w:pPr>
      <w:rPr>
        <w:rFonts w:hint="default"/>
        <w:lang w:val="fr-FR" w:eastAsia="en-US"/>
      </w:rPr>
    </w:lvl>
    <w:lvl w:ilvl="2">
      <w:start w:val="1"/>
      <w:numFmt w:val="decimal"/>
      <w:lvlText w:val="%1-%2-%3"/>
      <w:lvlJc w:val="left"/>
      <w:pPr>
        <w:ind w:left="1040" w:hanging="644"/>
      </w:pPr>
      <w:rPr>
        <w:rFonts w:ascii="Times New Roman" w:eastAsia="Times New Roman" w:hAnsi="Times New Roman" w:cs="Times New Roman" w:hint="default"/>
        <w:b/>
        <w:bCs/>
        <w:spacing w:val="-2"/>
        <w:w w:val="99"/>
        <w:sz w:val="24"/>
        <w:szCs w:val="24"/>
        <w:lang w:val="fr-FR" w:eastAsia="en-US"/>
      </w:rPr>
    </w:lvl>
    <w:lvl w:ilvl="3">
      <w:start w:val="1"/>
      <w:numFmt w:val="decimal"/>
      <w:lvlText w:val="%1-%2-%3-%4"/>
      <w:lvlJc w:val="left"/>
      <w:pPr>
        <w:ind w:left="1240" w:hanging="844"/>
      </w:pPr>
      <w:rPr>
        <w:rFonts w:ascii="Times New Roman" w:eastAsia="Times New Roman" w:hAnsi="Times New Roman" w:cs="Times New Roman" w:hint="default"/>
        <w:b/>
        <w:bCs/>
        <w:spacing w:val="-2"/>
        <w:w w:val="99"/>
        <w:sz w:val="24"/>
        <w:szCs w:val="24"/>
        <w:lang w:val="fr-FR" w:eastAsia="en-US"/>
      </w:rPr>
    </w:lvl>
    <w:lvl w:ilvl="4">
      <w:start w:val="1"/>
      <w:numFmt w:val="bullet"/>
      <w:lvlText w:val="•"/>
      <w:lvlJc w:val="left"/>
      <w:pPr>
        <w:ind w:left="4216" w:hanging="844"/>
      </w:pPr>
      <w:rPr>
        <w:rFonts w:hint="default"/>
        <w:lang w:val="fr-FR" w:eastAsia="en-US"/>
      </w:rPr>
    </w:lvl>
    <w:lvl w:ilvl="5">
      <w:start w:val="1"/>
      <w:numFmt w:val="bullet"/>
      <w:lvlText w:val="•"/>
      <w:lvlJc w:val="left"/>
      <w:pPr>
        <w:ind w:left="5208" w:hanging="844"/>
      </w:pPr>
      <w:rPr>
        <w:rFonts w:hint="default"/>
        <w:lang w:val="fr-FR" w:eastAsia="en-US"/>
      </w:rPr>
    </w:lvl>
    <w:lvl w:ilvl="6">
      <w:start w:val="1"/>
      <w:numFmt w:val="bullet"/>
      <w:lvlText w:val="•"/>
      <w:lvlJc w:val="left"/>
      <w:pPr>
        <w:ind w:left="6200" w:hanging="844"/>
      </w:pPr>
      <w:rPr>
        <w:rFonts w:hint="default"/>
        <w:lang w:val="fr-FR" w:eastAsia="en-US"/>
      </w:rPr>
    </w:lvl>
    <w:lvl w:ilvl="7">
      <w:start w:val="1"/>
      <w:numFmt w:val="bullet"/>
      <w:lvlText w:val="•"/>
      <w:lvlJc w:val="left"/>
      <w:pPr>
        <w:ind w:left="7192" w:hanging="844"/>
      </w:pPr>
      <w:rPr>
        <w:rFonts w:hint="default"/>
        <w:lang w:val="fr-FR" w:eastAsia="en-US"/>
      </w:rPr>
    </w:lvl>
    <w:lvl w:ilvl="8">
      <w:start w:val="1"/>
      <w:numFmt w:val="bullet"/>
      <w:lvlText w:val="•"/>
      <w:lvlJc w:val="left"/>
      <w:pPr>
        <w:ind w:left="8184" w:hanging="844"/>
      </w:pPr>
      <w:rPr>
        <w:rFonts w:hint="default"/>
        <w:lang w:val="fr-FR" w:eastAsia="en-US"/>
      </w:rPr>
    </w:lvl>
  </w:abstractNum>
  <w:abstractNum w:abstractNumId="3">
    <w:nsid w:val="00000004"/>
    <w:multiLevelType w:val="multilevel"/>
    <w:tmpl w:val="F69EC6A4"/>
    <w:lvl w:ilvl="0">
      <w:start w:val="2"/>
      <w:numFmt w:val="upperRoman"/>
      <w:lvlText w:val="%1"/>
      <w:lvlJc w:val="left"/>
      <w:pPr>
        <w:ind w:left="1218" w:hanging="423"/>
      </w:pPr>
      <w:rPr>
        <w:rFonts w:hint="default"/>
        <w:lang w:val="fr-FR" w:eastAsia="en-US"/>
      </w:rPr>
    </w:lvl>
    <w:lvl w:ilvl="1">
      <w:start w:val="1"/>
      <w:numFmt w:val="decimal"/>
      <w:lvlText w:val="%1-%2"/>
      <w:lvlJc w:val="left"/>
      <w:pPr>
        <w:ind w:left="1133" w:hanging="423"/>
      </w:pPr>
      <w:rPr>
        <w:rFonts w:ascii="Times New Roman" w:eastAsia="Times New Roman" w:hAnsi="Times New Roman" w:cs="Times New Roman" w:hint="default"/>
        <w:spacing w:val="0"/>
        <w:w w:val="99"/>
        <w:sz w:val="24"/>
        <w:szCs w:val="24"/>
        <w:lang w:val="fr-FR" w:eastAsia="en-US"/>
      </w:rPr>
    </w:lvl>
    <w:lvl w:ilvl="2">
      <w:start w:val="1"/>
      <w:numFmt w:val="decimal"/>
      <w:lvlText w:val="%1-%2-%3"/>
      <w:lvlJc w:val="left"/>
      <w:pPr>
        <w:ind w:left="1420" w:hanging="625"/>
      </w:pPr>
      <w:rPr>
        <w:rFonts w:ascii="Times New Roman" w:eastAsia="Times New Roman" w:hAnsi="Times New Roman" w:cs="Times New Roman" w:hint="default"/>
        <w:spacing w:val="0"/>
        <w:w w:val="99"/>
        <w:sz w:val="24"/>
        <w:szCs w:val="24"/>
        <w:lang w:val="fr-FR" w:eastAsia="en-US"/>
      </w:rPr>
    </w:lvl>
    <w:lvl w:ilvl="3">
      <w:start w:val="1"/>
      <w:numFmt w:val="bullet"/>
      <w:lvlText w:val="•"/>
      <w:lvlJc w:val="left"/>
      <w:pPr>
        <w:ind w:left="3505" w:hanging="625"/>
      </w:pPr>
      <w:rPr>
        <w:rFonts w:hint="default"/>
        <w:lang w:val="fr-FR" w:eastAsia="en-US"/>
      </w:rPr>
    </w:lvl>
    <w:lvl w:ilvl="4">
      <w:start w:val="1"/>
      <w:numFmt w:val="bullet"/>
      <w:lvlText w:val="•"/>
      <w:lvlJc w:val="left"/>
      <w:pPr>
        <w:ind w:left="4548" w:hanging="625"/>
      </w:pPr>
      <w:rPr>
        <w:rFonts w:hint="default"/>
        <w:lang w:val="fr-FR" w:eastAsia="en-US"/>
      </w:rPr>
    </w:lvl>
    <w:lvl w:ilvl="5">
      <w:start w:val="1"/>
      <w:numFmt w:val="bullet"/>
      <w:lvlText w:val="•"/>
      <w:lvlJc w:val="left"/>
      <w:pPr>
        <w:ind w:left="5590" w:hanging="625"/>
      </w:pPr>
      <w:rPr>
        <w:rFonts w:hint="default"/>
        <w:lang w:val="fr-FR" w:eastAsia="en-US"/>
      </w:rPr>
    </w:lvl>
    <w:lvl w:ilvl="6">
      <w:start w:val="1"/>
      <w:numFmt w:val="bullet"/>
      <w:lvlText w:val="•"/>
      <w:lvlJc w:val="left"/>
      <w:pPr>
        <w:ind w:left="6633" w:hanging="625"/>
      </w:pPr>
      <w:rPr>
        <w:rFonts w:hint="default"/>
        <w:lang w:val="fr-FR" w:eastAsia="en-US"/>
      </w:rPr>
    </w:lvl>
    <w:lvl w:ilvl="7">
      <w:start w:val="1"/>
      <w:numFmt w:val="bullet"/>
      <w:lvlText w:val="•"/>
      <w:lvlJc w:val="left"/>
      <w:pPr>
        <w:ind w:left="7676" w:hanging="625"/>
      </w:pPr>
      <w:rPr>
        <w:rFonts w:hint="default"/>
        <w:lang w:val="fr-FR" w:eastAsia="en-US"/>
      </w:rPr>
    </w:lvl>
    <w:lvl w:ilvl="8">
      <w:start w:val="1"/>
      <w:numFmt w:val="bullet"/>
      <w:lvlText w:val="•"/>
      <w:lvlJc w:val="left"/>
      <w:pPr>
        <w:ind w:left="8718" w:hanging="625"/>
      </w:pPr>
      <w:rPr>
        <w:rFonts w:hint="default"/>
        <w:lang w:val="fr-FR" w:eastAsia="en-US"/>
      </w:rPr>
    </w:lvl>
  </w:abstractNum>
  <w:abstractNum w:abstractNumId="4">
    <w:nsid w:val="00000005"/>
    <w:multiLevelType w:val="multilevel"/>
    <w:tmpl w:val="38CA23C6"/>
    <w:lvl w:ilvl="0">
      <w:start w:val="2"/>
      <w:numFmt w:val="upperRoman"/>
      <w:lvlText w:val="%1"/>
      <w:lvlJc w:val="left"/>
      <w:pPr>
        <w:ind w:left="992" w:hanging="596"/>
      </w:pPr>
      <w:rPr>
        <w:rFonts w:hint="default"/>
        <w:lang w:val="fr-FR" w:eastAsia="en-US"/>
      </w:rPr>
    </w:lvl>
    <w:lvl w:ilvl="1">
      <w:start w:val="1"/>
      <w:numFmt w:val="decimal"/>
      <w:lvlText w:val="%1-%2"/>
      <w:lvlJc w:val="left"/>
      <w:pPr>
        <w:ind w:left="992" w:hanging="596"/>
      </w:pPr>
      <w:rPr>
        <w:rFonts w:hint="default"/>
        <w:b/>
        <w:bCs/>
        <w:spacing w:val="-1"/>
        <w:w w:val="99"/>
        <w:lang w:val="fr-FR" w:eastAsia="en-US"/>
      </w:rPr>
    </w:lvl>
    <w:lvl w:ilvl="2">
      <w:start w:val="1"/>
      <w:numFmt w:val="decimal"/>
      <w:lvlText w:val="%1-%2-%3"/>
      <w:lvlJc w:val="left"/>
      <w:pPr>
        <w:ind w:left="1104" w:hanging="709"/>
      </w:pPr>
      <w:rPr>
        <w:rFonts w:ascii="Times New Roman" w:eastAsia="Times New Roman" w:hAnsi="Times New Roman" w:cs="Times New Roman" w:hint="default"/>
        <w:b/>
        <w:bCs/>
        <w:spacing w:val="-2"/>
        <w:w w:val="99"/>
        <w:sz w:val="28"/>
        <w:szCs w:val="28"/>
        <w:lang w:val="fr-FR" w:eastAsia="en-US"/>
      </w:rPr>
    </w:lvl>
    <w:lvl w:ilvl="3">
      <w:start w:val="1"/>
      <w:numFmt w:val="bullet"/>
      <w:lvlText w:val="•"/>
      <w:lvlJc w:val="left"/>
      <w:pPr>
        <w:ind w:left="3115" w:hanging="709"/>
      </w:pPr>
      <w:rPr>
        <w:rFonts w:hint="default"/>
        <w:lang w:val="fr-FR" w:eastAsia="en-US"/>
      </w:rPr>
    </w:lvl>
    <w:lvl w:ilvl="4">
      <w:start w:val="1"/>
      <w:numFmt w:val="bullet"/>
      <w:lvlText w:val="•"/>
      <w:lvlJc w:val="left"/>
      <w:pPr>
        <w:ind w:left="4122" w:hanging="709"/>
      </w:pPr>
      <w:rPr>
        <w:rFonts w:hint="default"/>
        <w:lang w:val="fr-FR" w:eastAsia="en-US"/>
      </w:rPr>
    </w:lvl>
    <w:lvl w:ilvl="5">
      <w:start w:val="1"/>
      <w:numFmt w:val="bullet"/>
      <w:lvlText w:val="•"/>
      <w:lvlJc w:val="left"/>
      <w:pPr>
        <w:ind w:left="5130" w:hanging="709"/>
      </w:pPr>
      <w:rPr>
        <w:rFonts w:hint="default"/>
        <w:lang w:val="fr-FR" w:eastAsia="en-US"/>
      </w:rPr>
    </w:lvl>
    <w:lvl w:ilvl="6">
      <w:start w:val="1"/>
      <w:numFmt w:val="bullet"/>
      <w:lvlText w:val="•"/>
      <w:lvlJc w:val="left"/>
      <w:pPr>
        <w:ind w:left="6137" w:hanging="709"/>
      </w:pPr>
      <w:rPr>
        <w:rFonts w:hint="default"/>
        <w:lang w:val="fr-FR" w:eastAsia="en-US"/>
      </w:rPr>
    </w:lvl>
    <w:lvl w:ilvl="7">
      <w:start w:val="1"/>
      <w:numFmt w:val="bullet"/>
      <w:lvlText w:val="•"/>
      <w:lvlJc w:val="left"/>
      <w:pPr>
        <w:ind w:left="7145" w:hanging="709"/>
      </w:pPr>
      <w:rPr>
        <w:rFonts w:hint="default"/>
        <w:lang w:val="fr-FR" w:eastAsia="en-US"/>
      </w:rPr>
    </w:lvl>
    <w:lvl w:ilvl="8">
      <w:start w:val="1"/>
      <w:numFmt w:val="bullet"/>
      <w:lvlText w:val="•"/>
      <w:lvlJc w:val="left"/>
      <w:pPr>
        <w:ind w:left="8152" w:hanging="709"/>
      </w:pPr>
      <w:rPr>
        <w:rFonts w:hint="default"/>
        <w:lang w:val="fr-FR" w:eastAsia="en-US"/>
      </w:rPr>
    </w:lvl>
  </w:abstractNum>
  <w:abstractNum w:abstractNumId="5">
    <w:nsid w:val="00000006"/>
    <w:multiLevelType w:val="multilevel"/>
    <w:tmpl w:val="ACD4C2F4"/>
    <w:lvl w:ilvl="0">
      <w:start w:val="2"/>
      <w:numFmt w:val="upperRoman"/>
      <w:lvlText w:val="%1"/>
      <w:lvlJc w:val="left"/>
      <w:pPr>
        <w:ind w:left="1220" w:hanging="752"/>
      </w:pPr>
      <w:rPr>
        <w:rFonts w:hint="default"/>
        <w:lang w:val="fr-FR" w:eastAsia="en-US"/>
      </w:rPr>
    </w:lvl>
    <w:lvl w:ilvl="1">
      <w:start w:val="4"/>
      <w:numFmt w:val="decimal"/>
      <w:lvlText w:val="%1-%2"/>
      <w:lvlJc w:val="left"/>
      <w:pPr>
        <w:ind w:left="1220" w:hanging="752"/>
      </w:pPr>
      <w:rPr>
        <w:rFonts w:hint="default"/>
        <w:lang w:val="fr-FR" w:eastAsia="en-US"/>
      </w:rPr>
    </w:lvl>
    <w:lvl w:ilvl="2">
      <w:start w:val="1"/>
      <w:numFmt w:val="decimal"/>
      <w:lvlText w:val="%1-%2-%3"/>
      <w:lvlJc w:val="left"/>
      <w:pPr>
        <w:ind w:left="1220" w:hanging="752"/>
        <w:jc w:val="right"/>
      </w:pPr>
      <w:rPr>
        <w:rFonts w:hint="default"/>
        <w:b/>
        <w:bCs/>
        <w:spacing w:val="-2"/>
        <w:w w:val="99"/>
        <w:lang w:val="fr-FR" w:eastAsia="en-US"/>
      </w:rPr>
    </w:lvl>
    <w:lvl w:ilvl="3">
      <w:start w:val="1"/>
      <w:numFmt w:val="bullet"/>
      <w:lvlText w:val="•"/>
      <w:lvlJc w:val="left"/>
      <w:pPr>
        <w:ind w:left="3904" w:hanging="752"/>
      </w:pPr>
      <w:rPr>
        <w:rFonts w:hint="default"/>
        <w:lang w:val="fr-FR" w:eastAsia="en-US"/>
      </w:rPr>
    </w:lvl>
    <w:lvl w:ilvl="4">
      <w:start w:val="1"/>
      <w:numFmt w:val="bullet"/>
      <w:lvlText w:val="•"/>
      <w:lvlJc w:val="left"/>
      <w:pPr>
        <w:ind w:left="4799" w:hanging="752"/>
      </w:pPr>
      <w:rPr>
        <w:rFonts w:hint="default"/>
        <w:lang w:val="fr-FR" w:eastAsia="en-US"/>
      </w:rPr>
    </w:lvl>
    <w:lvl w:ilvl="5">
      <w:start w:val="1"/>
      <w:numFmt w:val="bullet"/>
      <w:lvlText w:val="•"/>
      <w:lvlJc w:val="left"/>
      <w:pPr>
        <w:ind w:left="5694" w:hanging="752"/>
      </w:pPr>
      <w:rPr>
        <w:rFonts w:hint="default"/>
        <w:lang w:val="fr-FR" w:eastAsia="en-US"/>
      </w:rPr>
    </w:lvl>
    <w:lvl w:ilvl="6">
      <w:start w:val="1"/>
      <w:numFmt w:val="bullet"/>
      <w:lvlText w:val="•"/>
      <w:lvlJc w:val="left"/>
      <w:pPr>
        <w:ind w:left="6588" w:hanging="752"/>
      </w:pPr>
      <w:rPr>
        <w:rFonts w:hint="default"/>
        <w:lang w:val="fr-FR" w:eastAsia="en-US"/>
      </w:rPr>
    </w:lvl>
    <w:lvl w:ilvl="7">
      <w:start w:val="1"/>
      <w:numFmt w:val="bullet"/>
      <w:lvlText w:val="•"/>
      <w:lvlJc w:val="left"/>
      <w:pPr>
        <w:ind w:left="7483" w:hanging="752"/>
      </w:pPr>
      <w:rPr>
        <w:rFonts w:hint="default"/>
        <w:lang w:val="fr-FR" w:eastAsia="en-US"/>
      </w:rPr>
    </w:lvl>
    <w:lvl w:ilvl="8">
      <w:start w:val="1"/>
      <w:numFmt w:val="bullet"/>
      <w:lvlText w:val="•"/>
      <w:lvlJc w:val="left"/>
      <w:pPr>
        <w:ind w:left="8378" w:hanging="752"/>
      </w:pPr>
      <w:rPr>
        <w:rFonts w:hint="default"/>
        <w:lang w:val="fr-FR" w:eastAsia="en-US"/>
      </w:rPr>
    </w:lvl>
  </w:abstractNum>
  <w:abstractNum w:abstractNumId="6">
    <w:nsid w:val="00000007"/>
    <w:multiLevelType w:val="hybridMultilevel"/>
    <w:tmpl w:val="636A68EE"/>
    <w:lvl w:ilvl="0" w:tplc="0EFC232A">
      <w:start w:val="1"/>
      <w:numFmt w:val="upperRoman"/>
      <w:lvlText w:val="%1-"/>
      <w:lvlJc w:val="left"/>
      <w:pPr>
        <w:ind w:left="1022" w:hanging="226"/>
      </w:pPr>
      <w:rPr>
        <w:rFonts w:ascii="Times New Roman" w:eastAsia="Times New Roman" w:hAnsi="Times New Roman" w:cs="Times New Roman" w:hint="default"/>
        <w:spacing w:val="0"/>
        <w:w w:val="99"/>
        <w:sz w:val="24"/>
        <w:szCs w:val="24"/>
        <w:lang w:val="fr-FR" w:eastAsia="en-US"/>
      </w:rPr>
    </w:lvl>
    <w:lvl w:ilvl="1" w:tplc="4B8EEE24">
      <w:start w:val="1"/>
      <w:numFmt w:val="bullet"/>
      <w:lvlText w:val="•"/>
      <w:lvlJc w:val="left"/>
      <w:pPr>
        <w:ind w:left="1998" w:hanging="226"/>
      </w:pPr>
      <w:rPr>
        <w:rFonts w:hint="default"/>
        <w:lang w:val="fr-FR" w:eastAsia="en-US"/>
      </w:rPr>
    </w:lvl>
    <w:lvl w:ilvl="2" w:tplc="791ECE62">
      <w:start w:val="1"/>
      <w:numFmt w:val="bullet"/>
      <w:lvlText w:val="•"/>
      <w:lvlJc w:val="left"/>
      <w:pPr>
        <w:ind w:left="2976" w:hanging="226"/>
      </w:pPr>
      <w:rPr>
        <w:rFonts w:hint="default"/>
        <w:lang w:val="fr-FR" w:eastAsia="en-US"/>
      </w:rPr>
    </w:lvl>
    <w:lvl w:ilvl="3" w:tplc="30E64542">
      <w:start w:val="1"/>
      <w:numFmt w:val="bullet"/>
      <w:lvlText w:val="•"/>
      <w:lvlJc w:val="left"/>
      <w:pPr>
        <w:ind w:left="3955" w:hanging="226"/>
      </w:pPr>
      <w:rPr>
        <w:rFonts w:hint="default"/>
        <w:lang w:val="fr-FR" w:eastAsia="en-US"/>
      </w:rPr>
    </w:lvl>
    <w:lvl w:ilvl="4" w:tplc="8676CB7E">
      <w:start w:val="1"/>
      <w:numFmt w:val="bullet"/>
      <w:lvlText w:val="•"/>
      <w:lvlJc w:val="left"/>
      <w:pPr>
        <w:ind w:left="4933" w:hanging="226"/>
      </w:pPr>
      <w:rPr>
        <w:rFonts w:hint="default"/>
        <w:lang w:val="fr-FR" w:eastAsia="en-US"/>
      </w:rPr>
    </w:lvl>
    <w:lvl w:ilvl="5" w:tplc="36B2C45C">
      <w:start w:val="1"/>
      <w:numFmt w:val="bullet"/>
      <w:lvlText w:val="•"/>
      <w:lvlJc w:val="left"/>
      <w:pPr>
        <w:ind w:left="5912" w:hanging="226"/>
      </w:pPr>
      <w:rPr>
        <w:rFonts w:hint="default"/>
        <w:lang w:val="fr-FR" w:eastAsia="en-US"/>
      </w:rPr>
    </w:lvl>
    <w:lvl w:ilvl="6" w:tplc="9DC0379E">
      <w:start w:val="1"/>
      <w:numFmt w:val="bullet"/>
      <w:lvlText w:val="•"/>
      <w:lvlJc w:val="left"/>
      <w:pPr>
        <w:ind w:left="6890" w:hanging="226"/>
      </w:pPr>
      <w:rPr>
        <w:rFonts w:hint="default"/>
        <w:lang w:val="fr-FR" w:eastAsia="en-US"/>
      </w:rPr>
    </w:lvl>
    <w:lvl w:ilvl="7" w:tplc="03E6FE7E">
      <w:start w:val="1"/>
      <w:numFmt w:val="bullet"/>
      <w:lvlText w:val="•"/>
      <w:lvlJc w:val="left"/>
      <w:pPr>
        <w:ind w:left="7868" w:hanging="226"/>
      </w:pPr>
      <w:rPr>
        <w:rFonts w:hint="default"/>
        <w:lang w:val="fr-FR" w:eastAsia="en-US"/>
      </w:rPr>
    </w:lvl>
    <w:lvl w:ilvl="8" w:tplc="B20ACD24">
      <w:start w:val="1"/>
      <w:numFmt w:val="bullet"/>
      <w:lvlText w:val="•"/>
      <w:lvlJc w:val="left"/>
      <w:pPr>
        <w:ind w:left="8847" w:hanging="226"/>
      </w:pPr>
      <w:rPr>
        <w:rFonts w:hint="default"/>
        <w:lang w:val="fr-FR" w:eastAsia="en-US"/>
      </w:rPr>
    </w:lvl>
  </w:abstractNum>
  <w:abstractNum w:abstractNumId="7">
    <w:nsid w:val="00000008"/>
    <w:multiLevelType w:val="hybridMultilevel"/>
    <w:tmpl w:val="199E4068"/>
    <w:lvl w:ilvl="0" w:tplc="3E4086AA">
      <w:start w:val="1"/>
      <w:numFmt w:val="bullet"/>
      <w:lvlText w:val=""/>
      <w:lvlJc w:val="left"/>
      <w:pPr>
        <w:ind w:left="1116" w:hanging="361"/>
      </w:pPr>
      <w:rPr>
        <w:rFonts w:ascii="Symbol" w:eastAsia="Symbol" w:hAnsi="Symbol" w:cs="Symbol" w:hint="default"/>
        <w:w w:val="100"/>
        <w:sz w:val="24"/>
        <w:szCs w:val="24"/>
        <w:lang w:val="fr-FR" w:eastAsia="en-US"/>
      </w:rPr>
    </w:lvl>
    <w:lvl w:ilvl="1" w:tplc="9E6E5734">
      <w:start w:val="1"/>
      <w:numFmt w:val="bullet"/>
      <w:lvlText w:val="•"/>
      <w:lvlJc w:val="left"/>
      <w:pPr>
        <w:ind w:left="2024" w:hanging="361"/>
      </w:pPr>
      <w:rPr>
        <w:rFonts w:hint="default"/>
        <w:lang w:val="fr-FR" w:eastAsia="en-US"/>
      </w:rPr>
    </w:lvl>
    <w:lvl w:ilvl="2" w:tplc="BFC0B07E">
      <w:start w:val="1"/>
      <w:numFmt w:val="bullet"/>
      <w:lvlText w:val="•"/>
      <w:lvlJc w:val="left"/>
      <w:pPr>
        <w:ind w:left="2929" w:hanging="361"/>
      </w:pPr>
      <w:rPr>
        <w:rFonts w:hint="default"/>
        <w:lang w:val="fr-FR" w:eastAsia="en-US"/>
      </w:rPr>
    </w:lvl>
    <w:lvl w:ilvl="3" w:tplc="695A3926">
      <w:start w:val="1"/>
      <w:numFmt w:val="bullet"/>
      <w:lvlText w:val="•"/>
      <w:lvlJc w:val="left"/>
      <w:pPr>
        <w:ind w:left="3834" w:hanging="361"/>
      </w:pPr>
      <w:rPr>
        <w:rFonts w:hint="default"/>
        <w:lang w:val="fr-FR" w:eastAsia="en-US"/>
      </w:rPr>
    </w:lvl>
    <w:lvl w:ilvl="4" w:tplc="B44067D2">
      <w:start w:val="1"/>
      <w:numFmt w:val="bullet"/>
      <w:lvlText w:val="•"/>
      <w:lvlJc w:val="left"/>
      <w:pPr>
        <w:ind w:left="4739" w:hanging="361"/>
      </w:pPr>
      <w:rPr>
        <w:rFonts w:hint="default"/>
        <w:lang w:val="fr-FR" w:eastAsia="en-US"/>
      </w:rPr>
    </w:lvl>
    <w:lvl w:ilvl="5" w:tplc="6538ACB0">
      <w:start w:val="1"/>
      <w:numFmt w:val="bullet"/>
      <w:lvlText w:val="•"/>
      <w:lvlJc w:val="left"/>
      <w:pPr>
        <w:ind w:left="5644" w:hanging="361"/>
      </w:pPr>
      <w:rPr>
        <w:rFonts w:hint="default"/>
        <w:lang w:val="fr-FR" w:eastAsia="en-US"/>
      </w:rPr>
    </w:lvl>
    <w:lvl w:ilvl="6" w:tplc="8828FBE8">
      <w:start w:val="1"/>
      <w:numFmt w:val="bullet"/>
      <w:lvlText w:val="•"/>
      <w:lvlJc w:val="left"/>
      <w:pPr>
        <w:ind w:left="6548" w:hanging="361"/>
      </w:pPr>
      <w:rPr>
        <w:rFonts w:hint="default"/>
        <w:lang w:val="fr-FR" w:eastAsia="en-US"/>
      </w:rPr>
    </w:lvl>
    <w:lvl w:ilvl="7" w:tplc="9E187F92">
      <w:start w:val="1"/>
      <w:numFmt w:val="bullet"/>
      <w:lvlText w:val="•"/>
      <w:lvlJc w:val="left"/>
      <w:pPr>
        <w:ind w:left="7453" w:hanging="361"/>
      </w:pPr>
      <w:rPr>
        <w:rFonts w:hint="default"/>
        <w:lang w:val="fr-FR" w:eastAsia="en-US"/>
      </w:rPr>
    </w:lvl>
    <w:lvl w:ilvl="8" w:tplc="A686DA1A">
      <w:start w:val="1"/>
      <w:numFmt w:val="bullet"/>
      <w:lvlText w:val="•"/>
      <w:lvlJc w:val="left"/>
      <w:pPr>
        <w:ind w:left="8358" w:hanging="361"/>
      </w:pPr>
      <w:rPr>
        <w:rFonts w:hint="default"/>
        <w:lang w:val="fr-FR" w:eastAsia="en-US"/>
      </w:rPr>
    </w:lvl>
  </w:abstractNum>
  <w:abstractNum w:abstractNumId="8">
    <w:nsid w:val="00000009"/>
    <w:multiLevelType w:val="multilevel"/>
    <w:tmpl w:val="9F76EABE"/>
    <w:lvl w:ilvl="0">
      <w:start w:val="1"/>
      <w:numFmt w:val="upperRoman"/>
      <w:lvlText w:val="%1"/>
      <w:lvlJc w:val="left"/>
      <w:pPr>
        <w:ind w:left="1141" w:hanging="346"/>
      </w:pPr>
      <w:rPr>
        <w:rFonts w:hint="default"/>
        <w:lang w:val="fr-FR" w:eastAsia="en-US"/>
      </w:rPr>
    </w:lvl>
    <w:lvl w:ilvl="1">
      <w:start w:val="4"/>
      <w:numFmt w:val="decimal"/>
      <w:lvlText w:val="%1-%2"/>
      <w:lvlJc w:val="left"/>
      <w:pPr>
        <w:ind w:left="1141" w:hanging="346"/>
      </w:pPr>
      <w:rPr>
        <w:rFonts w:ascii="Times New Roman" w:eastAsia="Times New Roman" w:hAnsi="Times New Roman" w:cs="Times New Roman" w:hint="default"/>
        <w:spacing w:val="0"/>
        <w:w w:val="99"/>
        <w:sz w:val="24"/>
        <w:szCs w:val="24"/>
        <w:lang w:val="fr-FR" w:eastAsia="en-US"/>
      </w:rPr>
    </w:lvl>
    <w:lvl w:ilvl="2">
      <w:start w:val="1"/>
      <w:numFmt w:val="decimal"/>
      <w:lvlText w:val="%1-%2-%3"/>
      <w:lvlJc w:val="left"/>
      <w:pPr>
        <w:ind w:left="1699" w:hanging="539"/>
        <w:jc w:val="right"/>
      </w:pPr>
      <w:rPr>
        <w:rFonts w:ascii="Times New Roman" w:eastAsia="Times New Roman" w:hAnsi="Times New Roman" w:cs="Times New Roman" w:hint="default"/>
        <w:spacing w:val="-3"/>
        <w:w w:val="99"/>
        <w:sz w:val="24"/>
        <w:szCs w:val="24"/>
        <w:lang w:val="fr-FR" w:eastAsia="en-US"/>
      </w:rPr>
    </w:lvl>
    <w:lvl w:ilvl="3">
      <w:start w:val="1"/>
      <w:numFmt w:val="bullet"/>
      <w:lvlText w:val="•"/>
      <w:lvlJc w:val="left"/>
      <w:pPr>
        <w:ind w:left="3723" w:hanging="539"/>
      </w:pPr>
      <w:rPr>
        <w:rFonts w:hint="default"/>
        <w:lang w:val="fr-FR" w:eastAsia="en-US"/>
      </w:rPr>
    </w:lvl>
    <w:lvl w:ilvl="4">
      <w:start w:val="1"/>
      <w:numFmt w:val="bullet"/>
      <w:lvlText w:val="•"/>
      <w:lvlJc w:val="left"/>
      <w:pPr>
        <w:ind w:left="4734" w:hanging="539"/>
      </w:pPr>
      <w:rPr>
        <w:rFonts w:hint="default"/>
        <w:lang w:val="fr-FR" w:eastAsia="en-US"/>
      </w:rPr>
    </w:lvl>
    <w:lvl w:ilvl="5">
      <w:start w:val="1"/>
      <w:numFmt w:val="bullet"/>
      <w:lvlText w:val="•"/>
      <w:lvlJc w:val="left"/>
      <w:pPr>
        <w:ind w:left="5746" w:hanging="539"/>
      </w:pPr>
      <w:rPr>
        <w:rFonts w:hint="default"/>
        <w:lang w:val="fr-FR" w:eastAsia="en-US"/>
      </w:rPr>
    </w:lvl>
    <w:lvl w:ilvl="6">
      <w:start w:val="1"/>
      <w:numFmt w:val="bullet"/>
      <w:lvlText w:val="•"/>
      <w:lvlJc w:val="left"/>
      <w:pPr>
        <w:ind w:left="6757" w:hanging="539"/>
      </w:pPr>
      <w:rPr>
        <w:rFonts w:hint="default"/>
        <w:lang w:val="fr-FR" w:eastAsia="en-US"/>
      </w:rPr>
    </w:lvl>
    <w:lvl w:ilvl="7">
      <w:start w:val="1"/>
      <w:numFmt w:val="bullet"/>
      <w:lvlText w:val="•"/>
      <w:lvlJc w:val="left"/>
      <w:pPr>
        <w:ind w:left="7769" w:hanging="539"/>
      </w:pPr>
      <w:rPr>
        <w:rFonts w:hint="default"/>
        <w:lang w:val="fr-FR" w:eastAsia="en-US"/>
      </w:rPr>
    </w:lvl>
    <w:lvl w:ilvl="8">
      <w:start w:val="1"/>
      <w:numFmt w:val="bullet"/>
      <w:lvlText w:val="•"/>
      <w:lvlJc w:val="left"/>
      <w:pPr>
        <w:ind w:left="8780" w:hanging="539"/>
      </w:pPr>
      <w:rPr>
        <w:rFonts w:hint="default"/>
        <w:lang w:val="fr-FR" w:eastAsia="en-US"/>
      </w:rPr>
    </w:lvl>
  </w:abstractNum>
  <w:abstractNum w:abstractNumId="9">
    <w:nsid w:val="0000000B"/>
    <w:multiLevelType w:val="hybridMultilevel"/>
    <w:tmpl w:val="A07C267A"/>
    <w:lvl w:ilvl="0" w:tplc="5F280CA0">
      <w:start w:val="17"/>
      <w:numFmt w:val="decimal"/>
      <w:lvlText w:val="[%1]"/>
      <w:lvlJc w:val="left"/>
      <w:pPr>
        <w:ind w:left="396" w:hanging="403"/>
      </w:pPr>
      <w:rPr>
        <w:rFonts w:ascii="Times New Roman" w:eastAsia="Times New Roman" w:hAnsi="Times New Roman" w:cs="Times New Roman" w:hint="default"/>
        <w:spacing w:val="0"/>
        <w:w w:val="99"/>
        <w:sz w:val="22"/>
        <w:szCs w:val="22"/>
        <w:lang w:val="fr-FR" w:eastAsia="en-US"/>
      </w:rPr>
    </w:lvl>
    <w:lvl w:ilvl="1" w:tplc="DA047EF8">
      <w:start w:val="1"/>
      <w:numFmt w:val="bullet"/>
      <w:lvlText w:val="•"/>
      <w:lvlJc w:val="left"/>
      <w:pPr>
        <w:ind w:left="1376" w:hanging="403"/>
      </w:pPr>
      <w:rPr>
        <w:rFonts w:hint="default"/>
        <w:lang w:val="fr-FR" w:eastAsia="en-US"/>
      </w:rPr>
    </w:lvl>
    <w:lvl w:ilvl="2" w:tplc="77382326">
      <w:start w:val="1"/>
      <w:numFmt w:val="bullet"/>
      <w:lvlText w:val="•"/>
      <w:lvlJc w:val="left"/>
      <w:pPr>
        <w:ind w:left="2353" w:hanging="403"/>
      </w:pPr>
      <w:rPr>
        <w:rFonts w:hint="default"/>
        <w:lang w:val="fr-FR" w:eastAsia="en-US"/>
      </w:rPr>
    </w:lvl>
    <w:lvl w:ilvl="3" w:tplc="F0CA036E">
      <w:start w:val="1"/>
      <w:numFmt w:val="bullet"/>
      <w:lvlText w:val="•"/>
      <w:lvlJc w:val="left"/>
      <w:pPr>
        <w:ind w:left="3330" w:hanging="403"/>
      </w:pPr>
      <w:rPr>
        <w:rFonts w:hint="default"/>
        <w:lang w:val="fr-FR" w:eastAsia="en-US"/>
      </w:rPr>
    </w:lvl>
    <w:lvl w:ilvl="4" w:tplc="00E0FD66">
      <w:start w:val="1"/>
      <w:numFmt w:val="bullet"/>
      <w:lvlText w:val="•"/>
      <w:lvlJc w:val="left"/>
      <w:pPr>
        <w:ind w:left="4307" w:hanging="403"/>
      </w:pPr>
      <w:rPr>
        <w:rFonts w:hint="default"/>
        <w:lang w:val="fr-FR" w:eastAsia="en-US"/>
      </w:rPr>
    </w:lvl>
    <w:lvl w:ilvl="5" w:tplc="F91656D0">
      <w:start w:val="1"/>
      <w:numFmt w:val="bullet"/>
      <w:lvlText w:val="•"/>
      <w:lvlJc w:val="left"/>
      <w:pPr>
        <w:ind w:left="5284" w:hanging="403"/>
      </w:pPr>
      <w:rPr>
        <w:rFonts w:hint="default"/>
        <w:lang w:val="fr-FR" w:eastAsia="en-US"/>
      </w:rPr>
    </w:lvl>
    <w:lvl w:ilvl="6" w:tplc="D32619C8">
      <w:start w:val="1"/>
      <w:numFmt w:val="bullet"/>
      <w:lvlText w:val="•"/>
      <w:lvlJc w:val="left"/>
      <w:pPr>
        <w:ind w:left="6260" w:hanging="403"/>
      </w:pPr>
      <w:rPr>
        <w:rFonts w:hint="default"/>
        <w:lang w:val="fr-FR" w:eastAsia="en-US"/>
      </w:rPr>
    </w:lvl>
    <w:lvl w:ilvl="7" w:tplc="8B12BB52">
      <w:start w:val="1"/>
      <w:numFmt w:val="bullet"/>
      <w:lvlText w:val="•"/>
      <w:lvlJc w:val="left"/>
      <w:pPr>
        <w:ind w:left="7237" w:hanging="403"/>
      </w:pPr>
      <w:rPr>
        <w:rFonts w:hint="default"/>
        <w:lang w:val="fr-FR" w:eastAsia="en-US"/>
      </w:rPr>
    </w:lvl>
    <w:lvl w:ilvl="8" w:tplc="D614559E">
      <w:start w:val="1"/>
      <w:numFmt w:val="bullet"/>
      <w:lvlText w:val="•"/>
      <w:lvlJc w:val="left"/>
      <w:pPr>
        <w:ind w:left="8214" w:hanging="403"/>
      </w:pPr>
      <w:rPr>
        <w:rFonts w:hint="default"/>
        <w:lang w:val="fr-FR" w:eastAsia="en-US"/>
      </w:rPr>
    </w:lvl>
  </w:abstractNum>
  <w:abstractNum w:abstractNumId="10">
    <w:nsid w:val="0000000C"/>
    <w:multiLevelType w:val="multilevel"/>
    <w:tmpl w:val="AC6AD1D0"/>
    <w:lvl w:ilvl="0">
      <w:start w:val="1"/>
      <w:numFmt w:val="upperRoman"/>
      <w:lvlText w:val="%1"/>
      <w:lvlJc w:val="left"/>
      <w:pPr>
        <w:ind w:left="1838" w:hanging="740"/>
      </w:pPr>
      <w:rPr>
        <w:rFonts w:hint="default"/>
        <w:lang w:val="fr-FR" w:eastAsia="en-US"/>
      </w:rPr>
    </w:lvl>
    <w:lvl w:ilvl="1">
      <w:start w:val="2"/>
      <w:numFmt w:val="decimal"/>
      <w:lvlText w:val="%1-%2"/>
      <w:lvlJc w:val="left"/>
      <w:pPr>
        <w:ind w:left="1838" w:hanging="740"/>
      </w:pPr>
      <w:rPr>
        <w:rFonts w:hint="default"/>
        <w:lang w:val="fr-FR" w:eastAsia="en-US"/>
      </w:rPr>
    </w:lvl>
    <w:lvl w:ilvl="2">
      <w:start w:val="2"/>
      <w:numFmt w:val="decimal"/>
      <w:lvlText w:val="%1-%2-%3"/>
      <w:lvlJc w:val="left"/>
      <w:pPr>
        <w:ind w:left="1838" w:hanging="740"/>
      </w:pPr>
      <w:rPr>
        <w:rFonts w:hint="default"/>
        <w:lang w:val="fr-FR" w:eastAsia="en-US"/>
      </w:rPr>
    </w:lvl>
    <w:lvl w:ilvl="3">
      <w:start w:val="1"/>
      <w:numFmt w:val="decimal"/>
      <w:lvlText w:val="%1-%2-%3-%4"/>
      <w:lvlJc w:val="left"/>
      <w:pPr>
        <w:ind w:left="2158" w:hanging="740"/>
      </w:pPr>
      <w:rPr>
        <w:rFonts w:ascii="Times New Roman" w:eastAsia="Times New Roman" w:hAnsi="Times New Roman" w:cs="Times New Roman" w:hint="default"/>
        <w:spacing w:val="-5"/>
        <w:w w:val="99"/>
        <w:sz w:val="24"/>
        <w:szCs w:val="24"/>
        <w:lang w:val="fr-FR" w:eastAsia="en-US"/>
      </w:rPr>
    </w:lvl>
    <w:lvl w:ilvl="4">
      <w:start w:val="1"/>
      <w:numFmt w:val="decimal"/>
      <w:lvlText w:val="%1-%2-%3-%4-%5"/>
      <w:lvlJc w:val="left"/>
      <w:pPr>
        <w:ind w:left="2399" w:hanging="941"/>
      </w:pPr>
      <w:rPr>
        <w:rFonts w:ascii="Times New Roman" w:eastAsia="Times New Roman" w:hAnsi="Times New Roman" w:cs="Times New Roman" w:hint="default"/>
        <w:spacing w:val="-5"/>
        <w:w w:val="99"/>
        <w:sz w:val="24"/>
        <w:szCs w:val="24"/>
        <w:lang w:val="fr-FR" w:eastAsia="en-US"/>
      </w:rPr>
    </w:lvl>
    <w:lvl w:ilvl="5">
      <w:start w:val="1"/>
      <w:numFmt w:val="bullet"/>
      <w:lvlText w:val="•"/>
      <w:lvlJc w:val="left"/>
      <w:pPr>
        <w:ind w:left="6135" w:hanging="941"/>
      </w:pPr>
      <w:rPr>
        <w:rFonts w:hint="default"/>
        <w:lang w:val="fr-FR" w:eastAsia="en-US"/>
      </w:rPr>
    </w:lvl>
    <w:lvl w:ilvl="6">
      <w:start w:val="1"/>
      <w:numFmt w:val="bullet"/>
      <w:lvlText w:val="•"/>
      <w:lvlJc w:val="left"/>
      <w:pPr>
        <w:ind w:left="7068" w:hanging="941"/>
      </w:pPr>
      <w:rPr>
        <w:rFonts w:hint="default"/>
        <w:lang w:val="fr-FR" w:eastAsia="en-US"/>
      </w:rPr>
    </w:lvl>
    <w:lvl w:ilvl="7">
      <w:start w:val="1"/>
      <w:numFmt w:val="bullet"/>
      <w:lvlText w:val="•"/>
      <w:lvlJc w:val="left"/>
      <w:pPr>
        <w:ind w:left="8002" w:hanging="941"/>
      </w:pPr>
      <w:rPr>
        <w:rFonts w:hint="default"/>
        <w:lang w:val="fr-FR" w:eastAsia="en-US"/>
      </w:rPr>
    </w:lvl>
    <w:lvl w:ilvl="8">
      <w:start w:val="1"/>
      <w:numFmt w:val="bullet"/>
      <w:lvlText w:val="•"/>
      <w:lvlJc w:val="left"/>
      <w:pPr>
        <w:ind w:left="8936" w:hanging="941"/>
      </w:pPr>
      <w:rPr>
        <w:rFonts w:hint="default"/>
        <w:lang w:val="fr-FR" w:eastAsia="en-US"/>
      </w:rPr>
    </w:lvl>
  </w:abstractNum>
  <w:abstractNum w:abstractNumId="11">
    <w:nsid w:val="0000000D"/>
    <w:multiLevelType w:val="hybridMultilevel"/>
    <w:tmpl w:val="475279D6"/>
    <w:lvl w:ilvl="0" w:tplc="82465A78">
      <w:start w:val="1"/>
      <w:numFmt w:val="decimal"/>
      <w:lvlText w:val="%1."/>
      <w:lvlJc w:val="left"/>
      <w:pPr>
        <w:ind w:left="636" w:hanging="240"/>
      </w:pPr>
      <w:rPr>
        <w:rFonts w:ascii="Times New Roman" w:eastAsia="Times New Roman" w:hAnsi="Times New Roman" w:cs="Times New Roman" w:hint="default"/>
        <w:w w:val="100"/>
        <w:sz w:val="24"/>
        <w:szCs w:val="24"/>
        <w:lang w:val="fr-FR" w:eastAsia="en-US"/>
      </w:rPr>
    </w:lvl>
    <w:lvl w:ilvl="1" w:tplc="42F64C12">
      <w:start w:val="1"/>
      <w:numFmt w:val="bullet"/>
      <w:lvlText w:val="•"/>
      <w:lvlJc w:val="left"/>
      <w:pPr>
        <w:ind w:left="1592" w:hanging="240"/>
      </w:pPr>
      <w:rPr>
        <w:rFonts w:hint="default"/>
        <w:lang w:val="fr-FR" w:eastAsia="en-US"/>
      </w:rPr>
    </w:lvl>
    <w:lvl w:ilvl="2" w:tplc="DE366C58">
      <w:start w:val="1"/>
      <w:numFmt w:val="bullet"/>
      <w:lvlText w:val="•"/>
      <w:lvlJc w:val="left"/>
      <w:pPr>
        <w:ind w:left="2545" w:hanging="240"/>
      </w:pPr>
      <w:rPr>
        <w:rFonts w:hint="default"/>
        <w:lang w:val="fr-FR" w:eastAsia="en-US"/>
      </w:rPr>
    </w:lvl>
    <w:lvl w:ilvl="3" w:tplc="E444CB26">
      <w:start w:val="1"/>
      <w:numFmt w:val="bullet"/>
      <w:lvlText w:val="•"/>
      <w:lvlJc w:val="left"/>
      <w:pPr>
        <w:ind w:left="3498" w:hanging="240"/>
      </w:pPr>
      <w:rPr>
        <w:rFonts w:hint="default"/>
        <w:lang w:val="fr-FR" w:eastAsia="en-US"/>
      </w:rPr>
    </w:lvl>
    <w:lvl w:ilvl="4" w:tplc="F430590E">
      <w:start w:val="1"/>
      <w:numFmt w:val="bullet"/>
      <w:lvlText w:val="•"/>
      <w:lvlJc w:val="left"/>
      <w:pPr>
        <w:ind w:left="4451" w:hanging="240"/>
      </w:pPr>
      <w:rPr>
        <w:rFonts w:hint="default"/>
        <w:lang w:val="fr-FR" w:eastAsia="en-US"/>
      </w:rPr>
    </w:lvl>
    <w:lvl w:ilvl="5" w:tplc="E35A75E4">
      <w:start w:val="1"/>
      <w:numFmt w:val="bullet"/>
      <w:lvlText w:val="•"/>
      <w:lvlJc w:val="left"/>
      <w:pPr>
        <w:ind w:left="5404" w:hanging="240"/>
      </w:pPr>
      <w:rPr>
        <w:rFonts w:hint="default"/>
        <w:lang w:val="fr-FR" w:eastAsia="en-US"/>
      </w:rPr>
    </w:lvl>
    <w:lvl w:ilvl="6" w:tplc="403487D2">
      <w:start w:val="1"/>
      <w:numFmt w:val="bullet"/>
      <w:lvlText w:val="•"/>
      <w:lvlJc w:val="left"/>
      <w:pPr>
        <w:ind w:left="6356" w:hanging="240"/>
      </w:pPr>
      <w:rPr>
        <w:rFonts w:hint="default"/>
        <w:lang w:val="fr-FR" w:eastAsia="en-US"/>
      </w:rPr>
    </w:lvl>
    <w:lvl w:ilvl="7" w:tplc="010C72D2">
      <w:start w:val="1"/>
      <w:numFmt w:val="bullet"/>
      <w:lvlText w:val="•"/>
      <w:lvlJc w:val="left"/>
      <w:pPr>
        <w:ind w:left="7309" w:hanging="240"/>
      </w:pPr>
      <w:rPr>
        <w:rFonts w:hint="default"/>
        <w:lang w:val="fr-FR" w:eastAsia="en-US"/>
      </w:rPr>
    </w:lvl>
    <w:lvl w:ilvl="8" w:tplc="464ADCA6">
      <w:start w:val="1"/>
      <w:numFmt w:val="bullet"/>
      <w:lvlText w:val="•"/>
      <w:lvlJc w:val="left"/>
      <w:pPr>
        <w:ind w:left="8262" w:hanging="240"/>
      </w:pPr>
      <w:rPr>
        <w:rFonts w:hint="default"/>
        <w:lang w:val="fr-FR" w:eastAsia="en-US"/>
      </w:rPr>
    </w:lvl>
  </w:abstractNum>
  <w:abstractNum w:abstractNumId="12">
    <w:nsid w:val="0000000E"/>
    <w:multiLevelType w:val="hybridMultilevel"/>
    <w:tmpl w:val="683C4654"/>
    <w:lvl w:ilvl="0" w:tplc="9BBE2DBC">
      <w:start w:val="55"/>
      <w:numFmt w:val="decimal"/>
      <w:lvlText w:val="[%1]"/>
      <w:lvlJc w:val="left"/>
      <w:pPr>
        <w:ind w:left="396" w:hanging="463"/>
        <w:jc w:val="right"/>
      </w:pPr>
      <w:rPr>
        <w:rFonts w:ascii="Times New Roman" w:eastAsia="Times New Roman" w:hAnsi="Times New Roman" w:cs="Times New Roman" w:hint="default"/>
        <w:spacing w:val="0"/>
        <w:w w:val="100"/>
        <w:sz w:val="24"/>
        <w:szCs w:val="24"/>
        <w:lang w:val="fr-FR" w:eastAsia="en-US"/>
      </w:rPr>
    </w:lvl>
    <w:lvl w:ilvl="1" w:tplc="D5B6415E">
      <w:start w:val="1"/>
      <w:numFmt w:val="bullet"/>
      <w:lvlText w:val="•"/>
      <w:lvlJc w:val="left"/>
      <w:pPr>
        <w:ind w:left="1376" w:hanging="463"/>
      </w:pPr>
      <w:rPr>
        <w:rFonts w:hint="default"/>
        <w:lang w:val="fr-FR" w:eastAsia="en-US"/>
      </w:rPr>
    </w:lvl>
    <w:lvl w:ilvl="2" w:tplc="02C6D5F2">
      <w:start w:val="1"/>
      <w:numFmt w:val="bullet"/>
      <w:lvlText w:val="•"/>
      <w:lvlJc w:val="left"/>
      <w:pPr>
        <w:ind w:left="2353" w:hanging="463"/>
      </w:pPr>
      <w:rPr>
        <w:rFonts w:hint="default"/>
        <w:lang w:val="fr-FR" w:eastAsia="en-US"/>
      </w:rPr>
    </w:lvl>
    <w:lvl w:ilvl="3" w:tplc="39A03642">
      <w:start w:val="1"/>
      <w:numFmt w:val="bullet"/>
      <w:lvlText w:val="•"/>
      <w:lvlJc w:val="left"/>
      <w:pPr>
        <w:ind w:left="3330" w:hanging="463"/>
      </w:pPr>
      <w:rPr>
        <w:rFonts w:hint="default"/>
        <w:lang w:val="fr-FR" w:eastAsia="en-US"/>
      </w:rPr>
    </w:lvl>
    <w:lvl w:ilvl="4" w:tplc="E0E42DF6">
      <w:start w:val="1"/>
      <w:numFmt w:val="bullet"/>
      <w:lvlText w:val="•"/>
      <w:lvlJc w:val="left"/>
      <w:pPr>
        <w:ind w:left="4307" w:hanging="463"/>
      </w:pPr>
      <w:rPr>
        <w:rFonts w:hint="default"/>
        <w:lang w:val="fr-FR" w:eastAsia="en-US"/>
      </w:rPr>
    </w:lvl>
    <w:lvl w:ilvl="5" w:tplc="B43C0B96">
      <w:start w:val="1"/>
      <w:numFmt w:val="bullet"/>
      <w:lvlText w:val="•"/>
      <w:lvlJc w:val="left"/>
      <w:pPr>
        <w:ind w:left="5284" w:hanging="463"/>
      </w:pPr>
      <w:rPr>
        <w:rFonts w:hint="default"/>
        <w:lang w:val="fr-FR" w:eastAsia="en-US"/>
      </w:rPr>
    </w:lvl>
    <w:lvl w:ilvl="6" w:tplc="FDA2FB0E">
      <w:start w:val="1"/>
      <w:numFmt w:val="bullet"/>
      <w:lvlText w:val="•"/>
      <w:lvlJc w:val="left"/>
      <w:pPr>
        <w:ind w:left="6260" w:hanging="463"/>
      </w:pPr>
      <w:rPr>
        <w:rFonts w:hint="default"/>
        <w:lang w:val="fr-FR" w:eastAsia="en-US"/>
      </w:rPr>
    </w:lvl>
    <w:lvl w:ilvl="7" w:tplc="CE1483CE">
      <w:start w:val="1"/>
      <w:numFmt w:val="bullet"/>
      <w:lvlText w:val="•"/>
      <w:lvlJc w:val="left"/>
      <w:pPr>
        <w:ind w:left="7237" w:hanging="463"/>
      </w:pPr>
      <w:rPr>
        <w:rFonts w:hint="default"/>
        <w:lang w:val="fr-FR" w:eastAsia="en-US"/>
      </w:rPr>
    </w:lvl>
    <w:lvl w:ilvl="8" w:tplc="157A360C">
      <w:start w:val="1"/>
      <w:numFmt w:val="bullet"/>
      <w:lvlText w:val="•"/>
      <w:lvlJc w:val="left"/>
      <w:pPr>
        <w:ind w:left="8214" w:hanging="463"/>
      </w:pPr>
      <w:rPr>
        <w:rFonts w:hint="default"/>
        <w:lang w:val="fr-FR" w:eastAsia="en-US"/>
      </w:rPr>
    </w:lvl>
  </w:abstractNum>
  <w:abstractNum w:abstractNumId="13">
    <w:nsid w:val="0000000F"/>
    <w:multiLevelType w:val="hybridMultilevel"/>
    <w:tmpl w:val="5D48FC78"/>
    <w:lvl w:ilvl="0" w:tplc="5052C2EA">
      <w:start w:val="1"/>
      <w:numFmt w:val="bullet"/>
      <w:lvlText w:val=""/>
      <w:lvlJc w:val="left"/>
      <w:pPr>
        <w:ind w:left="1116" w:hanging="361"/>
      </w:pPr>
      <w:rPr>
        <w:rFonts w:ascii="Symbol" w:eastAsia="Symbol" w:hAnsi="Symbol" w:cs="Symbol" w:hint="default"/>
        <w:w w:val="100"/>
        <w:sz w:val="24"/>
        <w:szCs w:val="24"/>
        <w:lang w:val="fr-FR" w:eastAsia="en-US"/>
      </w:rPr>
    </w:lvl>
    <w:lvl w:ilvl="1" w:tplc="03147E7E">
      <w:start w:val="1"/>
      <w:numFmt w:val="bullet"/>
      <w:lvlText w:val="•"/>
      <w:lvlJc w:val="left"/>
      <w:pPr>
        <w:ind w:left="2024" w:hanging="361"/>
      </w:pPr>
      <w:rPr>
        <w:rFonts w:hint="default"/>
        <w:lang w:val="fr-FR" w:eastAsia="en-US"/>
      </w:rPr>
    </w:lvl>
    <w:lvl w:ilvl="2" w:tplc="1BB0B0B4">
      <w:start w:val="1"/>
      <w:numFmt w:val="bullet"/>
      <w:lvlText w:val="•"/>
      <w:lvlJc w:val="left"/>
      <w:pPr>
        <w:ind w:left="2929" w:hanging="361"/>
      </w:pPr>
      <w:rPr>
        <w:rFonts w:hint="default"/>
        <w:lang w:val="fr-FR" w:eastAsia="en-US"/>
      </w:rPr>
    </w:lvl>
    <w:lvl w:ilvl="3" w:tplc="7FD0AF58">
      <w:start w:val="1"/>
      <w:numFmt w:val="bullet"/>
      <w:lvlText w:val="•"/>
      <w:lvlJc w:val="left"/>
      <w:pPr>
        <w:ind w:left="3834" w:hanging="361"/>
      </w:pPr>
      <w:rPr>
        <w:rFonts w:hint="default"/>
        <w:lang w:val="fr-FR" w:eastAsia="en-US"/>
      </w:rPr>
    </w:lvl>
    <w:lvl w:ilvl="4" w:tplc="6120A146">
      <w:start w:val="1"/>
      <w:numFmt w:val="bullet"/>
      <w:lvlText w:val="•"/>
      <w:lvlJc w:val="left"/>
      <w:pPr>
        <w:ind w:left="4739" w:hanging="361"/>
      </w:pPr>
      <w:rPr>
        <w:rFonts w:hint="default"/>
        <w:lang w:val="fr-FR" w:eastAsia="en-US"/>
      </w:rPr>
    </w:lvl>
    <w:lvl w:ilvl="5" w:tplc="8604BF84">
      <w:start w:val="1"/>
      <w:numFmt w:val="bullet"/>
      <w:lvlText w:val="•"/>
      <w:lvlJc w:val="left"/>
      <w:pPr>
        <w:ind w:left="5644" w:hanging="361"/>
      </w:pPr>
      <w:rPr>
        <w:rFonts w:hint="default"/>
        <w:lang w:val="fr-FR" w:eastAsia="en-US"/>
      </w:rPr>
    </w:lvl>
    <w:lvl w:ilvl="6" w:tplc="C3E00CAA">
      <w:start w:val="1"/>
      <w:numFmt w:val="bullet"/>
      <w:lvlText w:val="•"/>
      <w:lvlJc w:val="left"/>
      <w:pPr>
        <w:ind w:left="6548" w:hanging="361"/>
      </w:pPr>
      <w:rPr>
        <w:rFonts w:hint="default"/>
        <w:lang w:val="fr-FR" w:eastAsia="en-US"/>
      </w:rPr>
    </w:lvl>
    <w:lvl w:ilvl="7" w:tplc="46E0933E">
      <w:start w:val="1"/>
      <w:numFmt w:val="bullet"/>
      <w:lvlText w:val="•"/>
      <w:lvlJc w:val="left"/>
      <w:pPr>
        <w:ind w:left="7453" w:hanging="361"/>
      </w:pPr>
      <w:rPr>
        <w:rFonts w:hint="default"/>
        <w:lang w:val="fr-FR" w:eastAsia="en-US"/>
      </w:rPr>
    </w:lvl>
    <w:lvl w:ilvl="8" w:tplc="27AC6CBA">
      <w:start w:val="1"/>
      <w:numFmt w:val="bullet"/>
      <w:lvlText w:val="•"/>
      <w:lvlJc w:val="left"/>
      <w:pPr>
        <w:ind w:left="8358" w:hanging="361"/>
      </w:pPr>
      <w:rPr>
        <w:rFonts w:hint="default"/>
        <w:lang w:val="fr-FR" w:eastAsia="en-US"/>
      </w:rPr>
    </w:lvl>
  </w:abstractNum>
  <w:abstractNum w:abstractNumId="14">
    <w:nsid w:val="00000010"/>
    <w:multiLevelType w:val="multilevel"/>
    <w:tmpl w:val="C27A5CF0"/>
    <w:lvl w:ilvl="0">
      <w:start w:val="2"/>
      <w:numFmt w:val="upperRoman"/>
      <w:lvlText w:val="%1"/>
      <w:lvlJc w:val="left"/>
      <w:pPr>
        <w:ind w:left="820" w:hanging="424"/>
      </w:pPr>
      <w:rPr>
        <w:rFonts w:hint="default"/>
        <w:lang w:val="fr-FR" w:eastAsia="en-US"/>
      </w:rPr>
    </w:lvl>
    <w:lvl w:ilvl="1">
      <w:start w:val="2"/>
      <w:numFmt w:val="decimal"/>
      <w:lvlText w:val="%1.%2"/>
      <w:lvlJc w:val="left"/>
      <w:pPr>
        <w:ind w:left="820" w:hanging="424"/>
      </w:pPr>
      <w:rPr>
        <w:rFonts w:ascii="Times New Roman" w:eastAsia="Times New Roman" w:hAnsi="Times New Roman" w:cs="Times New Roman" w:hint="default"/>
        <w:b/>
        <w:bCs/>
        <w:spacing w:val="-2"/>
        <w:w w:val="100"/>
        <w:sz w:val="24"/>
        <w:szCs w:val="24"/>
        <w:lang w:val="fr-FR" w:eastAsia="en-US"/>
      </w:rPr>
    </w:lvl>
    <w:lvl w:ilvl="2">
      <w:start w:val="1"/>
      <w:numFmt w:val="bullet"/>
      <w:lvlText w:val=""/>
      <w:lvlJc w:val="left"/>
      <w:pPr>
        <w:ind w:left="1116" w:hanging="361"/>
      </w:pPr>
      <w:rPr>
        <w:rFonts w:ascii="Symbol" w:eastAsia="Symbol" w:hAnsi="Symbol" w:cs="Symbol" w:hint="default"/>
        <w:w w:val="100"/>
        <w:sz w:val="24"/>
        <w:szCs w:val="24"/>
        <w:lang w:val="fr-FR" w:eastAsia="en-US"/>
      </w:rPr>
    </w:lvl>
    <w:lvl w:ilvl="3">
      <w:start w:val="1"/>
      <w:numFmt w:val="bullet"/>
      <w:lvlText w:val="•"/>
      <w:lvlJc w:val="left"/>
      <w:pPr>
        <w:ind w:left="3130" w:hanging="361"/>
      </w:pPr>
      <w:rPr>
        <w:rFonts w:hint="default"/>
        <w:lang w:val="fr-FR" w:eastAsia="en-US"/>
      </w:rPr>
    </w:lvl>
    <w:lvl w:ilvl="4">
      <w:start w:val="1"/>
      <w:numFmt w:val="bullet"/>
      <w:lvlText w:val="•"/>
      <w:lvlJc w:val="left"/>
      <w:pPr>
        <w:ind w:left="4136" w:hanging="361"/>
      </w:pPr>
      <w:rPr>
        <w:rFonts w:hint="default"/>
        <w:lang w:val="fr-FR" w:eastAsia="en-US"/>
      </w:rPr>
    </w:lvl>
    <w:lvl w:ilvl="5">
      <w:start w:val="1"/>
      <w:numFmt w:val="bullet"/>
      <w:lvlText w:val="•"/>
      <w:lvlJc w:val="left"/>
      <w:pPr>
        <w:ind w:left="5141" w:hanging="361"/>
      </w:pPr>
      <w:rPr>
        <w:rFonts w:hint="default"/>
        <w:lang w:val="fr-FR" w:eastAsia="en-US"/>
      </w:rPr>
    </w:lvl>
    <w:lvl w:ilvl="6">
      <w:start w:val="1"/>
      <w:numFmt w:val="bullet"/>
      <w:lvlText w:val="•"/>
      <w:lvlJc w:val="left"/>
      <w:pPr>
        <w:ind w:left="6146" w:hanging="361"/>
      </w:pPr>
      <w:rPr>
        <w:rFonts w:hint="default"/>
        <w:lang w:val="fr-FR" w:eastAsia="en-US"/>
      </w:rPr>
    </w:lvl>
    <w:lvl w:ilvl="7">
      <w:start w:val="1"/>
      <w:numFmt w:val="bullet"/>
      <w:lvlText w:val="•"/>
      <w:lvlJc w:val="left"/>
      <w:pPr>
        <w:ind w:left="7152" w:hanging="361"/>
      </w:pPr>
      <w:rPr>
        <w:rFonts w:hint="default"/>
        <w:lang w:val="fr-FR" w:eastAsia="en-US"/>
      </w:rPr>
    </w:lvl>
    <w:lvl w:ilvl="8">
      <w:start w:val="1"/>
      <w:numFmt w:val="bullet"/>
      <w:lvlText w:val="•"/>
      <w:lvlJc w:val="left"/>
      <w:pPr>
        <w:ind w:left="8157" w:hanging="361"/>
      </w:pPr>
      <w:rPr>
        <w:rFonts w:hint="default"/>
        <w:lang w:val="fr-FR" w:eastAsia="en-US"/>
      </w:rPr>
    </w:lvl>
  </w:abstractNum>
  <w:abstractNum w:abstractNumId="15">
    <w:nsid w:val="00000011"/>
    <w:multiLevelType w:val="hybridMultilevel"/>
    <w:tmpl w:val="D9B6AD78"/>
    <w:lvl w:ilvl="0" w:tplc="6790931A">
      <w:start w:val="1"/>
      <w:numFmt w:val="decimal"/>
      <w:lvlText w:val="%1."/>
      <w:lvlJc w:val="left"/>
      <w:pPr>
        <w:ind w:left="636" w:hanging="240"/>
      </w:pPr>
      <w:rPr>
        <w:rFonts w:ascii="Times New Roman" w:eastAsia="Times New Roman" w:hAnsi="Times New Roman" w:cs="Times New Roman" w:hint="default"/>
        <w:w w:val="100"/>
        <w:sz w:val="24"/>
        <w:szCs w:val="24"/>
        <w:lang w:val="fr-FR" w:eastAsia="en-US"/>
      </w:rPr>
    </w:lvl>
    <w:lvl w:ilvl="1" w:tplc="EA069336">
      <w:start w:val="1"/>
      <w:numFmt w:val="bullet"/>
      <w:lvlText w:val="•"/>
      <w:lvlJc w:val="left"/>
      <w:pPr>
        <w:ind w:left="1592" w:hanging="240"/>
      </w:pPr>
      <w:rPr>
        <w:rFonts w:hint="default"/>
        <w:lang w:val="fr-FR" w:eastAsia="en-US"/>
      </w:rPr>
    </w:lvl>
    <w:lvl w:ilvl="2" w:tplc="E8745B30">
      <w:start w:val="1"/>
      <w:numFmt w:val="bullet"/>
      <w:lvlText w:val="•"/>
      <w:lvlJc w:val="left"/>
      <w:pPr>
        <w:ind w:left="2545" w:hanging="240"/>
      </w:pPr>
      <w:rPr>
        <w:rFonts w:hint="default"/>
        <w:lang w:val="fr-FR" w:eastAsia="en-US"/>
      </w:rPr>
    </w:lvl>
    <w:lvl w:ilvl="3" w:tplc="DABCE0D0">
      <w:start w:val="1"/>
      <w:numFmt w:val="bullet"/>
      <w:lvlText w:val="•"/>
      <w:lvlJc w:val="left"/>
      <w:pPr>
        <w:ind w:left="3498" w:hanging="240"/>
      </w:pPr>
      <w:rPr>
        <w:rFonts w:hint="default"/>
        <w:lang w:val="fr-FR" w:eastAsia="en-US"/>
      </w:rPr>
    </w:lvl>
    <w:lvl w:ilvl="4" w:tplc="350804C2">
      <w:start w:val="1"/>
      <w:numFmt w:val="bullet"/>
      <w:lvlText w:val="•"/>
      <w:lvlJc w:val="left"/>
      <w:pPr>
        <w:ind w:left="4451" w:hanging="240"/>
      </w:pPr>
      <w:rPr>
        <w:rFonts w:hint="default"/>
        <w:lang w:val="fr-FR" w:eastAsia="en-US"/>
      </w:rPr>
    </w:lvl>
    <w:lvl w:ilvl="5" w:tplc="F9DACEF4">
      <w:start w:val="1"/>
      <w:numFmt w:val="bullet"/>
      <w:lvlText w:val="•"/>
      <w:lvlJc w:val="left"/>
      <w:pPr>
        <w:ind w:left="5404" w:hanging="240"/>
      </w:pPr>
      <w:rPr>
        <w:rFonts w:hint="default"/>
        <w:lang w:val="fr-FR" w:eastAsia="en-US"/>
      </w:rPr>
    </w:lvl>
    <w:lvl w:ilvl="6" w:tplc="ECB22F2C">
      <w:start w:val="1"/>
      <w:numFmt w:val="bullet"/>
      <w:lvlText w:val="•"/>
      <w:lvlJc w:val="left"/>
      <w:pPr>
        <w:ind w:left="6356" w:hanging="240"/>
      </w:pPr>
      <w:rPr>
        <w:rFonts w:hint="default"/>
        <w:lang w:val="fr-FR" w:eastAsia="en-US"/>
      </w:rPr>
    </w:lvl>
    <w:lvl w:ilvl="7" w:tplc="2FF8A652">
      <w:start w:val="1"/>
      <w:numFmt w:val="bullet"/>
      <w:lvlText w:val="•"/>
      <w:lvlJc w:val="left"/>
      <w:pPr>
        <w:ind w:left="7309" w:hanging="240"/>
      </w:pPr>
      <w:rPr>
        <w:rFonts w:hint="default"/>
        <w:lang w:val="fr-FR" w:eastAsia="en-US"/>
      </w:rPr>
    </w:lvl>
    <w:lvl w:ilvl="8" w:tplc="215C1ECC">
      <w:start w:val="1"/>
      <w:numFmt w:val="bullet"/>
      <w:lvlText w:val="•"/>
      <w:lvlJc w:val="left"/>
      <w:pPr>
        <w:ind w:left="8262" w:hanging="240"/>
      </w:pPr>
      <w:rPr>
        <w:rFonts w:hint="default"/>
        <w:lang w:val="fr-FR" w:eastAsia="en-US"/>
      </w:rPr>
    </w:lvl>
  </w:abstractNum>
  <w:abstractNum w:abstractNumId="16">
    <w:nsid w:val="00000012"/>
    <w:multiLevelType w:val="hybridMultilevel"/>
    <w:tmpl w:val="3AD8EA50"/>
    <w:lvl w:ilvl="0" w:tplc="82FED72E">
      <w:start w:val="1"/>
      <w:numFmt w:val="bullet"/>
      <w:lvlText w:val=""/>
      <w:lvlJc w:val="left"/>
      <w:pPr>
        <w:ind w:left="1116" w:hanging="361"/>
      </w:pPr>
      <w:rPr>
        <w:rFonts w:ascii="Symbol" w:eastAsia="Symbol" w:hAnsi="Symbol" w:cs="Symbol" w:hint="default"/>
        <w:w w:val="100"/>
        <w:sz w:val="24"/>
        <w:szCs w:val="24"/>
        <w:lang w:val="fr-FR" w:eastAsia="en-US"/>
      </w:rPr>
    </w:lvl>
    <w:lvl w:ilvl="1" w:tplc="BF84AC52">
      <w:start w:val="1"/>
      <w:numFmt w:val="bullet"/>
      <w:lvlText w:val="•"/>
      <w:lvlJc w:val="left"/>
      <w:pPr>
        <w:ind w:left="2024" w:hanging="361"/>
      </w:pPr>
      <w:rPr>
        <w:rFonts w:hint="default"/>
        <w:lang w:val="fr-FR" w:eastAsia="en-US"/>
      </w:rPr>
    </w:lvl>
    <w:lvl w:ilvl="2" w:tplc="54409556">
      <w:start w:val="1"/>
      <w:numFmt w:val="bullet"/>
      <w:lvlText w:val="•"/>
      <w:lvlJc w:val="left"/>
      <w:pPr>
        <w:ind w:left="2929" w:hanging="361"/>
      </w:pPr>
      <w:rPr>
        <w:rFonts w:hint="default"/>
        <w:lang w:val="fr-FR" w:eastAsia="en-US"/>
      </w:rPr>
    </w:lvl>
    <w:lvl w:ilvl="3" w:tplc="968289B8">
      <w:start w:val="1"/>
      <w:numFmt w:val="bullet"/>
      <w:lvlText w:val="•"/>
      <w:lvlJc w:val="left"/>
      <w:pPr>
        <w:ind w:left="3834" w:hanging="361"/>
      </w:pPr>
      <w:rPr>
        <w:rFonts w:hint="default"/>
        <w:lang w:val="fr-FR" w:eastAsia="en-US"/>
      </w:rPr>
    </w:lvl>
    <w:lvl w:ilvl="4" w:tplc="D20A64A0">
      <w:start w:val="1"/>
      <w:numFmt w:val="bullet"/>
      <w:lvlText w:val="•"/>
      <w:lvlJc w:val="left"/>
      <w:pPr>
        <w:ind w:left="4739" w:hanging="361"/>
      </w:pPr>
      <w:rPr>
        <w:rFonts w:hint="default"/>
        <w:lang w:val="fr-FR" w:eastAsia="en-US"/>
      </w:rPr>
    </w:lvl>
    <w:lvl w:ilvl="5" w:tplc="DFBE3C42">
      <w:start w:val="1"/>
      <w:numFmt w:val="bullet"/>
      <w:lvlText w:val="•"/>
      <w:lvlJc w:val="left"/>
      <w:pPr>
        <w:ind w:left="5644" w:hanging="361"/>
      </w:pPr>
      <w:rPr>
        <w:rFonts w:hint="default"/>
        <w:lang w:val="fr-FR" w:eastAsia="en-US"/>
      </w:rPr>
    </w:lvl>
    <w:lvl w:ilvl="6" w:tplc="11E8650E">
      <w:start w:val="1"/>
      <w:numFmt w:val="bullet"/>
      <w:lvlText w:val="•"/>
      <w:lvlJc w:val="left"/>
      <w:pPr>
        <w:ind w:left="6548" w:hanging="361"/>
      </w:pPr>
      <w:rPr>
        <w:rFonts w:hint="default"/>
        <w:lang w:val="fr-FR" w:eastAsia="en-US"/>
      </w:rPr>
    </w:lvl>
    <w:lvl w:ilvl="7" w:tplc="6AF48856">
      <w:start w:val="1"/>
      <w:numFmt w:val="bullet"/>
      <w:lvlText w:val="•"/>
      <w:lvlJc w:val="left"/>
      <w:pPr>
        <w:ind w:left="7453" w:hanging="361"/>
      </w:pPr>
      <w:rPr>
        <w:rFonts w:hint="default"/>
        <w:lang w:val="fr-FR" w:eastAsia="en-US"/>
      </w:rPr>
    </w:lvl>
    <w:lvl w:ilvl="8" w:tplc="F2E4D770">
      <w:start w:val="1"/>
      <w:numFmt w:val="bullet"/>
      <w:lvlText w:val="•"/>
      <w:lvlJc w:val="left"/>
      <w:pPr>
        <w:ind w:left="8358" w:hanging="361"/>
      </w:pPr>
      <w:rPr>
        <w:rFonts w:hint="default"/>
        <w:lang w:val="fr-FR" w:eastAsia="en-US"/>
      </w:rPr>
    </w:lvl>
  </w:abstractNum>
  <w:abstractNum w:abstractNumId="17">
    <w:nsid w:val="00000013"/>
    <w:multiLevelType w:val="multilevel"/>
    <w:tmpl w:val="C52CCFD8"/>
    <w:lvl w:ilvl="0">
      <w:start w:val="1"/>
      <w:numFmt w:val="upperRoman"/>
      <w:lvlText w:val="%1"/>
      <w:lvlJc w:val="left"/>
      <w:pPr>
        <w:ind w:left="904" w:hanging="552"/>
      </w:pPr>
      <w:rPr>
        <w:rFonts w:hint="default"/>
        <w:lang w:val="fr-FR" w:eastAsia="en-US"/>
      </w:rPr>
    </w:lvl>
    <w:lvl w:ilvl="1">
      <w:start w:val="5"/>
      <w:numFmt w:val="decimal"/>
      <w:lvlText w:val="%1-%2"/>
      <w:lvlJc w:val="left"/>
      <w:pPr>
        <w:ind w:left="904" w:hanging="552"/>
      </w:pPr>
      <w:rPr>
        <w:rFonts w:hint="default"/>
        <w:lang w:val="fr-FR" w:eastAsia="en-US"/>
      </w:rPr>
    </w:lvl>
    <w:lvl w:ilvl="2">
      <w:start w:val="1"/>
      <w:numFmt w:val="decimal"/>
      <w:lvlText w:val="%1-%2-%3"/>
      <w:lvlJc w:val="left"/>
      <w:pPr>
        <w:ind w:left="904" w:hanging="552"/>
      </w:pPr>
      <w:rPr>
        <w:rFonts w:ascii="Times New Roman" w:eastAsia="Times New Roman" w:hAnsi="Times New Roman" w:cs="Times New Roman" w:hint="default"/>
        <w:b/>
        <w:bCs/>
        <w:spacing w:val="-2"/>
        <w:w w:val="99"/>
        <w:sz w:val="24"/>
        <w:szCs w:val="24"/>
        <w:lang w:val="fr-FR" w:eastAsia="en-US"/>
      </w:rPr>
    </w:lvl>
    <w:lvl w:ilvl="3">
      <w:start w:val="1"/>
      <w:numFmt w:val="bullet"/>
      <w:lvlText w:val="•"/>
      <w:lvlJc w:val="left"/>
      <w:pPr>
        <w:ind w:left="3680" w:hanging="552"/>
      </w:pPr>
      <w:rPr>
        <w:rFonts w:hint="default"/>
        <w:lang w:val="fr-FR" w:eastAsia="en-US"/>
      </w:rPr>
    </w:lvl>
    <w:lvl w:ilvl="4">
      <w:start w:val="1"/>
      <w:numFmt w:val="bullet"/>
      <w:lvlText w:val="•"/>
      <w:lvlJc w:val="left"/>
      <w:pPr>
        <w:ind w:left="4607" w:hanging="552"/>
      </w:pPr>
      <w:rPr>
        <w:rFonts w:hint="default"/>
        <w:lang w:val="fr-FR" w:eastAsia="en-US"/>
      </w:rPr>
    </w:lvl>
    <w:lvl w:ilvl="5">
      <w:start w:val="1"/>
      <w:numFmt w:val="bullet"/>
      <w:lvlText w:val="•"/>
      <w:lvlJc w:val="left"/>
      <w:pPr>
        <w:ind w:left="5534" w:hanging="552"/>
      </w:pPr>
      <w:rPr>
        <w:rFonts w:hint="default"/>
        <w:lang w:val="fr-FR" w:eastAsia="en-US"/>
      </w:rPr>
    </w:lvl>
    <w:lvl w:ilvl="6">
      <w:start w:val="1"/>
      <w:numFmt w:val="bullet"/>
      <w:lvlText w:val="•"/>
      <w:lvlJc w:val="left"/>
      <w:pPr>
        <w:ind w:left="6460" w:hanging="552"/>
      </w:pPr>
      <w:rPr>
        <w:rFonts w:hint="default"/>
        <w:lang w:val="fr-FR" w:eastAsia="en-US"/>
      </w:rPr>
    </w:lvl>
    <w:lvl w:ilvl="7">
      <w:start w:val="1"/>
      <w:numFmt w:val="bullet"/>
      <w:lvlText w:val="•"/>
      <w:lvlJc w:val="left"/>
      <w:pPr>
        <w:ind w:left="7387" w:hanging="552"/>
      </w:pPr>
      <w:rPr>
        <w:rFonts w:hint="default"/>
        <w:lang w:val="fr-FR" w:eastAsia="en-US"/>
      </w:rPr>
    </w:lvl>
    <w:lvl w:ilvl="8">
      <w:start w:val="1"/>
      <w:numFmt w:val="bullet"/>
      <w:lvlText w:val="•"/>
      <w:lvlJc w:val="left"/>
      <w:pPr>
        <w:ind w:left="8314" w:hanging="552"/>
      </w:pPr>
      <w:rPr>
        <w:rFonts w:hint="default"/>
        <w:lang w:val="fr-FR" w:eastAsia="en-US"/>
      </w:rPr>
    </w:lvl>
  </w:abstractNum>
  <w:abstractNum w:abstractNumId="18">
    <w:nsid w:val="00000014"/>
    <w:multiLevelType w:val="multilevel"/>
    <w:tmpl w:val="2A321168"/>
    <w:lvl w:ilvl="0">
      <w:start w:val="2"/>
      <w:numFmt w:val="upperRoman"/>
      <w:lvlText w:val="%1"/>
      <w:lvlJc w:val="left"/>
      <w:pPr>
        <w:ind w:left="840" w:hanging="444"/>
      </w:pPr>
      <w:rPr>
        <w:rFonts w:hint="default"/>
        <w:lang w:val="fr-FR" w:eastAsia="en-US"/>
      </w:rPr>
    </w:lvl>
    <w:lvl w:ilvl="1">
      <w:start w:val="3"/>
      <w:numFmt w:val="decimal"/>
      <w:lvlText w:val="%1-%2"/>
      <w:lvlJc w:val="left"/>
      <w:pPr>
        <w:ind w:left="840" w:hanging="444"/>
      </w:pPr>
      <w:rPr>
        <w:rFonts w:ascii="Times New Roman" w:eastAsia="Times New Roman" w:hAnsi="Times New Roman" w:cs="Times New Roman" w:hint="default"/>
        <w:b/>
        <w:bCs/>
        <w:spacing w:val="-2"/>
        <w:w w:val="100"/>
        <w:sz w:val="24"/>
        <w:szCs w:val="24"/>
        <w:lang w:val="fr-FR" w:eastAsia="en-US"/>
      </w:rPr>
    </w:lvl>
    <w:lvl w:ilvl="2">
      <w:start w:val="1"/>
      <w:numFmt w:val="decimal"/>
      <w:lvlText w:val="%3-"/>
      <w:lvlJc w:val="left"/>
      <w:pPr>
        <w:ind w:left="1116" w:hanging="361"/>
      </w:pPr>
      <w:rPr>
        <w:rFonts w:ascii="Times New Roman" w:eastAsia="Times New Roman" w:hAnsi="Times New Roman" w:cs="Times New Roman" w:hint="default"/>
        <w:b/>
        <w:bCs/>
        <w:w w:val="100"/>
        <w:sz w:val="24"/>
        <w:szCs w:val="24"/>
        <w:lang w:val="fr-FR" w:eastAsia="en-US"/>
      </w:rPr>
    </w:lvl>
    <w:lvl w:ilvl="3">
      <w:start w:val="1"/>
      <w:numFmt w:val="bullet"/>
      <w:lvlText w:val="•"/>
      <w:lvlJc w:val="left"/>
      <w:pPr>
        <w:ind w:left="3130" w:hanging="361"/>
      </w:pPr>
      <w:rPr>
        <w:rFonts w:hint="default"/>
        <w:lang w:val="fr-FR" w:eastAsia="en-US"/>
      </w:rPr>
    </w:lvl>
    <w:lvl w:ilvl="4">
      <w:start w:val="1"/>
      <w:numFmt w:val="bullet"/>
      <w:lvlText w:val="•"/>
      <w:lvlJc w:val="left"/>
      <w:pPr>
        <w:ind w:left="4136" w:hanging="361"/>
      </w:pPr>
      <w:rPr>
        <w:rFonts w:hint="default"/>
        <w:lang w:val="fr-FR" w:eastAsia="en-US"/>
      </w:rPr>
    </w:lvl>
    <w:lvl w:ilvl="5">
      <w:start w:val="1"/>
      <w:numFmt w:val="bullet"/>
      <w:lvlText w:val="•"/>
      <w:lvlJc w:val="left"/>
      <w:pPr>
        <w:ind w:left="5141" w:hanging="361"/>
      </w:pPr>
      <w:rPr>
        <w:rFonts w:hint="default"/>
        <w:lang w:val="fr-FR" w:eastAsia="en-US"/>
      </w:rPr>
    </w:lvl>
    <w:lvl w:ilvl="6">
      <w:start w:val="1"/>
      <w:numFmt w:val="bullet"/>
      <w:lvlText w:val="•"/>
      <w:lvlJc w:val="left"/>
      <w:pPr>
        <w:ind w:left="6146" w:hanging="361"/>
      </w:pPr>
      <w:rPr>
        <w:rFonts w:hint="default"/>
        <w:lang w:val="fr-FR" w:eastAsia="en-US"/>
      </w:rPr>
    </w:lvl>
    <w:lvl w:ilvl="7">
      <w:start w:val="1"/>
      <w:numFmt w:val="bullet"/>
      <w:lvlText w:val="•"/>
      <w:lvlJc w:val="left"/>
      <w:pPr>
        <w:ind w:left="7152" w:hanging="361"/>
      </w:pPr>
      <w:rPr>
        <w:rFonts w:hint="default"/>
        <w:lang w:val="fr-FR" w:eastAsia="en-US"/>
      </w:rPr>
    </w:lvl>
    <w:lvl w:ilvl="8">
      <w:start w:val="1"/>
      <w:numFmt w:val="bullet"/>
      <w:lvlText w:val="•"/>
      <w:lvlJc w:val="left"/>
      <w:pPr>
        <w:ind w:left="8157" w:hanging="361"/>
      </w:pPr>
      <w:rPr>
        <w:rFonts w:hint="default"/>
        <w:lang w:val="fr-FR" w:eastAsia="en-US"/>
      </w:rPr>
    </w:lvl>
  </w:abstractNum>
  <w:abstractNum w:abstractNumId="19">
    <w:nsid w:val="00000015"/>
    <w:multiLevelType w:val="multilevel"/>
    <w:tmpl w:val="3EE094DC"/>
    <w:lvl w:ilvl="0">
      <w:start w:val="2"/>
      <w:numFmt w:val="upperRoman"/>
      <w:lvlText w:val="%1"/>
      <w:lvlJc w:val="left"/>
      <w:pPr>
        <w:ind w:left="1949" w:hanging="845"/>
      </w:pPr>
      <w:rPr>
        <w:rFonts w:hint="default"/>
        <w:lang w:val="fr-FR" w:eastAsia="en-US"/>
      </w:rPr>
    </w:lvl>
    <w:lvl w:ilvl="1">
      <w:start w:val="6"/>
      <w:numFmt w:val="decimal"/>
      <w:lvlText w:val="%1-%2"/>
      <w:lvlJc w:val="left"/>
      <w:pPr>
        <w:ind w:left="1949" w:hanging="845"/>
      </w:pPr>
      <w:rPr>
        <w:rFonts w:hint="default"/>
        <w:lang w:val="fr-FR" w:eastAsia="en-US"/>
      </w:rPr>
    </w:lvl>
    <w:lvl w:ilvl="2">
      <w:start w:val="2"/>
      <w:numFmt w:val="decimal"/>
      <w:lvlText w:val="%1-%2-%3"/>
      <w:lvlJc w:val="left"/>
      <w:pPr>
        <w:ind w:left="1949" w:hanging="845"/>
      </w:pPr>
      <w:rPr>
        <w:rFonts w:hint="default"/>
        <w:lang w:val="fr-FR" w:eastAsia="en-US"/>
      </w:rPr>
    </w:lvl>
    <w:lvl w:ilvl="3">
      <w:start w:val="1"/>
      <w:numFmt w:val="decimal"/>
      <w:lvlText w:val="%1-%2-%3-%4"/>
      <w:lvlJc w:val="left"/>
      <w:pPr>
        <w:ind w:left="1949" w:hanging="845"/>
        <w:jc w:val="right"/>
      </w:pPr>
      <w:rPr>
        <w:rFonts w:ascii="Times New Roman" w:eastAsia="Times New Roman" w:hAnsi="Times New Roman" w:cs="Times New Roman" w:hint="default"/>
        <w:b/>
        <w:bCs/>
        <w:spacing w:val="-2"/>
        <w:w w:val="100"/>
        <w:sz w:val="24"/>
        <w:szCs w:val="24"/>
        <w:lang w:val="fr-FR" w:eastAsia="en-US"/>
      </w:rPr>
    </w:lvl>
    <w:lvl w:ilvl="4">
      <w:start w:val="1"/>
      <w:numFmt w:val="bullet"/>
      <w:lvlText w:val="•"/>
      <w:lvlJc w:val="left"/>
      <w:pPr>
        <w:ind w:left="5231" w:hanging="845"/>
      </w:pPr>
      <w:rPr>
        <w:rFonts w:hint="default"/>
        <w:lang w:val="fr-FR" w:eastAsia="en-US"/>
      </w:rPr>
    </w:lvl>
    <w:lvl w:ilvl="5">
      <w:start w:val="1"/>
      <w:numFmt w:val="bullet"/>
      <w:lvlText w:val="•"/>
      <w:lvlJc w:val="left"/>
      <w:pPr>
        <w:ind w:left="6054" w:hanging="845"/>
      </w:pPr>
      <w:rPr>
        <w:rFonts w:hint="default"/>
        <w:lang w:val="fr-FR" w:eastAsia="en-US"/>
      </w:rPr>
    </w:lvl>
    <w:lvl w:ilvl="6">
      <w:start w:val="1"/>
      <w:numFmt w:val="bullet"/>
      <w:lvlText w:val="•"/>
      <w:lvlJc w:val="left"/>
      <w:pPr>
        <w:ind w:left="6876" w:hanging="845"/>
      </w:pPr>
      <w:rPr>
        <w:rFonts w:hint="default"/>
        <w:lang w:val="fr-FR" w:eastAsia="en-US"/>
      </w:rPr>
    </w:lvl>
    <w:lvl w:ilvl="7">
      <w:start w:val="1"/>
      <w:numFmt w:val="bullet"/>
      <w:lvlText w:val="•"/>
      <w:lvlJc w:val="left"/>
      <w:pPr>
        <w:ind w:left="7699" w:hanging="845"/>
      </w:pPr>
      <w:rPr>
        <w:rFonts w:hint="default"/>
        <w:lang w:val="fr-FR" w:eastAsia="en-US"/>
      </w:rPr>
    </w:lvl>
    <w:lvl w:ilvl="8">
      <w:start w:val="1"/>
      <w:numFmt w:val="bullet"/>
      <w:lvlText w:val="•"/>
      <w:lvlJc w:val="left"/>
      <w:pPr>
        <w:ind w:left="8522" w:hanging="845"/>
      </w:pPr>
      <w:rPr>
        <w:rFonts w:hint="default"/>
        <w:lang w:val="fr-FR" w:eastAsia="en-US"/>
      </w:rPr>
    </w:lvl>
  </w:abstractNum>
  <w:abstractNum w:abstractNumId="20">
    <w:nsid w:val="00000016"/>
    <w:multiLevelType w:val="multilevel"/>
    <w:tmpl w:val="607E1B0E"/>
    <w:lvl w:ilvl="0">
      <w:start w:val="1"/>
      <w:numFmt w:val="upperRoman"/>
      <w:lvlText w:val="%1"/>
      <w:lvlJc w:val="left"/>
      <w:pPr>
        <w:ind w:left="2001" w:hanging="543"/>
      </w:pPr>
      <w:rPr>
        <w:rFonts w:hint="default"/>
        <w:lang w:val="fr-FR" w:eastAsia="en-US"/>
      </w:rPr>
    </w:lvl>
    <w:lvl w:ilvl="1">
      <w:start w:val="7"/>
      <w:numFmt w:val="decimal"/>
      <w:lvlText w:val="%1-%2"/>
      <w:lvlJc w:val="left"/>
      <w:pPr>
        <w:ind w:left="2001" w:hanging="543"/>
      </w:pPr>
      <w:rPr>
        <w:rFonts w:hint="default"/>
        <w:lang w:val="fr-FR" w:eastAsia="en-US"/>
      </w:rPr>
    </w:lvl>
    <w:lvl w:ilvl="2">
      <w:start w:val="2"/>
      <w:numFmt w:val="decimal"/>
      <w:lvlText w:val="%1-%2-%3"/>
      <w:lvlJc w:val="left"/>
      <w:pPr>
        <w:ind w:left="2001" w:hanging="543"/>
      </w:pPr>
      <w:rPr>
        <w:rFonts w:ascii="Times New Roman" w:eastAsia="Times New Roman" w:hAnsi="Times New Roman" w:cs="Times New Roman" w:hint="default"/>
        <w:spacing w:val="-5"/>
        <w:w w:val="99"/>
        <w:sz w:val="24"/>
        <w:szCs w:val="24"/>
        <w:lang w:val="fr-FR" w:eastAsia="en-US"/>
      </w:rPr>
    </w:lvl>
    <w:lvl w:ilvl="3">
      <w:start w:val="1"/>
      <w:numFmt w:val="bullet"/>
      <w:lvlText w:val="•"/>
      <w:lvlJc w:val="left"/>
      <w:pPr>
        <w:ind w:left="4641" w:hanging="543"/>
      </w:pPr>
      <w:rPr>
        <w:rFonts w:hint="default"/>
        <w:lang w:val="fr-FR" w:eastAsia="en-US"/>
      </w:rPr>
    </w:lvl>
    <w:lvl w:ilvl="4">
      <w:start w:val="1"/>
      <w:numFmt w:val="bullet"/>
      <w:lvlText w:val="•"/>
      <w:lvlJc w:val="left"/>
      <w:pPr>
        <w:ind w:left="5521" w:hanging="543"/>
      </w:pPr>
      <w:rPr>
        <w:rFonts w:hint="default"/>
        <w:lang w:val="fr-FR" w:eastAsia="en-US"/>
      </w:rPr>
    </w:lvl>
    <w:lvl w:ilvl="5">
      <w:start w:val="1"/>
      <w:numFmt w:val="bullet"/>
      <w:lvlText w:val="•"/>
      <w:lvlJc w:val="left"/>
      <w:pPr>
        <w:ind w:left="6402" w:hanging="543"/>
      </w:pPr>
      <w:rPr>
        <w:rFonts w:hint="default"/>
        <w:lang w:val="fr-FR" w:eastAsia="en-US"/>
      </w:rPr>
    </w:lvl>
    <w:lvl w:ilvl="6">
      <w:start w:val="1"/>
      <w:numFmt w:val="bullet"/>
      <w:lvlText w:val="•"/>
      <w:lvlJc w:val="left"/>
      <w:pPr>
        <w:ind w:left="7282" w:hanging="543"/>
      </w:pPr>
      <w:rPr>
        <w:rFonts w:hint="default"/>
        <w:lang w:val="fr-FR" w:eastAsia="en-US"/>
      </w:rPr>
    </w:lvl>
    <w:lvl w:ilvl="7">
      <w:start w:val="1"/>
      <w:numFmt w:val="bullet"/>
      <w:lvlText w:val="•"/>
      <w:lvlJc w:val="left"/>
      <w:pPr>
        <w:ind w:left="8162" w:hanging="543"/>
      </w:pPr>
      <w:rPr>
        <w:rFonts w:hint="default"/>
        <w:lang w:val="fr-FR" w:eastAsia="en-US"/>
      </w:rPr>
    </w:lvl>
    <w:lvl w:ilvl="8">
      <w:start w:val="1"/>
      <w:numFmt w:val="bullet"/>
      <w:lvlText w:val="•"/>
      <w:lvlJc w:val="left"/>
      <w:pPr>
        <w:ind w:left="9043" w:hanging="543"/>
      </w:pPr>
      <w:rPr>
        <w:rFonts w:hint="default"/>
        <w:lang w:val="fr-FR" w:eastAsia="en-US"/>
      </w:rPr>
    </w:lvl>
  </w:abstractNum>
  <w:abstractNum w:abstractNumId="21">
    <w:nsid w:val="00000017"/>
    <w:multiLevelType w:val="hybridMultilevel"/>
    <w:tmpl w:val="4C0CF71A"/>
    <w:lvl w:ilvl="0" w:tplc="214E0CBA">
      <w:start w:val="1"/>
      <w:numFmt w:val="decimal"/>
      <w:lvlText w:val="%1."/>
      <w:lvlJc w:val="left"/>
      <w:pPr>
        <w:ind w:left="636" w:hanging="240"/>
      </w:pPr>
      <w:rPr>
        <w:rFonts w:ascii="Times New Roman" w:eastAsia="Times New Roman" w:hAnsi="Times New Roman" w:cs="Times New Roman" w:hint="default"/>
        <w:w w:val="100"/>
        <w:sz w:val="24"/>
        <w:szCs w:val="24"/>
        <w:lang w:val="fr-FR" w:eastAsia="en-US"/>
      </w:rPr>
    </w:lvl>
    <w:lvl w:ilvl="1" w:tplc="BF222360">
      <w:start w:val="1"/>
      <w:numFmt w:val="bullet"/>
      <w:lvlText w:val="•"/>
      <w:lvlJc w:val="left"/>
      <w:pPr>
        <w:ind w:left="1592" w:hanging="240"/>
      </w:pPr>
      <w:rPr>
        <w:rFonts w:hint="default"/>
        <w:lang w:val="fr-FR" w:eastAsia="en-US"/>
      </w:rPr>
    </w:lvl>
    <w:lvl w:ilvl="2" w:tplc="97701684">
      <w:start w:val="1"/>
      <w:numFmt w:val="bullet"/>
      <w:lvlText w:val="•"/>
      <w:lvlJc w:val="left"/>
      <w:pPr>
        <w:ind w:left="2545" w:hanging="240"/>
      </w:pPr>
      <w:rPr>
        <w:rFonts w:hint="default"/>
        <w:lang w:val="fr-FR" w:eastAsia="en-US"/>
      </w:rPr>
    </w:lvl>
    <w:lvl w:ilvl="3" w:tplc="1E029D90">
      <w:start w:val="1"/>
      <w:numFmt w:val="bullet"/>
      <w:lvlText w:val="•"/>
      <w:lvlJc w:val="left"/>
      <w:pPr>
        <w:ind w:left="3498" w:hanging="240"/>
      </w:pPr>
      <w:rPr>
        <w:rFonts w:hint="default"/>
        <w:lang w:val="fr-FR" w:eastAsia="en-US"/>
      </w:rPr>
    </w:lvl>
    <w:lvl w:ilvl="4" w:tplc="169CB224">
      <w:start w:val="1"/>
      <w:numFmt w:val="bullet"/>
      <w:lvlText w:val="•"/>
      <w:lvlJc w:val="left"/>
      <w:pPr>
        <w:ind w:left="4451" w:hanging="240"/>
      </w:pPr>
      <w:rPr>
        <w:rFonts w:hint="default"/>
        <w:lang w:val="fr-FR" w:eastAsia="en-US"/>
      </w:rPr>
    </w:lvl>
    <w:lvl w:ilvl="5" w:tplc="95126D50">
      <w:start w:val="1"/>
      <w:numFmt w:val="bullet"/>
      <w:lvlText w:val="•"/>
      <w:lvlJc w:val="left"/>
      <w:pPr>
        <w:ind w:left="5404" w:hanging="240"/>
      </w:pPr>
      <w:rPr>
        <w:rFonts w:hint="default"/>
        <w:lang w:val="fr-FR" w:eastAsia="en-US"/>
      </w:rPr>
    </w:lvl>
    <w:lvl w:ilvl="6" w:tplc="F006D6F8">
      <w:start w:val="1"/>
      <w:numFmt w:val="bullet"/>
      <w:lvlText w:val="•"/>
      <w:lvlJc w:val="left"/>
      <w:pPr>
        <w:ind w:left="6356" w:hanging="240"/>
      </w:pPr>
      <w:rPr>
        <w:rFonts w:hint="default"/>
        <w:lang w:val="fr-FR" w:eastAsia="en-US"/>
      </w:rPr>
    </w:lvl>
    <w:lvl w:ilvl="7" w:tplc="6EB46D14">
      <w:start w:val="1"/>
      <w:numFmt w:val="bullet"/>
      <w:lvlText w:val="•"/>
      <w:lvlJc w:val="left"/>
      <w:pPr>
        <w:ind w:left="7309" w:hanging="240"/>
      </w:pPr>
      <w:rPr>
        <w:rFonts w:hint="default"/>
        <w:lang w:val="fr-FR" w:eastAsia="en-US"/>
      </w:rPr>
    </w:lvl>
    <w:lvl w:ilvl="8" w:tplc="245E7DA4">
      <w:start w:val="1"/>
      <w:numFmt w:val="bullet"/>
      <w:lvlText w:val="•"/>
      <w:lvlJc w:val="left"/>
      <w:pPr>
        <w:ind w:left="8262" w:hanging="240"/>
      </w:pPr>
      <w:rPr>
        <w:rFonts w:hint="default"/>
        <w:lang w:val="fr-FR" w:eastAsia="en-US"/>
      </w:rPr>
    </w:lvl>
  </w:abstractNum>
  <w:abstractNum w:abstractNumId="22">
    <w:nsid w:val="00000018"/>
    <w:multiLevelType w:val="multilevel"/>
    <w:tmpl w:val="4DF4035C"/>
    <w:lvl w:ilvl="0">
      <w:start w:val="2"/>
      <w:numFmt w:val="upperRoman"/>
      <w:lvlText w:val="%1"/>
      <w:lvlJc w:val="left"/>
      <w:pPr>
        <w:ind w:left="1160" w:hanging="764"/>
      </w:pPr>
      <w:rPr>
        <w:rFonts w:hint="default"/>
        <w:lang w:val="fr-FR" w:eastAsia="en-US"/>
      </w:rPr>
    </w:lvl>
    <w:lvl w:ilvl="1">
      <w:start w:val="12"/>
      <w:numFmt w:val="decimal"/>
      <w:lvlText w:val="%1-%2"/>
      <w:lvlJc w:val="left"/>
      <w:pPr>
        <w:ind w:left="1160" w:hanging="764"/>
      </w:pPr>
      <w:rPr>
        <w:rFonts w:hint="default"/>
        <w:lang w:val="fr-FR" w:eastAsia="en-US"/>
      </w:rPr>
    </w:lvl>
    <w:lvl w:ilvl="2">
      <w:start w:val="1"/>
      <w:numFmt w:val="decimal"/>
      <w:lvlText w:val="%1-%2-%3"/>
      <w:lvlJc w:val="left"/>
      <w:pPr>
        <w:ind w:left="1160" w:hanging="764"/>
      </w:pPr>
      <w:rPr>
        <w:rFonts w:ascii="Times New Roman" w:eastAsia="Times New Roman" w:hAnsi="Times New Roman" w:cs="Times New Roman" w:hint="default"/>
        <w:b/>
        <w:bCs/>
        <w:spacing w:val="-2"/>
        <w:w w:val="99"/>
        <w:sz w:val="24"/>
        <w:szCs w:val="24"/>
        <w:lang w:val="fr-FR" w:eastAsia="en-US"/>
      </w:rPr>
    </w:lvl>
    <w:lvl w:ilvl="3">
      <w:start w:val="1"/>
      <w:numFmt w:val="bullet"/>
      <w:lvlText w:val="•"/>
      <w:lvlJc w:val="left"/>
      <w:pPr>
        <w:ind w:left="3862" w:hanging="764"/>
      </w:pPr>
      <w:rPr>
        <w:rFonts w:hint="default"/>
        <w:lang w:val="fr-FR" w:eastAsia="en-US"/>
      </w:rPr>
    </w:lvl>
    <w:lvl w:ilvl="4">
      <w:start w:val="1"/>
      <w:numFmt w:val="bullet"/>
      <w:lvlText w:val="•"/>
      <w:lvlJc w:val="left"/>
      <w:pPr>
        <w:ind w:left="4763" w:hanging="764"/>
      </w:pPr>
      <w:rPr>
        <w:rFonts w:hint="default"/>
        <w:lang w:val="fr-FR" w:eastAsia="en-US"/>
      </w:rPr>
    </w:lvl>
    <w:lvl w:ilvl="5">
      <w:start w:val="1"/>
      <w:numFmt w:val="bullet"/>
      <w:lvlText w:val="•"/>
      <w:lvlJc w:val="left"/>
      <w:pPr>
        <w:ind w:left="5664" w:hanging="764"/>
      </w:pPr>
      <w:rPr>
        <w:rFonts w:hint="default"/>
        <w:lang w:val="fr-FR" w:eastAsia="en-US"/>
      </w:rPr>
    </w:lvl>
    <w:lvl w:ilvl="6">
      <w:start w:val="1"/>
      <w:numFmt w:val="bullet"/>
      <w:lvlText w:val="•"/>
      <w:lvlJc w:val="left"/>
      <w:pPr>
        <w:ind w:left="6564" w:hanging="764"/>
      </w:pPr>
      <w:rPr>
        <w:rFonts w:hint="default"/>
        <w:lang w:val="fr-FR" w:eastAsia="en-US"/>
      </w:rPr>
    </w:lvl>
    <w:lvl w:ilvl="7">
      <w:start w:val="1"/>
      <w:numFmt w:val="bullet"/>
      <w:lvlText w:val="•"/>
      <w:lvlJc w:val="left"/>
      <w:pPr>
        <w:ind w:left="7465" w:hanging="764"/>
      </w:pPr>
      <w:rPr>
        <w:rFonts w:hint="default"/>
        <w:lang w:val="fr-FR" w:eastAsia="en-US"/>
      </w:rPr>
    </w:lvl>
    <w:lvl w:ilvl="8">
      <w:start w:val="1"/>
      <w:numFmt w:val="bullet"/>
      <w:lvlText w:val="•"/>
      <w:lvlJc w:val="left"/>
      <w:pPr>
        <w:ind w:left="8366" w:hanging="764"/>
      </w:pPr>
      <w:rPr>
        <w:rFonts w:hint="default"/>
        <w:lang w:val="fr-FR" w:eastAsia="en-US"/>
      </w:rPr>
    </w:lvl>
  </w:abstractNum>
  <w:abstractNum w:abstractNumId="23">
    <w:nsid w:val="00000019"/>
    <w:multiLevelType w:val="multilevel"/>
    <w:tmpl w:val="3B7430DE"/>
    <w:lvl w:ilvl="0">
      <w:start w:val="2"/>
      <w:numFmt w:val="upperRoman"/>
      <w:lvlText w:val="%1"/>
      <w:lvlJc w:val="left"/>
      <w:pPr>
        <w:ind w:left="2159" w:hanging="821"/>
      </w:pPr>
      <w:rPr>
        <w:rFonts w:hint="default"/>
        <w:lang w:val="fr-FR" w:eastAsia="en-US"/>
      </w:rPr>
    </w:lvl>
    <w:lvl w:ilvl="1">
      <w:start w:val="6"/>
      <w:numFmt w:val="decimal"/>
      <w:lvlText w:val="%1-%2"/>
      <w:lvlJc w:val="left"/>
      <w:pPr>
        <w:ind w:left="2159" w:hanging="821"/>
      </w:pPr>
      <w:rPr>
        <w:rFonts w:hint="default"/>
        <w:lang w:val="fr-FR" w:eastAsia="en-US"/>
      </w:rPr>
    </w:lvl>
    <w:lvl w:ilvl="2">
      <w:start w:val="2"/>
      <w:numFmt w:val="decimal"/>
      <w:lvlText w:val="%1-%2-%3"/>
      <w:lvlJc w:val="left"/>
      <w:pPr>
        <w:ind w:left="2159" w:hanging="821"/>
      </w:pPr>
      <w:rPr>
        <w:rFonts w:hint="default"/>
        <w:lang w:val="fr-FR" w:eastAsia="en-US"/>
      </w:rPr>
    </w:lvl>
    <w:lvl w:ilvl="3">
      <w:start w:val="1"/>
      <w:numFmt w:val="decimal"/>
      <w:lvlText w:val="%1-%2-%3-%4"/>
      <w:lvlJc w:val="left"/>
      <w:pPr>
        <w:ind w:left="2239" w:hanging="821"/>
      </w:pPr>
      <w:rPr>
        <w:rFonts w:ascii="Times New Roman" w:eastAsia="Times New Roman" w:hAnsi="Times New Roman" w:cs="Times New Roman" w:hint="default"/>
        <w:spacing w:val="-4"/>
        <w:w w:val="99"/>
        <w:sz w:val="24"/>
        <w:szCs w:val="24"/>
        <w:lang w:val="fr-FR" w:eastAsia="en-US"/>
      </w:rPr>
    </w:lvl>
    <w:lvl w:ilvl="4">
      <w:start w:val="1"/>
      <w:numFmt w:val="bullet"/>
      <w:lvlText w:val="•"/>
      <w:lvlJc w:val="left"/>
      <w:pPr>
        <w:ind w:left="5617" w:hanging="821"/>
      </w:pPr>
      <w:rPr>
        <w:rFonts w:hint="default"/>
        <w:lang w:val="fr-FR" w:eastAsia="en-US"/>
      </w:rPr>
    </w:lvl>
    <w:lvl w:ilvl="5">
      <w:start w:val="1"/>
      <w:numFmt w:val="bullet"/>
      <w:lvlText w:val="•"/>
      <w:lvlJc w:val="left"/>
      <w:pPr>
        <w:ind w:left="6482" w:hanging="821"/>
      </w:pPr>
      <w:rPr>
        <w:rFonts w:hint="default"/>
        <w:lang w:val="fr-FR" w:eastAsia="en-US"/>
      </w:rPr>
    </w:lvl>
    <w:lvl w:ilvl="6">
      <w:start w:val="1"/>
      <w:numFmt w:val="bullet"/>
      <w:lvlText w:val="•"/>
      <w:lvlJc w:val="left"/>
      <w:pPr>
        <w:ind w:left="7346" w:hanging="821"/>
      </w:pPr>
      <w:rPr>
        <w:rFonts w:hint="default"/>
        <w:lang w:val="fr-FR" w:eastAsia="en-US"/>
      </w:rPr>
    </w:lvl>
    <w:lvl w:ilvl="7">
      <w:start w:val="1"/>
      <w:numFmt w:val="bullet"/>
      <w:lvlText w:val="•"/>
      <w:lvlJc w:val="left"/>
      <w:pPr>
        <w:ind w:left="8210" w:hanging="821"/>
      </w:pPr>
      <w:rPr>
        <w:rFonts w:hint="default"/>
        <w:lang w:val="fr-FR" w:eastAsia="en-US"/>
      </w:rPr>
    </w:lvl>
    <w:lvl w:ilvl="8">
      <w:start w:val="1"/>
      <w:numFmt w:val="bullet"/>
      <w:lvlText w:val="•"/>
      <w:lvlJc w:val="left"/>
      <w:pPr>
        <w:ind w:left="9075" w:hanging="821"/>
      </w:pPr>
      <w:rPr>
        <w:rFonts w:hint="default"/>
        <w:lang w:val="fr-FR" w:eastAsia="en-US"/>
      </w:rPr>
    </w:lvl>
  </w:abstractNum>
  <w:abstractNum w:abstractNumId="24">
    <w:nsid w:val="0000001A"/>
    <w:multiLevelType w:val="multilevel"/>
    <w:tmpl w:val="25F2FF92"/>
    <w:lvl w:ilvl="0">
      <w:start w:val="2"/>
      <w:numFmt w:val="upperRoman"/>
      <w:lvlText w:val="%1"/>
      <w:lvlJc w:val="left"/>
      <w:pPr>
        <w:ind w:left="1040" w:hanging="644"/>
      </w:pPr>
      <w:rPr>
        <w:rFonts w:hint="default"/>
        <w:lang w:val="fr-FR" w:eastAsia="en-US"/>
      </w:rPr>
    </w:lvl>
    <w:lvl w:ilvl="1">
      <w:start w:val="5"/>
      <w:numFmt w:val="decimal"/>
      <w:lvlText w:val="%1-%2"/>
      <w:lvlJc w:val="left"/>
      <w:pPr>
        <w:ind w:left="1040" w:hanging="644"/>
      </w:pPr>
      <w:rPr>
        <w:rFonts w:hint="default"/>
        <w:lang w:val="fr-FR" w:eastAsia="en-US"/>
      </w:rPr>
    </w:lvl>
    <w:lvl w:ilvl="2">
      <w:start w:val="1"/>
      <w:numFmt w:val="decimal"/>
      <w:lvlText w:val="%1-%2-%3"/>
      <w:lvlJc w:val="left"/>
      <w:pPr>
        <w:ind w:left="1040" w:hanging="644"/>
      </w:pPr>
      <w:rPr>
        <w:rFonts w:ascii="Times New Roman" w:eastAsia="Times New Roman" w:hAnsi="Times New Roman" w:cs="Times New Roman" w:hint="default"/>
        <w:b/>
        <w:bCs/>
        <w:spacing w:val="-2"/>
        <w:w w:val="99"/>
        <w:sz w:val="24"/>
        <w:szCs w:val="24"/>
        <w:lang w:val="fr-FR" w:eastAsia="en-US"/>
      </w:rPr>
    </w:lvl>
    <w:lvl w:ilvl="3">
      <w:start w:val="1"/>
      <w:numFmt w:val="bullet"/>
      <w:lvlText w:val="•"/>
      <w:lvlJc w:val="left"/>
      <w:pPr>
        <w:ind w:left="3778" w:hanging="644"/>
      </w:pPr>
      <w:rPr>
        <w:rFonts w:hint="default"/>
        <w:lang w:val="fr-FR" w:eastAsia="en-US"/>
      </w:rPr>
    </w:lvl>
    <w:lvl w:ilvl="4">
      <w:start w:val="1"/>
      <w:numFmt w:val="bullet"/>
      <w:lvlText w:val="•"/>
      <w:lvlJc w:val="left"/>
      <w:pPr>
        <w:ind w:left="4691" w:hanging="644"/>
      </w:pPr>
      <w:rPr>
        <w:rFonts w:hint="default"/>
        <w:lang w:val="fr-FR" w:eastAsia="en-US"/>
      </w:rPr>
    </w:lvl>
    <w:lvl w:ilvl="5">
      <w:start w:val="1"/>
      <w:numFmt w:val="bullet"/>
      <w:lvlText w:val="•"/>
      <w:lvlJc w:val="left"/>
      <w:pPr>
        <w:ind w:left="5604" w:hanging="644"/>
      </w:pPr>
      <w:rPr>
        <w:rFonts w:hint="default"/>
        <w:lang w:val="fr-FR" w:eastAsia="en-US"/>
      </w:rPr>
    </w:lvl>
    <w:lvl w:ilvl="6">
      <w:start w:val="1"/>
      <w:numFmt w:val="bullet"/>
      <w:lvlText w:val="•"/>
      <w:lvlJc w:val="left"/>
      <w:pPr>
        <w:ind w:left="6516" w:hanging="644"/>
      </w:pPr>
      <w:rPr>
        <w:rFonts w:hint="default"/>
        <w:lang w:val="fr-FR" w:eastAsia="en-US"/>
      </w:rPr>
    </w:lvl>
    <w:lvl w:ilvl="7">
      <w:start w:val="1"/>
      <w:numFmt w:val="bullet"/>
      <w:lvlText w:val="•"/>
      <w:lvlJc w:val="left"/>
      <w:pPr>
        <w:ind w:left="7429" w:hanging="644"/>
      </w:pPr>
      <w:rPr>
        <w:rFonts w:hint="default"/>
        <w:lang w:val="fr-FR" w:eastAsia="en-US"/>
      </w:rPr>
    </w:lvl>
    <w:lvl w:ilvl="8">
      <w:start w:val="1"/>
      <w:numFmt w:val="bullet"/>
      <w:lvlText w:val="•"/>
      <w:lvlJc w:val="left"/>
      <w:pPr>
        <w:ind w:left="8342" w:hanging="644"/>
      </w:pPr>
      <w:rPr>
        <w:rFonts w:hint="default"/>
        <w:lang w:val="fr-FR" w:eastAsia="en-US"/>
      </w:rPr>
    </w:lvl>
  </w:abstractNum>
  <w:abstractNum w:abstractNumId="25">
    <w:nsid w:val="0000001B"/>
    <w:multiLevelType w:val="multilevel"/>
    <w:tmpl w:val="2FD0ADF8"/>
    <w:lvl w:ilvl="0">
      <w:start w:val="2"/>
      <w:numFmt w:val="upperRoman"/>
      <w:lvlText w:val="%1"/>
      <w:lvlJc w:val="left"/>
      <w:pPr>
        <w:ind w:left="1300" w:hanging="904"/>
      </w:pPr>
      <w:rPr>
        <w:rFonts w:hint="default"/>
        <w:lang w:val="fr-FR" w:eastAsia="en-US"/>
      </w:rPr>
    </w:lvl>
    <w:lvl w:ilvl="1">
      <w:start w:val="8"/>
      <w:numFmt w:val="decimal"/>
      <w:lvlText w:val="%1-%2"/>
      <w:lvlJc w:val="left"/>
      <w:pPr>
        <w:ind w:left="1300" w:hanging="904"/>
      </w:pPr>
      <w:rPr>
        <w:rFonts w:hint="default"/>
        <w:lang w:val="fr-FR" w:eastAsia="en-US"/>
      </w:rPr>
    </w:lvl>
    <w:lvl w:ilvl="2">
      <w:start w:val="2"/>
      <w:numFmt w:val="decimal"/>
      <w:lvlText w:val="%1-%2-%3"/>
      <w:lvlJc w:val="left"/>
      <w:pPr>
        <w:ind w:left="1300" w:hanging="904"/>
      </w:pPr>
      <w:rPr>
        <w:rFonts w:hint="default"/>
        <w:lang w:val="fr-FR" w:eastAsia="en-US"/>
      </w:rPr>
    </w:lvl>
    <w:lvl w:ilvl="3">
      <w:start w:val="1"/>
      <w:numFmt w:val="decimal"/>
      <w:lvlText w:val="%1-%2-%3-%4"/>
      <w:lvlJc w:val="left"/>
      <w:pPr>
        <w:ind w:left="1300" w:hanging="904"/>
      </w:pPr>
      <w:rPr>
        <w:rFonts w:ascii="Times New Roman" w:eastAsia="Times New Roman" w:hAnsi="Times New Roman" w:cs="Times New Roman" w:hint="default"/>
        <w:b/>
        <w:bCs/>
        <w:spacing w:val="-2"/>
        <w:w w:val="99"/>
        <w:sz w:val="24"/>
        <w:szCs w:val="24"/>
        <w:lang w:val="fr-FR" w:eastAsia="en-US"/>
      </w:rPr>
    </w:lvl>
    <w:lvl w:ilvl="4">
      <w:start w:val="1"/>
      <w:numFmt w:val="bullet"/>
      <w:lvlText w:val="•"/>
      <w:lvlJc w:val="left"/>
      <w:pPr>
        <w:ind w:left="4847" w:hanging="904"/>
      </w:pPr>
      <w:rPr>
        <w:rFonts w:hint="default"/>
        <w:lang w:val="fr-FR" w:eastAsia="en-US"/>
      </w:rPr>
    </w:lvl>
    <w:lvl w:ilvl="5">
      <w:start w:val="1"/>
      <w:numFmt w:val="bullet"/>
      <w:lvlText w:val="•"/>
      <w:lvlJc w:val="left"/>
      <w:pPr>
        <w:ind w:left="5734" w:hanging="904"/>
      </w:pPr>
      <w:rPr>
        <w:rFonts w:hint="default"/>
        <w:lang w:val="fr-FR" w:eastAsia="en-US"/>
      </w:rPr>
    </w:lvl>
    <w:lvl w:ilvl="6">
      <w:start w:val="1"/>
      <w:numFmt w:val="bullet"/>
      <w:lvlText w:val="•"/>
      <w:lvlJc w:val="left"/>
      <w:pPr>
        <w:ind w:left="6620" w:hanging="904"/>
      </w:pPr>
      <w:rPr>
        <w:rFonts w:hint="default"/>
        <w:lang w:val="fr-FR" w:eastAsia="en-US"/>
      </w:rPr>
    </w:lvl>
    <w:lvl w:ilvl="7">
      <w:start w:val="1"/>
      <w:numFmt w:val="bullet"/>
      <w:lvlText w:val="•"/>
      <w:lvlJc w:val="left"/>
      <w:pPr>
        <w:ind w:left="7507" w:hanging="904"/>
      </w:pPr>
      <w:rPr>
        <w:rFonts w:hint="default"/>
        <w:lang w:val="fr-FR" w:eastAsia="en-US"/>
      </w:rPr>
    </w:lvl>
    <w:lvl w:ilvl="8">
      <w:start w:val="1"/>
      <w:numFmt w:val="bullet"/>
      <w:lvlText w:val="•"/>
      <w:lvlJc w:val="left"/>
      <w:pPr>
        <w:ind w:left="8394" w:hanging="904"/>
      </w:pPr>
      <w:rPr>
        <w:rFonts w:hint="default"/>
        <w:lang w:val="fr-FR" w:eastAsia="en-US"/>
      </w:rPr>
    </w:lvl>
  </w:abstractNum>
  <w:abstractNum w:abstractNumId="26">
    <w:nsid w:val="0000001C"/>
    <w:multiLevelType w:val="multilevel"/>
    <w:tmpl w:val="A3407B5E"/>
    <w:lvl w:ilvl="0">
      <w:start w:val="2"/>
      <w:numFmt w:val="upperRoman"/>
      <w:lvlText w:val="%1"/>
      <w:lvlJc w:val="left"/>
      <w:pPr>
        <w:ind w:left="1838" w:hanging="740"/>
      </w:pPr>
      <w:rPr>
        <w:rFonts w:hint="default"/>
        <w:lang w:val="fr-FR" w:eastAsia="en-US"/>
      </w:rPr>
    </w:lvl>
    <w:lvl w:ilvl="1">
      <w:start w:val="11"/>
      <w:numFmt w:val="decimal"/>
      <w:lvlText w:val="%1-%2"/>
      <w:lvlJc w:val="left"/>
      <w:pPr>
        <w:ind w:left="1838" w:hanging="740"/>
      </w:pPr>
      <w:rPr>
        <w:rFonts w:hint="default"/>
        <w:lang w:val="fr-FR" w:eastAsia="en-US"/>
      </w:rPr>
    </w:lvl>
    <w:lvl w:ilvl="2">
      <w:start w:val="1"/>
      <w:numFmt w:val="decimal"/>
      <w:lvlText w:val="%1-%2-%3"/>
      <w:lvlJc w:val="left"/>
      <w:pPr>
        <w:ind w:left="1733" w:hanging="740"/>
      </w:pPr>
      <w:rPr>
        <w:rFonts w:ascii="Times New Roman" w:eastAsia="Times New Roman" w:hAnsi="Times New Roman" w:cs="Times New Roman" w:hint="default"/>
        <w:spacing w:val="-3"/>
        <w:w w:val="99"/>
        <w:sz w:val="24"/>
        <w:szCs w:val="24"/>
        <w:lang w:val="fr-FR" w:eastAsia="en-US"/>
      </w:rPr>
    </w:lvl>
    <w:lvl w:ilvl="3">
      <w:start w:val="1"/>
      <w:numFmt w:val="bullet"/>
      <w:lvlText w:val="•"/>
      <w:lvlJc w:val="left"/>
      <w:pPr>
        <w:ind w:left="4529" w:hanging="740"/>
      </w:pPr>
      <w:rPr>
        <w:rFonts w:hint="default"/>
        <w:lang w:val="fr-FR" w:eastAsia="en-US"/>
      </w:rPr>
    </w:lvl>
    <w:lvl w:ilvl="4">
      <w:start w:val="1"/>
      <w:numFmt w:val="bullet"/>
      <w:lvlText w:val="•"/>
      <w:lvlJc w:val="left"/>
      <w:pPr>
        <w:ind w:left="5425" w:hanging="740"/>
      </w:pPr>
      <w:rPr>
        <w:rFonts w:hint="default"/>
        <w:lang w:val="fr-FR" w:eastAsia="en-US"/>
      </w:rPr>
    </w:lvl>
    <w:lvl w:ilvl="5">
      <w:start w:val="1"/>
      <w:numFmt w:val="bullet"/>
      <w:lvlText w:val="•"/>
      <w:lvlJc w:val="left"/>
      <w:pPr>
        <w:ind w:left="6322" w:hanging="740"/>
      </w:pPr>
      <w:rPr>
        <w:rFonts w:hint="default"/>
        <w:lang w:val="fr-FR" w:eastAsia="en-US"/>
      </w:rPr>
    </w:lvl>
    <w:lvl w:ilvl="6">
      <w:start w:val="1"/>
      <w:numFmt w:val="bullet"/>
      <w:lvlText w:val="•"/>
      <w:lvlJc w:val="left"/>
      <w:pPr>
        <w:ind w:left="7218" w:hanging="740"/>
      </w:pPr>
      <w:rPr>
        <w:rFonts w:hint="default"/>
        <w:lang w:val="fr-FR" w:eastAsia="en-US"/>
      </w:rPr>
    </w:lvl>
    <w:lvl w:ilvl="7">
      <w:start w:val="1"/>
      <w:numFmt w:val="bullet"/>
      <w:lvlText w:val="•"/>
      <w:lvlJc w:val="left"/>
      <w:pPr>
        <w:ind w:left="8114" w:hanging="740"/>
      </w:pPr>
      <w:rPr>
        <w:rFonts w:hint="default"/>
        <w:lang w:val="fr-FR" w:eastAsia="en-US"/>
      </w:rPr>
    </w:lvl>
    <w:lvl w:ilvl="8">
      <w:start w:val="1"/>
      <w:numFmt w:val="bullet"/>
      <w:lvlText w:val="•"/>
      <w:lvlJc w:val="left"/>
      <w:pPr>
        <w:ind w:left="9011" w:hanging="740"/>
      </w:pPr>
      <w:rPr>
        <w:rFonts w:hint="default"/>
        <w:lang w:val="fr-FR" w:eastAsia="en-US"/>
      </w:rPr>
    </w:lvl>
  </w:abstractNum>
  <w:abstractNum w:abstractNumId="27">
    <w:nsid w:val="0000001D"/>
    <w:multiLevelType w:val="hybridMultilevel"/>
    <w:tmpl w:val="37FAF676"/>
    <w:lvl w:ilvl="0" w:tplc="B5A29C1E">
      <w:start w:val="30"/>
      <w:numFmt w:val="decimal"/>
      <w:lvlText w:val="[%1]"/>
      <w:lvlJc w:val="left"/>
      <w:pPr>
        <w:ind w:left="396" w:hanging="463"/>
      </w:pPr>
      <w:rPr>
        <w:rFonts w:ascii="Times New Roman" w:eastAsia="Times New Roman" w:hAnsi="Times New Roman" w:cs="Times New Roman" w:hint="default"/>
        <w:spacing w:val="0"/>
        <w:w w:val="100"/>
        <w:sz w:val="24"/>
        <w:szCs w:val="24"/>
        <w:lang w:val="fr-FR" w:eastAsia="en-US"/>
      </w:rPr>
    </w:lvl>
    <w:lvl w:ilvl="1" w:tplc="9F422CEC">
      <w:start w:val="1"/>
      <w:numFmt w:val="bullet"/>
      <w:lvlText w:val="•"/>
      <w:lvlJc w:val="left"/>
      <w:pPr>
        <w:ind w:left="1376" w:hanging="463"/>
      </w:pPr>
      <w:rPr>
        <w:rFonts w:hint="default"/>
        <w:lang w:val="fr-FR" w:eastAsia="en-US"/>
      </w:rPr>
    </w:lvl>
    <w:lvl w:ilvl="2" w:tplc="A1DC20CC">
      <w:start w:val="1"/>
      <w:numFmt w:val="bullet"/>
      <w:lvlText w:val="•"/>
      <w:lvlJc w:val="left"/>
      <w:pPr>
        <w:ind w:left="2353" w:hanging="463"/>
      </w:pPr>
      <w:rPr>
        <w:rFonts w:hint="default"/>
        <w:lang w:val="fr-FR" w:eastAsia="en-US"/>
      </w:rPr>
    </w:lvl>
    <w:lvl w:ilvl="3" w:tplc="9F3C301A">
      <w:start w:val="1"/>
      <w:numFmt w:val="bullet"/>
      <w:lvlText w:val="•"/>
      <w:lvlJc w:val="left"/>
      <w:pPr>
        <w:ind w:left="3330" w:hanging="463"/>
      </w:pPr>
      <w:rPr>
        <w:rFonts w:hint="default"/>
        <w:lang w:val="fr-FR" w:eastAsia="en-US"/>
      </w:rPr>
    </w:lvl>
    <w:lvl w:ilvl="4" w:tplc="B3207AA0">
      <w:start w:val="1"/>
      <w:numFmt w:val="bullet"/>
      <w:lvlText w:val="•"/>
      <w:lvlJc w:val="left"/>
      <w:pPr>
        <w:ind w:left="4307" w:hanging="463"/>
      </w:pPr>
      <w:rPr>
        <w:rFonts w:hint="default"/>
        <w:lang w:val="fr-FR" w:eastAsia="en-US"/>
      </w:rPr>
    </w:lvl>
    <w:lvl w:ilvl="5" w:tplc="E4AC391C">
      <w:start w:val="1"/>
      <w:numFmt w:val="bullet"/>
      <w:lvlText w:val="•"/>
      <w:lvlJc w:val="left"/>
      <w:pPr>
        <w:ind w:left="5284" w:hanging="463"/>
      </w:pPr>
      <w:rPr>
        <w:rFonts w:hint="default"/>
        <w:lang w:val="fr-FR" w:eastAsia="en-US"/>
      </w:rPr>
    </w:lvl>
    <w:lvl w:ilvl="6" w:tplc="5FFA7E44">
      <w:start w:val="1"/>
      <w:numFmt w:val="bullet"/>
      <w:lvlText w:val="•"/>
      <w:lvlJc w:val="left"/>
      <w:pPr>
        <w:ind w:left="6260" w:hanging="463"/>
      </w:pPr>
      <w:rPr>
        <w:rFonts w:hint="default"/>
        <w:lang w:val="fr-FR" w:eastAsia="en-US"/>
      </w:rPr>
    </w:lvl>
    <w:lvl w:ilvl="7" w:tplc="6A5CD3C4">
      <w:start w:val="1"/>
      <w:numFmt w:val="bullet"/>
      <w:lvlText w:val="•"/>
      <w:lvlJc w:val="left"/>
      <w:pPr>
        <w:ind w:left="7237" w:hanging="463"/>
      </w:pPr>
      <w:rPr>
        <w:rFonts w:hint="default"/>
        <w:lang w:val="fr-FR" w:eastAsia="en-US"/>
      </w:rPr>
    </w:lvl>
    <w:lvl w:ilvl="8" w:tplc="8102CA6E">
      <w:start w:val="1"/>
      <w:numFmt w:val="bullet"/>
      <w:lvlText w:val="•"/>
      <w:lvlJc w:val="left"/>
      <w:pPr>
        <w:ind w:left="8214" w:hanging="463"/>
      </w:pPr>
      <w:rPr>
        <w:rFonts w:hint="default"/>
        <w:lang w:val="fr-FR" w:eastAsia="en-US"/>
      </w:rPr>
    </w:lvl>
  </w:abstractNum>
  <w:abstractNum w:abstractNumId="28">
    <w:nsid w:val="0000001E"/>
    <w:multiLevelType w:val="multilevel"/>
    <w:tmpl w:val="2EF60D82"/>
    <w:lvl w:ilvl="0">
      <w:start w:val="2"/>
      <w:numFmt w:val="upperRoman"/>
      <w:lvlText w:val="%1"/>
      <w:lvlJc w:val="left"/>
      <w:pPr>
        <w:ind w:left="1218" w:hanging="423"/>
      </w:pPr>
      <w:rPr>
        <w:rFonts w:hint="default"/>
        <w:lang w:val="fr-FR" w:eastAsia="en-US"/>
      </w:rPr>
    </w:lvl>
    <w:lvl w:ilvl="1">
      <w:start w:val="3"/>
      <w:numFmt w:val="decimal"/>
      <w:lvlText w:val="%1-%2"/>
      <w:lvlJc w:val="left"/>
      <w:pPr>
        <w:ind w:left="1218" w:hanging="423"/>
        <w:jc w:val="right"/>
      </w:pPr>
      <w:rPr>
        <w:rFonts w:ascii="Times New Roman" w:eastAsia="Times New Roman" w:hAnsi="Times New Roman" w:cs="Times New Roman" w:hint="default"/>
        <w:spacing w:val="0"/>
        <w:w w:val="99"/>
        <w:sz w:val="24"/>
        <w:szCs w:val="24"/>
        <w:lang w:val="fr-FR" w:eastAsia="en-US"/>
      </w:rPr>
    </w:lvl>
    <w:lvl w:ilvl="2">
      <w:start w:val="1"/>
      <w:numFmt w:val="decimal"/>
      <w:lvlText w:val="%1-%2-%3"/>
      <w:lvlJc w:val="left"/>
      <w:pPr>
        <w:ind w:left="1718" w:hanging="620"/>
      </w:pPr>
      <w:rPr>
        <w:rFonts w:ascii="Times New Roman" w:eastAsia="Times New Roman" w:hAnsi="Times New Roman" w:cs="Times New Roman" w:hint="default"/>
        <w:spacing w:val="-3"/>
        <w:w w:val="99"/>
        <w:sz w:val="24"/>
        <w:szCs w:val="24"/>
        <w:lang w:val="fr-FR" w:eastAsia="en-US"/>
      </w:rPr>
    </w:lvl>
    <w:lvl w:ilvl="3">
      <w:start w:val="1"/>
      <w:numFmt w:val="bullet"/>
      <w:lvlText w:val="•"/>
      <w:lvlJc w:val="left"/>
      <w:pPr>
        <w:ind w:left="3738" w:hanging="620"/>
      </w:pPr>
      <w:rPr>
        <w:rFonts w:hint="default"/>
        <w:lang w:val="fr-FR" w:eastAsia="en-US"/>
      </w:rPr>
    </w:lvl>
    <w:lvl w:ilvl="4">
      <w:start w:val="1"/>
      <w:numFmt w:val="bullet"/>
      <w:lvlText w:val="•"/>
      <w:lvlJc w:val="left"/>
      <w:pPr>
        <w:ind w:left="4748" w:hanging="620"/>
      </w:pPr>
      <w:rPr>
        <w:rFonts w:hint="default"/>
        <w:lang w:val="fr-FR" w:eastAsia="en-US"/>
      </w:rPr>
    </w:lvl>
    <w:lvl w:ilvl="5">
      <w:start w:val="1"/>
      <w:numFmt w:val="bullet"/>
      <w:lvlText w:val="•"/>
      <w:lvlJc w:val="left"/>
      <w:pPr>
        <w:ind w:left="5757" w:hanging="620"/>
      </w:pPr>
      <w:rPr>
        <w:rFonts w:hint="default"/>
        <w:lang w:val="fr-FR" w:eastAsia="en-US"/>
      </w:rPr>
    </w:lvl>
    <w:lvl w:ilvl="6">
      <w:start w:val="1"/>
      <w:numFmt w:val="bullet"/>
      <w:lvlText w:val="•"/>
      <w:lvlJc w:val="left"/>
      <w:pPr>
        <w:ind w:left="6766" w:hanging="620"/>
      </w:pPr>
      <w:rPr>
        <w:rFonts w:hint="default"/>
        <w:lang w:val="fr-FR" w:eastAsia="en-US"/>
      </w:rPr>
    </w:lvl>
    <w:lvl w:ilvl="7">
      <w:start w:val="1"/>
      <w:numFmt w:val="bullet"/>
      <w:lvlText w:val="•"/>
      <w:lvlJc w:val="left"/>
      <w:pPr>
        <w:ind w:left="7776" w:hanging="620"/>
      </w:pPr>
      <w:rPr>
        <w:rFonts w:hint="default"/>
        <w:lang w:val="fr-FR" w:eastAsia="en-US"/>
      </w:rPr>
    </w:lvl>
    <w:lvl w:ilvl="8">
      <w:start w:val="1"/>
      <w:numFmt w:val="bullet"/>
      <w:lvlText w:val="•"/>
      <w:lvlJc w:val="left"/>
      <w:pPr>
        <w:ind w:left="8785" w:hanging="620"/>
      </w:pPr>
      <w:rPr>
        <w:rFonts w:hint="default"/>
        <w:lang w:val="fr-FR" w:eastAsia="en-US"/>
      </w:rPr>
    </w:lvl>
  </w:abstractNum>
  <w:abstractNum w:abstractNumId="29">
    <w:nsid w:val="0000001F"/>
    <w:multiLevelType w:val="hybridMultilevel"/>
    <w:tmpl w:val="7DBE4B1A"/>
    <w:lvl w:ilvl="0" w:tplc="8D8004F2">
      <w:start w:val="43"/>
      <w:numFmt w:val="decimal"/>
      <w:lvlText w:val="[%1]"/>
      <w:lvlJc w:val="left"/>
      <w:pPr>
        <w:ind w:left="919" w:hanging="463"/>
      </w:pPr>
      <w:rPr>
        <w:rFonts w:ascii="Times New Roman" w:eastAsia="Times New Roman" w:hAnsi="Times New Roman" w:cs="Times New Roman" w:hint="default"/>
        <w:spacing w:val="0"/>
        <w:w w:val="100"/>
        <w:sz w:val="24"/>
        <w:szCs w:val="24"/>
        <w:lang w:val="fr-FR" w:eastAsia="en-US"/>
      </w:rPr>
    </w:lvl>
    <w:lvl w:ilvl="1" w:tplc="388CE68E">
      <w:start w:val="1"/>
      <w:numFmt w:val="bullet"/>
      <w:lvlText w:val="•"/>
      <w:lvlJc w:val="left"/>
      <w:pPr>
        <w:ind w:left="1844" w:hanging="463"/>
      </w:pPr>
      <w:rPr>
        <w:rFonts w:hint="default"/>
        <w:lang w:val="fr-FR" w:eastAsia="en-US"/>
      </w:rPr>
    </w:lvl>
    <w:lvl w:ilvl="2" w:tplc="9C726C4E">
      <w:start w:val="1"/>
      <w:numFmt w:val="bullet"/>
      <w:lvlText w:val="•"/>
      <w:lvlJc w:val="left"/>
      <w:pPr>
        <w:ind w:left="2769" w:hanging="463"/>
      </w:pPr>
      <w:rPr>
        <w:rFonts w:hint="default"/>
        <w:lang w:val="fr-FR" w:eastAsia="en-US"/>
      </w:rPr>
    </w:lvl>
    <w:lvl w:ilvl="3" w:tplc="5D68C562">
      <w:start w:val="1"/>
      <w:numFmt w:val="bullet"/>
      <w:lvlText w:val="•"/>
      <w:lvlJc w:val="left"/>
      <w:pPr>
        <w:ind w:left="3694" w:hanging="463"/>
      </w:pPr>
      <w:rPr>
        <w:rFonts w:hint="default"/>
        <w:lang w:val="fr-FR" w:eastAsia="en-US"/>
      </w:rPr>
    </w:lvl>
    <w:lvl w:ilvl="4" w:tplc="F0385C3A">
      <w:start w:val="1"/>
      <w:numFmt w:val="bullet"/>
      <w:lvlText w:val="•"/>
      <w:lvlJc w:val="left"/>
      <w:pPr>
        <w:ind w:left="4619" w:hanging="463"/>
      </w:pPr>
      <w:rPr>
        <w:rFonts w:hint="default"/>
        <w:lang w:val="fr-FR" w:eastAsia="en-US"/>
      </w:rPr>
    </w:lvl>
    <w:lvl w:ilvl="5" w:tplc="92A2C926">
      <w:start w:val="1"/>
      <w:numFmt w:val="bullet"/>
      <w:lvlText w:val="•"/>
      <w:lvlJc w:val="left"/>
      <w:pPr>
        <w:ind w:left="5544" w:hanging="463"/>
      </w:pPr>
      <w:rPr>
        <w:rFonts w:hint="default"/>
        <w:lang w:val="fr-FR" w:eastAsia="en-US"/>
      </w:rPr>
    </w:lvl>
    <w:lvl w:ilvl="6" w:tplc="4258BCB4">
      <w:start w:val="1"/>
      <w:numFmt w:val="bullet"/>
      <w:lvlText w:val="•"/>
      <w:lvlJc w:val="left"/>
      <w:pPr>
        <w:ind w:left="6468" w:hanging="463"/>
      </w:pPr>
      <w:rPr>
        <w:rFonts w:hint="default"/>
        <w:lang w:val="fr-FR" w:eastAsia="en-US"/>
      </w:rPr>
    </w:lvl>
    <w:lvl w:ilvl="7" w:tplc="CB9820C6">
      <w:start w:val="1"/>
      <w:numFmt w:val="bullet"/>
      <w:lvlText w:val="•"/>
      <w:lvlJc w:val="left"/>
      <w:pPr>
        <w:ind w:left="7393" w:hanging="463"/>
      </w:pPr>
      <w:rPr>
        <w:rFonts w:hint="default"/>
        <w:lang w:val="fr-FR" w:eastAsia="en-US"/>
      </w:rPr>
    </w:lvl>
    <w:lvl w:ilvl="8" w:tplc="A6523370">
      <w:start w:val="1"/>
      <w:numFmt w:val="bullet"/>
      <w:lvlText w:val="•"/>
      <w:lvlJc w:val="left"/>
      <w:pPr>
        <w:ind w:left="8318" w:hanging="463"/>
      </w:pPr>
      <w:rPr>
        <w:rFonts w:hint="default"/>
        <w:lang w:val="fr-FR" w:eastAsia="en-US"/>
      </w:rPr>
    </w:lvl>
  </w:abstractNum>
  <w:abstractNum w:abstractNumId="30">
    <w:nsid w:val="00000020"/>
    <w:multiLevelType w:val="multilevel"/>
    <w:tmpl w:val="97EA66B4"/>
    <w:lvl w:ilvl="0">
      <w:start w:val="2"/>
      <w:numFmt w:val="upperRoman"/>
      <w:lvlText w:val="%1"/>
      <w:lvlJc w:val="left"/>
      <w:pPr>
        <w:ind w:left="1900" w:hanging="740"/>
      </w:pPr>
      <w:rPr>
        <w:rFonts w:hint="default"/>
        <w:lang w:val="fr-FR" w:eastAsia="en-US"/>
      </w:rPr>
    </w:lvl>
    <w:lvl w:ilvl="1">
      <w:start w:val="10"/>
      <w:numFmt w:val="decimal"/>
      <w:lvlText w:val="%1-%2"/>
      <w:lvlJc w:val="left"/>
      <w:pPr>
        <w:ind w:left="1900" w:hanging="740"/>
      </w:pPr>
      <w:rPr>
        <w:rFonts w:hint="default"/>
        <w:lang w:val="fr-FR" w:eastAsia="en-US"/>
      </w:rPr>
    </w:lvl>
    <w:lvl w:ilvl="2">
      <w:start w:val="1"/>
      <w:numFmt w:val="decimal"/>
      <w:lvlText w:val="%1-%2-%3"/>
      <w:lvlJc w:val="left"/>
      <w:pPr>
        <w:ind w:left="1900" w:hanging="740"/>
      </w:pPr>
      <w:rPr>
        <w:rFonts w:ascii="Times New Roman" w:eastAsia="Times New Roman" w:hAnsi="Times New Roman" w:cs="Times New Roman" w:hint="default"/>
        <w:spacing w:val="-4"/>
        <w:w w:val="99"/>
        <w:sz w:val="24"/>
        <w:szCs w:val="24"/>
        <w:lang w:val="fr-FR" w:eastAsia="en-US"/>
      </w:rPr>
    </w:lvl>
    <w:lvl w:ilvl="3">
      <w:start w:val="1"/>
      <w:numFmt w:val="bullet"/>
      <w:lvlText w:val="•"/>
      <w:lvlJc w:val="left"/>
      <w:pPr>
        <w:ind w:left="4571" w:hanging="740"/>
      </w:pPr>
      <w:rPr>
        <w:rFonts w:hint="default"/>
        <w:lang w:val="fr-FR" w:eastAsia="en-US"/>
      </w:rPr>
    </w:lvl>
    <w:lvl w:ilvl="4">
      <w:start w:val="1"/>
      <w:numFmt w:val="bullet"/>
      <w:lvlText w:val="•"/>
      <w:lvlJc w:val="left"/>
      <w:pPr>
        <w:ind w:left="5461" w:hanging="740"/>
      </w:pPr>
      <w:rPr>
        <w:rFonts w:hint="default"/>
        <w:lang w:val="fr-FR" w:eastAsia="en-US"/>
      </w:rPr>
    </w:lvl>
    <w:lvl w:ilvl="5">
      <w:start w:val="1"/>
      <w:numFmt w:val="bullet"/>
      <w:lvlText w:val="•"/>
      <w:lvlJc w:val="left"/>
      <w:pPr>
        <w:ind w:left="6352" w:hanging="740"/>
      </w:pPr>
      <w:rPr>
        <w:rFonts w:hint="default"/>
        <w:lang w:val="fr-FR" w:eastAsia="en-US"/>
      </w:rPr>
    </w:lvl>
    <w:lvl w:ilvl="6">
      <w:start w:val="1"/>
      <w:numFmt w:val="bullet"/>
      <w:lvlText w:val="•"/>
      <w:lvlJc w:val="left"/>
      <w:pPr>
        <w:ind w:left="7242" w:hanging="740"/>
      </w:pPr>
      <w:rPr>
        <w:rFonts w:hint="default"/>
        <w:lang w:val="fr-FR" w:eastAsia="en-US"/>
      </w:rPr>
    </w:lvl>
    <w:lvl w:ilvl="7">
      <w:start w:val="1"/>
      <w:numFmt w:val="bullet"/>
      <w:lvlText w:val="•"/>
      <w:lvlJc w:val="left"/>
      <w:pPr>
        <w:ind w:left="8132" w:hanging="740"/>
      </w:pPr>
      <w:rPr>
        <w:rFonts w:hint="default"/>
        <w:lang w:val="fr-FR" w:eastAsia="en-US"/>
      </w:rPr>
    </w:lvl>
    <w:lvl w:ilvl="8">
      <w:start w:val="1"/>
      <w:numFmt w:val="bullet"/>
      <w:lvlText w:val="•"/>
      <w:lvlJc w:val="left"/>
      <w:pPr>
        <w:ind w:left="9023" w:hanging="740"/>
      </w:pPr>
      <w:rPr>
        <w:rFonts w:hint="default"/>
        <w:lang w:val="fr-FR" w:eastAsia="en-US"/>
      </w:rPr>
    </w:lvl>
  </w:abstractNum>
  <w:abstractNum w:abstractNumId="31">
    <w:nsid w:val="00000021"/>
    <w:multiLevelType w:val="multilevel"/>
    <w:tmpl w:val="64C6952C"/>
    <w:lvl w:ilvl="0">
      <w:start w:val="1"/>
      <w:numFmt w:val="upperRoman"/>
      <w:lvlText w:val="%1"/>
      <w:lvlJc w:val="left"/>
      <w:pPr>
        <w:ind w:left="948" w:hanging="552"/>
      </w:pPr>
      <w:rPr>
        <w:rFonts w:hint="default"/>
        <w:lang w:val="fr-FR" w:eastAsia="en-US"/>
      </w:rPr>
    </w:lvl>
    <w:lvl w:ilvl="1">
      <w:start w:val="2"/>
      <w:numFmt w:val="decimal"/>
      <w:lvlText w:val="%1-%2"/>
      <w:lvlJc w:val="left"/>
      <w:pPr>
        <w:ind w:left="948" w:hanging="552"/>
      </w:pPr>
      <w:rPr>
        <w:rFonts w:hint="default"/>
        <w:lang w:val="fr-FR" w:eastAsia="en-US"/>
      </w:rPr>
    </w:lvl>
    <w:lvl w:ilvl="2">
      <w:start w:val="2"/>
      <w:numFmt w:val="decimal"/>
      <w:lvlText w:val="%1-%2-%3"/>
      <w:lvlJc w:val="left"/>
      <w:pPr>
        <w:ind w:left="948" w:hanging="552"/>
      </w:pPr>
      <w:rPr>
        <w:rFonts w:ascii="Times New Roman" w:eastAsia="Times New Roman" w:hAnsi="Times New Roman" w:cs="Times New Roman" w:hint="default"/>
        <w:b/>
        <w:bCs/>
        <w:spacing w:val="-2"/>
        <w:w w:val="99"/>
        <w:sz w:val="24"/>
        <w:szCs w:val="24"/>
        <w:lang w:val="fr-FR" w:eastAsia="en-US"/>
      </w:rPr>
    </w:lvl>
    <w:lvl w:ilvl="3">
      <w:start w:val="1"/>
      <w:numFmt w:val="decimal"/>
      <w:lvlText w:val="%1-%2-%3-%4"/>
      <w:lvlJc w:val="left"/>
      <w:pPr>
        <w:ind w:left="1148" w:hanging="752"/>
      </w:pPr>
      <w:rPr>
        <w:rFonts w:ascii="Times New Roman" w:eastAsia="Times New Roman" w:hAnsi="Times New Roman" w:cs="Times New Roman" w:hint="default"/>
        <w:b/>
        <w:bCs/>
        <w:spacing w:val="-2"/>
        <w:w w:val="99"/>
        <w:sz w:val="24"/>
        <w:szCs w:val="24"/>
        <w:lang w:val="fr-FR" w:eastAsia="en-US"/>
      </w:rPr>
    </w:lvl>
    <w:lvl w:ilvl="4">
      <w:start w:val="1"/>
      <w:numFmt w:val="bullet"/>
      <w:lvlText w:val="•"/>
      <w:lvlJc w:val="left"/>
      <w:pPr>
        <w:ind w:left="4149" w:hanging="752"/>
      </w:pPr>
      <w:rPr>
        <w:rFonts w:hint="default"/>
        <w:lang w:val="fr-FR" w:eastAsia="en-US"/>
      </w:rPr>
    </w:lvl>
    <w:lvl w:ilvl="5">
      <w:start w:val="1"/>
      <w:numFmt w:val="bullet"/>
      <w:lvlText w:val="•"/>
      <w:lvlJc w:val="left"/>
      <w:pPr>
        <w:ind w:left="5152" w:hanging="752"/>
      </w:pPr>
      <w:rPr>
        <w:rFonts w:hint="default"/>
        <w:lang w:val="fr-FR" w:eastAsia="en-US"/>
      </w:rPr>
    </w:lvl>
    <w:lvl w:ilvl="6">
      <w:start w:val="1"/>
      <w:numFmt w:val="bullet"/>
      <w:lvlText w:val="•"/>
      <w:lvlJc w:val="left"/>
      <w:pPr>
        <w:ind w:left="6155" w:hanging="752"/>
      </w:pPr>
      <w:rPr>
        <w:rFonts w:hint="default"/>
        <w:lang w:val="fr-FR" w:eastAsia="en-US"/>
      </w:rPr>
    </w:lvl>
    <w:lvl w:ilvl="7">
      <w:start w:val="1"/>
      <w:numFmt w:val="bullet"/>
      <w:lvlText w:val="•"/>
      <w:lvlJc w:val="left"/>
      <w:pPr>
        <w:ind w:left="7158" w:hanging="752"/>
      </w:pPr>
      <w:rPr>
        <w:rFonts w:hint="default"/>
        <w:lang w:val="fr-FR" w:eastAsia="en-US"/>
      </w:rPr>
    </w:lvl>
    <w:lvl w:ilvl="8">
      <w:start w:val="1"/>
      <w:numFmt w:val="bullet"/>
      <w:lvlText w:val="•"/>
      <w:lvlJc w:val="left"/>
      <w:pPr>
        <w:ind w:left="8161" w:hanging="752"/>
      </w:pPr>
      <w:rPr>
        <w:rFonts w:hint="default"/>
        <w:lang w:val="fr-FR" w:eastAsia="en-US"/>
      </w:rPr>
    </w:lvl>
  </w:abstractNum>
  <w:abstractNum w:abstractNumId="32">
    <w:nsid w:val="00000022"/>
    <w:multiLevelType w:val="hybridMultilevel"/>
    <w:tmpl w:val="A25C2EBA"/>
    <w:lvl w:ilvl="0" w:tplc="103C331E">
      <w:start w:val="1"/>
      <w:numFmt w:val="lowerLetter"/>
      <w:lvlText w:val="%1."/>
      <w:lvlJc w:val="left"/>
      <w:pPr>
        <w:ind w:left="628" w:hanging="232"/>
      </w:pPr>
      <w:rPr>
        <w:rFonts w:ascii="Times New Roman" w:eastAsia="Times New Roman" w:hAnsi="Times New Roman" w:cs="Times New Roman" w:hint="default"/>
        <w:spacing w:val="0"/>
        <w:w w:val="100"/>
        <w:sz w:val="24"/>
        <w:szCs w:val="24"/>
        <w:lang w:val="fr-FR" w:eastAsia="en-US"/>
      </w:rPr>
    </w:lvl>
    <w:lvl w:ilvl="1" w:tplc="8FAC2E1A">
      <w:start w:val="1"/>
      <w:numFmt w:val="bullet"/>
      <w:lvlText w:val="•"/>
      <w:lvlJc w:val="left"/>
      <w:pPr>
        <w:ind w:left="1574" w:hanging="232"/>
      </w:pPr>
      <w:rPr>
        <w:rFonts w:hint="default"/>
        <w:lang w:val="fr-FR" w:eastAsia="en-US"/>
      </w:rPr>
    </w:lvl>
    <w:lvl w:ilvl="2" w:tplc="F1E44B92">
      <w:start w:val="1"/>
      <w:numFmt w:val="bullet"/>
      <w:lvlText w:val="•"/>
      <w:lvlJc w:val="left"/>
      <w:pPr>
        <w:ind w:left="2529" w:hanging="232"/>
      </w:pPr>
      <w:rPr>
        <w:rFonts w:hint="default"/>
        <w:lang w:val="fr-FR" w:eastAsia="en-US"/>
      </w:rPr>
    </w:lvl>
    <w:lvl w:ilvl="3" w:tplc="B6DA581C">
      <w:start w:val="1"/>
      <w:numFmt w:val="bullet"/>
      <w:lvlText w:val="•"/>
      <w:lvlJc w:val="left"/>
      <w:pPr>
        <w:ind w:left="3484" w:hanging="232"/>
      </w:pPr>
      <w:rPr>
        <w:rFonts w:hint="default"/>
        <w:lang w:val="fr-FR" w:eastAsia="en-US"/>
      </w:rPr>
    </w:lvl>
    <w:lvl w:ilvl="4" w:tplc="8814FB8A">
      <w:start w:val="1"/>
      <w:numFmt w:val="bullet"/>
      <w:lvlText w:val="•"/>
      <w:lvlJc w:val="left"/>
      <w:pPr>
        <w:ind w:left="4439" w:hanging="232"/>
      </w:pPr>
      <w:rPr>
        <w:rFonts w:hint="default"/>
        <w:lang w:val="fr-FR" w:eastAsia="en-US"/>
      </w:rPr>
    </w:lvl>
    <w:lvl w:ilvl="5" w:tplc="76D40724">
      <w:start w:val="1"/>
      <w:numFmt w:val="bullet"/>
      <w:lvlText w:val="•"/>
      <w:lvlJc w:val="left"/>
      <w:pPr>
        <w:ind w:left="5394" w:hanging="232"/>
      </w:pPr>
      <w:rPr>
        <w:rFonts w:hint="default"/>
        <w:lang w:val="fr-FR" w:eastAsia="en-US"/>
      </w:rPr>
    </w:lvl>
    <w:lvl w:ilvl="6" w:tplc="2D0C8B04">
      <w:start w:val="1"/>
      <w:numFmt w:val="bullet"/>
      <w:lvlText w:val="•"/>
      <w:lvlJc w:val="left"/>
      <w:pPr>
        <w:ind w:left="6348" w:hanging="232"/>
      </w:pPr>
      <w:rPr>
        <w:rFonts w:hint="default"/>
        <w:lang w:val="fr-FR" w:eastAsia="en-US"/>
      </w:rPr>
    </w:lvl>
    <w:lvl w:ilvl="7" w:tplc="9CA88016">
      <w:start w:val="1"/>
      <w:numFmt w:val="bullet"/>
      <w:lvlText w:val="•"/>
      <w:lvlJc w:val="left"/>
      <w:pPr>
        <w:ind w:left="7303" w:hanging="232"/>
      </w:pPr>
      <w:rPr>
        <w:rFonts w:hint="default"/>
        <w:lang w:val="fr-FR" w:eastAsia="en-US"/>
      </w:rPr>
    </w:lvl>
    <w:lvl w:ilvl="8" w:tplc="35A0989A">
      <w:start w:val="1"/>
      <w:numFmt w:val="bullet"/>
      <w:lvlText w:val="•"/>
      <w:lvlJc w:val="left"/>
      <w:pPr>
        <w:ind w:left="8258" w:hanging="232"/>
      </w:pPr>
      <w:rPr>
        <w:rFonts w:hint="default"/>
        <w:lang w:val="fr-FR" w:eastAsia="en-US"/>
      </w:rPr>
    </w:lvl>
  </w:abstractNum>
  <w:abstractNum w:abstractNumId="33">
    <w:nsid w:val="00000023"/>
    <w:multiLevelType w:val="multilevel"/>
    <w:tmpl w:val="6576F814"/>
    <w:lvl w:ilvl="0">
      <w:start w:val="2"/>
      <w:numFmt w:val="upperRoman"/>
      <w:lvlText w:val="%1"/>
      <w:lvlJc w:val="left"/>
      <w:pPr>
        <w:ind w:left="1838" w:hanging="620"/>
      </w:pPr>
      <w:rPr>
        <w:rFonts w:hint="default"/>
        <w:lang w:val="fr-FR" w:eastAsia="en-US"/>
      </w:rPr>
    </w:lvl>
    <w:lvl w:ilvl="1">
      <w:start w:val="8"/>
      <w:numFmt w:val="decimal"/>
      <w:lvlText w:val="%1-%2"/>
      <w:lvlJc w:val="left"/>
      <w:pPr>
        <w:ind w:left="1838" w:hanging="620"/>
      </w:pPr>
      <w:rPr>
        <w:rFonts w:hint="default"/>
        <w:lang w:val="fr-FR" w:eastAsia="en-US"/>
      </w:rPr>
    </w:lvl>
    <w:lvl w:ilvl="2">
      <w:start w:val="1"/>
      <w:numFmt w:val="decimal"/>
      <w:lvlText w:val="%1-%2-%3"/>
      <w:lvlJc w:val="left"/>
      <w:pPr>
        <w:ind w:left="1838" w:hanging="620"/>
      </w:pPr>
      <w:rPr>
        <w:rFonts w:ascii="Times New Roman" w:eastAsia="Times New Roman" w:hAnsi="Times New Roman" w:cs="Times New Roman" w:hint="default"/>
        <w:spacing w:val="-3"/>
        <w:w w:val="99"/>
        <w:sz w:val="24"/>
        <w:szCs w:val="24"/>
        <w:lang w:val="fr-FR" w:eastAsia="en-US"/>
      </w:rPr>
    </w:lvl>
    <w:lvl w:ilvl="3">
      <w:start w:val="1"/>
      <w:numFmt w:val="decimal"/>
      <w:lvlText w:val="%1-%2-%3-%4"/>
      <w:lvlJc w:val="left"/>
      <w:pPr>
        <w:ind w:left="2279" w:hanging="821"/>
      </w:pPr>
      <w:rPr>
        <w:rFonts w:ascii="Times New Roman" w:eastAsia="Times New Roman" w:hAnsi="Times New Roman" w:cs="Times New Roman" w:hint="default"/>
        <w:spacing w:val="-4"/>
        <w:w w:val="99"/>
        <w:sz w:val="24"/>
        <w:szCs w:val="24"/>
        <w:lang w:val="fr-FR" w:eastAsia="en-US"/>
      </w:rPr>
    </w:lvl>
    <w:lvl w:ilvl="4">
      <w:start w:val="1"/>
      <w:numFmt w:val="bullet"/>
      <w:lvlText w:val="•"/>
      <w:lvlJc w:val="left"/>
      <w:pPr>
        <w:ind w:left="5121" w:hanging="821"/>
      </w:pPr>
      <w:rPr>
        <w:rFonts w:hint="default"/>
        <w:lang w:val="fr-FR" w:eastAsia="en-US"/>
      </w:rPr>
    </w:lvl>
    <w:lvl w:ilvl="5">
      <w:start w:val="1"/>
      <w:numFmt w:val="bullet"/>
      <w:lvlText w:val="•"/>
      <w:lvlJc w:val="left"/>
      <w:pPr>
        <w:ind w:left="6068" w:hanging="821"/>
      </w:pPr>
      <w:rPr>
        <w:rFonts w:hint="default"/>
        <w:lang w:val="fr-FR" w:eastAsia="en-US"/>
      </w:rPr>
    </w:lvl>
    <w:lvl w:ilvl="6">
      <w:start w:val="1"/>
      <w:numFmt w:val="bullet"/>
      <w:lvlText w:val="•"/>
      <w:lvlJc w:val="left"/>
      <w:pPr>
        <w:ind w:left="7015" w:hanging="821"/>
      </w:pPr>
      <w:rPr>
        <w:rFonts w:hint="default"/>
        <w:lang w:val="fr-FR" w:eastAsia="en-US"/>
      </w:rPr>
    </w:lvl>
    <w:lvl w:ilvl="7">
      <w:start w:val="1"/>
      <w:numFmt w:val="bullet"/>
      <w:lvlText w:val="•"/>
      <w:lvlJc w:val="left"/>
      <w:pPr>
        <w:ind w:left="7962" w:hanging="821"/>
      </w:pPr>
      <w:rPr>
        <w:rFonts w:hint="default"/>
        <w:lang w:val="fr-FR" w:eastAsia="en-US"/>
      </w:rPr>
    </w:lvl>
    <w:lvl w:ilvl="8">
      <w:start w:val="1"/>
      <w:numFmt w:val="bullet"/>
      <w:lvlText w:val="•"/>
      <w:lvlJc w:val="left"/>
      <w:pPr>
        <w:ind w:left="8909" w:hanging="821"/>
      </w:pPr>
      <w:rPr>
        <w:rFonts w:hint="default"/>
        <w:lang w:val="fr-FR" w:eastAsia="en-US"/>
      </w:rPr>
    </w:lvl>
  </w:abstractNum>
  <w:abstractNum w:abstractNumId="34">
    <w:nsid w:val="00000024"/>
    <w:multiLevelType w:val="hybridMultilevel"/>
    <w:tmpl w:val="1474F2FA"/>
    <w:lvl w:ilvl="0" w:tplc="EBF259CE">
      <w:start w:val="1"/>
      <w:numFmt w:val="bullet"/>
      <w:lvlText w:val=""/>
      <w:lvlJc w:val="left"/>
      <w:pPr>
        <w:ind w:left="816" w:hanging="484"/>
      </w:pPr>
      <w:rPr>
        <w:rFonts w:ascii="Wingdings" w:eastAsia="Wingdings" w:hAnsi="Wingdings" w:cs="Wingdings" w:hint="default"/>
        <w:w w:val="100"/>
        <w:sz w:val="24"/>
        <w:szCs w:val="24"/>
        <w:lang w:val="fr-FR" w:eastAsia="en-US"/>
      </w:rPr>
    </w:lvl>
    <w:lvl w:ilvl="1" w:tplc="8D2423D8">
      <w:start w:val="1"/>
      <w:numFmt w:val="bullet"/>
      <w:lvlText w:val="•"/>
      <w:lvlJc w:val="left"/>
      <w:pPr>
        <w:ind w:left="1754" w:hanging="484"/>
      </w:pPr>
      <w:rPr>
        <w:rFonts w:hint="default"/>
        <w:lang w:val="fr-FR" w:eastAsia="en-US"/>
      </w:rPr>
    </w:lvl>
    <w:lvl w:ilvl="2" w:tplc="5DAAA764">
      <w:start w:val="1"/>
      <w:numFmt w:val="bullet"/>
      <w:lvlText w:val="•"/>
      <w:lvlJc w:val="left"/>
      <w:pPr>
        <w:ind w:left="2689" w:hanging="484"/>
      </w:pPr>
      <w:rPr>
        <w:rFonts w:hint="default"/>
        <w:lang w:val="fr-FR" w:eastAsia="en-US"/>
      </w:rPr>
    </w:lvl>
    <w:lvl w:ilvl="3" w:tplc="10224A1C">
      <w:start w:val="1"/>
      <w:numFmt w:val="bullet"/>
      <w:lvlText w:val="•"/>
      <w:lvlJc w:val="left"/>
      <w:pPr>
        <w:ind w:left="3624" w:hanging="484"/>
      </w:pPr>
      <w:rPr>
        <w:rFonts w:hint="default"/>
        <w:lang w:val="fr-FR" w:eastAsia="en-US"/>
      </w:rPr>
    </w:lvl>
    <w:lvl w:ilvl="4" w:tplc="A41C7768">
      <w:start w:val="1"/>
      <w:numFmt w:val="bullet"/>
      <w:lvlText w:val="•"/>
      <w:lvlJc w:val="left"/>
      <w:pPr>
        <w:ind w:left="4559" w:hanging="484"/>
      </w:pPr>
      <w:rPr>
        <w:rFonts w:hint="default"/>
        <w:lang w:val="fr-FR" w:eastAsia="en-US"/>
      </w:rPr>
    </w:lvl>
    <w:lvl w:ilvl="5" w:tplc="36A83ABE">
      <w:start w:val="1"/>
      <w:numFmt w:val="bullet"/>
      <w:lvlText w:val="•"/>
      <w:lvlJc w:val="left"/>
      <w:pPr>
        <w:ind w:left="5494" w:hanging="484"/>
      </w:pPr>
      <w:rPr>
        <w:rFonts w:hint="default"/>
        <w:lang w:val="fr-FR" w:eastAsia="en-US"/>
      </w:rPr>
    </w:lvl>
    <w:lvl w:ilvl="6" w:tplc="EF9259A6">
      <w:start w:val="1"/>
      <w:numFmt w:val="bullet"/>
      <w:lvlText w:val="•"/>
      <w:lvlJc w:val="left"/>
      <w:pPr>
        <w:ind w:left="6428" w:hanging="484"/>
      </w:pPr>
      <w:rPr>
        <w:rFonts w:hint="default"/>
        <w:lang w:val="fr-FR" w:eastAsia="en-US"/>
      </w:rPr>
    </w:lvl>
    <w:lvl w:ilvl="7" w:tplc="968A9318">
      <w:start w:val="1"/>
      <w:numFmt w:val="bullet"/>
      <w:lvlText w:val="•"/>
      <w:lvlJc w:val="left"/>
      <w:pPr>
        <w:ind w:left="7363" w:hanging="484"/>
      </w:pPr>
      <w:rPr>
        <w:rFonts w:hint="default"/>
        <w:lang w:val="fr-FR" w:eastAsia="en-US"/>
      </w:rPr>
    </w:lvl>
    <w:lvl w:ilvl="8" w:tplc="990E1494">
      <w:start w:val="1"/>
      <w:numFmt w:val="bullet"/>
      <w:lvlText w:val="•"/>
      <w:lvlJc w:val="left"/>
      <w:pPr>
        <w:ind w:left="8298" w:hanging="484"/>
      </w:pPr>
      <w:rPr>
        <w:rFonts w:hint="default"/>
        <w:lang w:val="fr-FR" w:eastAsia="en-US"/>
      </w:rPr>
    </w:lvl>
  </w:abstractNum>
  <w:abstractNum w:abstractNumId="35">
    <w:nsid w:val="00000025"/>
    <w:multiLevelType w:val="multilevel"/>
    <w:tmpl w:val="AD3C8C04"/>
    <w:lvl w:ilvl="0">
      <w:start w:val="2"/>
      <w:numFmt w:val="upperRoman"/>
      <w:lvlText w:val="%1"/>
      <w:lvlJc w:val="left"/>
      <w:pPr>
        <w:ind w:left="840" w:hanging="444"/>
      </w:pPr>
      <w:rPr>
        <w:rFonts w:hint="default"/>
        <w:lang w:val="fr-FR" w:eastAsia="en-US"/>
      </w:rPr>
    </w:lvl>
    <w:lvl w:ilvl="1">
      <w:start w:val="6"/>
      <w:numFmt w:val="decimal"/>
      <w:lvlText w:val="%1-%2"/>
      <w:lvlJc w:val="left"/>
      <w:pPr>
        <w:ind w:left="840" w:hanging="444"/>
      </w:pPr>
      <w:rPr>
        <w:rFonts w:ascii="Times New Roman" w:eastAsia="Times New Roman" w:hAnsi="Times New Roman" w:cs="Times New Roman" w:hint="default"/>
        <w:b/>
        <w:bCs/>
        <w:spacing w:val="-2"/>
        <w:w w:val="99"/>
        <w:sz w:val="24"/>
        <w:szCs w:val="24"/>
        <w:lang w:val="fr-FR" w:eastAsia="en-US"/>
      </w:rPr>
    </w:lvl>
    <w:lvl w:ilvl="2">
      <w:start w:val="1"/>
      <w:numFmt w:val="decimal"/>
      <w:lvlText w:val="%1-%2-%3"/>
      <w:lvlJc w:val="left"/>
      <w:pPr>
        <w:ind w:left="1040" w:hanging="644"/>
      </w:pPr>
      <w:rPr>
        <w:rFonts w:ascii="Times New Roman" w:eastAsia="Times New Roman" w:hAnsi="Times New Roman" w:cs="Times New Roman" w:hint="default"/>
        <w:b/>
        <w:bCs/>
        <w:spacing w:val="-2"/>
        <w:w w:val="99"/>
        <w:sz w:val="24"/>
        <w:szCs w:val="24"/>
        <w:lang w:val="fr-FR" w:eastAsia="en-US"/>
      </w:rPr>
    </w:lvl>
    <w:lvl w:ilvl="3">
      <w:start w:val="1"/>
      <w:numFmt w:val="bullet"/>
      <w:lvlText w:val="•"/>
      <w:lvlJc w:val="left"/>
      <w:pPr>
        <w:ind w:left="3068" w:hanging="644"/>
      </w:pPr>
      <w:rPr>
        <w:rFonts w:hint="default"/>
        <w:lang w:val="fr-FR" w:eastAsia="en-US"/>
      </w:rPr>
    </w:lvl>
    <w:lvl w:ilvl="4">
      <w:start w:val="1"/>
      <w:numFmt w:val="bullet"/>
      <w:lvlText w:val="•"/>
      <w:lvlJc w:val="left"/>
      <w:pPr>
        <w:ind w:left="4082" w:hanging="644"/>
      </w:pPr>
      <w:rPr>
        <w:rFonts w:hint="default"/>
        <w:lang w:val="fr-FR" w:eastAsia="en-US"/>
      </w:rPr>
    </w:lvl>
    <w:lvl w:ilvl="5">
      <w:start w:val="1"/>
      <w:numFmt w:val="bullet"/>
      <w:lvlText w:val="•"/>
      <w:lvlJc w:val="left"/>
      <w:pPr>
        <w:ind w:left="5096" w:hanging="644"/>
      </w:pPr>
      <w:rPr>
        <w:rFonts w:hint="default"/>
        <w:lang w:val="fr-FR" w:eastAsia="en-US"/>
      </w:rPr>
    </w:lvl>
    <w:lvl w:ilvl="6">
      <w:start w:val="1"/>
      <w:numFmt w:val="bullet"/>
      <w:lvlText w:val="•"/>
      <w:lvlJc w:val="left"/>
      <w:pPr>
        <w:ind w:left="6111" w:hanging="644"/>
      </w:pPr>
      <w:rPr>
        <w:rFonts w:hint="default"/>
        <w:lang w:val="fr-FR" w:eastAsia="en-US"/>
      </w:rPr>
    </w:lvl>
    <w:lvl w:ilvl="7">
      <w:start w:val="1"/>
      <w:numFmt w:val="bullet"/>
      <w:lvlText w:val="•"/>
      <w:lvlJc w:val="left"/>
      <w:pPr>
        <w:ind w:left="7125" w:hanging="644"/>
      </w:pPr>
      <w:rPr>
        <w:rFonts w:hint="default"/>
        <w:lang w:val="fr-FR" w:eastAsia="en-US"/>
      </w:rPr>
    </w:lvl>
    <w:lvl w:ilvl="8">
      <w:start w:val="1"/>
      <w:numFmt w:val="bullet"/>
      <w:lvlText w:val="•"/>
      <w:lvlJc w:val="left"/>
      <w:pPr>
        <w:ind w:left="8139" w:hanging="644"/>
      </w:pPr>
      <w:rPr>
        <w:rFonts w:hint="default"/>
        <w:lang w:val="fr-FR" w:eastAsia="en-US"/>
      </w:rPr>
    </w:lvl>
  </w:abstractNum>
  <w:abstractNum w:abstractNumId="36">
    <w:nsid w:val="00000026"/>
    <w:multiLevelType w:val="hybridMultilevel"/>
    <w:tmpl w:val="29C25B76"/>
    <w:lvl w:ilvl="0" w:tplc="3D4281E0">
      <w:start w:val="1"/>
      <w:numFmt w:val="decimal"/>
      <w:lvlText w:val="%1."/>
      <w:lvlJc w:val="left"/>
      <w:pPr>
        <w:ind w:left="636" w:hanging="240"/>
      </w:pPr>
      <w:rPr>
        <w:rFonts w:ascii="Times New Roman" w:eastAsia="Times New Roman" w:hAnsi="Times New Roman" w:cs="Times New Roman" w:hint="default"/>
        <w:w w:val="100"/>
        <w:sz w:val="24"/>
        <w:szCs w:val="24"/>
        <w:lang w:val="fr-FR" w:eastAsia="en-US"/>
      </w:rPr>
    </w:lvl>
    <w:lvl w:ilvl="1" w:tplc="0EF67968">
      <w:start w:val="1"/>
      <w:numFmt w:val="bullet"/>
      <w:lvlText w:val="•"/>
      <w:lvlJc w:val="left"/>
      <w:pPr>
        <w:ind w:left="1592" w:hanging="240"/>
      </w:pPr>
      <w:rPr>
        <w:rFonts w:hint="default"/>
        <w:lang w:val="fr-FR" w:eastAsia="en-US"/>
      </w:rPr>
    </w:lvl>
    <w:lvl w:ilvl="2" w:tplc="0D7A67CE">
      <w:start w:val="1"/>
      <w:numFmt w:val="bullet"/>
      <w:lvlText w:val="•"/>
      <w:lvlJc w:val="left"/>
      <w:pPr>
        <w:ind w:left="2545" w:hanging="240"/>
      </w:pPr>
      <w:rPr>
        <w:rFonts w:hint="default"/>
        <w:lang w:val="fr-FR" w:eastAsia="en-US"/>
      </w:rPr>
    </w:lvl>
    <w:lvl w:ilvl="3" w:tplc="D592E918">
      <w:start w:val="1"/>
      <w:numFmt w:val="bullet"/>
      <w:lvlText w:val="•"/>
      <w:lvlJc w:val="left"/>
      <w:pPr>
        <w:ind w:left="3498" w:hanging="240"/>
      </w:pPr>
      <w:rPr>
        <w:rFonts w:hint="default"/>
        <w:lang w:val="fr-FR" w:eastAsia="en-US"/>
      </w:rPr>
    </w:lvl>
    <w:lvl w:ilvl="4" w:tplc="E21267C0">
      <w:start w:val="1"/>
      <w:numFmt w:val="bullet"/>
      <w:lvlText w:val="•"/>
      <w:lvlJc w:val="left"/>
      <w:pPr>
        <w:ind w:left="4451" w:hanging="240"/>
      </w:pPr>
      <w:rPr>
        <w:rFonts w:hint="default"/>
        <w:lang w:val="fr-FR" w:eastAsia="en-US"/>
      </w:rPr>
    </w:lvl>
    <w:lvl w:ilvl="5" w:tplc="94527E1C">
      <w:start w:val="1"/>
      <w:numFmt w:val="bullet"/>
      <w:lvlText w:val="•"/>
      <w:lvlJc w:val="left"/>
      <w:pPr>
        <w:ind w:left="5404" w:hanging="240"/>
      </w:pPr>
      <w:rPr>
        <w:rFonts w:hint="default"/>
        <w:lang w:val="fr-FR" w:eastAsia="en-US"/>
      </w:rPr>
    </w:lvl>
    <w:lvl w:ilvl="6" w:tplc="556ECBD2">
      <w:start w:val="1"/>
      <w:numFmt w:val="bullet"/>
      <w:lvlText w:val="•"/>
      <w:lvlJc w:val="left"/>
      <w:pPr>
        <w:ind w:left="6356" w:hanging="240"/>
      </w:pPr>
      <w:rPr>
        <w:rFonts w:hint="default"/>
        <w:lang w:val="fr-FR" w:eastAsia="en-US"/>
      </w:rPr>
    </w:lvl>
    <w:lvl w:ilvl="7" w:tplc="B23C575A">
      <w:start w:val="1"/>
      <w:numFmt w:val="bullet"/>
      <w:lvlText w:val="•"/>
      <w:lvlJc w:val="left"/>
      <w:pPr>
        <w:ind w:left="7309" w:hanging="240"/>
      </w:pPr>
      <w:rPr>
        <w:rFonts w:hint="default"/>
        <w:lang w:val="fr-FR" w:eastAsia="en-US"/>
      </w:rPr>
    </w:lvl>
    <w:lvl w:ilvl="8" w:tplc="6D3E763C">
      <w:start w:val="1"/>
      <w:numFmt w:val="bullet"/>
      <w:lvlText w:val="•"/>
      <w:lvlJc w:val="left"/>
      <w:pPr>
        <w:ind w:left="8262" w:hanging="240"/>
      </w:pPr>
      <w:rPr>
        <w:rFonts w:hint="default"/>
        <w:lang w:val="fr-FR" w:eastAsia="en-US"/>
      </w:rPr>
    </w:lvl>
  </w:abstractNum>
  <w:abstractNum w:abstractNumId="37">
    <w:nsid w:val="00000027"/>
    <w:multiLevelType w:val="multilevel"/>
    <w:tmpl w:val="F3A4760C"/>
    <w:lvl w:ilvl="0">
      <w:start w:val="2"/>
      <w:numFmt w:val="upperRoman"/>
      <w:lvlText w:val="%1"/>
      <w:lvlJc w:val="left"/>
      <w:pPr>
        <w:ind w:left="840" w:hanging="444"/>
      </w:pPr>
      <w:rPr>
        <w:rFonts w:hint="default"/>
        <w:lang w:val="fr-FR" w:eastAsia="en-US"/>
      </w:rPr>
    </w:lvl>
    <w:lvl w:ilvl="1">
      <w:start w:val="9"/>
      <w:numFmt w:val="decimal"/>
      <w:lvlText w:val="%1-%2"/>
      <w:lvlJc w:val="left"/>
      <w:pPr>
        <w:ind w:left="840" w:hanging="444"/>
      </w:pPr>
      <w:rPr>
        <w:rFonts w:ascii="Times New Roman" w:eastAsia="Times New Roman" w:hAnsi="Times New Roman" w:cs="Times New Roman" w:hint="default"/>
        <w:b/>
        <w:bCs/>
        <w:spacing w:val="-2"/>
        <w:w w:val="99"/>
        <w:sz w:val="24"/>
        <w:szCs w:val="24"/>
        <w:lang w:val="fr-FR" w:eastAsia="en-US"/>
      </w:rPr>
    </w:lvl>
    <w:lvl w:ilvl="2">
      <w:start w:val="1"/>
      <w:numFmt w:val="decimal"/>
      <w:lvlText w:val="%1-%2-%3"/>
      <w:lvlJc w:val="left"/>
      <w:pPr>
        <w:ind w:left="1220" w:hanging="824"/>
      </w:pPr>
      <w:rPr>
        <w:rFonts w:ascii="Times New Roman" w:eastAsia="Times New Roman" w:hAnsi="Times New Roman" w:cs="Times New Roman" w:hint="default"/>
        <w:b/>
        <w:bCs/>
        <w:spacing w:val="-2"/>
        <w:w w:val="99"/>
        <w:sz w:val="24"/>
        <w:szCs w:val="24"/>
        <w:lang w:val="fr-FR" w:eastAsia="en-US"/>
      </w:rPr>
    </w:lvl>
    <w:lvl w:ilvl="3">
      <w:start w:val="1"/>
      <w:numFmt w:val="bullet"/>
      <w:lvlText w:val="•"/>
      <w:lvlJc w:val="left"/>
      <w:pPr>
        <w:ind w:left="3208" w:hanging="824"/>
      </w:pPr>
      <w:rPr>
        <w:rFonts w:hint="default"/>
        <w:lang w:val="fr-FR" w:eastAsia="en-US"/>
      </w:rPr>
    </w:lvl>
    <w:lvl w:ilvl="4">
      <w:start w:val="1"/>
      <w:numFmt w:val="bullet"/>
      <w:lvlText w:val="•"/>
      <w:lvlJc w:val="left"/>
      <w:pPr>
        <w:ind w:left="4202" w:hanging="824"/>
      </w:pPr>
      <w:rPr>
        <w:rFonts w:hint="default"/>
        <w:lang w:val="fr-FR" w:eastAsia="en-US"/>
      </w:rPr>
    </w:lvl>
    <w:lvl w:ilvl="5">
      <w:start w:val="1"/>
      <w:numFmt w:val="bullet"/>
      <w:lvlText w:val="•"/>
      <w:lvlJc w:val="left"/>
      <w:pPr>
        <w:ind w:left="5196" w:hanging="824"/>
      </w:pPr>
      <w:rPr>
        <w:rFonts w:hint="default"/>
        <w:lang w:val="fr-FR" w:eastAsia="en-US"/>
      </w:rPr>
    </w:lvl>
    <w:lvl w:ilvl="6">
      <w:start w:val="1"/>
      <w:numFmt w:val="bullet"/>
      <w:lvlText w:val="•"/>
      <w:lvlJc w:val="left"/>
      <w:pPr>
        <w:ind w:left="6191" w:hanging="824"/>
      </w:pPr>
      <w:rPr>
        <w:rFonts w:hint="default"/>
        <w:lang w:val="fr-FR" w:eastAsia="en-US"/>
      </w:rPr>
    </w:lvl>
    <w:lvl w:ilvl="7">
      <w:start w:val="1"/>
      <w:numFmt w:val="bullet"/>
      <w:lvlText w:val="•"/>
      <w:lvlJc w:val="left"/>
      <w:pPr>
        <w:ind w:left="7185" w:hanging="824"/>
      </w:pPr>
      <w:rPr>
        <w:rFonts w:hint="default"/>
        <w:lang w:val="fr-FR" w:eastAsia="en-US"/>
      </w:rPr>
    </w:lvl>
    <w:lvl w:ilvl="8">
      <w:start w:val="1"/>
      <w:numFmt w:val="bullet"/>
      <w:lvlText w:val="•"/>
      <w:lvlJc w:val="left"/>
      <w:pPr>
        <w:ind w:left="8179" w:hanging="824"/>
      </w:pPr>
      <w:rPr>
        <w:rFonts w:hint="default"/>
        <w:lang w:val="fr-FR" w:eastAsia="en-US"/>
      </w:rPr>
    </w:lvl>
  </w:abstractNum>
  <w:abstractNum w:abstractNumId="38">
    <w:nsid w:val="00000028"/>
    <w:multiLevelType w:val="hybridMultilevel"/>
    <w:tmpl w:val="A70CE314"/>
    <w:lvl w:ilvl="0" w:tplc="3CDC3BBC">
      <w:start w:val="1"/>
      <w:numFmt w:val="bullet"/>
      <w:lvlText w:val="-"/>
      <w:lvlJc w:val="left"/>
      <w:pPr>
        <w:ind w:left="536" w:hanging="140"/>
      </w:pPr>
      <w:rPr>
        <w:rFonts w:ascii="Times New Roman" w:eastAsia="Times New Roman" w:hAnsi="Times New Roman" w:cs="Times New Roman" w:hint="default"/>
        <w:w w:val="99"/>
        <w:sz w:val="24"/>
        <w:szCs w:val="24"/>
        <w:lang w:val="fr-FR" w:eastAsia="en-US"/>
      </w:rPr>
    </w:lvl>
    <w:lvl w:ilvl="1" w:tplc="F5F8F64A">
      <w:start w:val="1"/>
      <w:numFmt w:val="bullet"/>
      <w:lvlText w:val="•"/>
      <w:lvlJc w:val="left"/>
      <w:pPr>
        <w:ind w:left="1502" w:hanging="140"/>
      </w:pPr>
      <w:rPr>
        <w:rFonts w:hint="default"/>
        <w:lang w:val="fr-FR" w:eastAsia="en-US"/>
      </w:rPr>
    </w:lvl>
    <w:lvl w:ilvl="2" w:tplc="F7AE63AE">
      <w:start w:val="1"/>
      <w:numFmt w:val="bullet"/>
      <w:lvlText w:val="•"/>
      <w:lvlJc w:val="left"/>
      <w:pPr>
        <w:ind w:left="2465" w:hanging="140"/>
      </w:pPr>
      <w:rPr>
        <w:rFonts w:hint="default"/>
        <w:lang w:val="fr-FR" w:eastAsia="en-US"/>
      </w:rPr>
    </w:lvl>
    <w:lvl w:ilvl="3" w:tplc="965E0024">
      <w:start w:val="1"/>
      <w:numFmt w:val="bullet"/>
      <w:lvlText w:val="•"/>
      <w:lvlJc w:val="left"/>
      <w:pPr>
        <w:ind w:left="3428" w:hanging="140"/>
      </w:pPr>
      <w:rPr>
        <w:rFonts w:hint="default"/>
        <w:lang w:val="fr-FR" w:eastAsia="en-US"/>
      </w:rPr>
    </w:lvl>
    <w:lvl w:ilvl="4" w:tplc="B31E31A6">
      <w:start w:val="1"/>
      <w:numFmt w:val="bullet"/>
      <w:lvlText w:val="•"/>
      <w:lvlJc w:val="left"/>
      <w:pPr>
        <w:ind w:left="4391" w:hanging="140"/>
      </w:pPr>
      <w:rPr>
        <w:rFonts w:hint="default"/>
        <w:lang w:val="fr-FR" w:eastAsia="en-US"/>
      </w:rPr>
    </w:lvl>
    <w:lvl w:ilvl="5" w:tplc="3166611C">
      <w:start w:val="1"/>
      <w:numFmt w:val="bullet"/>
      <w:lvlText w:val="•"/>
      <w:lvlJc w:val="left"/>
      <w:pPr>
        <w:ind w:left="5354" w:hanging="140"/>
      </w:pPr>
      <w:rPr>
        <w:rFonts w:hint="default"/>
        <w:lang w:val="fr-FR" w:eastAsia="en-US"/>
      </w:rPr>
    </w:lvl>
    <w:lvl w:ilvl="6" w:tplc="F44CCAEA">
      <w:start w:val="1"/>
      <w:numFmt w:val="bullet"/>
      <w:lvlText w:val="•"/>
      <w:lvlJc w:val="left"/>
      <w:pPr>
        <w:ind w:left="6316" w:hanging="140"/>
      </w:pPr>
      <w:rPr>
        <w:rFonts w:hint="default"/>
        <w:lang w:val="fr-FR" w:eastAsia="en-US"/>
      </w:rPr>
    </w:lvl>
    <w:lvl w:ilvl="7" w:tplc="088668A4">
      <w:start w:val="1"/>
      <w:numFmt w:val="bullet"/>
      <w:lvlText w:val="•"/>
      <w:lvlJc w:val="left"/>
      <w:pPr>
        <w:ind w:left="7279" w:hanging="140"/>
      </w:pPr>
      <w:rPr>
        <w:rFonts w:hint="default"/>
        <w:lang w:val="fr-FR" w:eastAsia="en-US"/>
      </w:rPr>
    </w:lvl>
    <w:lvl w:ilvl="8" w:tplc="D09CB1A8">
      <w:start w:val="1"/>
      <w:numFmt w:val="bullet"/>
      <w:lvlText w:val="•"/>
      <w:lvlJc w:val="left"/>
      <w:pPr>
        <w:ind w:left="8242" w:hanging="140"/>
      </w:pPr>
      <w:rPr>
        <w:rFonts w:hint="default"/>
        <w:lang w:val="fr-FR" w:eastAsia="en-US"/>
      </w:rPr>
    </w:lvl>
  </w:abstractNum>
  <w:abstractNum w:abstractNumId="39">
    <w:nsid w:val="00000029"/>
    <w:multiLevelType w:val="multilevel"/>
    <w:tmpl w:val="3C6C5816"/>
    <w:lvl w:ilvl="0">
      <w:start w:val="2"/>
      <w:numFmt w:val="upperRoman"/>
      <w:lvlText w:val="%1"/>
      <w:lvlJc w:val="left"/>
      <w:pPr>
        <w:ind w:left="2279" w:hanging="821"/>
      </w:pPr>
      <w:rPr>
        <w:rFonts w:hint="default"/>
        <w:lang w:val="fr-FR" w:eastAsia="en-US"/>
      </w:rPr>
    </w:lvl>
    <w:lvl w:ilvl="1">
      <w:start w:val="8"/>
      <w:numFmt w:val="decimal"/>
      <w:lvlText w:val="%1-%2"/>
      <w:lvlJc w:val="left"/>
      <w:pPr>
        <w:ind w:left="2279" w:hanging="821"/>
      </w:pPr>
      <w:rPr>
        <w:rFonts w:hint="default"/>
        <w:lang w:val="fr-FR" w:eastAsia="en-US"/>
      </w:rPr>
    </w:lvl>
    <w:lvl w:ilvl="2">
      <w:start w:val="2"/>
      <w:numFmt w:val="decimal"/>
      <w:lvlText w:val="%1-%2-%3"/>
      <w:lvlJc w:val="left"/>
      <w:pPr>
        <w:ind w:left="2279" w:hanging="821"/>
      </w:pPr>
      <w:rPr>
        <w:rFonts w:hint="default"/>
        <w:lang w:val="fr-FR" w:eastAsia="en-US"/>
      </w:rPr>
    </w:lvl>
    <w:lvl w:ilvl="3">
      <w:start w:val="1"/>
      <w:numFmt w:val="decimal"/>
      <w:lvlText w:val="%1-%2-%3-%4"/>
      <w:lvlJc w:val="left"/>
      <w:pPr>
        <w:ind w:left="2279" w:hanging="821"/>
      </w:pPr>
      <w:rPr>
        <w:rFonts w:ascii="Times New Roman" w:eastAsia="Times New Roman" w:hAnsi="Times New Roman" w:cs="Times New Roman" w:hint="default"/>
        <w:spacing w:val="-4"/>
        <w:w w:val="99"/>
        <w:sz w:val="24"/>
        <w:szCs w:val="24"/>
        <w:lang w:val="fr-FR" w:eastAsia="en-US"/>
      </w:rPr>
    </w:lvl>
    <w:lvl w:ilvl="4">
      <w:start w:val="1"/>
      <w:numFmt w:val="bullet"/>
      <w:lvlText w:val="•"/>
      <w:lvlJc w:val="left"/>
      <w:pPr>
        <w:ind w:left="5689" w:hanging="821"/>
      </w:pPr>
      <w:rPr>
        <w:rFonts w:hint="default"/>
        <w:lang w:val="fr-FR" w:eastAsia="en-US"/>
      </w:rPr>
    </w:lvl>
    <w:lvl w:ilvl="5">
      <w:start w:val="1"/>
      <w:numFmt w:val="bullet"/>
      <w:lvlText w:val="•"/>
      <w:lvlJc w:val="left"/>
      <w:pPr>
        <w:ind w:left="6542" w:hanging="821"/>
      </w:pPr>
      <w:rPr>
        <w:rFonts w:hint="default"/>
        <w:lang w:val="fr-FR" w:eastAsia="en-US"/>
      </w:rPr>
    </w:lvl>
    <w:lvl w:ilvl="6">
      <w:start w:val="1"/>
      <w:numFmt w:val="bullet"/>
      <w:lvlText w:val="•"/>
      <w:lvlJc w:val="left"/>
      <w:pPr>
        <w:ind w:left="7394" w:hanging="821"/>
      </w:pPr>
      <w:rPr>
        <w:rFonts w:hint="default"/>
        <w:lang w:val="fr-FR" w:eastAsia="en-US"/>
      </w:rPr>
    </w:lvl>
    <w:lvl w:ilvl="7">
      <w:start w:val="1"/>
      <w:numFmt w:val="bullet"/>
      <w:lvlText w:val="•"/>
      <w:lvlJc w:val="left"/>
      <w:pPr>
        <w:ind w:left="8246" w:hanging="821"/>
      </w:pPr>
      <w:rPr>
        <w:rFonts w:hint="default"/>
        <w:lang w:val="fr-FR" w:eastAsia="en-US"/>
      </w:rPr>
    </w:lvl>
    <w:lvl w:ilvl="8">
      <w:start w:val="1"/>
      <w:numFmt w:val="bullet"/>
      <w:lvlText w:val="•"/>
      <w:lvlJc w:val="left"/>
      <w:pPr>
        <w:ind w:left="9099" w:hanging="821"/>
      </w:pPr>
      <w:rPr>
        <w:rFonts w:hint="default"/>
        <w:lang w:val="fr-FR" w:eastAsia="en-US"/>
      </w:rPr>
    </w:lvl>
  </w:abstractNum>
  <w:abstractNum w:abstractNumId="40">
    <w:nsid w:val="0000002A"/>
    <w:multiLevelType w:val="multilevel"/>
    <w:tmpl w:val="DDD6F520"/>
    <w:lvl w:ilvl="0">
      <w:start w:val="1"/>
      <w:numFmt w:val="upperRoman"/>
      <w:lvlText w:val="%1"/>
      <w:lvlJc w:val="left"/>
      <w:pPr>
        <w:ind w:left="748" w:hanging="352"/>
      </w:pPr>
      <w:rPr>
        <w:rFonts w:hint="default"/>
        <w:lang w:val="fr-FR" w:eastAsia="en-US"/>
      </w:rPr>
    </w:lvl>
    <w:lvl w:ilvl="1">
      <w:start w:val="3"/>
      <w:numFmt w:val="decimal"/>
      <w:lvlText w:val="%1-%2"/>
      <w:lvlJc w:val="left"/>
      <w:pPr>
        <w:ind w:left="748" w:hanging="352"/>
        <w:jc w:val="right"/>
      </w:pPr>
      <w:rPr>
        <w:rFonts w:ascii="Times New Roman" w:eastAsia="Times New Roman" w:hAnsi="Times New Roman" w:cs="Times New Roman" w:hint="default"/>
        <w:b/>
        <w:bCs/>
        <w:spacing w:val="-2"/>
        <w:w w:val="99"/>
        <w:sz w:val="24"/>
        <w:szCs w:val="24"/>
        <w:lang w:val="fr-FR" w:eastAsia="en-US"/>
      </w:rPr>
    </w:lvl>
    <w:lvl w:ilvl="2">
      <w:start w:val="1"/>
      <w:numFmt w:val="bullet"/>
      <w:lvlText w:val=""/>
      <w:lvlJc w:val="left"/>
      <w:pPr>
        <w:ind w:left="936" w:hanging="569"/>
      </w:pPr>
      <w:rPr>
        <w:rFonts w:ascii="Symbol" w:eastAsia="Symbol" w:hAnsi="Symbol" w:cs="Symbol" w:hint="default"/>
        <w:w w:val="100"/>
        <w:sz w:val="24"/>
        <w:szCs w:val="24"/>
        <w:lang w:val="fr-FR" w:eastAsia="en-US"/>
      </w:rPr>
    </w:lvl>
    <w:lvl w:ilvl="3">
      <w:start w:val="1"/>
      <w:numFmt w:val="bullet"/>
      <w:lvlText w:val="•"/>
      <w:lvlJc w:val="left"/>
      <w:pPr>
        <w:ind w:left="2990" w:hanging="569"/>
      </w:pPr>
      <w:rPr>
        <w:rFonts w:hint="default"/>
        <w:lang w:val="fr-FR" w:eastAsia="en-US"/>
      </w:rPr>
    </w:lvl>
    <w:lvl w:ilvl="4">
      <w:start w:val="1"/>
      <w:numFmt w:val="bullet"/>
      <w:lvlText w:val="•"/>
      <w:lvlJc w:val="left"/>
      <w:pPr>
        <w:ind w:left="4016" w:hanging="569"/>
      </w:pPr>
      <w:rPr>
        <w:rFonts w:hint="default"/>
        <w:lang w:val="fr-FR" w:eastAsia="en-US"/>
      </w:rPr>
    </w:lvl>
    <w:lvl w:ilvl="5">
      <w:start w:val="1"/>
      <w:numFmt w:val="bullet"/>
      <w:lvlText w:val="•"/>
      <w:lvlJc w:val="left"/>
      <w:pPr>
        <w:ind w:left="5041" w:hanging="569"/>
      </w:pPr>
      <w:rPr>
        <w:rFonts w:hint="default"/>
        <w:lang w:val="fr-FR" w:eastAsia="en-US"/>
      </w:rPr>
    </w:lvl>
    <w:lvl w:ilvl="6">
      <w:start w:val="1"/>
      <w:numFmt w:val="bullet"/>
      <w:lvlText w:val="•"/>
      <w:lvlJc w:val="left"/>
      <w:pPr>
        <w:ind w:left="6066" w:hanging="569"/>
      </w:pPr>
      <w:rPr>
        <w:rFonts w:hint="default"/>
        <w:lang w:val="fr-FR" w:eastAsia="en-US"/>
      </w:rPr>
    </w:lvl>
    <w:lvl w:ilvl="7">
      <w:start w:val="1"/>
      <w:numFmt w:val="bullet"/>
      <w:lvlText w:val="•"/>
      <w:lvlJc w:val="left"/>
      <w:pPr>
        <w:ind w:left="7092" w:hanging="569"/>
      </w:pPr>
      <w:rPr>
        <w:rFonts w:hint="default"/>
        <w:lang w:val="fr-FR" w:eastAsia="en-US"/>
      </w:rPr>
    </w:lvl>
    <w:lvl w:ilvl="8">
      <w:start w:val="1"/>
      <w:numFmt w:val="bullet"/>
      <w:lvlText w:val="•"/>
      <w:lvlJc w:val="left"/>
      <w:pPr>
        <w:ind w:left="8117" w:hanging="569"/>
      </w:pPr>
      <w:rPr>
        <w:rFonts w:hint="default"/>
        <w:lang w:val="fr-FR" w:eastAsia="en-US"/>
      </w:rPr>
    </w:lvl>
  </w:abstractNum>
  <w:abstractNum w:abstractNumId="41">
    <w:nsid w:val="0000002B"/>
    <w:multiLevelType w:val="multilevel"/>
    <w:tmpl w:val="7B8877FC"/>
    <w:lvl w:ilvl="0">
      <w:start w:val="2"/>
      <w:numFmt w:val="upperRoman"/>
      <w:lvlText w:val="%1"/>
      <w:lvlJc w:val="left"/>
      <w:pPr>
        <w:ind w:left="1723" w:hanging="625"/>
      </w:pPr>
      <w:rPr>
        <w:rFonts w:hint="default"/>
        <w:lang w:val="fr-FR" w:eastAsia="en-US"/>
      </w:rPr>
    </w:lvl>
    <w:lvl w:ilvl="1">
      <w:start w:val="5"/>
      <w:numFmt w:val="decimal"/>
      <w:lvlText w:val="%1-%2"/>
      <w:lvlJc w:val="left"/>
      <w:pPr>
        <w:ind w:left="1723" w:hanging="625"/>
      </w:pPr>
      <w:rPr>
        <w:rFonts w:hint="default"/>
        <w:lang w:val="fr-FR" w:eastAsia="en-US"/>
      </w:rPr>
    </w:lvl>
    <w:lvl w:ilvl="2">
      <w:start w:val="1"/>
      <w:numFmt w:val="decimal"/>
      <w:lvlText w:val="%1-%2-%3"/>
      <w:lvlJc w:val="left"/>
      <w:pPr>
        <w:ind w:left="1723" w:hanging="625"/>
      </w:pPr>
      <w:rPr>
        <w:rFonts w:ascii="Times New Roman" w:eastAsia="Times New Roman" w:hAnsi="Times New Roman" w:cs="Times New Roman" w:hint="default"/>
        <w:spacing w:val="-3"/>
        <w:w w:val="99"/>
        <w:sz w:val="24"/>
        <w:szCs w:val="24"/>
        <w:lang w:val="fr-FR" w:eastAsia="en-US"/>
      </w:rPr>
    </w:lvl>
    <w:lvl w:ilvl="3">
      <w:start w:val="1"/>
      <w:numFmt w:val="bullet"/>
      <w:lvlText w:val="•"/>
      <w:lvlJc w:val="left"/>
      <w:pPr>
        <w:ind w:left="4445" w:hanging="625"/>
      </w:pPr>
      <w:rPr>
        <w:rFonts w:hint="default"/>
        <w:lang w:val="fr-FR" w:eastAsia="en-US"/>
      </w:rPr>
    </w:lvl>
    <w:lvl w:ilvl="4">
      <w:start w:val="1"/>
      <w:numFmt w:val="bullet"/>
      <w:lvlText w:val="•"/>
      <w:lvlJc w:val="left"/>
      <w:pPr>
        <w:ind w:left="5353" w:hanging="625"/>
      </w:pPr>
      <w:rPr>
        <w:rFonts w:hint="default"/>
        <w:lang w:val="fr-FR" w:eastAsia="en-US"/>
      </w:rPr>
    </w:lvl>
    <w:lvl w:ilvl="5">
      <w:start w:val="1"/>
      <w:numFmt w:val="bullet"/>
      <w:lvlText w:val="•"/>
      <w:lvlJc w:val="left"/>
      <w:pPr>
        <w:ind w:left="6262" w:hanging="625"/>
      </w:pPr>
      <w:rPr>
        <w:rFonts w:hint="default"/>
        <w:lang w:val="fr-FR" w:eastAsia="en-US"/>
      </w:rPr>
    </w:lvl>
    <w:lvl w:ilvl="6">
      <w:start w:val="1"/>
      <w:numFmt w:val="bullet"/>
      <w:lvlText w:val="•"/>
      <w:lvlJc w:val="left"/>
      <w:pPr>
        <w:ind w:left="7170" w:hanging="625"/>
      </w:pPr>
      <w:rPr>
        <w:rFonts w:hint="default"/>
        <w:lang w:val="fr-FR" w:eastAsia="en-US"/>
      </w:rPr>
    </w:lvl>
    <w:lvl w:ilvl="7">
      <w:start w:val="1"/>
      <w:numFmt w:val="bullet"/>
      <w:lvlText w:val="•"/>
      <w:lvlJc w:val="left"/>
      <w:pPr>
        <w:ind w:left="8078" w:hanging="625"/>
      </w:pPr>
      <w:rPr>
        <w:rFonts w:hint="default"/>
        <w:lang w:val="fr-FR" w:eastAsia="en-US"/>
      </w:rPr>
    </w:lvl>
    <w:lvl w:ilvl="8">
      <w:start w:val="1"/>
      <w:numFmt w:val="bullet"/>
      <w:lvlText w:val="•"/>
      <w:lvlJc w:val="left"/>
      <w:pPr>
        <w:ind w:left="8987" w:hanging="625"/>
      </w:pPr>
      <w:rPr>
        <w:rFonts w:hint="default"/>
        <w:lang w:val="fr-FR" w:eastAsia="en-US"/>
      </w:rPr>
    </w:lvl>
  </w:abstractNum>
  <w:abstractNum w:abstractNumId="42">
    <w:nsid w:val="0000002C"/>
    <w:multiLevelType w:val="multilevel"/>
    <w:tmpl w:val="7C5686E8"/>
    <w:lvl w:ilvl="0">
      <w:start w:val="1"/>
      <w:numFmt w:val="upperRoman"/>
      <w:lvlText w:val="%1"/>
      <w:lvlJc w:val="left"/>
      <w:pPr>
        <w:ind w:left="905" w:hanging="493"/>
      </w:pPr>
      <w:rPr>
        <w:rFonts w:hint="default"/>
        <w:lang w:val="fr-FR" w:eastAsia="en-US"/>
      </w:rPr>
    </w:lvl>
    <w:lvl w:ilvl="1">
      <w:start w:val="7"/>
      <w:numFmt w:val="decimal"/>
      <w:lvlText w:val="%1-%2"/>
      <w:lvlJc w:val="left"/>
      <w:pPr>
        <w:ind w:left="905" w:hanging="493"/>
      </w:pPr>
      <w:rPr>
        <w:rFonts w:hint="default"/>
        <w:lang w:val="fr-FR" w:eastAsia="en-US"/>
      </w:rPr>
    </w:lvl>
    <w:lvl w:ilvl="2">
      <w:start w:val="1"/>
      <w:numFmt w:val="decimal"/>
      <w:lvlText w:val="%1-%2-%3"/>
      <w:lvlJc w:val="left"/>
      <w:pPr>
        <w:ind w:left="905" w:hanging="493"/>
      </w:pPr>
      <w:rPr>
        <w:rFonts w:ascii="Times New Roman" w:eastAsia="Times New Roman" w:hAnsi="Times New Roman" w:cs="Times New Roman" w:hint="default"/>
        <w:b/>
        <w:bCs/>
        <w:spacing w:val="-2"/>
        <w:w w:val="99"/>
        <w:sz w:val="22"/>
        <w:szCs w:val="22"/>
        <w:lang w:val="fr-FR" w:eastAsia="en-US"/>
      </w:rPr>
    </w:lvl>
    <w:lvl w:ilvl="3">
      <w:start w:val="1"/>
      <w:numFmt w:val="bullet"/>
      <w:lvlText w:val="•"/>
      <w:lvlJc w:val="left"/>
      <w:pPr>
        <w:ind w:left="3680" w:hanging="493"/>
      </w:pPr>
      <w:rPr>
        <w:rFonts w:hint="default"/>
        <w:lang w:val="fr-FR" w:eastAsia="en-US"/>
      </w:rPr>
    </w:lvl>
    <w:lvl w:ilvl="4">
      <w:start w:val="1"/>
      <w:numFmt w:val="bullet"/>
      <w:lvlText w:val="•"/>
      <w:lvlJc w:val="left"/>
      <w:pPr>
        <w:ind w:left="4607" w:hanging="493"/>
      </w:pPr>
      <w:rPr>
        <w:rFonts w:hint="default"/>
        <w:lang w:val="fr-FR" w:eastAsia="en-US"/>
      </w:rPr>
    </w:lvl>
    <w:lvl w:ilvl="5">
      <w:start w:val="1"/>
      <w:numFmt w:val="bullet"/>
      <w:lvlText w:val="•"/>
      <w:lvlJc w:val="left"/>
      <w:pPr>
        <w:ind w:left="5534" w:hanging="493"/>
      </w:pPr>
      <w:rPr>
        <w:rFonts w:hint="default"/>
        <w:lang w:val="fr-FR" w:eastAsia="en-US"/>
      </w:rPr>
    </w:lvl>
    <w:lvl w:ilvl="6">
      <w:start w:val="1"/>
      <w:numFmt w:val="bullet"/>
      <w:lvlText w:val="•"/>
      <w:lvlJc w:val="left"/>
      <w:pPr>
        <w:ind w:left="6460" w:hanging="493"/>
      </w:pPr>
      <w:rPr>
        <w:rFonts w:hint="default"/>
        <w:lang w:val="fr-FR" w:eastAsia="en-US"/>
      </w:rPr>
    </w:lvl>
    <w:lvl w:ilvl="7">
      <w:start w:val="1"/>
      <w:numFmt w:val="bullet"/>
      <w:lvlText w:val="•"/>
      <w:lvlJc w:val="left"/>
      <w:pPr>
        <w:ind w:left="7387" w:hanging="493"/>
      </w:pPr>
      <w:rPr>
        <w:rFonts w:hint="default"/>
        <w:lang w:val="fr-FR" w:eastAsia="en-US"/>
      </w:rPr>
    </w:lvl>
    <w:lvl w:ilvl="8">
      <w:start w:val="1"/>
      <w:numFmt w:val="bullet"/>
      <w:lvlText w:val="•"/>
      <w:lvlJc w:val="left"/>
      <w:pPr>
        <w:ind w:left="8314" w:hanging="493"/>
      </w:pPr>
      <w:rPr>
        <w:rFonts w:hint="default"/>
        <w:lang w:val="fr-FR" w:eastAsia="en-US"/>
      </w:rPr>
    </w:lvl>
  </w:abstractNum>
  <w:abstractNum w:abstractNumId="43">
    <w:nsid w:val="0000002D"/>
    <w:multiLevelType w:val="hybridMultilevel"/>
    <w:tmpl w:val="3FA64620"/>
    <w:lvl w:ilvl="0" w:tplc="A6BE5B30">
      <w:start w:val="1"/>
      <w:numFmt w:val="decimal"/>
      <w:lvlText w:val="[%1]"/>
      <w:lvlJc w:val="left"/>
      <w:pPr>
        <w:ind w:left="396" w:hanging="283"/>
      </w:pPr>
      <w:rPr>
        <w:rFonts w:ascii="Times New Roman" w:eastAsia="Times New Roman" w:hAnsi="Times New Roman" w:cs="Times New Roman" w:hint="default"/>
        <w:spacing w:val="0"/>
        <w:w w:val="99"/>
        <w:sz w:val="22"/>
        <w:szCs w:val="22"/>
        <w:lang w:val="fr-FR" w:eastAsia="en-US"/>
      </w:rPr>
    </w:lvl>
    <w:lvl w:ilvl="1" w:tplc="D95403F6">
      <w:start w:val="1"/>
      <w:numFmt w:val="bullet"/>
      <w:lvlText w:val="•"/>
      <w:lvlJc w:val="left"/>
      <w:pPr>
        <w:ind w:left="1376" w:hanging="283"/>
      </w:pPr>
      <w:rPr>
        <w:rFonts w:hint="default"/>
        <w:lang w:val="fr-FR" w:eastAsia="en-US"/>
      </w:rPr>
    </w:lvl>
    <w:lvl w:ilvl="2" w:tplc="39062448">
      <w:start w:val="1"/>
      <w:numFmt w:val="bullet"/>
      <w:lvlText w:val="•"/>
      <w:lvlJc w:val="left"/>
      <w:pPr>
        <w:ind w:left="2353" w:hanging="283"/>
      </w:pPr>
      <w:rPr>
        <w:rFonts w:hint="default"/>
        <w:lang w:val="fr-FR" w:eastAsia="en-US"/>
      </w:rPr>
    </w:lvl>
    <w:lvl w:ilvl="3" w:tplc="4B3808CA">
      <w:start w:val="1"/>
      <w:numFmt w:val="bullet"/>
      <w:lvlText w:val="•"/>
      <w:lvlJc w:val="left"/>
      <w:pPr>
        <w:ind w:left="3330" w:hanging="283"/>
      </w:pPr>
      <w:rPr>
        <w:rFonts w:hint="default"/>
        <w:lang w:val="fr-FR" w:eastAsia="en-US"/>
      </w:rPr>
    </w:lvl>
    <w:lvl w:ilvl="4" w:tplc="66FEA142">
      <w:start w:val="1"/>
      <w:numFmt w:val="bullet"/>
      <w:lvlText w:val="•"/>
      <w:lvlJc w:val="left"/>
      <w:pPr>
        <w:ind w:left="4307" w:hanging="283"/>
      </w:pPr>
      <w:rPr>
        <w:rFonts w:hint="default"/>
        <w:lang w:val="fr-FR" w:eastAsia="en-US"/>
      </w:rPr>
    </w:lvl>
    <w:lvl w:ilvl="5" w:tplc="0CF2E4B2">
      <w:start w:val="1"/>
      <w:numFmt w:val="bullet"/>
      <w:lvlText w:val="•"/>
      <w:lvlJc w:val="left"/>
      <w:pPr>
        <w:ind w:left="5284" w:hanging="283"/>
      </w:pPr>
      <w:rPr>
        <w:rFonts w:hint="default"/>
        <w:lang w:val="fr-FR" w:eastAsia="en-US"/>
      </w:rPr>
    </w:lvl>
    <w:lvl w:ilvl="6" w:tplc="2EEC5E24">
      <w:start w:val="1"/>
      <w:numFmt w:val="bullet"/>
      <w:lvlText w:val="•"/>
      <w:lvlJc w:val="left"/>
      <w:pPr>
        <w:ind w:left="6260" w:hanging="283"/>
      </w:pPr>
      <w:rPr>
        <w:rFonts w:hint="default"/>
        <w:lang w:val="fr-FR" w:eastAsia="en-US"/>
      </w:rPr>
    </w:lvl>
    <w:lvl w:ilvl="7" w:tplc="E58476AC">
      <w:start w:val="1"/>
      <w:numFmt w:val="bullet"/>
      <w:lvlText w:val="•"/>
      <w:lvlJc w:val="left"/>
      <w:pPr>
        <w:ind w:left="7237" w:hanging="283"/>
      </w:pPr>
      <w:rPr>
        <w:rFonts w:hint="default"/>
        <w:lang w:val="fr-FR" w:eastAsia="en-US"/>
      </w:rPr>
    </w:lvl>
    <w:lvl w:ilvl="8" w:tplc="29086CA6">
      <w:start w:val="1"/>
      <w:numFmt w:val="bullet"/>
      <w:lvlText w:val="•"/>
      <w:lvlJc w:val="left"/>
      <w:pPr>
        <w:ind w:left="8214" w:hanging="283"/>
      </w:pPr>
      <w:rPr>
        <w:rFonts w:hint="default"/>
        <w:lang w:val="fr-FR" w:eastAsia="en-US"/>
      </w:rPr>
    </w:lvl>
  </w:abstractNum>
  <w:abstractNum w:abstractNumId="44">
    <w:nsid w:val="0000002F"/>
    <w:multiLevelType w:val="hybridMultilevel"/>
    <w:tmpl w:val="6EA2A296"/>
    <w:lvl w:ilvl="0" w:tplc="F132BB34">
      <w:start w:val="1"/>
      <w:numFmt w:val="bullet"/>
      <w:lvlText w:val=""/>
      <w:lvlJc w:val="left"/>
      <w:pPr>
        <w:ind w:left="816" w:hanging="420"/>
      </w:pPr>
      <w:rPr>
        <w:rFonts w:ascii="Wingdings" w:eastAsia="Wingdings" w:hAnsi="Wingdings" w:cs="Wingdings" w:hint="default"/>
        <w:w w:val="100"/>
        <w:sz w:val="24"/>
        <w:szCs w:val="24"/>
        <w:lang w:val="fr-FR" w:eastAsia="en-US"/>
      </w:rPr>
    </w:lvl>
    <w:lvl w:ilvl="1" w:tplc="5958E400">
      <w:start w:val="1"/>
      <w:numFmt w:val="bullet"/>
      <w:lvlText w:val="•"/>
      <w:lvlJc w:val="left"/>
      <w:pPr>
        <w:ind w:left="1754" w:hanging="420"/>
      </w:pPr>
      <w:rPr>
        <w:rFonts w:hint="default"/>
        <w:lang w:val="fr-FR" w:eastAsia="en-US"/>
      </w:rPr>
    </w:lvl>
    <w:lvl w:ilvl="2" w:tplc="61F46554">
      <w:start w:val="1"/>
      <w:numFmt w:val="bullet"/>
      <w:lvlText w:val="•"/>
      <w:lvlJc w:val="left"/>
      <w:pPr>
        <w:ind w:left="2689" w:hanging="420"/>
      </w:pPr>
      <w:rPr>
        <w:rFonts w:hint="default"/>
        <w:lang w:val="fr-FR" w:eastAsia="en-US"/>
      </w:rPr>
    </w:lvl>
    <w:lvl w:ilvl="3" w:tplc="BEDCA624">
      <w:start w:val="1"/>
      <w:numFmt w:val="bullet"/>
      <w:lvlText w:val="•"/>
      <w:lvlJc w:val="left"/>
      <w:pPr>
        <w:ind w:left="3624" w:hanging="420"/>
      </w:pPr>
      <w:rPr>
        <w:rFonts w:hint="default"/>
        <w:lang w:val="fr-FR" w:eastAsia="en-US"/>
      </w:rPr>
    </w:lvl>
    <w:lvl w:ilvl="4" w:tplc="66844034">
      <w:start w:val="1"/>
      <w:numFmt w:val="bullet"/>
      <w:lvlText w:val="•"/>
      <w:lvlJc w:val="left"/>
      <w:pPr>
        <w:ind w:left="4559" w:hanging="420"/>
      </w:pPr>
      <w:rPr>
        <w:rFonts w:hint="default"/>
        <w:lang w:val="fr-FR" w:eastAsia="en-US"/>
      </w:rPr>
    </w:lvl>
    <w:lvl w:ilvl="5" w:tplc="615A456C">
      <w:start w:val="1"/>
      <w:numFmt w:val="bullet"/>
      <w:lvlText w:val="•"/>
      <w:lvlJc w:val="left"/>
      <w:pPr>
        <w:ind w:left="5494" w:hanging="420"/>
      </w:pPr>
      <w:rPr>
        <w:rFonts w:hint="default"/>
        <w:lang w:val="fr-FR" w:eastAsia="en-US"/>
      </w:rPr>
    </w:lvl>
    <w:lvl w:ilvl="6" w:tplc="9BDA724A">
      <w:start w:val="1"/>
      <w:numFmt w:val="bullet"/>
      <w:lvlText w:val="•"/>
      <w:lvlJc w:val="left"/>
      <w:pPr>
        <w:ind w:left="6428" w:hanging="420"/>
      </w:pPr>
      <w:rPr>
        <w:rFonts w:hint="default"/>
        <w:lang w:val="fr-FR" w:eastAsia="en-US"/>
      </w:rPr>
    </w:lvl>
    <w:lvl w:ilvl="7" w:tplc="DF2ACF44">
      <w:start w:val="1"/>
      <w:numFmt w:val="bullet"/>
      <w:lvlText w:val="•"/>
      <w:lvlJc w:val="left"/>
      <w:pPr>
        <w:ind w:left="7363" w:hanging="420"/>
      </w:pPr>
      <w:rPr>
        <w:rFonts w:hint="default"/>
        <w:lang w:val="fr-FR" w:eastAsia="en-US"/>
      </w:rPr>
    </w:lvl>
    <w:lvl w:ilvl="8" w:tplc="0D8E69CA">
      <w:start w:val="1"/>
      <w:numFmt w:val="bullet"/>
      <w:lvlText w:val="•"/>
      <w:lvlJc w:val="left"/>
      <w:pPr>
        <w:ind w:left="8298" w:hanging="420"/>
      </w:pPr>
      <w:rPr>
        <w:rFonts w:hint="default"/>
        <w:lang w:val="fr-FR" w:eastAsia="en-US"/>
      </w:rPr>
    </w:lvl>
  </w:abstractNum>
  <w:abstractNum w:abstractNumId="45">
    <w:nsid w:val="440C46AD"/>
    <w:multiLevelType w:val="multilevel"/>
    <w:tmpl w:val="1FD6AC36"/>
    <w:lvl w:ilvl="0">
      <w:start w:val="2"/>
      <w:numFmt w:val="upperRoman"/>
      <w:lvlText w:val="%1"/>
      <w:lvlJc w:val="left"/>
      <w:pPr>
        <w:ind w:left="1218" w:hanging="423"/>
      </w:pPr>
      <w:rPr>
        <w:rFonts w:hint="default"/>
        <w:lang w:val="fr-FR" w:eastAsia="en-US"/>
      </w:rPr>
    </w:lvl>
    <w:lvl w:ilvl="1">
      <w:start w:val="1"/>
      <w:numFmt w:val="decimal"/>
      <w:lvlText w:val="%1-%2"/>
      <w:lvlJc w:val="left"/>
      <w:pPr>
        <w:ind w:left="1218" w:hanging="423"/>
      </w:pPr>
      <w:rPr>
        <w:rFonts w:ascii="Times New Roman" w:eastAsia="Times New Roman" w:hAnsi="Times New Roman" w:cs="Times New Roman" w:hint="default"/>
        <w:spacing w:val="0"/>
        <w:w w:val="99"/>
        <w:sz w:val="24"/>
        <w:szCs w:val="24"/>
        <w:lang w:val="fr-FR" w:eastAsia="en-US"/>
      </w:rPr>
    </w:lvl>
    <w:lvl w:ilvl="2">
      <w:start w:val="1"/>
      <w:numFmt w:val="decimal"/>
      <w:lvlText w:val="%1-%2-%3"/>
      <w:lvlJc w:val="left"/>
      <w:pPr>
        <w:ind w:left="1723" w:hanging="625"/>
      </w:pPr>
      <w:rPr>
        <w:rFonts w:ascii="Times New Roman" w:eastAsia="Times New Roman" w:hAnsi="Times New Roman" w:cs="Times New Roman" w:hint="default"/>
        <w:spacing w:val="-3"/>
        <w:w w:val="99"/>
        <w:sz w:val="24"/>
        <w:szCs w:val="24"/>
        <w:lang w:val="fr-FR" w:eastAsia="en-US"/>
      </w:rPr>
    </w:lvl>
    <w:lvl w:ilvl="3">
      <w:start w:val="1"/>
      <w:numFmt w:val="decimal"/>
      <w:lvlText w:val="%1-%2-%3-%4"/>
      <w:lvlJc w:val="left"/>
      <w:pPr>
        <w:ind w:left="2159" w:hanging="821"/>
      </w:pPr>
      <w:rPr>
        <w:rFonts w:ascii="Times New Roman" w:eastAsia="Times New Roman" w:hAnsi="Times New Roman" w:cs="Times New Roman" w:hint="default"/>
        <w:spacing w:val="-4"/>
        <w:w w:val="99"/>
        <w:sz w:val="24"/>
        <w:szCs w:val="24"/>
        <w:lang w:val="fr-FR" w:eastAsia="en-US"/>
      </w:rPr>
    </w:lvl>
    <w:lvl w:ilvl="4">
      <w:start w:val="1"/>
      <w:numFmt w:val="bullet"/>
      <w:lvlText w:val="•"/>
      <w:lvlJc w:val="left"/>
      <w:pPr>
        <w:ind w:left="4321" w:hanging="821"/>
      </w:pPr>
      <w:rPr>
        <w:rFonts w:hint="default"/>
        <w:lang w:val="fr-FR" w:eastAsia="en-US"/>
      </w:rPr>
    </w:lvl>
    <w:lvl w:ilvl="5">
      <w:start w:val="1"/>
      <w:numFmt w:val="bullet"/>
      <w:lvlText w:val="•"/>
      <w:lvlJc w:val="left"/>
      <w:pPr>
        <w:ind w:left="5401" w:hanging="821"/>
      </w:pPr>
      <w:rPr>
        <w:rFonts w:hint="default"/>
        <w:lang w:val="fr-FR" w:eastAsia="en-US"/>
      </w:rPr>
    </w:lvl>
    <w:lvl w:ilvl="6">
      <w:start w:val="1"/>
      <w:numFmt w:val="bullet"/>
      <w:lvlText w:val="•"/>
      <w:lvlJc w:val="left"/>
      <w:pPr>
        <w:ind w:left="6482" w:hanging="821"/>
      </w:pPr>
      <w:rPr>
        <w:rFonts w:hint="default"/>
        <w:lang w:val="fr-FR" w:eastAsia="en-US"/>
      </w:rPr>
    </w:lvl>
    <w:lvl w:ilvl="7">
      <w:start w:val="1"/>
      <w:numFmt w:val="bullet"/>
      <w:lvlText w:val="•"/>
      <w:lvlJc w:val="left"/>
      <w:pPr>
        <w:ind w:left="7562" w:hanging="821"/>
      </w:pPr>
      <w:rPr>
        <w:rFonts w:hint="default"/>
        <w:lang w:val="fr-FR" w:eastAsia="en-US"/>
      </w:rPr>
    </w:lvl>
    <w:lvl w:ilvl="8">
      <w:start w:val="1"/>
      <w:numFmt w:val="bullet"/>
      <w:lvlText w:val="•"/>
      <w:lvlJc w:val="left"/>
      <w:pPr>
        <w:ind w:left="8643" w:hanging="821"/>
      </w:pPr>
      <w:rPr>
        <w:rFonts w:hint="default"/>
        <w:lang w:val="fr-FR" w:eastAsia="en-US"/>
      </w:rPr>
    </w:lvl>
  </w:abstractNum>
  <w:num w:numId="1">
    <w:abstractNumId w:val="10"/>
  </w:num>
  <w:num w:numId="2">
    <w:abstractNumId w:val="8"/>
  </w:num>
  <w:num w:numId="3">
    <w:abstractNumId w:val="20"/>
  </w:num>
  <w:num w:numId="4">
    <w:abstractNumId w:val="3"/>
  </w:num>
  <w:num w:numId="5">
    <w:abstractNumId w:val="6"/>
  </w:num>
  <w:num w:numId="6">
    <w:abstractNumId w:val="0"/>
  </w:num>
  <w:num w:numId="7">
    <w:abstractNumId w:val="28"/>
  </w:num>
  <w:num w:numId="8">
    <w:abstractNumId w:val="41"/>
  </w:num>
  <w:num w:numId="9">
    <w:abstractNumId w:val="33"/>
  </w:num>
  <w:num w:numId="10">
    <w:abstractNumId w:val="39"/>
  </w:num>
  <w:num w:numId="11">
    <w:abstractNumId w:val="30"/>
  </w:num>
  <w:num w:numId="12">
    <w:abstractNumId w:val="26"/>
  </w:num>
  <w:num w:numId="13">
    <w:abstractNumId w:val="45"/>
  </w:num>
  <w:num w:numId="14">
    <w:abstractNumId w:val="23"/>
  </w:num>
  <w:num w:numId="15">
    <w:abstractNumId w:val="1"/>
  </w:num>
  <w:num w:numId="16">
    <w:abstractNumId w:val="38"/>
  </w:num>
  <w:num w:numId="17">
    <w:abstractNumId w:val="31"/>
  </w:num>
  <w:num w:numId="18">
    <w:abstractNumId w:val="40"/>
  </w:num>
  <w:num w:numId="19">
    <w:abstractNumId w:val="17"/>
  </w:num>
  <w:num w:numId="20">
    <w:abstractNumId w:val="42"/>
  </w:num>
  <w:num w:numId="21">
    <w:abstractNumId w:val="44"/>
  </w:num>
  <w:num w:numId="22">
    <w:abstractNumId w:val="15"/>
  </w:num>
  <w:num w:numId="23">
    <w:abstractNumId w:val="21"/>
  </w:num>
  <w:num w:numId="24">
    <w:abstractNumId w:val="11"/>
  </w:num>
  <w:num w:numId="25">
    <w:abstractNumId w:val="36"/>
  </w:num>
  <w:num w:numId="26">
    <w:abstractNumId w:val="34"/>
  </w:num>
  <w:num w:numId="27">
    <w:abstractNumId w:val="4"/>
  </w:num>
  <w:num w:numId="28">
    <w:abstractNumId w:val="5"/>
  </w:num>
  <w:num w:numId="29">
    <w:abstractNumId w:val="24"/>
  </w:num>
  <w:num w:numId="30">
    <w:abstractNumId w:val="7"/>
  </w:num>
  <w:num w:numId="31">
    <w:abstractNumId w:val="35"/>
  </w:num>
  <w:num w:numId="32">
    <w:abstractNumId w:val="2"/>
  </w:num>
  <w:num w:numId="33">
    <w:abstractNumId w:val="25"/>
  </w:num>
  <w:num w:numId="34">
    <w:abstractNumId w:val="37"/>
  </w:num>
  <w:num w:numId="35">
    <w:abstractNumId w:val="32"/>
  </w:num>
  <w:num w:numId="36">
    <w:abstractNumId w:val="22"/>
  </w:num>
  <w:num w:numId="37">
    <w:abstractNumId w:val="14"/>
  </w:num>
  <w:num w:numId="38">
    <w:abstractNumId w:val="18"/>
  </w:num>
  <w:num w:numId="39">
    <w:abstractNumId w:val="13"/>
  </w:num>
  <w:num w:numId="40">
    <w:abstractNumId w:val="19"/>
  </w:num>
  <w:num w:numId="41">
    <w:abstractNumId w:val="16"/>
  </w:num>
  <w:num w:numId="42">
    <w:abstractNumId w:val="43"/>
  </w:num>
  <w:num w:numId="43">
    <w:abstractNumId w:val="9"/>
  </w:num>
  <w:num w:numId="44">
    <w:abstractNumId w:val="27"/>
  </w:num>
  <w:num w:numId="45">
    <w:abstractNumId w:val="29"/>
  </w:num>
  <w:num w:numId="4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removePersonalInformation/>
  <w:hideGrammaticalErrors/>
  <w:proofState w:spelling="clean" w:grammar="clean"/>
  <w:defaultTabStop w:val="720"/>
  <w:hyphenationZone w:val="425"/>
  <w:doNotUseMarginsForDrawingGridOrigin/>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23FE"/>
    <w:rsid w:val="00352B31"/>
    <w:rsid w:val="005737E0"/>
    <w:rsid w:val="00644103"/>
    <w:rsid w:val="00657F62"/>
    <w:rsid w:val="006A23FE"/>
    <w:rsid w:val="0076743A"/>
    <w:rsid w:val="00787842"/>
    <w:rsid w:val="00900477"/>
    <w:rsid w:val="009A443C"/>
    <w:rsid w:val="00B472C5"/>
    <w:rsid w:val="00E95646"/>
  </w:rsids>
  <m:mathPr>
    <m:mathFont m:val="Cambria Math"/>
    <m:brkBin m:val="before"/>
    <m:brkBinSub m:val="--"/>
    <m:smallFrac m:val="0"/>
    <m:dispDef/>
    <m:lMargin m:val="0"/>
    <m:rMargin m:val="0"/>
    <m:defJc m:val="centerGroup"/>
    <m:wrapIndent m:val="0"/>
    <m:intLim m:val="subSup"/>
    <m:naryLim m:val="undOvr"/>
  </m:mathPr>
  <w:themeFontLang w:val="fr-FR"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cs="Times New Roman"/>
      <w:lang w:val="fr-FR"/>
    </w:rPr>
  </w:style>
  <w:style w:type="paragraph" w:styleId="Titre1">
    <w:name w:val="heading 1"/>
    <w:basedOn w:val="Normal"/>
    <w:qFormat/>
    <w:pPr>
      <w:spacing w:before="55"/>
      <w:ind w:left="396"/>
      <w:outlineLvl w:val="0"/>
    </w:pPr>
    <w:rPr>
      <w:b/>
      <w:bCs/>
      <w:sz w:val="44"/>
      <w:szCs w:val="44"/>
    </w:rPr>
  </w:style>
  <w:style w:type="paragraph" w:styleId="Titre3">
    <w:name w:val="heading 3"/>
    <w:basedOn w:val="Normal"/>
    <w:qFormat/>
    <w:pPr>
      <w:spacing w:before="58"/>
      <w:ind w:left="3375" w:right="3505"/>
      <w:jc w:val="center"/>
      <w:outlineLvl w:val="2"/>
    </w:pPr>
    <w:rPr>
      <w:b/>
      <w:bCs/>
      <w:i/>
      <w:iCs/>
      <w:sz w:val="36"/>
      <w:szCs w:val="36"/>
    </w:rPr>
  </w:style>
  <w:style w:type="paragraph" w:styleId="Titre4">
    <w:name w:val="heading 4"/>
    <w:basedOn w:val="Normal"/>
    <w:qFormat/>
    <w:pPr>
      <w:spacing w:before="1"/>
      <w:ind w:left="992" w:hanging="597"/>
      <w:jc w:val="both"/>
      <w:outlineLvl w:val="3"/>
    </w:pPr>
    <w:rPr>
      <w:b/>
      <w:bCs/>
      <w:sz w:val="32"/>
      <w:szCs w:val="32"/>
    </w:rPr>
  </w:style>
  <w:style w:type="paragraph" w:styleId="Titre5">
    <w:name w:val="heading 5"/>
    <w:basedOn w:val="Normal"/>
    <w:qFormat/>
    <w:pPr>
      <w:spacing w:before="56"/>
      <w:ind w:left="140"/>
      <w:jc w:val="center"/>
      <w:outlineLvl w:val="4"/>
    </w:pPr>
    <w:rPr>
      <w:b/>
      <w:bCs/>
      <w:sz w:val="28"/>
      <w:szCs w:val="28"/>
    </w:rPr>
  </w:style>
  <w:style w:type="paragraph" w:styleId="Titre6">
    <w:name w:val="heading 6"/>
    <w:basedOn w:val="Normal"/>
    <w:qFormat/>
    <w:pPr>
      <w:ind w:left="396"/>
      <w:jc w:val="both"/>
      <w:outlineLvl w:val="5"/>
    </w:pPr>
    <w:rPr>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nhideWhenUsed/>
    <w:rPr>
      <w:color w:val="0000FF"/>
      <w:u w:val="single"/>
    </w:rPr>
  </w:style>
  <w:style w:type="paragraph" w:styleId="TM1">
    <w:name w:val="toc 1"/>
    <w:basedOn w:val="Normal"/>
    <w:qFormat/>
    <w:pPr>
      <w:spacing w:before="138"/>
      <w:ind w:left="217" w:hanging="2181"/>
    </w:pPr>
    <w:rPr>
      <w:sz w:val="24"/>
      <w:szCs w:val="24"/>
    </w:rPr>
  </w:style>
  <w:style w:type="paragraph" w:styleId="TM2">
    <w:name w:val="toc 2"/>
    <w:basedOn w:val="Normal"/>
    <w:qFormat/>
    <w:pPr>
      <w:spacing w:before="142"/>
      <w:ind w:left="796"/>
    </w:pPr>
    <w:rPr>
      <w:b/>
      <w:bCs/>
      <w:sz w:val="24"/>
      <w:szCs w:val="24"/>
    </w:rPr>
  </w:style>
  <w:style w:type="paragraph" w:styleId="TM3">
    <w:name w:val="toc 3"/>
    <w:basedOn w:val="Normal"/>
    <w:qFormat/>
    <w:pPr>
      <w:spacing w:before="137"/>
      <w:ind w:left="1218" w:hanging="423"/>
    </w:pPr>
    <w:rPr>
      <w:sz w:val="24"/>
      <w:szCs w:val="24"/>
    </w:rPr>
  </w:style>
  <w:style w:type="paragraph" w:styleId="TM4">
    <w:name w:val="toc 4"/>
    <w:basedOn w:val="Normal"/>
    <w:qFormat/>
    <w:pPr>
      <w:spacing w:before="559"/>
      <w:ind w:left="921"/>
    </w:pPr>
    <w:rPr>
      <w:b/>
      <w:bCs/>
      <w:sz w:val="24"/>
      <w:szCs w:val="24"/>
    </w:rPr>
  </w:style>
  <w:style w:type="paragraph" w:styleId="TM5">
    <w:name w:val="toc 5"/>
    <w:basedOn w:val="Normal"/>
    <w:qFormat/>
    <w:pPr>
      <w:spacing w:before="142"/>
      <w:ind w:left="1402" w:hanging="482"/>
    </w:pPr>
    <w:rPr>
      <w:sz w:val="24"/>
      <w:szCs w:val="24"/>
    </w:rPr>
  </w:style>
  <w:style w:type="paragraph" w:styleId="TM6">
    <w:name w:val="toc 6"/>
    <w:basedOn w:val="Normal"/>
    <w:qFormat/>
    <w:pPr>
      <w:spacing w:before="136"/>
      <w:ind w:left="1579" w:hanging="602"/>
    </w:pPr>
    <w:rPr>
      <w:sz w:val="24"/>
      <w:szCs w:val="24"/>
    </w:rPr>
  </w:style>
  <w:style w:type="paragraph" w:styleId="TM7">
    <w:name w:val="toc 7"/>
    <w:basedOn w:val="Normal"/>
    <w:qFormat/>
    <w:pPr>
      <w:spacing w:before="137"/>
      <w:ind w:left="1723" w:hanging="626"/>
    </w:pPr>
    <w:rPr>
      <w:sz w:val="24"/>
      <w:szCs w:val="24"/>
    </w:rPr>
  </w:style>
  <w:style w:type="paragraph" w:styleId="TM8">
    <w:name w:val="toc 8"/>
    <w:basedOn w:val="Normal"/>
    <w:qFormat/>
    <w:pPr>
      <w:spacing w:before="137"/>
      <w:ind w:left="1161" w:hanging="740"/>
    </w:pPr>
    <w:rPr>
      <w:sz w:val="24"/>
      <w:szCs w:val="24"/>
    </w:rPr>
  </w:style>
  <w:style w:type="paragraph" w:styleId="TM9">
    <w:name w:val="toc 9"/>
    <w:basedOn w:val="Normal"/>
    <w:qFormat/>
    <w:pPr>
      <w:spacing w:before="142"/>
      <w:ind w:left="1838" w:hanging="621"/>
    </w:pPr>
    <w:rPr>
      <w:sz w:val="24"/>
      <w:szCs w:val="24"/>
    </w:rPr>
  </w:style>
  <w:style w:type="table" w:customStyle="1" w:styleId="TableNormal1">
    <w:name w:val="Table Normal1"/>
    <w:qFormat/>
    <w:tblPr>
      <w:tblInd w:w="0" w:type="dxa"/>
      <w:tblCellMar>
        <w:top w:w="0" w:type="dxa"/>
        <w:left w:w="0" w:type="dxa"/>
        <w:bottom w:w="0" w:type="dxa"/>
        <w:right w:w="0" w:type="dxa"/>
      </w:tblCellMar>
    </w:tblPr>
  </w:style>
  <w:style w:type="paragraph" w:styleId="Corpsdetexte">
    <w:name w:val="Body Text"/>
    <w:basedOn w:val="Normal"/>
    <w:qFormat/>
    <w:rPr>
      <w:sz w:val="24"/>
      <w:szCs w:val="24"/>
    </w:rPr>
  </w:style>
  <w:style w:type="paragraph" w:styleId="Paragraphedeliste">
    <w:name w:val="List Paragraph"/>
    <w:basedOn w:val="Normal"/>
    <w:qFormat/>
    <w:pPr>
      <w:ind w:left="396"/>
    </w:pPr>
  </w:style>
  <w:style w:type="paragraph" w:customStyle="1" w:styleId="TableParagraph">
    <w:name w:val="Table Paragraph"/>
    <w:basedOn w:val="Normal"/>
    <w:qFormat/>
    <w:pPr>
      <w:spacing w:line="271" w:lineRule="exact"/>
      <w:ind w:left="107"/>
    </w:pPr>
  </w:style>
  <w:style w:type="paragraph" w:styleId="Pieddepage">
    <w:name w:val="footer"/>
    <w:basedOn w:val="Normal"/>
    <w:pPr>
      <w:tabs>
        <w:tab w:val="center" w:pos="4536"/>
        <w:tab w:val="right" w:pos="9072"/>
      </w:tabs>
    </w:pPr>
  </w:style>
  <w:style w:type="paragraph" w:styleId="Textedebulles">
    <w:name w:val="Balloon Text"/>
    <w:basedOn w:val="Normal"/>
    <w:link w:val="TextedebullesCar"/>
    <w:uiPriority w:val="99"/>
    <w:semiHidden/>
    <w:unhideWhenUsed/>
    <w:rsid w:val="00B472C5"/>
    <w:rPr>
      <w:rFonts w:ascii="Tahoma" w:hAnsi="Tahoma" w:cs="Tahoma"/>
      <w:sz w:val="16"/>
      <w:szCs w:val="16"/>
    </w:rPr>
  </w:style>
  <w:style w:type="character" w:customStyle="1" w:styleId="TextedebullesCar">
    <w:name w:val="Texte de bulles Car"/>
    <w:basedOn w:val="Policepardfaut"/>
    <w:link w:val="Textedebulles"/>
    <w:uiPriority w:val="99"/>
    <w:semiHidden/>
    <w:rsid w:val="00B472C5"/>
    <w:rPr>
      <w:rFonts w:ascii="Tahoma" w:eastAsia="Times New Roman" w:hAnsi="Tahoma" w:cs="Tahoma"/>
      <w:sz w:val="16"/>
      <w:szCs w:val="16"/>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cs="Times New Roman"/>
      <w:lang w:val="fr-FR"/>
    </w:rPr>
  </w:style>
  <w:style w:type="paragraph" w:styleId="Titre1">
    <w:name w:val="heading 1"/>
    <w:basedOn w:val="Normal"/>
    <w:qFormat/>
    <w:pPr>
      <w:spacing w:before="55"/>
      <w:ind w:left="396"/>
      <w:outlineLvl w:val="0"/>
    </w:pPr>
    <w:rPr>
      <w:b/>
      <w:bCs/>
      <w:sz w:val="44"/>
      <w:szCs w:val="44"/>
    </w:rPr>
  </w:style>
  <w:style w:type="paragraph" w:styleId="Titre3">
    <w:name w:val="heading 3"/>
    <w:basedOn w:val="Normal"/>
    <w:qFormat/>
    <w:pPr>
      <w:spacing w:before="58"/>
      <w:ind w:left="3375" w:right="3505"/>
      <w:jc w:val="center"/>
      <w:outlineLvl w:val="2"/>
    </w:pPr>
    <w:rPr>
      <w:b/>
      <w:bCs/>
      <w:i/>
      <w:iCs/>
      <w:sz w:val="36"/>
      <w:szCs w:val="36"/>
    </w:rPr>
  </w:style>
  <w:style w:type="paragraph" w:styleId="Titre4">
    <w:name w:val="heading 4"/>
    <w:basedOn w:val="Normal"/>
    <w:qFormat/>
    <w:pPr>
      <w:spacing w:before="1"/>
      <w:ind w:left="992" w:hanging="597"/>
      <w:jc w:val="both"/>
      <w:outlineLvl w:val="3"/>
    </w:pPr>
    <w:rPr>
      <w:b/>
      <w:bCs/>
      <w:sz w:val="32"/>
      <w:szCs w:val="32"/>
    </w:rPr>
  </w:style>
  <w:style w:type="paragraph" w:styleId="Titre5">
    <w:name w:val="heading 5"/>
    <w:basedOn w:val="Normal"/>
    <w:qFormat/>
    <w:pPr>
      <w:spacing w:before="56"/>
      <w:ind w:left="140"/>
      <w:jc w:val="center"/>
      <w:outlineLvl w:val="4"/>
    </w:pPr>
    <w:rPr>
      <w:b/>
      <w:bCs/>
      <w:sz w:val="28"/>
      <w:szCs w:val="28"/>
    </w:rPr>
  </w:style>
  <w:style w:type="paragraph" w:styleId="Titre6">
    <w:name w:val="heading 6"/>
    <w:basedOn w:val="Normal"/>
    <w:qFormat/>
    <w:pPr>
      <w:ind w:left="396"/>
      <w:jc w:val="both"/>
      <w:outlineLvl w:val="5"/>
    </w:pPr>
    <w:rPr>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nhideWhenUsed/>
    <w:rPr>
      <w:color w:val="0000FF"/>
      <w:u w:val="single"/>
    </w:rPr>
  </w:style>
  <w:style w:type="paragraph" w:styleId="TM1">
    <w:name w:val="toc 1"/>
    <w:basedOn w:val="Normal"/>
    <w:qFormat/>
    <w:pPr>
      <w:spacing w:before="138"/>
      <w:ind w:left="217" w:hanging="2181"/>
    </w:pPr>
    <w:rPr>
      <w:sz w:val="24"/>
      <w:szCs w:val="24"/>
    </w:rPr>
  </w:style>
  <w:style w:type="paragraph" w:styleId="TM2">
    <w:name w:val="toc 2"/>
    <w:basedOn w:val="Normal"/>
    <w:qFormat/>
    <w:pPr>
      <w:spacing w:before="142"/>
      <w:ind w:left="796"/>
    </w:pPr>
    <w:rPr>
      <w:b/>
      <w:bCs/>
      <w:sz w:val="24"/>
      <w:szCs w:val="24"/>
    </w:rPr>
  </w:style>
  <w:style w:type="paragraph" w:styleId="TM3">
    <w:name w:val="toc 3"/>
    <w:basedOn w:val="Normal"/>
    <w:qFormat/>
    <w:pPr>
      <w:spacing w:before="137"/>
      <w:ind w:left="1218" w:hanging="423"/>
    </w:pPr>
    <w:rPr>
      <w:sz w:val="24"/>
      <w:szCs w:val="24"/>
    </w:rPr>
  </w:style>
  <w:style w:type="paragraph" w:styleId="TM4">
    <w:name w:val="toc 4"/>
    <w:basedOn w:val="Normal"/>
    <w:qFormat/>
    <w:pPr>
      <w:spacing w:before="559"/>
      <w:ind w:left="921"/>
    </w:pPr>
    <w:rPr>
      <w:b/>
      <w:bCs/>
      <w:sz w:val="24"/>
      <w:szCs w:val="24"/>
    </w:rPr>
  </w:style>
  <w:style w:type="paragraph" w:styleId="TM5">
    <w:name w:val="toc 5"/>
    <w:basedOn w:val="Normal"/>
    <w:qFormat/>
    <w:pPr>
      <w:spacing w:before="142"/>
      <w:ind w:left="1402" w:hanging="482"/>
    </w:pPr>
    <w:rPr>
      <w:sz w:val="24"/>
      <w:szCs w:val="24"/>
    </w:rPr>
  </w:style>
  <w:style w:type="paragraph" w:styleId="TM6">
    <w:name w:val="toc 6"/>
    <w:basedOn w:val="Normal"/>
    <w:qFormat/>
    <w:pPr>
      <w:spacing w:before="136"/>
      <w:ind w:left="1579" w:hanging="602"/>
    </w:pPr>
    <w:rPr>
      <w:sz w:val="24"/>
      <w:szCs w:val="24"/>
    </w:rPr>
  </w:style>
  <w:style w:type="paragraph" w:styleId="TM7">
    <w:name w:val="toc 7"/>
    <w:basedOn w:val="Normal"/>
    <w:qFormat/>
    <w:pPr>
      <w:spacing w:before="137"/>
      <w:ind w:left="1723" w:hanging="626"/>
    </w:pPr>
    <w:rPr>
      <w:sz w:val="24"/>
      <w:szCs w:val="24"/>
    </w:rPr>
  </w:style>
  <w:style w:type="paragraph" w:styleId="TM8">
    <w:name w:val="toc 8"/>
    <w:basedOn w:val="Normal"/>
    <w:qFormat/>
    <w:pPr>
      <w:spacing w:before="137"/>
      <w:ind w:left="1161" w:hanging="740"/>
    </w:pPr>
    <w:rPr>
      <w:sz w:val="24"/>
      <w:szCs w:val="24"/>
    </w:rPr>
  </w:style>
  <w:style w:type="paragraph" w:styleId="TM9">
    <w:name w:val="toc 9"/>
    <w:basedOn w:val="Normal"/>
    <w:qFormat/>
    <w:pPr>
      <w:spacing w:before="142"/>
      <w:ind w:left="1838" w:hanging="621"/>
    </w:pPr>
    <w:rPr>
      <w:sz w:val="24"/>
      <w:szCs w:val="24"/>
    </w:rPr>
  </w:style>
  <w:style w:type="table" w:customStyle="1" w:styleId="TableNormal1">
    <w:name w:val="Table Normal1"/>
    <w:qFormat/>
    <w:tblPr>
      <w:tblInd w:w="0" w:type="dxa"/>
      <w:tblCellMar>
        <w:top w:w="0" w:type="dxa"/>
        <w:left w:w="0" w:type="dxa"/>
        <w:bottom w:w="0" w:type="dxa"/>
        <w:right w:w="0" w:type="dxa"/>
      </w:tblCellMar>
    </w:tblPr>
  </w:style>
  <w:style w:type="paragraph" w:styleId="Corpsdetexte">
    <w:name w:val="Body Text"/>
    <w:basedOn w:val="Normal"/>
    <w:qFormat/>
    <w:rPr>
      <w:sz w:val="24"/>
      <w:szCs w:val="24"/>
    </w:rPr>
  </w:style>
  <w:style w:type="paragraph" w:styleId="Paragraphedeliste">
    <w:name w:val="List Paragraph"/>
    <w:basedOn w:val="Normal"/>
    <w:qFormat/>
    <w:pPr>
      <w:ind w:left="396"/>
    </w:pPr>
  </w:style>
  <w:style w:type="paragraph" w:customStyle="1" w:styleId="TableParagraph">
    <w:name w:val="Table Paragraph"/>
    <w:basedOn w:val="Normal"/>
    <w:qFormat/>
    <w:pPr>
      <w:spacing w:line="271" w:lineRule="exact"/>
      <w:ind w:left="107"/>
    </w:pPr>
  </w:style>
  <w:style w:type="paragraph" w:styleId="Pieddepage">
    <w:name w:val="footer"/>
    <w:basedOn w:val="Normal"/>
    <w:pPr>
      <w:tabs>
        <w:tab w:val="center" w:pos="4536"/>
        <w:tab w:val="right" w:pos="9072"/>
      </w:tabs>
    </w:pPr>
  </w:style>
  <w:style w:type="paragraph" w:styleId="Textedebulles">
    <w:name w:val="Balloon Text"/>
    <w:basedOn w:val="Normal"/>
    <w:link w:val="TextedebullesCar"/>
    <w:uiPriority w:val="99"/>
    <w:semiHidden/>
    <w:unhideWhenUsed/>
    <w:rsid w:val="00B472C5"/>
    <w:rPr>
      <w:rFonts w:ascii="Tahoma" w:hAnsi="Tahoma" w:cs="Tahoma"/>
      <w:sz w:val="16"/>
      <w:szCs w:val="16"/>
    </w:rPr>
  </w:style>
  <w:style w:type="character" w:customStyle="1" w:styleId="TextedebullesCar">
    <w:name w:val="Texte de bulles Car"/>
    <w:basedOn w:val="Policepardfaut"/>
    <w:link w:val="Textedebulles"/>
    <w:uiPriority w:val="99"/>
    <w:semiHidden/>
    <w:rsid w:val="00B472C5"/>
    <w:rPr>
      <w:rFonts w:ascii="Tahoma" w:eastAsia="Times New Roman" w:hAnsi="Tahoma" w:cs="Tahoma"/>
      <w:sz w:val="16"/>
      <w:szCs w:val="16"/>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header" Target="header23.xml"/><Relationship Id="rId21" Type="http://schemas.openxmlformats.org/officeDocument/2006/relationships/image" Target="media/image7.jpeg"/><Relationship Id="rId42" Type="http://schemas.openxmlformats.org/officeDocument/2006/relationships/image" Target="media/image23.png"/><Relationship Id="rId47" Type="http://schemas.openxmlformats.org/officeDocument/2006/relationships/image" Target="media/image28.jpeg"/><Relationship Id="rId63" Type="http://schemas.openxmlformats.org/officeDocument/2006/relationships/image" Target="media/image41.jpeg"/><Relationship Id="rId68" Type="http://schemas.openxmlformats.org/officeDocument/2006/relationships/header" Target="header8.xml"/><Relationship Id="rId84" Type="http://schemas.openxmlformats.org/officeDocument/2006/relationships/header" Target="header14.xml"/><Relationship Id="rId89" Type="http://schemas.openxmlformats.org/officeDocument/2006/relationships/image" Target="media/image49.png"/><Relationship Id="rId112" Type="http://schemas.openxmlformats.org/officeDocument/2006/relationships/header" Target="header21.xml"/><Relationship Id="rId133" Type="http://schemas.openxmlformats.org/officeDocument/2006/relationships/footer" Target="footer23.xml"/><Relationship Id="rId138" Type="http://schemas.openxmlformats.org/officeDocument/2006/relationships/header" Target="header31.xml"/><Relationship Id="rId16" Type="http://schemas.openxmlformats.org/officeDocument/2006/relationships/header" Target="header6.xml"/><Relationship Id="rId107" Type="http://schemas.openxmlformats.org/officeDocument/2006/relationships/footer" Target="footer14.xml"/><Relationship Id="rId11" Type="http://schemas.openxmlformats.org/officeDocument/2006/relationships/header" Target="header1.xml"/><Relationship Id="rId32" Type="http://schemas.openxmlformats.org/officeDocument/2006/relationships/image" Target="media/image16.png"/><Relationship Id="rId37" Type="http://schemas.openxmlformats.org/officeDocument/2006/relationships/image" Target="media/image150.png"/><Relationship Id="rId53" Type="http://schemas.openxmlformats.org/officeDocument/2006/relationships/image" Target="media/image26.png"/><Relationship Id="rId58" Type="http://schemas.openxmlformats.org/officeDocument/2006/relationships/image" Target="media/image36.jpeg"/><Relationship Id="rId74" Type="http://schemas.openxmlformats.org/officeDocument/2006/relationships/header" Target="header10.xml"/><Relationship Id="rId79" Type="http://schemas.openxmlformats.org/officeDocument/2006/relationships/image" Target="media/image47.jpeg"/><Relationship Id="rId102" Type="http://schemas.openxmlformats.org/officeDocument/2006/relationships/image" Target="media/image58.png"/><Relationship Id="rId123" Type="http://schemas.openxmlformats.org/officeDocument/2006/relationships/image" Target="media/image65.png"/><Relationship Id="rId128" Type="http://schemas.openxmlformats.org/officeDocument/2006/relationships/footer" Target="footer21.xml"/><Relationship Id="rId144" Type="http://schemas.openxmlformats.org/officeDocument/2006/relationships/hyperlink" Target="http://www.researchgate.net/figure/Band-Gap-Energy-of-GaN-as-a-Function-of-" TargetMode="External"/><Relationship Id="rId149"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50.png"/><Relationship Id="rId95" Type="http://schemas.openxmlformats.org/officeDocument/2006/relationships/footer" Target="footer12.xml"/><Relationship Id="rId22" Type="http://schemas.openxmlformats.org/officeDocument/2006/relationships/image" Target="media/image8.png"/><Relationship Id="rId27" Type="http://schemas.openxmlformats.org/officeDocument/2006/relationships/image" Target="media/image11.png"/><Relationship Id="rId43" Type="http://schemas.openxmlformats.org/officeDocument/2006/relationships/image" Target="media/image24.png"/><Relationship Id="rId48" Type="http://schemas.openxmlformats.org/officeDocument/2006/relationships/image" Target="media/image29.png"/><Relationship Id="rId64" Type="http://schemas.openxmlformats.org/officeDocument/2006/relationships/image" Target="media/image42.png"/><Relationship Id="rId69" Type="http://schemas.openxmlformats.org/officeDocument/2006/relationships/footer" Target="footer3.xml"/><Relationship Id="rId113" Type="http://schemas.openxmlformats.org/officeDocument/2006/relationships/footer" Target="footer16.xml"/><Relationship Id="rId118" Type="http://schemas.openxmlformats.org/officeDocument/2006/relationships/footer" Target="footer18.xml"/><Relationship Id="rId134" Type="http://schemas.openxmlformats.org/officeDocument/2006/relationships/header" Target="header29.xml"/><Relationship Id="rId139" Type="http://schemas.openxmlformats.org/officeDocument/2006/relationships/footer" Target="footer26.xml"/><Relationship Id="rId80" Type="http://schemas.openxmlformats.org/officeDocument/2006/relationships/header" Target="header12.xml"/><Relationship Id="rId85" Type="http://schemas.openxmlformats.org/officeDocument/2006/relationships/footer" Target="footer9.xml"/><Relationship Id="rId150"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header" Target="header2.xml"/><Relationship Id="rId17" Type="http://schemas.openxmlformats.org/officeDocument/2006/relationships/footer" Target="footer1.xml"/><Relationship Id="rId25" Type="http://schemas.openxmlformats.org/officeDocument/2006/relationships/image" Target="media/image90.png"/><Relationship Id="rId33" Type="http://schemas.openxmlformats.org/officeDocument/2006/relationships/image" Target="media/image17.png"/><Relationship Id="rId38" Type="http://schemas.openxmlformats.org/officeDocument/2006/relationships/image" Target="media/image20.png"/><Relationship Id="rId46" Type="http://schemas.openxmlformats.org/officeDocument/2006/relationships/image" Target="media/image27.png"/><Relationship Id="rId59" Type="http://schemas.openxmlformats.org/officeDocument/2006/relationships/image" Target="media/image37.jpeg"/><Relationship Id="rId67" Type="http://schemas.openxmlformats.org/officeDocument/2006/relationships/footer" Target="footer2.xml"/><Relationship Id="rId103" Type="http://schemas.openxmlformats.org/officeDocument/2006/relationships/header" Target="header18.xml"/><Relationship Id="rId108" Type="http://schemas.openxmlformats.org/officeDocument/2006/relationships/image" Target="media/image60.png"/><Relationship Id="rId116" Type="http://schemas.openxmlformats.org/officeDocument/2006/relationships/image" Target="media/image62.png"/><Relationship Id="rId124" Type="http://schemas.openxmlformats.org/officeDocument/2006/relationships/header" Target="header25.xml"/><Relationship Id="rId129" Type="http://schemas.openxmlformats.org/officeDocument/2006/relationships/image" Target="media/image67.png"/><Relationship Id="rId137" Type="http://schemas.openxmlformats.org/officeDocument/2006/relationships/footer" Target="footer25.xml"/><Relationship Id="rId20" Type="http://schemas.openxmlformats.org/officeDocument/2006/relationships/image" Target="media/image6.jpeg"/><Relationship Id="rId41" Type="http://schemas.openxmlformats.org/officeDocument/2006/relationships/image" Target="media/image22.png"/><Relationship Id="rId54" Type="http://schemas.openxmlformats.org/officeDocument/2006/relationships/image" Target="media/image270.png"/><Relationship Id="rId62" Type="http://schemas.openxmlformats.org/officeDocument/2006/relationships/image" Target="media/image40.png"/><Relationship Id="rId70" Type="http://schemas.openxmlformats.org/officeDocument/2006/relationships/image" Target="media/image44.png"/><Relationship Id="rId75" Type="http://schemas.openxmlformats.org/officeDocument/2006/relationships/footer" Target="footer5.xml"/><Relationship Id="rId83" Type="http://schemas.openxmlformats.org/officeDocument/2006/relationships/footer" Target="footer8.xml"/><Relationship Id="rId88" Type="http://schemas.openxmlformats.org/officeDocument/2006/relationships/footer" Target="footer10.xml"/><Relationship Id="rId91" Type="http://schemas.openxmlformats.org/officeDocument/2006/relationships/image" Target="media/image51.png"/><Relationship Id="rId96" Type="http://schemas.openxmlformats.org/officeDocument/2006/relationships/image" Target="media/image52.png"/><Relationship Id="rId111" Type="http://schemas.openxmlformats.org/officeDocument/2006/relationships/image" Target="media/image61.png"/><Relationship Id="rId132" Type="http://schemas.openxmlformats.org/officeDocument/2006/relationships/header" Target="header28.xml"/><Relationship Id="rId140" Type="http://schemas.openxmlformats.org/officeDocument/2006/relationships/hyperlink" Target="http://www.abcelectronique.com/divers/dossiers/photodetecteurs" TargetMode="External"/><Relationship Id="rId145" Type="http://schemas.openxmlformats.org/officeDocument/2006/relationships/hyperlink" Target="http://www.researchgate.net/figure/Band-Gap-Energy-of-GaAs-InP-Si-and-Ge-as-a-" TargetMode="Externa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image" Target="media/image9.png"/><Relationship Id="rId28" Type="http://schemas.openxmlformats.org/officeDocument/2006/relationships/image" Target="media/image12.png"/><Relationship Id="rId36" Type="http://schemas.openxmlformats.org/officeDocument/2006/relationships/image" Target="media/image140.png"/><Relationship Id="rId49" Type="http://schemas.openxmlformats.org/officeDocument/2006/relationships/image" Target="media/image30.png"/><Relationship Id="rId57" Type="http://schemas.openxmlformats.org/officeDocument/2006/relationships/image" Target="media/image35.png"/><Relationship Id="rId106" Type="http://schemas.openxmlformats.org/officeDocument/2006/relationships/header" Target="header19.xml"/><Relationship Id="rId114" Type="http://schemas.openxmlformats.org/officeDocument/2006/relationships/header" Target="header22.xml"/><Relationship Id="rId119" Type="http://schemas.openxmlformats.org/officeDocument/2006/relationships/image" Target="media/image63.png"/><Relationship Id="rId127" Type="http://schemas.openxmlformats.org/officeDocument/2006/relationships/header" Target="header26.xml"/><Relationship Id="rId10" Type="http://schemas.openxmlformats.org/officeDocument/2006/relationships/image" Target="media/image3.jpeg"/><Relationship Id="rId31" Type="http://schemas.openxmlformats.org/officeDocument/2006/relationships/image" Target="media/image15.png"/><Relationship Id="rId44" Type="http://schemas.openxmlformats.org/officeDocument/2006/relationships/image" Target="media/image25.png"/><Relationship Id="rId52" Type="http://schemas.openxmlformats.org/officeDocument/2006/relationships/image" Target="media/image33.png"/><Relationship Id="rId60" Type="http://schemas.openxmlformats.org/officeDocument/2006/relationships/image" Target="media/image38.png"/><Relationship Id="rId65" Type="http://schemas.openxmlformats.org/officeDocument/2006/relationships/image" Target="media/image43.jpeg"/><Relationship Id="rId73" Type="http://schemas.openxmlformats.org/officeDocument/2006/relationships/image" Target="media/image45.png"/><Relationship Id="rId78" Type="http://schemas.openxmlformats.org/officeDocument/2006/relationships/footer" Target="footer6.xml"/><Relationship Id="rId81" Type="http://schemas.openxmlformats.org/officeDocument/2006/relationships/footer" Target="footer7.xml"/><Relationship Id="rId86" Type="http://schemas.openxmlformats.org/officeDocument/2006/relationships/image" Target="media/image48.png"/><Relationship Id="rId94" Type="http://schemas.openxmlformats.org/officeDocument/2006/relationships/header" Target="header17.xml"/><Relationship Id="rId99" Type="http://schemas.openxmlformats.org/officeDocument/2006/relationships/image" Target="media/image55.png"/><Relationship Id="rId101" Type="http://schemas.openxmlformats.org/officeDocument/2006/relationships/image" Target="media/image57.png"/><Relationship Id="rId122" Type="http://schemas.openxmlformats.org/officeDocument/2006/relationships/image" Target="media/image64.png"/><Relationship Id="rId130" Type="http://schemas.openxmlformats.org/officeDocument/2006/relationships/header" Target="header27.xml"/><Relationship Id="rId135" Type="http://schemas.openxmlformats.org/officeDocument/2006/relationships/footer" Target="footer24.xml"/><Relationship Id="rId143" Type="http://schemas.openxmlformats.org/officeDocument/2006/relationships/footer" Target="footer27.xml"/><Relationship Id="rId148" Type="http://schemas.openxmlformats.org/officeDocument/2006/relationships/footer" Target="footer28.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eader" Target="header3.xml"/><Relationship Id="rId18" Type="http://schemas.openxmlformats.org/officeDocument/2006/relationships/image" Target="media/image4.jpeg"/><Relationship Id="rId39" Type="http://schemas.openxmlformats.org/officeDocument/2006/relationships/image" Target="media/image21.png"/><Relationship Id="rId109" Type="http://schemas.openxmlformats.org/officeDocument/2006/relationships/header" Target="header20.xml"/><Relationship Id="rId34" Type="http://schemas.openxmlformats.org/officeDocument/2006/relationships/image" Target="media/image18.png"/><Relationship Id="rId50" Type="http://schemas.openxmlformats.org/officeDocument/2006/relationships/image" Target="media/image31.png"/><Relationship Id="rId55" Type="http://schemas.openxmlformats.org/officeDocument/2006/relationships/image" Target="media/image28.png"/><Relationship Id="rId76" Type="http://schemas.openxmlformats.org/officeDocument/2006/relationships/image" Target="media/image46.jpeg"/><Relationship Id="rId97" Type="http://schemas.openxmlformats.org/officeDocument/2006/relationships/image" Target="media/image53.png"/><Relationship Id="rId104" Type="http://schemas.openxmlformats.org/officeDocument/2006/relationships/footer" Target="footer13.xml"/><Relationship Id="rId120" Type="http://schemas.openxmlformats.org/officeDocument/2006/relationships/header" Target="header24.xml"/><Relationship Id="rId125" Type="http://schemas.openxmlformats.org/officeDocument/2006/relationships/footer" Target="footer20.xml"/><Relationship Id="rId141" Type="http://schemas.openxmlformats.org/officeDocument/2006/relationships/hyperlink" Target="http://www.physics-and-radio-electronics.com/electronic-devices" TargetMode="External"/><Relationship Id="rId146" Type="http://schemas.openxmlformats.org/officeDocument/2006/relationships/hyperlink" Target="http://www.researchgate.net/figure/Band-Gap-Energy-of-GaAs-InP-Si-and-Ge-as-a-" TargetMode="External"/><Relationship Id="rId7" Type="http://schemas.openxmlformats.org/officeDocument/2006/relationships/endnotes" Target="endnotes.xml"/><Relationship Id="rId71" Type="http://schemas.openxmlformats.org/officeDocument/2006/relationships/header" Target="header9.xml"/><Relationship Id="rId92" Type="http://schemas.openxmlformats.org/officeDocument/2006/relationships/header" Target="header16.xml"/><Relationship Id="rId2" Type="http://schemas.openxmlformats.org/officeDocument/2006/relationships/styles" Target="styles.xml"/><Relationship Id="rId29" Type="http://schemas.openxmlformats.org/officeDocument/2006/relationships/image" Target="media/image13.png"/><Relationship Id="rId24" Type="http://schemas.openxmlformats.org/officeDocument/2006/relationships/image" Target="media/image80.png"/><Relationship Id="rId40" Type="http://schemas.openxmlformats.org/officeDocument/2006/relationships/image" Target="media/image170.png"/><Relationship Id="rId45" Type="http://schemas.openxmlformats.org/officeDocument/2006/relationships/image" Target="media/image26.jpeg"/><Relationship Id="rId66" Type="http://schemas.openxmlformats.org/officeDocument/2006/relationships/header" Target="header7.xml"/><Relationship Id="rId87" Type="http://schemas.openxmlformats.org/officeDocument/2006/relationships/header" Target="header15.xml"/><Relationship Id="rId110" Type="http://schemas.openxmlformats.org/officeDocument/2006/relationships/footer" Target="footer15.xml"/><Relationship Id="rId115" Type="http://schemas.openxmlformats.org/officeDocument/2006/relationships/footer" Target="footer17.xml"/><Relationship Id="rId131" Type="http://schemas.openxmlformats.org/officeDocument/2006/relationships/footer" Target="footer22.xml"/><Relationship Id="rId136" Type="http://schemas.openxmlformats.org/officeDocument/2006/relationships/header" Target="header30.xml"/><Relationship Id="rId61" Type="http://schemas.openxmlformats.org/officeDocument/2006/relationships/image" Target="media/image39.png"/><Relationship Id="rId82" Type="http://schemas.openxmlformats.org/officeDocument/2006/relationships/header" Target="header13.xml"/><Relationship Id="rId19" Type="http://schemas.openxmlformats.org/officeDocument/2006/relationships/image" Target="media/image5.jpeg"/><Relationship Id="rId14" Type="http://schemas.openxmlformats.org/officeDocument/2006/relationships/header" Target="header4.xml"/><Relationship Id="rId30" Type="http://schemas.openxmlformats.org/officeDocument/2006/relationships/image" Target="media/image14.png"/><Relationship Id="rId35" Type="http://schemas.openxmlformats.org/officeDocument/2006/relationships/image" Target="media/image19.png"/><Relationship Id="rId56" Type="http://schemas.openxmlformats.org/officeDocument/2006/relationships/image" Target="media/image34.jpeg"/><Relationship Id="rId77" Type="http://schemas.openxmlformats.org/officeDocument/2006/relationships/header" Target="header11.xml"/><Relationship Id="rId100" Type="http://schemas.openxmlformats.org/officeDocument/2006/relationships/image" Target="media/image56.jpeg"/><Relationship Id="rId105" Type="http://schemas.openxmlformats.org/officeDocument/2006/relationships/image" Target="media/image59.png"/><Relationship Id="rId126" Type="http://schemas.openxmlformats.org/officeDocument/2006/relationships/image" Target="media/image66.png"/><Relationship Id="rId147" Type="http://schemas.openxmlformats.org/officeDocument/2006/relationships/header" Target="header33.xml"/><Relationship Id="rId8" Type="http://schemas.openxmlformats.org/officeDocument/2006/relationships/image" Target="media/image1.jpeg"/><Relationship Id="rId51" Type="http://schemas.openxmlformats.org/officeDocument/2006/relationships/image" Target="media/image32.png"/><Relationship Id="rId72" Type="http://schemas.openxmlformats.org/officeDocument/2006/relationships/footer" Target="footer4.xml"/><Relationship Id="rId93" Type="http://schemas.openxmlformats.org/officeDocument/2006/relationships/footer" Target="footer11.xml"/><Relationship Id="rId98" Type="http://schemas.openxmlformats.org/officeDocument/2006/relationships/image" Target="media/image54.jpeg"/><Relationship Id="rId121" Type="http://schemas.openxmlformats.org/officeDocument/2006/relationships/footer" Target="footer19.xml"/><Relationship Id="rId142" Type="http://schemas.openxmlformats.org/officeDocument/2006/relationships/header" Target="header3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18260</Words>
  <Characters>100435</Characters>
  <Application>Microsoft Office Word</Application>
  <DocSecurity>0</DocSecurity>
  <Lines>836</Lines>
  <Paragraphs>236</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118459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2023-06-12T11:25:00Z</cp:lastPrinted>
  <dcterms:created xsi:type="dcterms:W3CDTF">2023-07-16T13:45:00Z</dcterms:created>
  <dcterms:modified xsi:type="dcterms:W3CDTF">2023-07-31T20:46:00Z</dcterms:modified>
  <cp:version>04.2000</cp:version>
</cp:coreProperties>
</file>